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eastAsia="黑体" w:cs="Times New Roman"/>
          <w:color w:val="auto"/>
          <w:highlight w:val="none"/>
        </w:rPr>
        <w:t>4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</w:t>
      </w:r>
      <w:r>
        <w:rPr>
          <w:rFonts w:hint="default" w:ascii="方正小标宋简体" w:hAnsi="仿宋" w:eastAsia="方正小标宋简体" w:cs="仿宋"/>
          <w:sz w:val="44"/>
          <w:szCs w:val="44"/>
          <w:highlight w:val="none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二氧化硫残留量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2014）中规定，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香辛料类不得使用二氧化硫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。辣椒干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中二氧化硫残留量超标的原因可能是生产厂家为护色、防腐、漂白而超标使用。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恩诺沙星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恩诺沙星属第三代喹诺酮类药物，是一类人工合成的广谱抗菌药，用于治疗动物的皮肤感染、呼吸道感染等，是动物专属用药。《食品安全国家标准 食品中兽药最大残留限量》（GB 31650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2019）中规定，恩诺沙星在</w:t>
      </w:r>
      <w:r>
        <w:rPr>
          <w:rFonts w:hint="default" w:cs="Times New Roman"/>
          <w:kern w:val="0"/>
          <w:sz w:val="32"/>
          <w:szCs w:val="32"/>
          <w:lang w:eastAsia="zh-CN"/>
        </w:rPr>
        <w:t>淡水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鱼中残留限量为100μg/kg，</w:t>
      </w:r>
      <w:r>
        <w:rPr>
          <w:rFonts w:hint="default" w:cs="Times New Roman"/>
          <w:kern w:val="0"/>
          <w:sz w:val="32"/>
          <w:szCs w:val="32"/>
          <w:lang w:eastAsia="zh-CN"/>
        </w:rPr>
        <w:t>水产品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中恩诺沙星超标的原因，可能是在养殖过程中为快速控制疫病，养殖户违规加大用药量或不遵守休药期规定，致使产品上市销售时药物残留超标。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毒死蜱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毒死蜱是一种硫代磷酸酯类有机磷杀虫、杀螨剂，具有良好的触杀、胃毒和熏蒸作用。少量的残留不会引起人体急性中毒，但长期食用毒死蜱残留超标的食品，可能对人体健康有一定影响。《食品安全国家标准 食品中农药最大残留限量》（GB 2763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2021）中规定，毒死蜱在菠菜中的最大残留限量为0.02mg/kg。毒死蜱超标的原因，可能是为快速控制病情，加大用药量或未遵守采摘间隔期规定，致使上市销售时产品中的药物残留量未降解至标准限量值以下。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镉（以Cd计）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镉是最常见的重金属元素污染物之一。镉对人体的危害主要是慢性蓄积性，长期大量摄入镉含量超标的食品可能导致肾和骨骼损伤等。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《食品安全国家标准 食品中污染物限量》</w:t>
      </w:r>
      <w:r>
        <w:rPr>
          <w:rFonts w:hint="eastAsia" w:eastAsia="仿宋_GB2312"/>
          <w:kern w:val="0"/>
          <w:sz w:val="32"/>
          <w:szCs w:val="32"/>
          <w:lang w:eastAsia="zh-CN"/>
        </w:rPr>
        <w:t>（GB 2762-20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17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中规定，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新鲜蔬菜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（叶菜蔬菜</w:t>
      </w:r>
      <w:r>
        <w:rPr>
          <w:rFonts w:hint="default" w:eastAsia="仿宋_GB2312" w:cs="Times New Roman"/>
          <w:bCs/>
          <w:kern w:val="0"/>
          <w:sz w:val="32"/>
          <w:szCs w:val="32"/>
          <w:lang w:val="en-US" w:eastAsia="zh-CN"/>
        </w:rPr>
        <w:t>、豆类蔬菜、块根和块茎蔬菜、茎类蔬菜、黄花菜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除外）中镉的最大限量为0.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05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 xml:space="preserve"> mg/kg。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小米椒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中镉超标的原因，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可能是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小米椒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在种植过程中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对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土壤、空气、水源等环境中镉元素的富集。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铅</w:t>
      </w:r>
      <w:r>
        <w:rPr>
          <w:rFonts w:hint="default" w:eastAsia="黑体" w:cs="Times New Roman"/>
          <w:kern w:val="0"/>
          <w:sz w:val="32"/>
          <w:szCs w:val="32"/>
          <w:lang w:eastAsia="zh-CN"/>
        </w:rPr>
        <w:t>（以Pb计）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铅是一种常见的重金属元素污染物，长期食用铅含量超标的食品，可能会对人体的血液系统、神经系统产生损害，尤其对儿童生长和智力发育的影响较大。《食品安全国家标准 食品中污染物限量》（GB 2762-2017）中规定，铅在芸薹类蔬菜、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豆类蔬菜、生姜、薯类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中最大限量为0.</w:t>
      </w:r>
      <w:r>
        <w:rPr>
          <w:rFonts w:hint="default"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mg/kg。</w:t>
      </w:r>
      <w:r>
        <w:rPr>
          <w:rFonts w:hint="default" w:eastAsia="仿宋_GB2312"/>
          <w:kern w:val="0"/>
          <w:sz w:val="32"/>
          <w:szCs w:val="32"/>
          <w:lang w:eastAsia="zh-CN"/>
        </w:rPr>
        <w:t>本地姜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中铅超标的原因可能是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可能是种植过程</w:t>
      </w:r>
      <w:r>
        <w:rPr>
          <w:rFonts w:hint="default" w:eastAsia="仿宋_GB2312"/>
          <w:kern w:val="0"/>
          <w:sz w:val="32"/>
          <w:szCs w:val="32"/>
          <w:lang w:eastAsia="zh-CN"/>
        </w:rPr>
        <w:t>对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环境中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铅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元素的富集</w:t>
      </w:r>
      <w:r>
        <w:rPr>
          <w:rFonts w:hint="default" w:eastAsia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三氯蔗糖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三氯蔗糖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是一种白色至金白色、无臭的结晶性粉末，是最接近蔗糖的一种甜味剂，热稳定性好，温度和 pH 值对它几乎无影响，在焙烤工艺中比阿力甜更稳定</w:t>
      </w:r>
      <w:r>
        <w:rPr>
          <w:rFonts w:hint="default"/>
          <w:kern w:val="0"/>
          <w:sz w:val="32"/>
          <w:szCs w:val="32"/>
          <w:lang w:eastAsia="zh-CN"/>
        </w:rPr>
        <w:t>，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适用于食品加工中的高温灭菌、喷雾干燥、焙烤、挤压等工艺；pH 适应性广，适用于酸性至中性食品，对涩、苦等不愉快味道有掩盖效果；易溶于水，溶解时不容易产生起泡现象，适用于碳酸饮料的高速灌装生产线。甜味呈现速度、最大甜味感受强度、甜味持续时间、后味等都非常接近蔗糖，甜味特性曲线几乎与蔗糖重叠，热量低，不容易产生龋齿</w:t>
      </w:r>
      <w:r>
        <w:rPr>
          <w:rFonts w:hint="default"/>
          <w:kern w:val="0"/>
          <w:sz w:val="32"/>
          <w:szCs w:val="32"/>
          <w:lang w:eastAsia="zh-CN"/>
        </w:rPr>
        <w:t>，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安全性较高</w:t>
      </w:r>
      <w:r>
        <w:rPr>
          <w:rFonts w:hint="default" w:eastAsia="仿宋_GB2312"/>
          <w:kern w:val="0"/>
          <w:sz w:val="32"/>
          <w:szCs w:val="32"/>
          <w:lang w:eastAsia="zh-CN"/>
        </w:rPr>
        <w:t>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《食品安全国家标准 食品添加剂使用标准》（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GB</w:t>
      </w:r>
      <w:r>
        <w:rPr>
          <w:rFonts w:hint="default"/>
          <w:kern w:val="0"/>
          <w:sz w:val="32"/>
          <w:szCs w:val="32"/>
          <w:lang w:eastAsia="zh-CN"/>
        </w:rPr>
        <w:t xml:space="preserve"> 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2760</w:t>
      </w:r>
      <w:r>
        <w:rPr>
          <w:rFonts w:hint="eastAsia"/>
          <w:kern w:val="0"/>
          <w:sz w:val="32"/>
          <w:szCs w:val="32"/>
          <w:lang w:val="en-US" w:eastAsia="zh-CN"/>
        </w:rPr>
        <w:t>-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2014）</w:t>
      </w:r>
      <w:r>
        <w:rPr>
          <w:rFonts w:hint="default"/>
          <w:kern w:val="0"/>
          <w:sz w:val="32"/>
          <w:szCs w:val="32"/>
          <w:lang w:eastAsia="zh-CN"/>
        </w:rPr>
        <w:t>中规定，橄榄不得添加三氯蔗糖，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造成</w:t>
      </w:r>
      <w:r>
        <w:rPr>
          <w:rFonts w:hint="default"/>
          <w:kern w:val="0"/>
          <w:sz w:val="32"/>
          <w:szCs w:val="32"/>
          <w:lang w:eastAsia="zh-CN"/>
        </w:rPr>
        <w:t>橄榄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中三氯蔗糖不合格的原因</w:t>
      </w:r>
      <w:r>
        <w:rPr>
          <w:rFonts w:hint="default"/>
          <w:kern w:val="0"/>
          <w:sz w:val="32"/>
          <w:szCs w:val="32"/>
          <w:lang w:eastAsia="zh-CN"/>
        </w:rPr>
        <w:t>可能是种植户或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经营</w:t>
      </w:r>
      <w:r>
        <w:rPr>
          <w:rFonts w:hint="default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为增加产品甜味，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超范围使用三氯蔗糖</w:t>
      </w:r>
      <w:r>
        <w:rPr>
          <w:rFonts w:hint="default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3933077"/>
    <w:rsid w:val="0A1A3822"/>
    <w:rsid w:val="13933077"/>
    <w:rsid w:val="1DFAF1FE"/>
    <w:rsid w:val="3B9EA039"/>
    <w:rsid w:val="40923879"/>
    <w:rsid w:val="427174BE"/>
    <w:rsid w:val="45486BFC"/>
    <w:rsid w:val="4DA702BE"/>
    <w:rsid w:val="4FADFA3C"/>
    <w:rsid w:val="54A656ED"/>
    <w:rsid w:val="54D8B2EB"/>
    <w:rsid w:val="57FD289A"/>
    <w:rsid w:val="5BFBCA0A"/>
    <w:rsid w:val="5F797CB5"/>
    <w:rsid w:val="620F5688"/>
    <w:rsid w:val="6DB79CC1"/>
    <w:rsid w:val="6DD939D8"/>
    <w:rsid w:val="6FDDEECF"/>
    <w:rsid w:val="6FFD1E98"/>
    <w:rsid w:val="71F34370"/>
    <w:rsid w:val="733D8842"/>
    <w:rsid w:val="73537EBD"/>
    <w:rsid w:val="76B31878"/>
    <w:rsid w:val="77EF1385"/>
    <w:rsid w:val="7AF9E04C"/>
    <w:rsid w:val="7F55C47F"/>
    <w:rsid w:val="7F89062F"/>
    <w:rsid w:val="7FAE334C"/>
    <w:rsid w:val="7FF70FDD"/>
    <w:rsid w:val="9F99EE0A"/>
    <w:rsid w:val="BBDFD01E"/>
    <w:rsid w:val="DF3DA38A"/>
    <w:rsid w:val="DF7FB655"/>
    <w:rsid w:val="DFE61FE7"/>
    <w:rsid w:val="E7FFA4D7"/>
    <w:rsid w:val="EDEE0A0B"/>
    <w:rsid w:val="EF6DCD86"/>
    <w:rsid w:val="EF7714D0"/>
    <w:rsid w:val="F54FE93B"/>
    <w:rsid w:val="F6D71663"/>
    <w:rsid w:val="F7FA6328"/>
    <w:rsid w:val="FB7F19C6"/>
    <w:rsid w:val="FBBD3744"/>
    <w:rsid w:val="FDBFD974"/>
    <w:rsid w:val="FDDE72CC"/>
    <w:rsid w:val="FDF77A3C"/>
    <w:rsid w:val="FEE92E8D"/>
    <w:rsid w:val="FEFBD9DF"/>
    <w:rsid w:val="FFE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603</Characters>
  <Lines>0</Lines>
  <Paragraphs>0</Paragraphs>
  <TotalTime>12</TotalTime>
  <ScaleCrop>false</ScaleCrop>
  <LinksUpToDate>false</LinksUpToDate>
  <CharactersWithSpaces>609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2022-04-26T11:06:00Z</dcterms:created>
  <dc:creator>Administrator</dc:creator>
  <cp:lastModifiedBy>赵淑卿</cp:lastModifiedBy>
  <dcterms:modified xsi:type="dcterms:W3CDTF">2023-12-22T15:27:47Z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3355DAE8153C4F9193298452F95E6A31</vt:lpwstr>
  </property>
</Properties>
</file>