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2"/>
          <w:szCs w:val="32"/>
          <w:lang w:bidi="ar"/>
        </w:rPr>
      </w:pPr>
    </w:p>
    <w:p>
      <w:pPr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项目绩效自评报告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  <w:t>）</w:t>
      </w: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  <w:t>项目名称：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  <w:t>大型修缮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  <w:t>预算部门：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  <w:t>江门市农业农村局</w:t>
      </w:r>
    </w:p>
    <w:p>
      <w:r>
        <w:rPr>
          <w:rFonts w:ascii="仿宋_GB2312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一、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市农业农村局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农林横路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1号和3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号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办公楼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建于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上世纪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80年代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，投入使用年份已久，因年久失修，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楼顶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天面多处出现老化、裂缝，漏水严重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；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各楼层卫生间不同程序出现裂缝、风化腐蚀、渗水现象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；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值班室夜晚值班宿舍男女混住，值班工作室不能满足现行值班带班要求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；为降低局机关安全隐患，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提高局机关办公用房使用效率，提升应急值班工作保障能力，对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办公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楼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及停车场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进行修缮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另外，市农业技术服务中心需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建设拖拉机训练场，为我市拖拉机安全驾驶技术培训提供优质训练场所，有利于提高我市新型职业农民职业技能水平，加快我市农业机械化发展步伐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预期绩效目标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：1.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在合约条款日期内完成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施工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；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工程完成后，干部职工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满意度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较高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完成拖拉机训练场建设项目竣工财务决算编制等余下工作，项目结项。以上皆已完成。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outlineLvl w:val="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二、项目组织实施情况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江门市农业农村局及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江门市海洋综合执法支队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大型修缮项目：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（一）投入。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工程造价预算约113万元，资金从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江门市农业农村局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海综支队2022年“大型修缮——修缮项目”经费中安排列支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（以上金额含与海综支队联合招标项目资金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。主要工程包含: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三号办公楼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天面补漏、排水管修缮，一层至六层电梯走廊修</w:t>
      </w:r>
      <w:r>
        <w:rPr>
          <w:rFonts w:hint="eastAsia" w:ascii="仿宋_GB2312" w:hAnsi="仿宋_GB2312" w:eastAsia="仿宋_GB2312" w:cs="仿宋_GB2312"/>
          <w:sz w:val="32"/>
          <w:szCs w:val="32"/>
        </w:rPr>
        <w:t>缮，二层值班室、会议室改造，二层至六层卫生间改造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；一号办公楼三楼办公室人员匹配改造；根据预算安排，结算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以前年度“停车场及大楼雨蓬改造工程”和电梯尾款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（二）过程。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项目通过设计、招标、评审、公示后投入建设，其中：资金占比较大的“江门市农业农村局三号办公楼修缮改造工程”前期经过房屋完损性鉴定（新稳鉴字2022JM-0024）后推进实施，至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2022年12月8日完成竣工验收。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根据《关于2022年江门市本级部门预算的批复》（江财预〔2022〕6号）文件批复，资金已经全部到位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均按照合同条款和进度完成支出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。至2022年12月底前应付款已经全部支付完毕。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江门市农业技术服务中心大型修缮项目：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（一）投入。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拖拉机训练场地基检测费1.87万元，建设单位管理费余款（5%）0.44万元，其他不可预见费用0.69万元。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（二）过程。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项目下达资金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2.31万元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，预算执行率为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77.16%。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其中支付拖拉机训练场地基检测费1.87万元，支付建设单位管理费余款（5%）0.44万元，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拖拉机训练场建设项目代建单位为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江门市政府投资工程建设管理中心（以下简称“建管中心”）,是负责项目建设管理和组织实施的政府专业机构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，项目资金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严格按照建管中心的管理，及按照合同进度及资金申请程序进行支出。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eastAsia="仿宋_GB2312"/>
          <w:b/>
          <w:bCs/>
          <w:sz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江门市农业农村局及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江门市海洋综合执法支队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大型修缮项目：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通过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江门市农业农村局修缮项目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建设，有效解决办公楼顶层顶板裂缝渗水问题、天面排水问题、楼层卫生间渗水问题、值班室男女混住问题，公职人员办公室面积匹配问题等。为降低局机关安全隐患，提高了局机关办公用房使用效率，提升应急值班工作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（一）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产出指标分析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。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根据《施工合同》图纸建设，在合约条款日期内完成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（二）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效果指标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分析。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工程完成后，干部职工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满意度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较高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江门市农业技术服务中心大型修缮项目：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（一）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产出指标分析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1、质量指标：验收合格率100%；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2、成本指标：成本控制率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已全部完成。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（二）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效果指标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1、社会效益指标：农民职业技能水平提高；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2、可持续影响指标：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服务社会发展能力有所提升；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3、满意度指标：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训练驾驶员满意度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已全部完成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全年在各地举办拖拉机驾驶培训班9期，培训人员373人。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8月在该场地举办了两期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中型拖拉机操作技术培训班，来自江海区、新会区、鹤山市的49名学员参加了培训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（因疫情政策控制培训规模）。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拖拉机训练场建设项目实施，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大大方便了附近学员就近参训，得到学员的点赞，训练驾驶员满意度大于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95%，同时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服务社会发展能力也有了提升，也相应提高了农民职业技能水平。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outlineLvl w:val="0"/>
        <w:rPr>
          <w:rFonts w:ascii="仿宋_GB2312" w:hAnsi="Calibri" w:eastAsia="仿宋_GB2312" w:cs="仿宋_GB2312"/>
          <w:b/>
          <w:color w:val="FF000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四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、项目主要做法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和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经验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拖拉机训练场建设项目代建单位为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江门市政府投资工程建设管理中心，项目在前几年已验收合格，本项目（大型修缮）是支付拖拉机训练场建设项目的尾款，因此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单位加强与代建单位沟通联系，认真梳理项目实施进度和支付进度，及时准确申报项目预算，并落实专人跟踪项目实施，严格执行《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江门市农业农村局机关内部财务管理制度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《事业单位会计制度》《江门市农业局农业专项资金与项目管理规定》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相关财务管理制度规定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，资金按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进度和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合同时序进行合理支出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，资金拨付经江门市政府投资工程建设管理中心申请、本单位、市农业农村局联合审批，审批程序和手续完善，财务资料完整，管理规范，项目按时按质顺利完成。没有发现有违规违纪的情况出现。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五、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存在问题及建议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  <w:rPr>
          <w:rFonts w:hint="default"/>
          <w:lang w:val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一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）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存在问题。1.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三号办公楼修缮改造工程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受疫情、台风等影响等因素影响，项目前期工作开展并不顺利，到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12月才完工，有可能影响项目资金支出；2.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拖拉机训练场建设项目主体工程早已完工，但尾款支付滞后。主要原因一是项目实施跟踪人员变动，跟建管中心沟通有脱节，未能及时申报项目预算；二是个别分项目支付申请严重滞后（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2018年应付的款项到2021年才申请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），造成支付时间滞后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outlineLvl w:val="0"/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）改进措施或有关建议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1.提前谋划、动工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将工程结算时间点往前推，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避免拖至年底，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影响资金安排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；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落实项目实施跟踪的连续性，及时梳理项目实施进度，督促已完成分项目的支付进度；加强学习，熟悉工程项目实施程序，做好项目实施计划，提前做好项目材料的收集和实施前准备工作。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outlineLvl w:val="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六、项目自评结论及得分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项目自评优秀，得分94分。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94B59B-0B87-4086-8B65-8A0B5007998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FC5D0B-34A5-4848-B500-13CDA1A8E3F6}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45DE27-038D-4C8F-9189-F9209EA839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F3A020-1863-4C15-B860-FA1C96D85D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NGI3MWNkZWU4MTUxYmQ2YTEzNWQ1NzNjNjQyNGEifQ=="/>
  </w:docVars>
  <w:rsids>
    <w:rsidRoot w:val="00DB0C85"/>
    <w:rsid w:val="00036540"/>
    <w:rsid w:val="0016372C"/>
    <w:rsid w:val="001F6FDF"/>
    <w:rsid w:val="00263A5D"/>
    <w:rsid w:val="00387963"/>
    <w:rsid w:val="004C51C6"/>
    <w:rsid w:val="0050024C"/>
    <w:rsid w:val="00507990"/>
    <w:rsid w:val="006274E1"/>
    <w:rsid w:val="008324F9"/>
    <w:rsid w:val="00875F85"/>
    <w:rsid w:val="00A04D5C"/>
    <w:rsid w:val="00D247CF"/>
    <w:rsid w:val="00DB0C85"/>
    <w:rsid w:val="00DF09EA"/>
    <w:rsid w:val="00E54D36"/>
    <w:rsid w:val="00F132F1"/>
    <w:rsid w:val="00F61ADD"/>
    <w:rsid w:val="0ED71B61"/>
    <w:rsid w:val="1C80194D"/>
    <w:rsid w:val="2E76495E"/>
    <w:rsid w:val="319F633F"/>
    <w:rsid w:val="3A7E0E22"/>
    <w:rsid w:val="3B64270E"/>
    <w:rsid w:val="3C0D57D9"/>
    <w:rsid w:val="3E8419FD"/>
    <w:rsid w:val="3F9520B5"/>
    <w:rsid w:val="3F992DFD"/>
    <w:rsid w:val="40384169"/>
    <w:rsid w:val="41605725"/>
    <w:rsid w:val="41B810BD"/>
    <w:rsid w:val="43BC29BB"/>
    <w:rsid w:val="48412AA1"/>
    <w:rsid w:val="54686973"/>
    <w:rsid w:val="55782BE6"/>
    <w:rsid w:val="5AE944B5"/>
    <w:rsid w:val="5B01542B"/>
    <w:rsid w:val="5E385608"/>
    <w:rsid w:val="60777552"/>
    <w:rsid w:val="61696FEC"/>
    <w:rsid w:val="67895BD4"/>
    <w:rsid w:val="67896ED4"/>
    <w:rsid w:val="690767D0"/>
    <w:rsid w:val="714535CC"/>
    <w:rsid w:val="7151285C"/>
    <w:rsid w:val="71D13952"/>
    <w:rsid w:val="71FC3BE3"/>
    <w:rsid w:val="753D640C"/>
    <w:rsid w:val="77A92C7B"/>
    <w:rsid w:val="782D7408"/>
    <w:rsid w:val="7F2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-公1"/>
    <w:basedOn w:val="1"/>
    <w:qFormat/>
    <w:uiPriority w:val="99"/>
    <w:rPr>
      <w:color w:val="000000"/>
    </w:rPr>
  </w:style>
  <w:style w:type="character" w:customStyle="1" w:styleId="8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正文文本缩进 21"/>
    <w:basedOn w:val="1"/>
    <w:qFormat/>
    <w:uiPriority w:val="1624"/>
    <w:pPr>
      <w:spacing w:line="480" w:lineRule="auto"/>
      <w:ind w:left="420" w:right="0" w:firstLine="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2107</Words>
  <Characters>2218</Characters>
  <Lines>4</Lines>
  <Paragraphs>1</Paragraphs>
  <TotalTime>7</TotalTime>
  <ScaleCrop>false</ScaleCrop>
  <LinksUpToDate>false</LinksUpToDate>
  <CharactersWithSpaces>2218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2022-04-08T06:59:00Z</dcterms:created>
  <dc:creator>李晓蕾</dc:creator>
  <cp:lastModifiedBy>微风落</cp:lastModifiedBy>
  <dcterms:modified xsi:type="dcterms:W3CDTF">2023-10-31T09:18:24Z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CD1AE23465C74419B19468B1788806EC_12</vt:lpwstr>
  </property>
</Properties>
</file>