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0" w:lineRule="exact"/>
        <w:rPr>
          <w:rFonts w:hint="default" w:ascii="Times New Roman" w:hAnsi="Times New Roman" w:cs="Times New Roman"/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color w:val="auto"/>
          <w:highlight w:val="none"/>
        </w:rPr>
        <w:t>附件</w:t>
      </w:r>
      <w:r>
        <w:rPr>
          <w:rFonts w:hint="default" w:eastAsia="黑体" w:cs="Times New Roman"/>
          <w:color w:val="auto"/>
          <w:highlight w:val="none"/>
        </w:rPr>
        <w:t>4</w:t>
      </w:r>
    </w:p>
    <w:p>
      <w:pPr>
        <w:widowControl/>
        <w:shd w:val="clear" w:color="auto" w:fill="FFFFFF"/>
        <w:snapToGrid w:val="0"/>
        <w:spacing w:line="590" w:lineRule="exact"/>
        <w:jc w:val="center"/>
        <w:rPr>
          <w:rFonts w:hint="eastAsia" w:ascii="方正小标宋简体" w:hAnsi="仿宋" w:eastAsia="方正小标宋简体" w:cs="仿宋"/>
          <w:sz w:val="44"/>
          <w:szCs w:val="44"/>
          <w:highlight w:val="none"/>
        </w:rPr>
      </w:pP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关于部分</w:t>
      </w:r>
      <w:r>
        <w:rPr>
          <w:rFonts w:hint="default" w:ascii="方正小标宋简体" w:hAnsi="仿宋" w:eastAsia="方正小标宋简体" w:cs="仿宋"/>
          <w:sz w:val="44"/>
          <w:szCs w:val="44"/>
          <w:highlight w:val="none"/>
        </w:rPr>
        <w:t>检验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  <w:lang w:eastAsia="zh-CN"/>
        </w:rPr>
        <w:t>项目</w:t>
      </w:r>
      <w:r>
        <w:rPr>
          <w:rFonts w:hint="eastAsia" w:ascii="方正小标宋简体" w:hAnsi="仿宋" w:eastAsia="方正小标宋简体" w:cs="仿宋"/>
          <w:sz w:val="44"/>
          <w:szCs w:val="44"/>
          <w:highlight w:val="none"/>
        </w:rPr>
        <w:t>的说明</w:t>
      </w:r>
    </w:p>
    <w:p>
      <w:pPr>
        <w:widowControl/>
        <w:shd w:val="clear" w:color="auto" w:fill="FFFFFF"/>
        <w:snapToGrid w:val="0"/>
        <w:spacing w:line="590" w:lineRule="exact"/>
        <w:rPr>
          <w:rFonts w:hint="eastAsia" w:ascii="Times New Roman" w:hAnsi="Times New Roman" w:eastAsia="仿宋_GB2312"/>
          <w:highlight w:val="none"/>
        </w:rPr>
      </w:pP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铅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铅是一种常见的重金属元素污染物，长期食用铅含量超标的食品，可能会对人体的血液系统、神经系统产生损害，尤其对儿童生长和智力发育的影响较大。《食品安全国家标准 食品中污染物限量》（GB 2762-2017）中规定，铅在</w:t>
      </w:r>
      <w:r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叶菜</w:t>
      </w: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类蔬菜中最大限量为0.</w:t>
      </w:r>
      <w:r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3</w:t>
      </w: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mg/kg。</w:t>
      </w:r>
      <w:r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上海青</w:t>
      </w: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中铅超标的原因可能是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可能是种植过程对环境中</w:t>
      </w: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铅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元素的富集</w:t>
      </w:r>
      <w:r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噻虫胺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噻虫胺属新烟碱类杀虫剂，具有内吸性、触杀和胃毒作用，对蚜虫、斑潜蝇等有较好防效。少量的残留不会引起人体急性中毒，但长期食用噻虫胺超标的食品，对人体健康可能有一定影响。《食品安全国家标准 食品中农药最大残留限量》（GB 2763—2021）中规定，噻虫胺在</w:t>
      </w:r>
      <w:r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根茎类蔬菜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中的最大残留限量值为0.0</w:t>
      </w:r>
      <w:r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mg/kg。</w:t>
      </w:r>
      <w:r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生姜</w:t>
      </w: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中噻虫胺残留量超标的原因，可能是为快速控制虫害，加大用药量或未遵守采摘间隔期规定，致使上市销售的产品中残留量超标。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二氧化硫</w:t>
      </w:r>
    </w:p>
    <w:p>
      <w:pPr>
        <w:widowControl/>
        <w:shd w:val="clear" w:color="auto" w:fill="FFFFFF"/>
        <w:ind w:firstLine="640" w:firstLineChars="20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二氧化硫、焦亚硫酸钾、亚硫酸钠等是食品加工中常用的漂白剂和防腐剂，使用后会产生二氧化硫残留。摄入少量二氧化硫，可在人体内经酶转化后由尿液排出体外，一般不会对人体健康造成不良影响，但如果长期过量摄入二氧化硫，可能会对健康不利。</w:t>
      </w: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《食品安全国家标准 食品添加剂使用标准》（GB 2760-2014）</w:t>
      </w:r>
      <w:bookmarkStart w:id="0" w:name="_GoBack"/>
      <w:bookmarkEnd w:id="0"/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中规定，</w:t>
      </w: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湿米粉</w:t>
      </w:r>
      <w:r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>和粿条粉不得使用二氧化硫，产品出现二氧化硫可能是生产企业</w:t>
      </w: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使用连二亚硫酸钠作为防腐剂，二氧化硫是其残留的物质。目的是可以延长在常温潮湿的环境下的保存时间。</w:t>
      </w:r>
    </w:p>
    <w:p>
      <w:pPr>
        <w:keepNext w:val="0"/>
        <w:keepLines w:val="0"/>
        <w:pageBreakBefore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240" w:lineRule="auto"/>
        <w:ind w:left="0" w:leftChars="0"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甲氨基阿维菌素苯甲酸盐</w:t>
      </w:r>
    </w:p>
    <w:p>
      <w:pPr>
        <w:numPr>
          <w:ilvl w:val="0"/>
          <w:numId w:val="0"/>
        </w:numPr>
        <w:spacing w:line="360" w:lineRule="auto"/>
        <w:ind w:firstLine="640"/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甲氨基阿维菌素苯甲酸盐是一种大环内酯类杀虫剂，具有触杀、胃毒和组织渗透作用，对豇豆中蓟马、豆荚螟等有较好防效。少量的残留不会引起人体急性中毒，但长期食用甲氨基阿维菌素苯甲酸盐超标的食品，对人体健康可能有一定影响。《食品安全国家标准 食品中农药最大残留限量》（GB 2763—2021）中规定，甲氨基阿维菌素苯甲酸盐在豆类蔬菜中的最大残留限量值为0.015mg/kg。豇豆中甲氨基阿维菌素苯甲酸盐残留量超标的原因，可能是为快速控制虫害，加大用药量或未遵守采摘间隔期规定，致使上市销售的产品中残留量超标。</w:t>
      </w:r>
    </w:p>
    <w:p>
      <w:pPr>
        <w:widowControl/>
        <w:shd w:val="clear" w:color="auto" w:fill="FFFFFF"/>
        <w:snapToGrid w:val="0"/>
        <w:spacing w:line="59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highlight w:val="none"/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eastAsia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widowControl/>
        <w:shd w:val="clear" w:color="auto" w:fill="FFFFFF"/>
        <w:ind w:firstLine="672" w:firstLineChars="200"/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</w:pPr>
    </w:p>
    <w:p>
      <w:pPr>
        <w:widowControl/>
        <w:shd w:val="clear" w:color="auto" w:fill="FFFFFF"/>
        <w:ind w:firstLine="672" w:firstLineChars="200"/>
        <w:rPr>
          <w:rFonts w:hint="eastAsia" w:ascii="仿宋" w:hAnsi="仿宋" w:eastAsia="仿宋" w:cs="宋体"/>
          <w:color w:val="333333"/>
          <w:spacing w:val="8"/>
          <w:kern w:val="0"/>
          <w:sz w:val="32"/>
          <w:szCs w:val="32"/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hint="default" w:ascii="ힿ?ힿ?ힿ?ힿ?" w:hAnsi="ힿ?ힿ?ힿ?ힿ?" w:eastAsia="ힿ?ힿ?ힿ?ힿ?" w:cs="ힿ?ힿ?ힿ?ힿ?"/>
          <w:color w:val="000000"/>
          <w:kern w:val="0"/>
          <w:sz w:val="21"/>
          <w:szCs w:val="21"/>
          <w:lang w:val="en-US" w:eastAsia="zh-CN" w:bidi="ar"/>
        </w:rPr>
        <w:t xml:space="preserve"> </w:t>
      </w:r>
    </w:p>
    <w:p>
      <w:pPr>
        <w:keepNext w:val="0"/>
        <w:keepLines w:val="0"/>
        <w:widowControl/>
        <w:suppressLineNumbers w:val="0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widowControl/>
        <w:suppressLineNumbers w:val="0"/>
        <w:jc w:val="left"/>
        <w:rPr>
          <w:rFonts w:hint="default"/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numPr>
          <w:ilvl w:val="0"/>
          <w:numId w:val="0"/>
        </w:numPr>
        <w:spacing w:line="360" w:lineRule="auto"/>
        <w:ind w:firstLine="640"/>
        <w:rPr>
          <w:rFonts w:hint="default" w:ascii="Times New Roman" w:hAnsi="Times New Roman" w:eastAsia="宋体" w:cs="Times New Roman"/>
          <w:bCs/>
          <w:color w:val="000000" w:themeColor="text1"/>
          <w:spacing w:val="0"/>
          <w:kern w:val="0"/>
          <w:sz w:val="32"/>
          <w:szCs w:val="32"/>
          <w:lang w:eastAsia="zh-CN"/>
          <w14:textFill>
            <w14:solidFill>
              <w14:schemeClr w14:val="tx1"/>
            </w14:solidFill>
          </w14:textFill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altName w:val="微软雅黑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ힿ?ힿ?ힿ?ힿ?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CE0BDD63"/>
    <w:multiLevelType w:val="singleLevel"/>
    <w:tmpl w:val="CE0BDD63"/>
    <w:lvl w:ilvl="0" w:tentative="0">
      <w:start w:val="1"/>
      <w:numFmt w:val="chineseCounting"/>
      <w:suff w:val="nothing"/>
      <w:lvlText w:val="%1、"/>
      <w:lvlJc w:val="left"/>
      <w:pPr>
        <w:ind w:left="0" w:firstLine="420"/>
      </w:pPr>
      <w:rPr>
        <w:rFonts w:hint="eastAsia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FjZWQ0MGFlYTFiMmE3ZmUyNGVjOWYwYjY1MTdlZDUifQ=="/>
  </w:docVars>
  <w:rsids>
    <w:rsidRoot w:val="13933077"/>
    <w:rsid w:val="0A1A3822"/>
    <w:rsid w:val="13933077"/>
    <w:rsid w:val="1DFAF1FE"/>
    <w:rsid w:val="3B9EA039"/>
    <w:rsid w:val="40923879"/>
    <w:rsid w:val="427174BE"/>
    <w:rsid w:val="45486BFC"/>
    <w:rsid w:val="4DA702BE"/>
    <w:rsid w:val="54A656ED"/>
    <w:rsid w:val="54D8B2EB"/>
    <w:rsid w:val="5F797CB5"/>
    <w:rsid w:val="620F5688"/>
    <w:rsid w:val="6DB79CC1"/>
    <w:rsid w:val="6DD939D8"/>
    <w:rsid w:val="6FDDEECF"/>
    <w:rsid w:val="73537EBD"/>
    <w:rsid w:val="76B31878"/>
    <w:rsid w:val="77EF1385"/>
    <w:rsid w:val="7F55C47F"/>
    <w:rsid w:val="7FAE334C"/>
    <w:rsid w:val="DF7FB655"/>
    <w:rsid w:val="DFE61FE7"/>
    <w:rsid w:val="EDEE0A0B"/>
    <w:rsid w:val="EF7714D0"/>
    <w:rsid w:val="F54FE93B"/>
    <w:rsid w:val="FDBFD974"/>
    <w:rsid w:val="FDDE72CC"/>
    <w:rsid w:val="FDF77A3C"/>
    <w:rsid w:val="FEE92E8D"/>
    <w:rsid w:val="FEFBD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5">
    <w:name w:val="page number"/>
    <w:basedOn w:val="4"/>
    <w:qFormat/>
    <w:uiPriority w:val="0"/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555</Words>
  <Characters>603</Characters>
  <Lines>0</Lines>
  <Paragraphs>0</Paragraphs>
  <TotalTime>7</TotalTime>
  <ScaleCrop>false</ScaleCrop>
  <LinksUpToDate>false</LinksUpToDate>
  <CharactersWithSpaces>609</CharactersWithSpaces>
  <Application>WPS Office_11.8.2.10681_F1E327BC-269C-435d-A152-05C5408002CA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2022-04-22T19:06:00Z</dcterms:created>
  <dc:creator>Administrator</dc:creator>
  <cp:lastModifiedBy>刘宏业</cp:lastModifiedBy>
  <dcterms:modified xsi:type="dcterms:W3CDTF">2023-08-29T17:00:48Z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2052-11.8.2.10681</vt:lpwstr>
  </property>
  <property fmtid="{D5CDD505-2E9C-101B-9397-08002B2CF9AE}" pid="3" name="ICV">
    <vt:lpwstr>3355DAE8153C4F9193298452F95E6A31</vt:lpwstr>
  </property>
</Properties>
</file>