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default" w:eastAsia="黑体" w:cs="Times New Roman"/>
          <w:color w:val="auto"/>
          <w:highlight w:val="none"/>
        </w:rPr>
        <w:t>4</w:t>
      </w:r>
    </w:p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关于部分</w:t>
      </w:r>
      <w:r>
        <w:rPr>
          <w:rFonts w:hint="default" w:ascii="方正小标宋简体" w:hAnsi="仿宋" w:eastAsia="方正小标宋简体" w:cs="仿宋"/>
          <w:sz w:val="44"/>
          <w:szCs w:val="44"/>
          <w:highlight w:val="none"/>
        </w:rPr>
        <w:t>检验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Times New Roman" w:hAnsi="Times New Roman" w:eastAsia="仿宋_GB2312"/>
          <w:highlight w:val="none"/>
        </w:rPr>
      </w:pPr>
    </w:p>
    <w:p>
      <w:pPr>
        <w:numPr>
          <w:ilvl w:val="0"/>
          <w:numId w:val="1"/>
        </w:numPr>
        <w:spacing w:line="600" w:lineRule="exact"/>
        <w:ind w:firstLine="643" w:firstLineChars="200"/>
        <w:rPr>
          <w:rFonts w:hint="eastAsia" w:ascii="Times New Roman" w:hAnsi="Times New Roman" w:eastAsia="黑体" w:cs="Times New Roman"/>
          <w:b/>
          <w:bCs/>
          <w:sz w:val="32"/>
        </w:rPr>
      </w:pPr>
      <w:r>
        <w:rPr>
          <w:rFonts w:hint="eastAsia" w:ascii="Times New Roman" w:hAnsi="Times New Roman" w:eastAsia="黑体" w:cs="Times New Roman"/>
          <w:b/>
          <w:bCs/>
          <w:sz w:val="32"/>
        </w:rPr>
        <w:t>二氧化硫残留量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亚硫酸盐（sulfite）包括亚硫酸钠、亚硫酸钾、焦亚硫酸钾、焦亚硫酸钠、亚硫酸氢钠、低亚硫酸钠等，是常用的漂白剂、防腐剂和抗氧化剂。亚硫酸盐进入人体后最终转化为硫酸盐并随尿液排出体外。少量亚硫酸盐进入人体不会对身体带来健康危害，但若过量食用会引起如恶心、呕吐等胃肠道反应亚硫酸盐（以二氧化硫残留量计）不符合标准的原因主要是生产经营企业超量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或超范围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使用该类添加剂，检出值较高的不排除使用原料不新鲜，以次充好的可能。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numPr>
          <w:ilvl w:val="0"/>
          <w:numId w:val="1"/>
        </w:numPr>
        <w:spacing w:line="360" w:lineRule="auto"/>
        <w:ind w:left="0" w:leftChars="0" w:firstLine="643" w:firstLineChars="200"/>
        <w:rPr>
          <w:rFonts w:hint="eastAsia" w:eastAsia="黑体" w:cs="Times New Roman"/>
          <w:b/>
          <w:bCs/>
          <w:sz w:val="32"/>
          <w:lang w:eastAsia="zh-CN"/>
        </w:rPr>
      </w:pPr>
      <w:r>
        <w:rPr>
          <w:rFonts w:hint="eastAsia" w:eastAsia="黑体" w:cs="Times New Roman"/>
          <w:b/>
          <w:bCs/>
          <w:sz w:val="32"/>
          <w:lang w:eastAsia="zh-CN"/>
        </w:rPr>
        <w:t>过氧化值（以脂肪计）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在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食品长期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接触的条件下，空气会对油脂起到氧化的作用，使其过氧化值升高，在冷藏条件下，食物不能完全与空气完全隔离，因此脂肪的氧化依旧进行。长期使用过氧化值超标的食物对人体的健康非常不利，因为过氧化物可以破坏细胞膜机构，导致胃癌、肝癌、动脉硬化、心肌梗塞、脱发和体重减轻等。长期食用过高过氧化值的食物对心血管病、肿瘤等慢性病有促进作用。</w:t>
      </w:r>
    </w:p>
    <w:p>
      <w:pPr>
        <w:numPr>
          <w:ilvl w:val="0"/>
          <w:numId w:val="0"/>
        </w:numPr>
        <w:spacing w:line="360" w:lineRule="auto"/>
        <w:rPr>
          <w:rFonts w:hint="eastAsia" w:eastAsia="黑体" w:cs="Times New Roman"/>
          <w:b/>
          <w:bCs/>
          <w:sz w:val="32"/>
          <w:lang w:eastAsia="zh-CN"/>
        </w:rPr>
      </w:pPr>
    </w:p>
    <w:p>
      <w:pPr>
        <w:numPr>
          <w:ilvl w:val="0"/>
          <w:numId w:val="1"/>
        </w:numPr>
        <w:spacing w:line="360" w:lineRule="auto"/>
        <w:ind w:left="0" w:leftChars="0" w:firstLine="643" w:firstLineChars="200"/>
        <w:rPr>
          <w:rFonts w:hint="eastAsia" w:eastAsia="黑体" w:cs="Times New Roman"/>
          <w:b/>
          <w:bCs/>
          <w:sz w:val="32"/>
          <w:lang w:eastAsia="zh-CN"/>
        </w:rPr>
      </w:pPr>
      <w:r>
        <w:rPr>
          <w:rFonts w:hint="eastAsia" w:eastAsia="黑体" w:cs="Times New Roman"/>
          <w:b/>
          <w:bCs/>
          <w:sz w:val="32"/>
          <w:lang w:eastAsia="zh-CN"/>
        </w:rPr>
        <w:t>黄曲霉毒素B₁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黄曲霉毒素（aflatoxin, AF）是黄曲霉（Aspegillus flavus）和寄生曲霉（A.parasotocus）等霉菌产生的次生代谢产物。目前已发现的 AF 有 20 多种，其中在紫外光下产生蓝紫色荧光的</w:t>
      </w:r>
      <w:bookmarkStart w:id="0" w:name="_GoBack"/>
      <w:bookmarkEnd w:id="0"/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为黄曲霉毒素 B1（aflatoxin B1, AFB1）和黄曲霉毒素 B2（aflatoxin B2, AFB2），产生黄绿色荧光的为黄曲霉毒素 G（1 aflatoxin G1, AFG1）和黄曲霉毒素 G（2 aflatoxin G2, AFG2）。AF 难溶于水而可溶于氯仿、乙腈、甲醇等常见有机溶剂。其化学性质非常稳定，只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有加热到 268~269℃才能被破坏，因此一般烹饪加工温度不能破坏其毒性。在 pH9~10 的碱性条件下，AF 易降解，紫外线照射也能使其降解从而降低对生物体的危害。大量摄入 AF 时会引发急性中毒，早期症状有食欲下降、低热等；晚期症状包括呕吐、腹痛以及肝损害，严重者可死亡。黄曲霉毒素慢性毒性主要是肝毒性，表现为肝脏出现亚急性或慢性损伤，体重减轻，诱发肝癌等。目前，黄曲霉毒素在一系列初级农产品和加工产品中均有报道检出，如花生、玉米、棉籽、坚果、食用油、乳制品等，其中以花生、玉米等食品污染最严重。在我国造成食品中黄曲霉毒素不合格的主要原因有：原料或乳牛饲料在种植、采收、运输及储存过程中受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到黄曲霉等霉菌污染产毒，生产经营企业没有严格挑拣原料和进行相关检测，或工艺控制不当。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numPr>
          <w:ilvl w:val="0"/>
          <w:numId w:val="1"/>
        </w:numPr>
        <w:spacing w:line="360" w:lineRule="auto"/>
        <w:ind w:left="0" w:leftChars="0" w:firstLine="643" w:firstLineChars="200"/>
        <w:rPr>
          <w:rFonts w:hint="eastAsia" w:eastAsia="黑体" w:cs="Times New Roman"/>
          <w:b/>
          <w:bCs/>
          <w:sz w:val="32"/>
          <w:lang w:eastAsia="zh-CN"/>
        </w:rPr>
      </w:pPr>
      <w:r>
        <w:rPr>
          <w:rFonts w:hint="eastAsia" w:eastAsia="黑体" w:cs="Times New Roman"/>
          <w:b/>
          <w:bCs/>
          <w:sz w:val="32"/>
          <w:lang w:eastAsia="zh-CN"/>
        </w:rPr>
        <w:t>毒死蜱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毒死蜱（chlorpyrifos），又名氯吡硫磷，是一种硫代磷酸酯类有机磷杀虫、杀螨剂，具有良好的触杀、胃毒和熏蒸作用。毒死蜱对蜜蜂、鱼类等水生生物、家蚕有毒。大鼠急性经口毒性试验 LD50 为 82mg/kg，急性毒性分级标准为中等毒，中毒机制为抑制乙酰胆碱酯酶活性，症状包括头痛、头昏、恶心、呕吐、出汗、流涎、肌肉震颤，甚至抽搐、痉挛，昏迷。相关研究未见遗传毒性和致癌性。少量的农药残留不会引起人体急性中毒，但长期食用毒死蜱超标的食品，对人体健康可能有一定影响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BE506"/>
    <w:multiLevelType w:val="singleLevel"/>
    <w:tmpl w:val="4AFBE5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13933077"/>
    <w:rsid w:val="01CF0E1C"/>
    <w:rsid w:val="033B73A9"/>
    <w:rsid w:val="0A1A3822"/>
    <w:rsid w:val="111D1580"/>
    <w:rsid w:val="13933077"/>
    <w:rsid w:val="143B500E"/>
    <w:rsid w:val="16AE1553"/>
    <w:rsid w:val="17DB1EC5"/>
    <w:rsid w:val="20360C34"/>
    <w:rsid w:val="374D6BA3"/>
    <w:rsid w:val="3D6C7C35"/>
    <w:rsid w:val="40923879"/>
    <w:rsid w:val="427174BE"/>
    <w:rsid w:val="444F55DD"/>
    <w:rsid w:val="45486BFC"/>
    <w:rsid w:val="54A656ED"/>
    <w:rsid w:val="54D8351A"/>
    <w:rsid w:val="5DD80227"/>
    <w:rsid w:val="5F797CB5"/>
    <w:rsid w:val="5FF9134A"/>
    <w:rsid w:val="61B63755"/>
    <w:rsid w:val="6D301E1B"/>
    <w:rsid w:val="76B31878"/>
    <w:rsid w:val="77EF1385"/>
    <w:rsid w:val="7C5173AC"/>
    <w:rsid w:val="7D742F87"/>
    <w:rsid w:val="DF7FB655"/>
    <w:rsid w:val="FDDE72CC"/>
    <w:rsid w:val="FEE92E8D"/>
    <w:rsid w:val="FEFBD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1099</Words>
  <Characters>1231</Characters>
  <Lines>0</Lines>
  <Paragraphs>0</Paragraphs>
  <TotalTime>28</TotalTime>
  <ScaleCrop>false</ScaleCrop>
  <LinksUpToDate>false</LinksUpToDate>
  <CharactersWithSpaces>1261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2022-04-21T11:06:00Z</dcterms:created>
  <dc:creator>Administrator</dc:creator>
  <cp:lastModifiedBy>Y</cp:lastModifiedBy>
  <dcterms:modified xsi:type="dcterms:W3CDTF">2023-07-24T02:59:27Z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17704BE273F4483FAF9C75FF0F7C5326_13</vt:lpwstr>
  </property>
</Properties>
</file>