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6E77BC">
        <w:tc>
          <w:tcPr>
            <w:tcW w:w="509" w:type="dxa"/>
          </w:tcPr>
          <w:p w:rsidR="006E77BC" w:rsidRDefault="00145AEC">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6E77BC" w:rsidRDefault="00145AEC">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91.020 </w:t>
            </w:r>
            <w:r>
              <w:rPr>
                <w:rFonts w:ascii="黑体" w:eastAsia="黑体" w:hAnsi="黑体"/>
                <w:sz w:val="21"/>
                <w:szCs w:val="21"/>
              </w:rPr>
              <w:fldChar w:fldCharType="end"/>
            </w:r>
            <w:bookmarkEnd w:id="0"/>
          </w:p>
        </w:tc>
      </w:tr>
      <w:tr w:rsidR="006E77BC">
        <w:tc>
          <w:tcPr>
            <w:tcW w:w="509" w:type="dxa"/>
          </w:tcPr>
          <w:p w:rsidR="006E77BC" w:rsidRDefault="00145AEC">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6E77BC" w:rsidRDefault="00145AEC">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P  53</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6E77BC">
        <w:tc>
          <w:tcPr>
            <w:tcW w:w="6407" w:type="dxa"/>
          </w:tcPr>
          <w:p w:rsidR="006E77BC" w:rsidRDefault="00145AEC">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4407</w:t>
            </w:r>
            <w:r>
              <w:fldChar w:fldCharType="end"/>
            </w:r>
            <w:bookmarkEnd w:id="3"/>
          </w:p>
        </w:tc>
      </w:tr>
    </w:tbl>
    <w:p w:rsidR="006E77BC" w:rsidRDefault="00145AEC">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江门市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6E77BC" w:rsidRDefault="00145AEC">
      <w:pPr>
        <w:pStyle w:val="afffffffffb"/>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4407/T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lang w:val="fr-FR"/>
        </w:rPr>
        <w:t>2023</w:t>
      </w:r>
      <w:r>
        <w:fldChar w:fldCharType="end"/>
      </w:r>
      <w:bookmarkEnd w:id="7"/>
    </w:p>
    <w:p w:rsidR="006E77BC" w:rsidRDefault="00145AEC">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6E77BC" w:rsidRDefault="00145AEC">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6E77BC" w:rsidRDefault="006E77BC">
      <w:pPr>
        <w:pStyle w:val="affff9"/>
        <w:framePr w:w="9639" w:h="6976" w:hRule="exact" w:hSpace="0" w:vSpace="0" w:wrap="around" w:hAnchor="page" w:y="6408"/>
        <w:jc w:val="center"/>
        <w:rPr>
          <w:rFonts w:ascii="黑体" w:eastAsia="黑体" w:hAnsi="黑体"/>
          <w:b w:val="0"/>
          <w:bCs w:val="0"/>
          <w:w w:val="100"/>
        </w:rPr>
      </w:pPr>
    </w:p>
    <w:p w:rsidR="006E77BC" w:rsidRDefault="00145AEC">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城市</w:t>
      </w:r>
      <w:r>
        <w:t>公园分类分级管理规范</w:t>
      </w:r>
      <w:r>
        <w:fldChar w:fldCharType="end"/>
      </w:r>
      <w:bookmarkEnd w:id="9"/>
    </w:p>
    <w:p w:rsidR="006E77BC" w:rsidRDefault="006E77BC">
      <w:pPr>
        <w:framePr w:w="9639" w:h="6974" w:hRule="exact" w:wrap="around" w:vAnchor="page" w:hAnchor="page" w:x="1419" w:y="6408" w:anchorLock="1"/>
        <w:ind w:left="-1418"/>
      </w:pPr>
    </w:p>
    <w:p w:rsidR="006E77BC" w:rsidRDefault="00145AEC">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Specificaion for city park classification and gradation management</w:t>
      </w:r>
      <w:r>
        <w:rPr>
          <w:rFonts w:eastAsia="黑体"/>
          <w:szCs w:val="28"/>
        </w:rPr>
        <w:fldChar w:fldCharType="end"/>
      </w:r>
      <w:bookmarkEnd w:id="10"/>
    </w:p>
    <w:p w:rsidR="006E77BC" w:rsidRDefault="006E77BC">
      <w:pPr>
        <w:framePr w:w="9639" w:h="6974" w:hRule="exact" w:wrap="around" w:vAnchor="page" w:hAnchor="page" w:x="1419" w:y="6408" w:anchorLock="1"/>
        <w:spacing w:line="760" w:lineRule="exact"/>
        <w:ind w:left="-1418"/>
      </w:pPr>
    </w:p>
    <w:p w:rsidR="006E77BC" w:rsidRDefault="006E77BC">
      <w:pPr>
        <w:pStyle w:val="afffffff1"/>
        <w:framePr w:w="9639" w:h="6974" w:hRule="exact" w:wrap="around" w:vAnchor="page" w:hAnchor="page" w:x="1419" w:y="6408" w:anchorLock="1"/>
        <w:textAlignment w:val="bottom"/>
        <w:rPr>
          <w:rFonts w:eastAsia="黑体"/>
          <w:szCs w:val="28"/>
        </w:rPr>
      </w:pPr>
    </w:p>
    <w:p w:rsidR="006E77BC" w:rsidRDefault="00145AEC">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6E77BC" w:rsidRDefault="00145AEC">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6E77BC" w:rsidRDefault="00145AEC">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6E77BC" w:rsidRDefault="00145AEC">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2023</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6E77BC" w:rsidRDefault="00145AEC">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hint="eastAsia"/>
        </w:rPr>
        <w:t>2023</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6E77BC" w:rsidRDefault="00145AEC">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江门市</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6E77BC" w:rsidRDefault="00145AEC">
      <w:pPr>
        <w:rPr>
          <w:rFonts w:ascii="宋体" w:hAnsi="宋体"/>
          <w:sz w:val="28"/>
          <w:szCs w:val="28"/>
        </w:rPr>
        <w:sectPr w:rsidR="006E77B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6E77BC" w:rsidRDefault="00145AEC">
      <w:pPr>
        <w:pStyle w:val="affffff3"/>
        <w:spacing w:after="468"/>
      </w:pPr>
      <w:bookmarkStart w:id="21" w:name="BookMark1"/>
      <w:r>
        <w:rPr>
          <w:rFonts w:hint="eastAsia"/>
          <w:spacing w:val="320"/>
        </w:rPr>
        <w:lastRenderedPageBreak/>
        <w:t>目</w:t>
      </w:r>
      <w:r>
        <w:rPr>
          <w:rFonts w:hint="eastAsia"/>
        </w:rPr>
        <w:t>次</w:t>
      </w:r>
    </w:p>
    <w:p w:rsidR="006E77BC" w:rsidRDefault="00145AEC">
      <w:pPr>
        <w:pStyle w:val="10"/>
        <w:tabs>
          <w:tab w:val="right" w:leader="dot" w:pos="9344"/>
        </w:tabs>
        <w:rPr>
          <w:rFonts w:asciiTheme="minorHAnsi" w:eastAsiaTheme="minorEastAsia" w:hAnsiTheme="minorHAnsi" w:cstheme="minorBidi"/>
          <w:szCs w:val="22"/>
        </w:rPr>
      </w:pPr>
      <w:r>
        <w:fldChar w:fldCharType="begin"/>
      </w:r>
      <w:r>
        <w:instrText xml:space="preserve"> TOC \o "1-1" \h \t "标准文件_一级条标题,2,标准文件_附录一级条标题,2," </w:instrText>
      </w:r>
      <w:r>
        <w:fldChar w:fldCharType="separate"/>
      </w:r>
      <w:hyperlink w:anchor="_Toc135425299" w:history="1">
        <w:r>
          <w:rPr>
            <w:rStyle w:val="affff5"/>
            <w:rFonts w:hint="eastAsia"/>
          </w:rPr>
          <w:t>前言</w:t>
        </w:r>
        <w:r>
          <w:tab/>
        </w:r>
        <w:r>
          <w:fldChar w:fldCharType="begin"/>
        </w:r>
        <w:r>
          <w:instrText xml:space="preserve"> PAGEREF _Toc135425299 \h </w:instrText>
        </w:r>
        <w:r>
          <w:fldChar w:fldCharType="separate"/>
        </w:r>
        <w:r w:rsidR="00DC6614">
          <w:rPr>
            <w:noProof/>
          </w:rPr>
          <w:t>II</w:t>
        </w:r>
        <w:r>
          <w:fldChar w:fldCharType="end"/>
        </w:r>
      </w:hyperlink>
    </w:p>
    <w:p w:rsidR="006E77BC" w:rsidRDefault="00DC6614">
      <w:pPr>
        <w:pStyle w:val="10"/>
        <w:tabs>
          <w:tab w:val="right" w:leader="dot" w:pos="9344"/>
        </w:tabs>
        <w:rPr>
          <w:rFonts w:asciiTheme="minorHAnsi" w:eastAsiaTheme="minorEastAsia" w:hAnsiTheme="minorHAnsi" w:cstheme="minorBidi"/>
          <w:szCs w:val="22"/>
        </w:rPr>
      </w:pPr>
      <w:hyperlink w:anchor="_Toc135425300" w:history="1">
        <w:r w:rsidR="00145AEC">
          <w:rPr>
            <w:rStyle w:val="affff5"/>
            <w:rFonts w:hint="eastAsia"/>
          </w:rPr>
          <w:t>引言</w:t>
        </w:r>
        <w:r w:rsidR="00145AEC">
          <w:tab/>
        </w:r>
        <w:r w:rsidR="00145AEC">
          <w:fldChar w:fldCharType="begin"/>
        </w:r>
        <w:r w:rsidR="00145AEC">
          <w:instrText xml:space="preserve"> PAGEREF _Toc135425300 \h </w:instrText>
        </w:r>
        <w:r w:rsidR="00145AEC">
          <w:fldChar w:fldCharType="separate"/>
        </w:r>
        <w:r>
          <w:rPr>
            <w:noProof/>
          </w:rPr>
          <w:t>II</w:t>
        </w:r>
        <w:r w:rsidR="00145AEC">
          <w:fldChar w:fldCharType="end"/>
        </w:r>
      </w:hyperlink>
    </w:p>
    <w:p w:rsidR="006E77BC" w:rsidRDefault="00DC6614">
      <w:pPr>
        <w:pStyle w:val="10"/>
        <w:tabs>
          <w:tab w:val="right" w:leader="dot" w:pos="9344"/>
        </w:tabs>
        <w:rPr>
          <w:rFonts w:asciiTheme="minorHAnsi" w:eastAsiaTheme="minorEastAsia" w:hAnsiTheme="minorHAnsi" w:cstheme="minorBidi"/>
          <w:szCs w:val="22"/>
        </w:rPr>
      </w:pPr>
      <w:hyperlink w:anchor="_Toc135425301" w:history="1">
        <w:r w:rsidR="00145AEC">
          <w:rPr>
            <w:rStyle w:val="affff5"/>
          </w:rPr>
          <w:t xml:space="preserve">1 </w:t>
        </w:r>
        <w:r w:rsidR="00145AEC">
          <w:rPr>
            <w:rStyle w:val="affff5"/>
            <w:rFonts w:hint="eastAsia"/>
          </w:rPr>
          <w:t xml:space="preserve"> 范围</w:t>
        </w:r>
        <w:r w:rsidR="00145AEC">
          <w:tab/>
        </w:r>
        <w:r w:rsidR="00145AEC">
          <w:fldChar w:fldCharType="begin"/>
        </w:r>
        <w:r w:rsidR="00145AEC">
          <w:instrText xml:space="preserve"> PAGEREF _Toc135425301 \h </w:instrText>
        </w:r>
        <w:r w:rsidR="00145AEC">
          <w:fldChar w:fldCharType="separate"/>
        </w:r>
        <w:r>
          <w:rPr>
            <w:noProof/>
          </w:rPr>
          <w:t>1</w:t>
        </w:r>
        <w:r w:rsidR="00145AEC">
          <w:fldChar w:fldCharType="end"/>
        </w:r>
      </w:hyperlink>
    </w:p>
    <w:p w:rsidR="006E77BC" w:rsidRDefault="00DC6614">
      <w:pPr>
        <w:pStyle w:val="10"/>
        <w:tabs>
          <w:tab w:val="right" w:leader="dot" w:pos="9344"/>
        </w:tabs>
        <w:rPr>
          <w:rFonts w:asciiTheme="minorHAnsi" w:eastAsiaTheme="minorEastAsia" w:hAnsiTheme="minorHAnsi" w:cstheme="minorBidi"/>
          <w:szCs w:val="22"/>
        </w:rPr>
      </w:pPr>
      <w:hyperlink w:anchor="_Toc135425302" w:history="1">
        <w:r w:rsidR="00145AEC">
          <w:rPr>
            <w:rStyle w:val="affff5"/>
          </w:rPr>
          <w:t xml:space="preserve">2 </w:t>
        </w:r>
        <w:r w:rsidR="00145AEC">
          <w:rPr>
            <w:rStyle w:val="affff5"/>
            <w:rFonts w:hint="eastAsia"/>
          </w:rPr>
          <w:t xml:space="preserve"> 规范性引用文件</w:t>
        </w:r>
        <w:r w:rsidR="00145AEC">
          <w:tab/>
        </w:r>
        <w:r w:rsidR="00145AEC">
          <w:fldChar w:fldCharType="begin"/>
        </w:r>
        <w:r w:rsidR="00145AEC">
          <w:instrText xml:space="preserve"> PAGEREF _Toc135425302 \h </w:instrText>
        </w:r>
        <w:r w:rsidR="00145AEC">
          <w:fldChar w:fldCharType="separate"/>
        </w:r>
        <w:r>
          <w:rPr>
            <w:noProof/>
          </w:rPr>
          <w:t>1</w:t>
        </w:r>
        <w:r w:rsidR="00145AEC">
          <w:fldChar w:fldCharType="end"/>
        </w:r>
      </w:hyperlink>
    </w:p>
    <w:p w:rsidR="006E77BC" w:rsidRDefault="00DC6614">
      <w:pPr>
        <w:pStyle w:val="10"/>
        <w:tabs>
          <w:tab w:val="right" w:leader="dot" w:pos="9344"/>
        </w:tabs>
        <w:rPr>
          <w:rFonts w:asciiTheme="minorHAnsi" w:eastAsiaTheme="minorEastAsia" w:hAnsiTheme="minorHAnsi" w:cstheme="minorBidi"/>
          <w:szCs w:val="22"/>
        </w:rPr>
      </w:pPr>
      <w:hyperlink w:anchor="_Toc135425303" w:history="1">
        <w:r w:rsidR="00145AEC">
          <w:rPr>
            <w:rStyle w:val="affff5"/>
          </w:rPr>
          <w:t xml:space="preserve">3 </w:t>
        </w:r>
        <w:r w:rsidR="00145AEC">
          <w:rPr>
            <w:rStyle w:val="affff5"/>
            <w:rFonts w:hint="eastAsia"/>
          </w:rPr>
          <w:t xml:space="preserve"> 术语和定义</w:t>
        </w:r>
        <w:r w:rsidR="00145AEC">
          <w:tab/>
        </w:r>
        <w:r w:rsidR="00145AEC">
          <w:fldChar w:fldCharType="begin"/>
        </w:r>
        <w:r w:rsidR="00145AEC">
          <w:instrText xml:space="preserve"> PAGEREF _Toc135425303 \h </w:instrText>
        </w:r>
        <w:r w:rsidR="00145AEC">
          <w:fldChar w:fldCharType="separate"/>
        </w:r>
        <w:r>
          <w:rPr>
            <w:noProof/>
          </w:rPr>
          <w:t>1</w:t>
        </w:r>
        <w:r w:rsidR="00145AEC">
          <w:fldChar w:fldCharType="end"/>
        </w:r>
      </w:hyperlink>
    </w:p>
    <w:p w:rsidR="006E77BC" w:rsidRDefault="00DC6614">
      <w:pPr>
        <w:pStyle w:val="10"/>
        <w:tabs>
          <w:tab w:val="right" w:leader="dot" w:pos="9344"/>
        </w:tabs>
        <w:rPr>
          <w:rFonts w:asciiTheme="minorHAnsi" w:eastAsiaTheme="minorEastAsia" w:hAnsiTheme="minorHAnsi" w:cstheme="minorBidi"/>
          <w:szCs w:val="22"/>
        </w:rPr>
      </w:pPr>
      <w:hyperlink w:anchor="_Toc135425304" w:history="1">
        <w:r w:rsidR="00145AEC">
          <w:rPr>
            <w:rStyle w:val="affff5"/>
          </w:rPr>
          <w:t xml:space="preserve">4 </w:t>
        </w:r>
        <w:r w:rsidR="00145AEC">
          <w:rPr>
            <w:rStyle w:val="affff5"/>
            <w:rFonts w:hint="eastAsia"/>
          </w:rPr>
          <w:t xml:space="preserve"> 城市公园分类</w:t>
        </w:r>
        <w:r w:rsidR="00145AEC">
          <w:tab/>
        </w:r>
        <w:r w:rsidR="00145AEC">
          <w:fldChar w:fldCharType="begin"/>
        </w:r>
        <w:r w:rsidR="00145AEC">
          <w:instrText xml:space="preserve"> PAGEREF _Toc135425304 \h </w:instrText>
        </w:r>
        <w:r w:rsidR="00145AEC">
          <w:fldChar w:fldCharType="separate"/>
        </w:r>
        <w:r>
          <w:rPr>
            <w:noProof/>
          </w:rPr>
          <w:t>3</w:t>
        </w:r>
        <w:r w:rsidR="00145AEC">
          <w:fldChar w:fldCharType="end"/>
        </w:r>
      </w:hyperlink>
    </w:p>
    <w:p w:rsidR="006E77BC" w:rsidRDefault="00DC6614">
      <w:pPr>
        <w:pStyle w:val="10"/>
        <w:tabs>
          <w:tab w:val="right" w:leader="dot" w:pos="9344"/>
        </w:tabs>
        <w:rPr>
          <w:rFonts w:asciiTheme="minorHAnsi" w:eastAsiaTheme="minorEastAsia" w:hAnsiTheme="minorHAnsi" w:cstheme="minorBidi"/>
          <w:szCs w:val="22"/>
        </w:rPr>
      </w:pPr>
      <w:hyperlink w:anchor="_Toc135425305" w:history="1">
        <w:r w:rsidR="00145AEC">
          <w:rPr>
            <w:rStyle w:val="affff5"/>
          </w:rPr>
          <w:t xml:space="preserve">5 </w:t>
        </w:r>
        <w:r w:rsidR="00145AEC">
          <w:rPr>
            <w:rStyle w:val="affff5"/>
            <w:rFonts w:hint="eastAsia"/>
          </w:rPr>
          <w:t xml:space="preserve"> 城市公园分级</w:t>
        </w:r>
        <w:r w:rsidR="00145AEC">
          <w:tab/>
        </w:r>
        <w:r w:rsidR="00145AEC">
          <w:fldChar w:fldCharType="begin"/>
        </w:r>
        <w:r w:rsidR="00145AEC">
          <w:instrText xml:space="preserve"> PAGEREF _Toc135425305 \h </w:instrText>
        </w:r>
        <w:r w:rsidR="00145AEC">
          <w:fldChar w:fldCharType="separate"/>
        </w:r>
        <w:r>
          <w:rPr>
            <w:noProof/>
          </w:rPr>
          <w:t>3</w:t>
        </w:r>
        <w:r w:rsidR="00145AEC">
          <w:fldChar w:fldCharType="end"/>
        </w:r>
      </w:hyperlink>
    </w:p>
    <w:p w:rsidR="006E77BC" w:rsidRDefault="00DC6614">
      <w:pPr>
        <w:pStyle w:val="23"/>
        <w:rPr>
          <w:rFonts w:asciiTheme="minorHAnsi" w:eastAsiaTheme="minorEastAsia" w:hAnsiTheme="minorHAnsi" w:cstheme="minorBidi"/>
          <w:szCs w:val="22"/>
        </w:rPr>
      </w:pPr>
      <w:hyperlink w:anchor="_Toc135425306" w:history="1">
        <w:r w:rsidR="00145AEC">
          <w:rPr>
            <w:rStyle w:val="affff5"/>
            <w:rFonts w:hAnsi="黑体"/>
            <w14:scene3d>
              <w14:camera w14:prst="orthographicFront"/>
              <w14:lightRig w14:rig="threePt" w14:dir="t">
                <w14:rot w14:lat="0" w14:lon="0" w14:rev="0"/>
              </w14:lightRig>
            </w14:scene3d>
          </w:rPr>
          <w:t xml:space="preserve">5.1 </w:t>
        </w:r>
        <w:r w:rsidR="00145AEC">
          <w:rPr>
            <w:rStyle w:val="affff5"/>
            <w:rFonts w:cs="宋体" w:hint="eastAsia"/>
          </w:rPr>
          <w:t xml:space="preserve"> 公园等级划分</w:t>
        </w:r>
        <w:r w:rsidR="00145AEC">
          <w:tab/>
        </w:r>
        <w:r w:rsidR="00145AEC">
          <w:fldChar w:fldCharType="begin"/>
        </w:r>
        <w:r w:rsidR="00145AEC">
          <w:instrText xml:space="preserve"> PAGEREF _Toc135425306 \h </w:instrText>
        </w:r>
        <w:r w:rsidR="00145AEC">
          <w:fldChar w:fldCharType="separate"/>
        </w:r>
        <w:r>
          <w:rPr>
            <w:noProof/>
          </w:rPr>
          <w:t>3</w:t>
        </w:r>
        <w:r w:rsidR="00145AEC">
          <w:fldChar w:fldCharType="end"/>
        </w:r>
      </w:hyperlink>
    </w:p>
    <w:p w:rsidR="006E77BC" w:rsidRDefault="00DC6614">
      <w:pPr>
        <w:pStyle w:val="23"/>
        <w:rPr>
          <w:rFonts w:asciiTheme="minorHAnsi" w:eastAsiaTheme="minorEastAsia" w:hAnsiTheme="minorHAnsi" w:cstheme="minorBidi"/>
          <w:szCs w:val="22"/>
        </w:rPr>
      </w:pPr>
      <w:hyperlink w:anchor="_Toc135425307" w:history="1">
        <w:r w:rsidR="00145AEC">
          <w:rPr>
            <w:rStyle w:val="affff5"/>
            <w:rFonts w:hAnsi="黑体"/>
            <w14:scene3d>
              <w14:camera w14:prst="orthographicFront"/>
              <w14:lightRig w14:rig="threePt" w14:dir="t">
                <w14:rot w14:lat="0" w14:lon="0" w14:rev="0"/>
              </w14:lightRig>
            </w14:scene3d>
          </w:rPr>
          <w:t xml:space="preserve">5.2 </w:t>
        </w:r>
        <w:r w:rsidR="00145AEC">
          <w:rPr>
            <w:rStyle w:val="affff5"/>
            <w:rFonts w:cs="宋体" w:hint="eastAsia"/>
          </w:rPr>
          <w:t xml:space="preserve"> 公园等级核定</w:t>
        </w:r>
        <w:r w:rsidR="00145AEC">
          <w:tab/>
        </w:r>
        <w:r w:rsidR="00145AEC">
          <w:fldChar w:fldCharType="begin"/>
        </w:r>
        <w:r w:rsidR="00145AEC">
          <w:instrText xml:space="preserve"> PAGEREF _Toc135425307 \h </w:instrText>
        </w:r>
        <w:r w:rsidR="00145AEC">
          <w:fldChar w:fldCharType="separate"/>
        </w:r>
        <w:r>
          <w:rPr>
            <w:noProof/>
          </w:rPr>
          <w:t>3</w:t>
        </w:r>
        <w:r w:rsidR="00145AEC">
          <w:fldChar w:fldCharType="end"/>
        </w:r>
      </w:hyperlink>
    </w:p>
    <w:p w:rsidR="006E77BC" w:rsidRDefault="00DC6614">
      <w:pPr>
        <w:pStyle w:val="10"/>
        <w:tabs>
          <w:tab w:val="right" w:leader="dot" w:pos="9344"/>
        </w:tabs>
        <w:rPr>
          <w:rFonts w:asciiTheme="minorHAnsi" w:eastAsiaTheme="minorEastAsia" w:hAnsiTheme="minorHAnsi" w:cstheme="minorBidi"/>
          <w:szCs w:val="22"/>
        </w:rPr>
      </w:pPr>
      <w:hyperlink w:anchor="_Toc135425308" w:history="1">
        <w:r w:rsidR="00145AEC">
          <w:rPr>
            <w:rStyle w:val="affff5"/>
          </w:rPr>
          <w:t xml:space="preserve">6 </w:t>
        </w:r>
        <w:r w:rsidR="00145AEC">
          <w:rPr>
            <w:rStyle w:val="affff5"/>
            <w:rFonts w:hint="eastAsia"/>
          </w:rPr>
          <w:t xml:space="preserve"> 城市公园管理</w:t>
        </w:r>
        <w:r w:rsidR="00145AEC">
          <w:tab/>
        </w:r>
        <w:r w:rsidR="00145AEC">
          <w:fldChar w:fldCharType="begin"/>
        </w:r>
        <w:r w:rsidR="00145AEC">
          <w:instrText xml:space="preserve"> PAGEREF _Toc135425308 \h </w:instrText>
        </w:r>
        <w:r w:rsidR="00145AEC">
          <w:fldChar w:fldCharType="separate"/>
        </w:r>
        <w:r>
          <w:rPr>
            <w:noProof/>
          </w:rPr>
          <w:t>4</w:t>
        </w:r>
        <w:r w:rsidR="00145AEC">
          <w:fldChar w:fldCharType="end"/>
        </w:r>
      </w:hyperlink>
    </w:p>
    <w:p w:rsidR="006E77BC" w:rsidRDefault="00DC6614">
      <w:pPr>
        <w:pStyle w:val="23"/>
        <w:rPr>
          <w:rFonts w:asciiTheme="minorHAnsi" w:eastAsiaTheme="minorEastAsia" w:hAnsiTheme="minorHAnsi" w:cstheme="minorBidi"/>
          <w:szCs w:val="22"/>
        </w:rPr>
      </w:pPr>
      <w:hyperlink w:anchor="_Toc135425309" w:history="1">
        <w:r w:rsidR="00145AEC">
          <w:rPr>
            <w:rStyle w:val="affff5"/>
            <w:rFonts w:hAnsi="黑体"/>
            <w14:scene3d>
              <w14:camera w14:prst="orthographicFront"/>
              <w14:lightRig w14:rig="threePt" w14:dir="t">
                <w14:rot w14:lat="0" w14:lon="0" w14:rev="0"/>
              </w14:lightRig>
            </w14:scene3d>
          </w:rPr>
          <w:t xml:space="preserve">6.1 </w:t>
        </w:r>
        <w:r w:rsidR="00145AEC">
          <w:rPr>
            <w:rStyle w:val="affff5"/>
            <w:rFonts w:hint="eastAsia"/>
          </w:rPr>
          <w:t xml:space="preserve"> 人员配置</w:t>
        </w:r>
        <w:r w:rsidR="00145AEC">
          <w:tab/>
        </w:r>
        <w:r w:rsidR="00145AEC">
          <w:fldChar w:fldCharType="begin"/>
        </w:r>
        <w:r w:rsidR="00145AEC">
          <w:instrText xml:space="preserve"> PAGEREF _Toc135425309 \h </w:instrText>
        </w:r>
        <w:r w:rsidR="00145AEC">
          <w:fldChar w:fldCharType="separate"/>
        </w:r>
        <w:r>
          <w:rPr>
            <w:noProof/>
          </w:rPr>
          <w:t>4</w:t>
        </w:r>
        <w:r w:rsidR="00145AEC">
          <w:fldChar w:fldCharType="end"/>
        </w:r>
      </w:hyperlink>
    </w:p>
    <w:p w:rsidR="006E77BC" w:rsidRDefault="00DC6614">
      <w:pPr>
        <w:pStyle w:val="23"/>
        <w:rPr>
          <w:rFonts w:asciiTheme="minorHAnsi" w:eastAsiaTheme="minorEastAsia" w:hAnsiTheme="minorHAnsi" w:cstheme="minorBidi"/>
          <w:szCs w:val="22"/>
        </w:rPr>
      </w:pPr>
      <w:hyperlink w:anchor="_Toc135425310" w:history="1">
        <w:r w:rsidR="00145AEC">
          <w:rPr>
            <w:rStyle w:val="affff5"/>
            <w:rFonts w:hAnsi="黑体"/>
            <w14:scene3d>
              <w14:camera w14:prst="orthographicFront"/>
              <w14:lightRig w14:rig="threePt" w14:dir="t">
                <w14:rot w14:lat="0" w14:lon="0" w14:rev="0"/>
              </w14:lightRig>
            </w14:scene3d>
          </w:rPr>
          <w:t xml:space="preserve">6.2 </w:t>
        </w:r>
        <w:r w:rsidR="00145AEC">
          <w:rPr>
            <w:rStyle w:val="affff5"/>
            <w:rFonts w:hint="eastAsia"/>
          </w:rPr>
          <w:t xml:space="preserve"> 设施配置</w:t>
        </w:r>
        <w:r w:rsidR="00145AEC">
          <w:tab/>
        </w:r>
        <w:r w:rsidR="00145AEC">
          <w:fldChar w:fldCharType="begin"/>
        </w:r>
        <w:r w:rsidR="00145AEC">
          <w:instrText xml:space="preserve"> PAGEREF _Toc135425310 \h </w:instrText>
        </w:r>
        <w:r w:rsidR="00145AEC">
          <w:fldChar w:fldCharType="separate"/>
        </w:r>
        <w:r>
          <w:rPr>
            <w:noProof/>
          </w:rPr>
          <w:t>4</w:t>
        </w:r>
        <w:r w:rsidR="00145AEC">
          <w:fldChar w:fldCharType="end"/>
        </w:r>
      </w:hyperlink>
    </w:p>
    <w:p w:rsidR="006E77BC" w:rsidRDefault="00DC6614">
      <w:pPr>
        <w:pStyle w:val="23"/>
        <w:rPr>
          <w:rFonts w:asciiTheme="minorHAnsi" w:eastAsiaTheme="minorEastAsia" w:hAnsiTheme="minorHAnsi" w:cstheme="minorBidi"/>
          <w:szCs w:val="22"/>
        </w:rPr>
      </w:pPr>
      <w:hyperlink w:anchor="_Toc135425311" w:history="1">
        <w:r w:rsidR="00145AEC">
          <w:rPr>
            <w:rStyle w:val="affff5"/>
            <w:rFonts w:hAnsi="黑体"/>
            <w14:scene3d>
              <w14:camera w14:prst="orthographicFront"/>
              <w14:lightRig w14:rig="threePt" w14:dir="t">
                <w14:rot w14:lat="0" w14:lon="0" w14:rev="0"/>
              </w14:lightRig>
            </w14:scene3d>
          </w:rPr>
          <w:t xml:space="preserve">6.3 </w:t>
        </w:r>
        <w:r w:rsidR="00145AEC">
          <w:rPr>
            <w:rStyle w:val="affff5"/>
            <w:rFonts w:hint="eastAsia"/>
          </w:rPr>
          <w:t xml:space="preserve"> 分级管理</w:t>
        </w:r>
        <w:r w:rsidR="00145AEC">
          <w:tab/>
        </w:r>
        <w:r w:rsidR="00145AEC">
          <w:fldChar w:fldCharType="begin"/>
        </w:r>
        <w:r w:rsidR="00145AEC">
          <w:instrText xml:space="preserve"> PAGEREF _Toc135425311 \h </w:instrText>
        </w:r>
        <w:r w:rsidR="00145AEC">
          <w:fldChar w:fldCharType="separate"/>
        </w:r>
        <w:r>
          <w:rPr>
            <w:noProof/>
          </w:rPr>
          <w:t>6</w:t>
        </w:r>
        <w:r w:rsidR="00145AEC">
          <w:fldChar w:fldCharType="end"/>
        </w:r>
      </w:hyperlink>
    </w:p>
    <w:p w:rsidR="006E77BC" w:rsidRDefault="00DC6614">
      <w:pPr>
        <w:pStyle w:val="10"/>
        <w:tabs>
          <w:tab w:val="right" w:leader="dot" w:pos="9344"/>
        </w:tabs>
        <w:rPr>
          <w:rFonts w:asciiTheme="minorHAnsi" w:eastAsiaTheme="minorEastAsia" w:hAnsiTheme="minorHAnsi" w:cstheme="minorBidi"/>
          <w:szCs w:val="22"/>
        </w:rPr>
      </w:pPr>
      <w:hyperlink w:anchor="_Toc135425312" w:history="1">
        <w:r w:rsidR="00145AEC">
          <w:rPr>
            <w:rStyle w:val="affff5"/>
          </w:rPr>
          <w:t xml:space="preserve">7 </w:t>
        </w:r>
        <w:r w:rsidR="00145AEC">
          <w:rPr>
            <w:rStyle w:val="affff5"/>
            <w:rFonts w:hint="eastAsia"/>
          </w:rPr>
          <w:t xml:space="preserve"> 抽查考评</w:t>
        </w:r>
        <w:r w:rsidR="00145AEC">
          <w:tab/>
        </w:r>
        <w:r w:rsidR="00145AEC">
          <w:fldChar w:fldCharType="begin"/>
        </w:r>
        <w:r w:rsidR="00145AEC">
          <w:instrText xml:space="preserve"> PAGEREF _Toc135425312 \h </w:instrText>
        </w:r>
        <w:r w:rsidR="00145AEC">
          <w:fldChar w:fldCharType="separate"/>
        </w:r>
        <w:r>
          <w:rPr>
            <w:noProof/>
          </w:rPr>
          <w:t>6</w:t>
        </w:r>
        <w:r w:rsidR="00145AEC">
          <w:fldChar w:fldCharType="end"/>
        </w:r>
      </w:hyperlink>
    </w:p>
    <w:p w:rsidR="006E77BC" w:rsidRDefault="00DC6614">
      <w:pPr>
        <w:pStyle w:val="23"/>
        <w:rPr>
          <w:rFonts w:asciiTheme="minorHAnsi" w:eastAsiaTheme="minorEastAsia" w:hAnsiTheme="minorHAnsi" w:cstheme="minorBidi"/>
          <w:szCs w:val="22"/>
        </w:rPr>
      </w:pPr>
      <w:hyperlink w:anchor="_Toc135425313" w:history="1">
        <w:r w:rsidR="00145AEC">
          <w:rPr>
            <w:rStyle w:val="affff5"/>
            <w:rFonts w:hAnsi="黑体"/>
            <w14:scene3d>
              <w14:camera w14:prst="orthographicFront"/>
              <w14:lightRig w14:rig="threePt" w14:dir="t">
                <w14:rot w14:lat="0" w14:lon="0" w14:rev="0"/>
              </w14:lightRig>
            </w14:scene3d>
          </w:rPr>
          <w:t xml:space="preserve">7.1 </w:t>
        </w:r>
        <w:r w:rsidR="00145AEC">
          <w:rPr>
            <w:rStyle w:val="affff5"/>
            <w:rFonts w:hint="eastAsia"/>
          </w:rPr>
          <w:t xml:space="preserve"> 考评内容</w:t>
        </w:r>
        <w:r w:rsidR="00145AEC">
          <w:tab/>
        </w:r>
        <w:r w:rsidR="00145AEC">
          <w:fldChar w:fldCharType="begin"/>
        </w:r>
        <w:r w:rsidR="00145AEC">
          <w:instrText xml:space="preserve"> PAGEREF _Toc135425313 \h </w:instrText>
        </w:r>
        <w:r w:rsidR="00145AEC">
          <w:fldChar w:fldCharType="separate"/>
        </w:r>
        <w:r>
          <w:rPr>
            <w:noProof/>
          </w:rPr>
          <w:t>6</w:t>
        </w:r>
        <w:r w:rsidR="00145AEC">
          <w:fldChar w:fldCharType="end"/>
        </w:r>
      </w:hyperlink>
    </w:p>
    <w:p w:rsidR="006E77BC" w:rsidRDefault="00DC6614">
      <w:pPr>
        <w:pStyle w:val="23"/>
        <w:rPr>
          <w:rFonts w:asciiTheme="minorHAnsi" w:eastAsiaTheme="minorEastAsia" w:hAnsiTheme="minorHAnsi" w:cstheme="minorBidi"/>
          <w:szCs w:val="22"/>
        </w:rPr>
      </w:pPr>
      <w:hyperlink w:anchor="_Toc135425314" w:history="1">
        <w:r w:rsidR="00145AEC">
          <w:rPr>
            <w:rStyle w:val="affff5"/>
            <w:rFonts w:hAnsi="黑体"/>
            <w14:scene3d>
              <w14:camera w14:prst="orthographicFront"/>
              <w14:lightRig w14:rig="threePt" w14:dir="t">
                <w14:rot w14:lat="0" w14:lon="0" w14:rev="0"/>
              </w14:lightRig>
            </w14:scene3d>
          </w:rPr>
          <w:t xml:space="preserve">7.2 </w:t>
        </w:r>
        <w:r w:rsidR="00145AEC">
          <w:rPr>
            <w:rStyle w:val="affff5"/>
            <w:rFonts w:hint="eastAsia"/>
          </w:rPr>
          <w:t xml:space="preserve"> 考评要求</w:t>
        </w:r>
        <w:r w:rsidR="00145AEC">
          <w:tab/>
        </w:r>
        <w:r w:rsidR="00145AEC">
          <w:fldChar w:fldCharType="begin"/>
        </w:r>
        <w:r w:rsidR="00145AEC">
          <w:instrText xml:space="preserve"> PAGEREF _Toc135425314 \h </w:instrText>
        </w:r>
        <w:r w:rsidR="00145AEC">
          <w:fldChar w:fldCharType="separate"/>
        </w:r>
        <w:r>
          <w:rPr>
            <w:noProof/>
          </w:rPr>
          <w:t>6</w:t>
        </w:r>
        <w:r w:rsidR="00145AEC">
          <w:fldChar w:fldCharType="end"/>
        </w:r>
      </w:hyperlink>
    </w:p>
    <w:p w:rsidR="006E77BC" w:rsidRDefault="00DC6614">
      <w:pPr>
        <w:pStyle w:val="23"/>
        <w:rPr>
          <w:rFonts w:asciiTheme="minorHAnsi" w:eastAsiaTheme="minorEastAsia" w:hAnsiTheme="minorHAnsi" w:cstheme="minorBidi"/>
          <w:szCs w:val="22"/>
        </w:rPr>
      </w:pPr>
      <w:hyperlink w:anchor="_Toc135425315" w:history="1">
        <w:r w:rsidR="00145AEC">
          <w:rPr>
            <w:rStyle w:val="affff5"/>
            <w:rFonts w:hAnsi="黑体"/>
            <w14:scene3d>
              <w14:camera w14:prst="orthographicFront"/>
              <w14:lightRig w14:rig="threePt" w14:dir="t">
                <w14:rot w14:lat="0" w14:lon="0" w14:rev="0"/>
              </w14:lightRig>
            </w14:scene3d>
          </w:rPr>
          <w:t xml:space="preserve">7.3 </w:t>
        </w:r>
        <w:r w:rsidR="00145AEC">
          <w:rPr>
            <w:rStyle w:val="affff5"/>
            <w:rFonts w:hint="eastAsia"/>
          </w:rPr>
          <w:t xml:space="preserve"> 计分方式</w:t>
        </w:r>
        <w:r w:rsidR="00145AEC">
          <w:tab/>
        </w:r>
        <w:r w:rsidR="00145AEC">
          <w:fldChar w:fldCharType="begin"/>
        </w:r>
        <w:r w:rsidR="00145AEC">
          <w:instrText xml:space="preserve"> PAGEREF _Toc135425315 \h </w:instrText>
        </w:r>
        <w:r w:rsidR="00145AEC">
          <w:fldChar w:fldCharType="separate"/>
        </w:r>
        <w:r>
          <w:rPr>
            <w:noProof/>
          </w:rPr>
          <w:t>7</w:t>
        </w:r>
        <w:r w:rsidR="00145AEC">
          <w:fldChar w:fldCharType="end"/>
        </w:r>
      </w:hyperlink>
    </w:p>
    <w:p w:rsidR="006E77BC" w:rsidRDefault="00DC6614">
      <w:pPr>
        <w:pStyle w:val="23"/>
        <w:rPr>
          <w:rFonts w:asciiTheme="minorHAnsi" w:eastAsiaTheme="minorEastAsia" w:hAnsiTheme="minorHAnsi" w:cstheme="minorBidi"/>
          <w:szCs w:val="22"/>
        </w:rPr>
      </w:pPr>
      <w:hyperlink w:anchor="_Toc135425316" w:history="1">
        <w:r w:rsidR="00145AEC">
          <w:rPr>
            <w:rStyle w:val="affff5"/>
            <w:rFonts w:hAnsi="黑体"/>
            <w14:scene3d>
              <w14:camera w14:prst="orthographicFront"/>
              <w14:lightRig w14:rig="threePt" w14:dir="t">
                <w14:rot w14:lat="0" w14:lon="0" w14:rev="0"/>
              </w14:lightRig>
            </w14:scene3d>
          </w:rPr>
          <w:t xml:space="preserve">7.4 </w:t>
        </w:r>
        <w:r w:rsidR="00145AEC">
          <w:rPr>
            <w:rStyle w:val="affff5"/>
            <w:rFonts w:hint="eastAsia"/>
          </w:rPr>
          <w:t xml:space="preserve"> 结果处理</w:t>
        </w:r>
        <w:r w:rsidR="00145AEC">
          <w:tab/>
        </w:r>
        <w:r w:rsidR="00145AEC">
          <w:fldChar w:fldCharType="begin"/>
        </w:r>
        <w:r w:rsidR="00145AEC">
          <w:instrText xml:space="preserve"> PAGEREF _Toc135425316 \h </w:instrText>
        </w:r>
        <w:r w:rsidR="00145AEC">
          <w:fldChar w:fldCharType="separate"/>
        </w:r>
        <w:r>
          <w:rPr>
            <w:noProof/>
          </w:rPr>
          <w:t>7</w:t>
        </w:r>
        <w:r w:rsidR="00145AEC">
          <w:fldChar w:fldCharType="end"/>
        </w:r>
      </w:hyperlink>
    </w:p>
    <w:p w:rsidR="006E77BC" w:rsidRDefault="00DC6614">
      <w:pPr>
        <w:pStyle w:val="10"/>
        <w:tabs>
          <w:tab w:val="right" w:leader="dot" w:pos="9344"/>
        </w:tabs>
        <w:rPr>
          <w:rFonts w:asciiTheme="minorHAnsi" w:eastAsiaTheme="minorEastAsia" w:hAnsiTheme="minorHAnsi" w:cstheme="minorBidi"/>
          <w:szCs w:val="22"/>
        </w:rPr>
      </w:pPr>
      <w:hyperlink w:anchor="_Toc135425317" w:history="1">
        <w:r w:rsidR="00145AEC">
          <w:rPr>
            <w:rStyle w:val="affff5"/>
          </w:rPr>
          <w:t xml:space="preserve">8 </w:t>
        </w:r>
        <w:r w:rsidR="00145AEC">
          <w:rPr>
            <w:rStyle w:val="affff5"/>
            <w:rFonts w:hint="eastAsia"/>
          </w:rPr>
          <w:t xml:space="preserve"> 信息化及智慧化</w:t>
        </w:r>
        <w:r w:rsidR="00145AEC">
          <w:tab/>
        </w:r>
        <w:r w:rsidR="00145AEC">
          <w:fldChar w:fldCharType="begin"/>
        </w:r>
        <w:r w:rsidR="00145AEC">
          <w:instrText xml:space="preserve"> PAGEREF _Toc135425317 \h </w:instrText>
        </w:r>
        <w:r w:rsidR="00145AEC">
          <w:fldChar w:fldCharType="separate"/>
        </w:r>
        <w:r>
          <w:rPr>
            <w:noProof/>
          </w:rPr>
          <w:t>7</w:t>
        </w:r>
        <w:r w:rsidR="00145AEC">
          <w:fldChar w:fldCharType="end"/>
        </w:r>
      </w:hyperlink>
    </w:p>
    <w:p w:rsidR="006E77BC" w:rsidRDefault="00DC6614">
      <w:pPr>
        <w:pStyle w:val="10"/>
        <w:tabs>
          <w:tab w:val="right" w:leader="dot" w:pos="9344"/>
        </w:tabs>
        <w:rPr>
          <w:rFonts w:asciiTheme="minorHAnsi" w:eastAsiaTheme="minorEastAsia" w:hAnsiTheme="minorHAnsi" w:cstheme="minorBidi"/>
          <w:szCs w:val="22"/>
        </w:rPr>
      </w:pPr>
      <w:hyperlink w:anchor="_Toc135425318" w:history="1">
        <w:r w:rsidR="00145AEC">
          <w:rPr>
            <w:rStyle w:val="affff5"/>
            <w:rFonts w:hint="eastAsia"/>
          </w:rPr>
          <w:t>附录A（规范性）</w:t>
        </w:r>
        <w:r w:rsidR="00145AEC">
          <w:rPr>
            <w:rStyle w:val="affff5"/>
          </w:rPr>
          <w:t xml:space="preserve">  </w:t>
        </w:r>
        <w:r w:rsidR="00145AEC">
          <w:rPr>
            <w:rStyle w:val="affff5"/>
            <w:rFonts w:hint="eastAsia"/>
          </w:rPr>
          <w:t>城市公园分类分级管理考评细则表</w:t>
        </w:r>
        <w:r w:rsidR="00145AEC">
          <w:tab/>
        </w:r>
        <w:r w:rsidR="00145AEC">
          <w:fldChar w:fldCharType="begin"/>
        </w:r>
        <w:r w:rsidR="00145AEC">
          <w:instrText xml:space="preserve"> PAGEREF _Toc135425318 \h </w:instrText>
        </w:r>
        <w:r w:rsidR="00145AEC">
          <w:fldChar w:fldCharType="separate"/>
        </w:r>
        <w:r>
          <w:rPr>
            <w:noProof/>
          </w:rPr>
          <w:t>8</w:t>
        </w:r>
        <w:r w:rsidR="00145AEC">
          <w:fldChar w:fldCharType="end"/>
        </w:r>
      </w:hyperlink>
    </w:p>
    <w:p w:rsidR="006E77BC" w:rsidRDefault="00145AEC">
      <w:pPr>
        <w:pStyle w:val="affffff3"/>
        <w:spacing w:after="468"/>
        <w:sectPr w:rsidR="006E77BC">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type="lines" w:linePitch="312"/>
        </w:sectPr>
      </w:pPr>
      <w:r>
        <w:fldChar w:fldCharType="end"/>
      </w:r>
    </w:p>
    <w:p w:rsidR="006E77BC" w:rsidRDefault="00145AEC">
      <w:pPr>
        <w:pStyle w:val="a6"/>
        <w:spacing w:after="468"/>
      </w:pPr>
      <w:bookmarkStart w:id="22" w:name="_Toc135425299"/>
      <w:bookmarkStart w:id="23" w:name="BookMark2"/>
      <w:bookmarkEnd w:id="21"/>
      <w:r>
        <w:rPr>
          <w:spacing w:val="320"/>
        </w:rPr>
        <w:lastRenderedPageBreak/>
        <w:t>前</w:t>
      </w:r>
      <w:r>
        <w:t>言</w:t>
      </w:r>
      <w:bookmarkEnd w:id="22"/>
    </w:p>
    <w:p w:rsidR="006E77BC" w:rsidRDefault="00145AEC">
      <w:pPr>
        <w:pStyle w:val="affffe"/>
        <w:ind w:firstLine="420"/>
      </w:pPr>
      <w:r>
        <w:rPr>
          <w:rFonts w:hint="eastAsia"/>
        </w:rPr>
        <w:t>本文件按照GB/T 1.1—2020《标准化工作导则  第1部分：标准化文件的结构和起草规则》的规定起草。</w:t>
      </w:r>
    </w:p>
    <w:p w:rsidR="006E77BC" w:rsidRDefault="00145AEC">
      <w:pPr>
        <w:pStyle w:val="affffe"/>
        <w:ind w:firstLine="420"/>
      </w:pPr>
      <w:r>
        <w:rPr>
          <w:rFonts w:hint="eastAsia"/>
        </w:rPr>
        <w:t>请注意本文件的某些内容可能涉及专利。本文件的发布机构不承担识别专利的责任。</w:t>
      </w:r>
    </w:p>
    <w:p w:rsidR="006E77BC" w:rsidRDefault="00145AEC">
      <w:pPr>
        <w:pStyle w:val="affffe"/>
        <w:ind w:firstLine="416"/>
      </w:pPr>
      <w:r>
        <w:rPr>
          <w:spacing w:val="-1"/>
        </w:rPr>
        <w:t>本文件由</w:t>
      </w:r>
      <w:r>
        <w:rPr>
          <w:rFonts w:hint="eastAsia"/>
          <w:spacing w:val="-1"/>
        </w:rPr>
        <w:t>江门</w:t>
      </w:r>
      <w:r>
        <w:rPr>
          <w:spacing w:val="-1"/>
        </w:rPr>
        <w:t>市</w:t>
      </w:r>
      <w:r>
        <w:rPr>
          <w:rFonts w:hint="eastAsia"/>
          <w:spacing w:val="-1"/>
        </w:rPr>
        <w:t>城市管理和综合执法局</w:t>
      </w:r>
      <w:r>
        <w:rPr>
          <w:spacing w:val="-1"/>
        </w:rPr>
        <w:t>提出并归口。</w:t>
      </w:r>
    </w:p>
    <w:p w:rsidR="006E77BC" w:rsidRDefault="00145AEC">
      <w:pPr>
        <w:pStyle w:val="12"/>
        <w:ind w:firstLine="420"/>
        <w:rPr>
          <w:spacing w:val="-8"/>
          <w:lang w:eastAsia="zh-CN"/>
        </w:rPr>
      </w:pPr>
      <w:r>
        <w:rPr>
          <w:lang w:eastAsia="zh-CN"/>
        </w:rPr>
        <w:t>本文件起草单位：</w:t>
      </w:r>
      <w:r>
        <w:rPr>
          <w:rFonts w:hint="eastAsia"/>
          <w:lang w:eastAsia="zh-CN"/>
        </w:rPr>
        <w:t>江门市东湖公园管理所、江门市园林科学技术研究有限公司、江门市园林设计院有限公司、江门市东湖城市管理有限公司、江门市风景园林协会、江门市园林学会、江门市花木有限公</w:t>
      </w:r>
      <w:r w:rsidRPr="001D161E">
        <w:rPr>
          <w:rFonts w:hint="eastAsia"/>
          <w:color w:val="auto"/>
          <w:lang w:eastAsia="zh-CN"/>
        </w:rPr>
        <w:t>司、江门市鹏展园林绿化工程有限公司</w:t>
      </w:r>
      <w:r w:rsidRPr="001D161E">
        <w:rPr>
          <w:rFonts w:hint="eastAsia"/>
          <w:color w:val="auto"/>
          <w:spacing w:val="-8"/>
          <w:lang w:eastAsia="zh-CN"/>
        </w:rPr>
        <w:t>。</w:t>
      </w:r>
    </w:p>
    <w:p w:rsidR="006E77BC" w:rsidRDefault="00145AEC">
      <w:pPr>
        <w:pStyle w:val="12"/>
        <w:ind w:firstLine="420"/>
        <w:rPr>
          <w:lang w:eastAsia="zh-CN"/>
        </w:rPr>
      </w:pPr>
      <w:r>
        <w:rPr>
          <w:rFonts w:hint="eastAsia"/>
          <w:lang w:eastAsia="zh-CN"/>
        </w:rPr>
        <w:t>本文件主要起草人：</w:t>
      </w:r>
      <w:bookmarkStart w:id="24" w:name="_Toc135425300"/>
      <w:bookmarkStart w:id="25" w:name="BookMark3"/>
      <w:bookmarkEnd w:id="23"/>
      <w:r>
        <w:rPr>
          <w:rFonts w:hint="eastAsia"/>
          <w:lang w:eastAsia="zh-CN"/>
        </w:rPr>
        <w:t>苏达明、杨嘉丽、何键锋、刘小冰、李镇境、唐文超、梁彩凤、李金明、汤培瑾、关晓仪、袁文君、赵崇坤、尹烁哲、谢颖仪、唐家敏、聂玉怡、李海恩、林韵、施群英、方晓华、陈秀英、刘美娇、李燕初、黄子成、何金凝。</w:t>
      </w:r>
    </w:p>
    <w:p w:rsidR="006E77BC" w:rsidRDefault="006E77BC">
      <w:pPr>
        <w:pStyle w:val="a6"/>
        <w:spacing w:after="468"/>
      </w:pPr>
    </w:p>
    <w:p w:rsidR="006E77BC" w:rsidRDefault="006E77BC">
      <w:pPr>
        <w:pStyle w:val="a6"/>
        <w:spacing w:after="468"/>
      </w:pPr>
      <w:bookmarkStart w:id="26" w:name="_GoBack"/>
      <w:bookmarkEnd w:id="26"/>
    </w:p>
    <w:p w:rsidR="006E77BC" w:rsidRDefault="006E77BC">
      <w:pPr>
        <w:pStyle w:val="a6"/>
        <w:spacing w:after="468"/>
      </w:pPr>
    </w:p>
    <w:p w:rsidR="006E77BC" w:rsidRDefault="006E77BC">
      <w:pPr>
        <w:pStyle w:val="a6"/>
        <w:spacing w:after="468"/>
      </w:pPr>
    </w:p>
    <w:p w:rsidR="006E77BC" w:rsidRDefault="006E77BC">
      <w:pPr>
        <w:pStyle w:val="a6"/>
        <w:spacing w:after="468"/>
      </w:pPr>
    </w:p>
    <w:p w:rsidR="006E77BC" w:rsidRDefault="006E77BC">
      <w:pPr>
        <w:pStyle w:val="a6"/>
        <w:spacing w:after="468"/>
      </w:pPr>
    </w:p>
    <w:p w:rsidR="006E77BC" w:rsidRDefault="006E77BC">
      <w:pPr>
        <w:pStyle w:val="a6"/>
        <w:spacing w:after="468"/>
      </w:pPr>
    </w:p>
    <w:p w:rsidR="006E77BC" w:rsidRDefault="006E77BC"/>
    <w:p w:rsidR="006E77BC" w:rsidRDefault="00145AEC">
      <w:pPr>
        <w:pStyle w:val="a6"/>
        <w:spacing w:after="468"/>
      </w:pPr>
      <w:r>
        <w:rPr>
          <w:spacing w:val="320"/>
        </w:rPr>
        <w:lastRenderedPageBreak/>
        <w:t>引</w:t>
      </w:r>
      <w:r>
        <w:t>言</w:t>
      </w:r>
      <w:bookmarkEnd w:id="24"/>
    </w:p>
    <w:p w:rsidR="006E77BC" w:rsidRDefault="00145AEC">
      <w:pPr>
        <w:pStyle w:val="affffe"/>
        <w:ind w:firstLine="420"/>
      </w:pPr>
      <w:r>
        <w:rPr>
          <w:rFonts w:hint="eastAsia"/>
        </w:rPr>
        <w:t>公园是城市绿地系统的重要组成部分，是改善城市生态环境和提高民生福祉的公益性事业。近年来，江门市持续推进“公园城市”建设和城市品质提升行动，初步实现居民出行“</w:t>
      </w:r>
      <w:r>
        <w:t>300米见绿、500米见园</w:t>
      </w:r>
      <w:r>
        <w:t>”</w:t>
      </w:r>
      <w:r>
        <w:t>的目标。</w:t>
      </w:r>
    </w:p>
    <w:p w:rsidR="006E77BC" w:rsidRDefault="00145AEC">
      <w:pPr>
        <w:pStyle w:val="affffe"/>
        <w:ind w:firstLine="420"/>
      </w:pPr>
      <w:r>
        <w:rPr>
          <w:rFonts w:hint="eastAsia"/>
        </w:rPr>
        <w:t>紧紧围绕公共服务的理念，根据公园的地理位置、面积大小、功能要素，以及公园的人流量和服务内容的调整变化，并充分尊重游人使用习惯和行为特征，有针对性地开展公园分类分级管理，将有效推进我市城市公园的精细化和品质化建设水平，更加明确各类公园的主要功能和内容，有利于促进公园扬长特色，个性发展；更加明确各类公园的管理要求和目标，有利于实施分类指导分类监督；更加明确各类公园的自身定位和服务，有利于公园的保护和发展；更加明确各类公园的养护标准和要求，有利于推广生态园林的建设和维护，同时公园分类分级管理不仅考虑到各县</w:t>
      </w:r>
      <w:r>
        <w:t>(</w:t>
      </w:r>
      <w:r>
        <w:rPr>
          <w:rFonts w:hint="eastAsia"/>
        </w:rPr>
        <w:t>市、区</w:t>
      </w:r>
      <w:r>
        <w:t>)</w:t>
      </w:r>
      <w:r>
        <w:rPr>
          <w:rFonts w:hint="eastAsia"/>
        </w:rPr>
        <w:t>公园行业的整体发展，也兼顾各县（市、区</w:t>
      </w:r>
      <w:r>
        <w:t>)</w:t>
      </w:r>
      <w:r>
        <w:rPr>
          <w:rFonts w:hint="eastAsia"/>
        </w:rPr>
        <w:t>公园管理的实际状况，将全面提升公园行业的综合管理水平，推动江门市公园建设和管理服务迈上新台阶。</w:t>
      </w:r>
    </w:p>
    <w:p w:rsidR="006E77BC" w:rsidRDefault="006E77BC">
      <w:pPr>
        <w:pStyle w:val="affffe"/>
        <w:ind w:firstLine="420"/>
        <w:sectPr w:rsidR="006E77BC">
          <w:pgSz w:w="11906" w:h="16838"/>
          <w:pgMar w:top="1928" w:right="1134" w:bottom="1134" w:left="1134" w:header="1418" w:footer="1134" w:gutter="284"/>
          <w:pgNumType w:fmt="upperRoman"/>
          <w:cols w:space="425"/>
          <w:formProt w:val="0"/>
          <w:docGrid w:type="lines" w:linePitch="312"/>
        </w:sectPr>
      </w:pPr>
    </w:p>
    <w:p w:rsidR="006E77BC" w:rsidRDefault="006E77BC">
      <w:pPr>
        <w:spacing w:line="20" w:lineRule="exact"/>
        <w:jc w:val="center"/>
        <w:rPr>
          <w:rFonts w:ascii="黑体" w:eastAsia="黑体" w:hAnsi="黑体"/>
          <w:sz w:val="32"/>
          <w:szCs w:val="32"/>
        </w:rPr>
      </w:pPr>
      <w:bookmarkStart w:id="27" w:name="BookMark4"/>
      <w:bookmarkEnd w:id="25"/>
    </w:p>
    <w:p w:rsidR="006E77BC" w:rsidRDefault="006E77BC">
      <w:pPr>
        <w:spacing w:line="20" w:lineRule="exact"/>
        <w:jc w:val="center"/>
        <w:rPr>
          <w:rFonts w:ascii="黑体" w:eastAsia="黑体" w:hAnsi="黑体"/>
          <w:sz w:val="32"/>
          <w:szCs w:val="32"/>
        </w:rPr>
      </w:pPr>
    </w:p>
    <w:bookmarkStart w:id="28" w:name="NEW_STAND_NAME" w:displacedByCustomXml="next"/>
    <w:sdt>
      <w:sdtPr>
        <w:tag w:val="NEW_STAND_NAME"/>
        <w:id w:val="595910757"/>
        <w:lock w:val="sdtLocked"/>
        <w:placeholder>
          <w:docPart w:val="2F38B8179E56489EA676197E024CF5AB"/>
        </w:placeholder>
      </w:sdtPr>
      <w:sdtContent>
        <w:p w:rsidR="006E77BC" w:rsidRDefault="00145AEC">
          <w:pPr>
            <w:pStyle w:val="afffffffff1"/>
            <w:spacing w:beforeLines="100" w:before="312" w:afterLines="220" w:after="686"/>
          </w:pPr>
          <w:r>
            <w:rPr>
              <w:rFonts w:hint="eastAsia"/>
            </w:rPr>
            <w:t>城市公园分类分级管理规范</w:t>
          </w:r>
        </w:p>
      </w:sdtContent>
    </w:sdt>
    <w:p w:rsidR="006E77BC" w:rsidRDefault="00145AEC">
      <w:pPr>
        <w:pStyle w:val="affc"/>
        <w:spacing w:before="312" w:after="312"/>
      </w:pPr>
      <w:bookmarkStart w:id="29" w:name="_Toc26986530"/>
      <w:bookmarkStart w:id="30" w:name="_Toc26986771"/>
      <w:bookmarkStart w:id="31" w:name="_Toc97191423"/>
      <w:bookmarkStart w:id="32" w:name="_Toc135425301"/>
      <w:bookmarkStart w:id="33" w:name="_Toc24884218"/>
      <w:bookmarkStart w:id="34" w:name="_Toc17233325"/>
      <w:bookmarkStart w:id="35" w:name="_Toc17233333"/>
      <w:bookmarkStart w:id="36" w:name="_Toc24884211"/>
      <w:bookmarkStart w:id="37" w:name="_Toc26648465"/>
      <w:bookmarkStart w:id="38" w:name="_Toc26718930"/>
      <w:bookmarkEnd w:id="28"/>
      <w:r>
        <w:rPr>
          <w:rFonts w:hint="eastAsia"/>
        </w:rPr>
        <w:t>范围</w:t>
      </w:r>
      <w:bookmarkEnd w:id="29"/>
      <w:bookmarkEnd w:id="30"/>
      <w:bookmarkEnd w:id="31"/>
      <w:bookmarkEnd w:id="32"/>
      <w:bookmarkEnd w:id="33"/>
      <w:bookmarkEnd w:id="34"/>
      <w:bookmarkEnd w:id="35"/>
      <w:bookmarkEnd w:id="36"/>
      <w:bookmarkEnd w:id="37"/>
      <w:bookmarkEnd w:id="38"/>
    </w:p>
    <w:p w:rsidR="006E77BC" w:rsidRDefault="00145AEC">
      <w:pPr>
        <w:pStyle w:val="affffe"/>
        <w:ind w:firstLine="420"/>
      </w:pPr>
      <w:bookmarkStart w:id="39" w:name="_Toc24884212"/>
      <w:bookmarkStart w:id="40" w:name="_Toc17233334"/>
      <w:bookmarkStart w:id="41" w:name="_Toc17233326"/>
      <w:bookmarkStart w:id="42" w:name="_Toc24884219"/>
      <w:bookmarkStart w:id="43" w:name="_Toc26648466"/>
      <w:r>
        <w:t>本文件规定了</w:t>
      </w:r>
      <w:r>
        <w:rPr>
          <w:rFonts w:hint="eastAsia"/>
        </w:rPr>
        <w:t>江门市</w:t>
      </w:r>
      <w:r>
        <w:t>城市公园分类、分级、</w:t>
      </w:r>
      <w:r>
        <w:rPr>
          <w:rFonts w:hint="eastAsia"/>
        </w:rPr>
        <w:t>管理</w:t>
      </w:r>
      <w:r>
        <w:t>、</w:t>
      </w:r>
      <w:r>
        <w:rPr>
          <w:rFonts w:hint="eastAsia"/>
        </w:rPr>
        <w:t>抽查考评及</w:t>
      </w:r>
      <w:r>
        <w:t>信息化</w:t>
      </w:r>
      <w:r>
        <w:rPr>
          <w:rFonts w:hint="eastAsia"/>
        </w:rPr>
        <w:t>、</w:t>
      </w:r>
      <w:r>
        <w:t>智慧化等相关要求。</w:t>
      </w:r>
    </w:p>
    <w:p w:rsidR="006E77BC" w:rsidRDefault="00145AEC">
      <w:pPr>
        <w:pStyle w:val="affffe"/>
        <w:ind w:firstLine="420"/>
      </w:pPr>
      <w:r>
        <w:t>本文件适用于</w:t>
      </w:r>
      <w:r>
        <w:rPr>
          <w:rFonts w:hint="eastAsia"/>
        </w:rPr>
        <w:t>江门市</w:t>
      </w:r>
      <w:r>
        <w:t>行政区域内</w:t>
      </w:r>
      <w:r>
        <w:rPr>
          <w:rFonts w:hint="eastAsia"/>
        </w:rPr>
        <w:t>列入城市公园名录的公园绿地</w:t>
      </w:r>
      <w:r>
        <w:t>。非</w:t>
      </w:r>
      <w:r>
        <w:rPr>
          <w:rFonts w:hint="eastAsia"/>
        </w:rPr>
        <w:t>财政</w:t>
      </w:r>
      <w:r>
        <w:t>资金核拨养护的</w:t>
      </w:r>
      <w:r>
        <w:rPr>
          <w:rFonts w:hint="eastAsia"/>
        </w:rPr>
        <w:t>其他</w:t>
      </w:r>
      <w:r>
        <w:t>公园</w:t>
      </w:r>
      <w:r>
        <w:rPr>
          <w:rFonts w:hint="eastAsia"/>
        </w:rPr>
        <w:t>可</w:t>
      </w:r>
      <w:r>
        <w:t>参照执行。</w:t>
      </w:r>
    </w:p>
    <w:p w:rsidR="006E77BC" w:rsidRDefault="00145AEC">
      <w:pPr>
        <w:pStyle w:val="affc"/>
        <w:spacing w:before="312" w:after="312"/>
      </w:pPr>
      <w:bookmarkStart w:id="44" w:name="_Toc135425302"/>
      <w:bookmarkStart w:id="45" w:name="_Toc26718931"/>
      <w:bookmarkStart w:id="46" w:name="_Toc26986531"/>
      <w:bookmarkStart w:id="47" w:name="_Toc26986772"/>
      <w:bookmarkStart w:id="48" w:name="_Toc97191424"/>
      <w:r>
        <w:rPr>
          <w:rFonts w:hint="eastAsia"/>
        </w:rPr>
        <w:t>规范性引用文件</w:t>
      </w:r>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7DE66681550E4BE9BC1FF66F7A3895A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6E77BC" w:rsidRDefault="00145AEC">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E77BC" w:rsidRDefault="00145AEC">
      <w:pPr>
        <w:pStyle w:val="12"/>
        <w:ind w:firstLine="420"/>
        <w:rPr>
          <w:lang w:eastAsia="zh-CN"/>
        </w:rPr>
      </w:pPr>
      <w:r>
        <w:rPr>
          <w:lang w:eastAsia="zh-CN"/>
        </w:rPr>
        <w:t>GB 3096  声环境质量标准</w:t>
      </w:r>
    </w:p>
    <w:p w:rsidR="006E77BC" w:rsidRDefault="00145AEC">
      <w:pPr>
        <w:pStyle w:val="12"/>
        <w:ind w:firstLine="420"/>
        <w:rPr>
          <w:lang w:eastAsia="zh-CN"/>
        </w:rPr>
      </w:pPr>
      <w:r>
        <w:rPr>
          <w:lang w:eastAsia="zh-CN"/>
        </w:rPr>
        <w:t>GB 3838  地表水环境质量标准</w:t>
      </w:r>
    </w:p>
    <w:p w:rsidR="006E77BC" w:rsidRDefault="00145AEC">
      <w:pPr>
        <w:pStyle w:val="12"/>
        <w:ind w:firstLine="420"/>
        <w:rPr>
          <w:lang w:eastAsia="zh-CN"/>
        </w:rPr>
      </w:pPr>
      <w:r>
        <w:rPr>
          <w:lang w:eastAsia="zh-CN"/>
        </w:rPr>
        <w:t>GB/T 17217  公共厕所卫生规范</w:t>
      </w:r>
    </w:p>
    <w:p w:rsidR="006E77BC" w:rsidRDefault="00145AEC">
      <w:pPr>
        <w:pStyle w:val="12"/>
        <w:ind w:firstLine="420"/>
        <w:rPr>
          <w:lang w:eastAsia="zh-CN"/>
        </w:rPr>
      </w:pPr>
      <w:r>
        <w:rPr>
          <w:lang w:eastAsia="zh-CN"/>
        </w:rPr>
        <w:t>GB 50016  建筑设计防火规范</w:t>
      </w:r>
    </w:p>
    <w:p w:rsidR="006E77BC" w:rsidRDefault="00145AEC">
      <w:pPr>
        <w:pStyle w:val="12"/>
        <w:ind w:firstLine="420"/>
        <w:rPr>
          <w:lang w:eastAsia="zh-CN"/>
        </w:rPr>
      </w:pPr>
      <w:r>
        <w:rPr>
          <w:lang w:eastAsia="zh-CN"/>
        </w:rPr>
        <w:t>GB 50763  无障碍设计规范</w:t>
      </w:r>
    </w:p>
    <w:p w:rsidR="006E77BC" w:rsidRDefault="00145AEC">
      <w:pPr>
        <w:pStyle w:val="12"/>
        <w:ind w:firstLine="420"/>
        <w:rPr>
          <w:lang w:eastAsia="zh-CN"/>
        </w:rPr>
      </w:pPr>
      <w:r>
        <w:rPr>
          <w:lang w:eastAsia="zh-CN"/>
        </w:rPr>
        <w:t>GB/T 51168  城市古树名木养护和复壮工程技术规范</w:t>
      </w:r>
    </w:p>
    <w:p w:rsidR="006E77BC" w:rsidRDefault="00145AEC">
      <w:pPr>
        <w:pStyle w:val="12"/>
        <w:ind w:firstLine="420"/>
        <w:rPr>
          <w:lang w:eastAsia="zh-CN"/>
        </w:rPr>
      </w:pPr>
      <w:r>
        <w:rPr>
          <w:lang w:eastAsia="zh-CN"/>
        </w:rPr>
        <w:t>GB 51192  公园设计规范</w:t>
      </w:r>
    </w:p>
    <w:p w:rsidR="006E77BC" w:rsidRDefault="00145AEC">
      <w:pPr>
        <w:pStyle w:val="12"/>
        <w:ind w:firstLine="420"/>
        <w:rPr>
          <w:lang w:eastAsia="zh-CN"/>
        </w:rPr>
      </w:pPr>
      <w:r>
        <w:rPr>
          <w:lang w:eastAsia="zh-CN"/>
        </w:rPr>
        <w:t>CJJ/T 85  城市绿地分类标准</w:t>
      </w:r>
    </w:p>
    <w:p w:rsidR="006E77BC" w:rsidRDefault="00145AEC">
      <w:pPr>
        <w:pStyle w:val="affffe"/>
        <w:ind w:firstLine="420"/>
      </w:pPr>
      <w:r>
        <w:t>JGJ/T 163  城市夜景照明设计规范</w:t>
      </w:r>
    </w:p>
    <w:p w:rsidR="006E77BC" w:rsidRDefault="00145AEC">
      <w:pPr>
        <w:pStyle w:val="affc"/>
        <w:spacing w:before="312" w:after="312"/>
      </w:pPr>
      <w:bookmarkStart w:id="49" w:name="_Toc97191425"/>
      <w:bookmarkStart w:id="50" w:name="_Toc135425303"/>
      <w:r>
        <w:rPr>
          <w:rFonts w:hint="eastAsia"/>
          <w:szCs w:val="21"/>
        </w:rPr>
        <w:t>术语和定义</w:t>
      </w:r>
      <w:bookmarkEnd w:id="49"/>
      <w:bookmarkEnd w:id="50"/>
    </w:p>
    <w:bookmarkStart w:id="51" w:name="_Toc26986532" w:displacedByCustomXml="next"/>
    <w:bookmarkEnd w:id="51" w:displacedByCustomXml="next"/>
    <w:sdt>
      <w:sdtPr>
        <w:id w:val="-1909835108"/>
        <w:placeholder>
          <w:docPart w:val="B047EC8F12BA42F584B6CB6EDA47E40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6E77BC" w:rsidRDefault="00145AEC">
          <w:pPr>
            <w:pStyle w:val="affffe"/>
            <w:ind w:firstLine="420"/>
          </w:pPr>
          <w:r>
            <w:t>下列术语和定义适用于本文件。</w:t>
          </w:r>
        </w:p>
      </w:sdtContent>
    </w:sdt>
    <w:p w:rsidR="006E77BC" w:rsidRDefault="00145AEC">
      <w:pPr>
        <w:pStyle w:val="affffffffffd"/>
        <w:ind w:left="420" w:hangingChars="200" w:hanging="420"/>
        <w:rPr>
          <w:rFonts w:ascii="黑体" w:eastAsia="黑体" w:hAnsi="黑体"/>
        </w:rPr>
      </w:pPr>
      <w:r>
        <w:rPr>
          <w:rFonts w:ascii="黑体" w:eastAsia="黑体" w:hAnsi="黑体"/>
        </w:rPr>
        <w:br/>
        <w:t>城市公园</w:t>
      </w:r>
      <w:r>
        <w:rPr>
          <w:rFonts w:ascii="黑体" w:eastAsia="黑体" w:hAnsi="黑体" w:hint="eastAsia"/>
        </w:rPr>
        <w:t xml:space="preserve">  </w:t>
      </w:r>
      <w:r>
        <w:rPr>
          <w:rFonts w:ascii="黑体" w:eastAsia="黑体" w:hAnsi="黑体"/>
        </w:rPr>
        <w:t>city park</w:t>
      </w:r>
    </w:p>
    <w:p w:rsidR="006E77BC" w:rsidRDefault="00145AEC">
      <w:pPr>
        <w:pStyle w:val="affffe"/>
        <w:ind w:firstLine="420"/>
      </w:pPr>
      <w:r>
        <w:t>城市建设用地范围内，向公众开放</w:t>
      </w:r>
      <w:r>
        <w:rPr>
          <w:rFonts w:hint="eastAsia"/>
        </w:rPr>
        <w:t>,以开展游览观赏、休憩康体、文化娱乐、科学普及活动</w:t>
      </w:r>
      <w:r>
        <w:t>为主要功能，兼</w:t>
      </w:r>
      <w:r>
        <w:rPr>
          <w:rFonts w:hint="eastAsia"/>
        </w:rPr>
        <w:t>有</w:t>
      </w:r>
      <w:r>
        <w:t>改善生态环境、</w:t>
      </w:r>
      <w:r>
        <w:rPr>
          <w:rFonts w:hint="eastAsia"/>
        </w:rPr>
        <w:t>美化城市和防灾避灾等功能，具有相应设施和管理机构的</w:t>
      </w:r>
      <w:r>
        <w:t>绿色共享空间。</w:t>
      </w:r>
    </w:p>
    <w:p w:rsidR="006E77BC" w:rsidRDefault="00145AEC">
      <w:pPr>
        <w:pStyle w:val="affffffffffd"/>
        <w:ind w:left="420" w:hangingChars="200" w:hanging="420"/>
        <w:rPr>
          <w:rFonts w:ascii="黑体" w:eastAsia="黑体" w:hAnsi="黑体"/>
        </w:rPr>
      </w:pPr>
      <w:r>
        <w:rPr>
          <w:rFonts w:ascii="黑体" w:eastAsia="黑体" w:hAnsi="黑体"/>
        </w:rPr>
        <w:br/>
        <w:t>综合公园</w:t>
      </w:r>
      <w:r>
        <w:rPr>
          <w:rFonts w:ascii="黑体" w:eastAsia="黑体" w:hAnsi="黑体" w:hint="eastAsia"/>
        </w:rPr>
        <w:t xml:space="preserve">  </w:t>
      </w:r>
      <w:r>
        <w:rPr>
          <w:rFonts w:ascii="黑体" w:eastAsia="黑体" w:hAnsi="黑体"/>
        </w:rPr>
        <w:t>comprehensive park</w:t>
      </w:r>
    </w:p>
    <w:p w:rsidR="006E77BC" w:rsidRDefault="00145AEC">
      <w:pPr>
        <w:pStyle w:val="affffe"/>
        <w:ind w:firstLine="420"/>
      </w:pPr>
      <w:r>
        <w:t>内容设置丰富，适合开展各类户外活动，具有完善的游憩和配套管理服务设施的绿地。面积宜大于</w:t>
      </w:r>
      <w:r w:rsidR="004E4AA1" w:rsidRPr="001D161E">
        <w:rPr>
          <w:rFonts w:hint="eastAsia"/>
        </w:rPr>
        <w:t>10</w:t>
      </w:r>
      <w:r w:rsidRPr="001D161E">
        <w:t xml:space="preserve"> </w:t>
      </w:r>
      <w:r w:rsidRPr="001D161E">
        <w:rPr>
          <w:rFonts w:hint="eastAsia"/>
        </w:rPr>
        <w:t>h</w:t>
      </w:r>
      <w:r w:rsidRPr="001D161E">
        <w:t>m</w:t>
      </w:r>
      <w:r w:rsidRPr="001D161E">
        <w:rPr>
          <w:vertAlign w:val="superscript"/>
        </w:rPr>
        <w:t>2</w:t>
      </w:r>
      <w:r w:rsidRPr="001D161E">
        <w:t>（</w:t>
      </w:r>
      <w:r>
        <w:t>含）以上。</w:t>
      </w:r>
    </w:p>
    <w:p w:rsidR="006E77BC" w:rsidRDefault="00145AEC">
      <w:pPr>
        <w:pStyle w:val="affffffffffd"/>
        <w:ind w:left="420" w:hangingChars="200" w:hanging="420"/>
        <w:rPr>
          <w:rFonts w:ascii="黑体" w:eastAsia="黑体" w:hAnsi="黑体"/>
        </w:rPr>
      </w:pPr>
      <w:r>
        <w:rPr>
          <w:rFonts w:ascii="黑体" w:eastAsia="黑体" w:hAnsi="黑体"/>
        </w:rPr>
        <w:br/>
        <w:t>社区公园</w:t>
      </w:r>
      <w:r>
        <w:rPr>
          <w:rFonts w:ascii="黑体" w:eastAsia="黑体" w:hAnsi="黑体" w:hint="eastAsia"/>
        </w:rPr>
        <w:t xml:space="preserve">  </w:t>
      </w:r>
      <w:r>
        <w:rPr>
          <w:rFonts w:ascii="黑体" w:eastAsia="黑体" w:hAnsi="黑体"/>
        </w:rPr>
        <w:t>residential park</w:t>
      </w:r>
    </w:p>
    <w:p w:rsidR="006E77BC" w:rsidRDefault="00145AEC">
      <w:pPr>
        <w:pStyle w:val="affffe"/>
        <w:ind w:firstLine="420"/>
      </w:pPr>
      <w:r>
        <w:t xml:space="preserve">用地独立，具有基本的游憩和服务设施，主要为一定社区范围内居民就近开展日常休闲活动服务的绿地。面积宜大于1 </w:t>
      </w:r>
      <w:r>
        <w:rPr>
          <w:rFonts w:hint="eastAsia"/>
        </w:rPr>
        <w:t>h</w:t>
      </w:r>
      <w:r>
        <w:t>m</w:t>
      </w:r>
      <w:r>
        <w:rPr>
          <w:vertAlign w:val="superscript"/>
        </w:rPr>
        <w:t>2</w:t>
      </w:r>
      <w:r>
        <w:t>（含）以上。</w:t>
      </w:r>
    </w:p>
    <w:p w:rsidR="006E77BC" w:rsidRDefault="00145AEC">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 xml:space="preserve">专类公园  </w:t>
      </w:r>
      <w:r>
        <w:rPr>
          <w:rFonts w:ascii="黑体" w:eastAsia="黑体" w:hAnsi="黑体"/>
        </w:rPr>
        <w:t>specialized park</w:t>
      </w:r>
    </w:p>
    <w:p w:rsidR="006E77BC" w:rsidRDefault="00145AEC">
      <w:pPr>
        <w:pStyle w:val="affffe"/>
        <w:ind w:firstLine="420"/>
      </w:pPr>
      <w:r>
        <w:t>具有特定内容或形式，有相应的游憩和服务设施的绿地。</w:t>
      </w:r>
    </w:p>
    <w:p w:rsidR="006E77BC" w:rsidRDefault="00145AEC">
      <w:pPr>
        <w:pStyle w:val="affffffffffe"/>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 xml:space="preserve">动物园  </w:t>
      </w:r>
      <w:r>
        <w:rPr>
          <w:rFonts w:ascii="黑体" w:eastAsia="黑体" w:hAnsi="黑体"/>
        </w:rPr>
        <w:t>zoological garden</w:t>
      </w:r>
      <w:r>
        <w:rPr>
          <w:rFonts w:ascii="黑体" w:eastAsia="黑体" w:hAnsi="黑体" w:hint="eastAsia"/>
        </w:rPr>
        <w:t>，z</w:t>
      </w:r>
      <w:r>
        <w:rPr>
          <w:rFonts w:ascii="黑体" w:eastAsia="黑体" w:hAnsi="黑体"/>
        </w:rPr>
        <w:t>oo</w:t>
      </w:r>
    </w:p>
    <w:p w:rsidR="006E77BC" w:rsidRDefault="00145AEC">
      <w:pPr>
        <w:pStyle w:val="affffe"/>
        <w:ind w:firstLine="420"/>
      </w:pPr>
      <w:r>
        <w:rPr>
          <w:rFonts w:hint="eastAsia"/>
        </w:rPr>
        <w:t>在人工饲养条件下，移地保护野生动物，进行动物饲养、繁殖等科学研究，并供科普、观赏、游憩等活动，具有良好设施和解说标识系统的绿地。</w:t>
      </w:r>
    </w:p>
    <w:p w:rsidR="006E77BC" w:rsidRDefault="00145AEC">
      <w:pPr>
        <w:pStyle w:val="affffffffffe"/>
        <w:ind w:left="420" w:hangingChars="200" w:hanging="420"/>
        <w:rPr>
          <w:rFonts w:ascii="黑体" w:eastAsia="黑体" w:hAnsi="黑体"/>
          <w:spacing w:val="-1"/>
          <w:szCs w:val="21"/>
        </w:rPr>
      </w:pPr>
      <w:r>
        <w:rPr>
          <w:rFonts w:ascii="黑体" w:eastAsia="黑体" w:hAnsi="黑体"/>
        </w:rPr>
        <w:br/>
      </w:r>
      <w:r>
        <w:rPr>
          <w:rFonts w:ascii="黑体" w:eastAsia="黑体" w:hAnsi="黑体" w:hint="eastAsia"/>
        </w:rPr>
        <w:t xml:space="preserve">植物园  </w:t>
      </w:r>
      <w:r>
        <w:rPr>
          <w:rFonts w:ascii="黑体" w:eastAsia="黑体" w:hAnsi="黑体"/>
          <w:spacing w:val="-1"/>
          <w:szCs w:val="21"/>
        </w:rPr>
        <w:t>botanical garden</w:t>
      </w:r>
    </w:p>
    <w:p w:rsidR="006E77BC" w:rsidRDefault="00145AEC">
      <w:pPr>
        <w:pStyle w:val="affffe"/>
        <w:ind w:firstLine="420"/>
      </w:pPr>
      <w:r>
        <w:rPr>
          <w:rFonts w:hint="eastAsia"/>
        </w:rPr>
        <w:t>进行植物科学研究、引种驯化、植物保护，并供观赏、游憩及科普等活动，具有良好设施和解说标识系统的绿地。</w:t>
      </w:r>
    </w:p>
    <w:p w:rsidR="006E77BC" w:rsidRDefault="00145AEC">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 xml:space="preserve">历史名园  </w:t>
      </w:r>
      <w:r>
        <w:rPr>
          <w:rFonts w:ascii="黑体" w:eastAsia="黑体" w:hAnsi="黑体"/>
        </w:rPr>
        <w:t>historical garden</w:t>
      </w:r>
      <w:r>
        <w:rPr>
          <w:rFonts w:ascii="黑体" w:eastAsia="黑体" w:hAnsi="黑体" w:hint="eastAsia"/>
        </w:rPr>
        <w:t>，h</w:t>
      </w:r>
      <w:r>
        <w:rPr>
          <w:rFonts w:ascii="黑体" w:eastAsia="黑体" w:hAnsi="黑体"/>
        </w:rPr>
        <w:t>istorical park</w:t>
      </w:r>
    </w:p>
    <w:p w:rsidR="006E77BC" w:rsidRDefault="00145AEC">
      <w:pPr>
        <w:pStyle w:val="affffe"/>
        <w:ind w:firstLine="420"/>
      </w:pPr>
      <w:r>
        <w:rPr>
          <w:rFonts w:hint="eastAsia"/>
        </w:rPr>
        <w:t>体现一定历史时期代表性的造园艺术，需要特别保护的园林。</w:t>
      </w:r>
    </w:p>
    <w:p w:rsidR="006E77BC" w:rsidRDefault="00145AEC">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 xml:space="preserve">遗址公园  </w:t>
      </w:r>
      <w:r>
        <w:rPr>
          <w:rFonts w:ascii="黑体" w:eastAsia="黑体" w:hAnsi="黑体"/>
        </w:rPr>
        <w:t>archaeological and site park</w:t>
      </w:r>
    </w:p>
    <w:p w:rsidR="006E77BC" w:rsidRDefault="00145AEC">
      <w:pPr>
        <w:pStyle w:val="affffe"/>
        <w:ind w:firstLine="420"/>
      </w:pPr>
      <w:r>
        <w:rPr>
          <w:rFonts w:hint="eastAsia"/>
        </w:rPr>
        <w:t>以重要遗址及其背景环境为主形成的，在遗址保护和展示等方面具有示范意义，并具有文化、游憩等功能的绿地。</w:t>
      </w:r>
    </w:p>
    <w:p w:rsidR="006E77BC" w:rsidRDefault="00145AEC">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 xml:space="preserve">游乐公园  </w:t>
      </w:r>
      <w:r>
        <w:rPr>
          <w:rFonts w:ascii="黑体" w:eastAsia="黑体" w:hAnsi="黑体"/>
        </w:rPr>
        <w:t>amusement park</w:t>
      </w:r>
    </w:p>
    <w:p w:rsidR="006E77BC" w:rsidRDefault="00145AEC">
      <w:pPr>
        <w:pStyle w:val="affffe"/>
        <w:ind w:firstLine="420"/>
      </w:pPr>
      <w:r>
        <w:rPr>
          <w:rFonts w:hint="eastAsia"/>
        </w:rPr>
        <w:t>单独设置，具有大型游乐设施。生态环境较好的绿地。绿地率占地比例宜大于或等于</w:t>
      </w:r>
      <w:r>
        <w:t>65%</w:t>
      </w:r>
      <w:r>
        <w:rPr>
          <w:rFonts w:hint="eastAsia"/>
        </w:rPr>
        <w:t>。</w:t>
      </w:r>
    </w:p>
    <w:p w:rsidR="006E77BC" w:rsidRDefault="00145AEC">
      <w:pPr>
        <w:pStyle w:val="affffffffffe"/>
        <w:ind w:left="420" w:hangingChars="200" w:hanging="420"/>
        <w:rPr>
          <w:rFonts w:ascii="黑体" w:eastAsia="黑体" w:hAnsi="黑体"/>
        </w:rPr>
      </w:pPr>
      <w:r>
        <w:rPr>
          <w:rFonts w:ascii="黑体" w:eastAsia="黑体" w:hAnsi="黑体"/>
        </w:rPr>
        <w:br/>
      </w:r>
      <w:r>
        <w:rPr>
          <w:rFonts w:ascii="黑体" w:eastAsia="黑体" w:hAnsi="黑体" w:hint="eastAsia"/>
        </w:rPr>
        <w:t xml:space="preserve">其他专类公园  </w:t>
      </w:r>
      <w:r>
        <w:rPr>
          <w:rFonts w:ascii="黑体" w:eastAsia="黑体" w:hAnsi="黑体"/>
        </w:rPr>
        <w:t>other specialized park</w:t>
      </w:r>
    </w:p>
    <w:p w:rsidR="006E77BC" w:rsidRDefault="00145AEC">
      <w:pPr>
        <w:pStyle w:val="affffe"/>
        <w:ind w:firstLine="420"/>
      </w:pPr>
      <w:r>
        <w:rPr>
          <w:rFonts w:hint="eastAsia"/>
        </w:rPr>
        <w:t>除以上各种专类公园外，具有特定主题内容的绿地。主要包括儿童公园、体育公园、滨水公园、纪念性公园、雕塑公园以及位于城市建设用地内的风景名胜公园、城市湿地公园和森林公园等。绿地率占地比例宜大于或等于</w:t>
      </w:r>
      <w:r>
        <w:t>65%</w:t>
      </w:r>
      <w:r>
        <w:rPr>
          <w:rFonts w:hint="eastAsia"/>
        </w:rPr>
        <w:t>。</w:t>
      </w:r>
    </w:p>
    <w:p w:rsidR="006E77BC" w:rsidRDefault="00145AEC">
      <w:pPr>
        <w:pStyle w:val="affffffffffd"/>
        <w:ind w:left="420" w:hangingChars="200" w:hanging="420"/>
        <w:rPr>
          <w:rFonts w:ascii="黑体" w:eastAsia="黑体" w:hAnsi="黑体"/>
        </w:rPr>
      </w:pPr>
      <w:r>
        <w:rPr>
          <w:rFonts w:ascii="黑体" w:eastAsia="黑体" w:hAnsi="黑体"/>
        </w:rPr>
        <w:br/>
        <w:t>游园</w:t>
      </w:r>
      <w:r>
        <w:rPr>
          <w:rFonts w:ascii="黑体" w:eastAsia="黑体" w:hAnsi="黑体" w:hint="eastAsia"/>
        </w:rPr>
        <w:t xml:space="preserve"> </w:t>
      </w:r>
      <w:r>
        <w:rPr>
          <w:rFonts w:ascii="黑体" w:eastAsia="黑体" w:hAnsi="黑体"/>
        </w:rPr>
        <w:t xml:space="preserve"> small park</w:t>
      </w:r>
    </w:p>
    <w:p w:rsidR="006E77BC" w:rsidRDefault="00145AEC">
      <w:pPr>
        <w:pStyle w:val="affffe"/>
        <w:ind w:firstLine="420"/>
      </w:pPr>
      <w:r>
        <w:t>除综合公园、社区公园、专类公园等各种公园</w:t>
      </w:r>
      <w:r>
        <w:rPr>
          <w:rFonts w:hint="eastAsia"/>
        </w:rPr>
        <w:t>绿地</w:t>
      </w:r>
      <w:r>
        <w:t>外，用地独立，规模较小或形状多样，方便居民就近进入，具有一定游憩功能的绿地；</w:t>
      </w:r>
      <w:r>
        <w:rPr>
          <w:rFonts w:hint="eastAsia"/>
        </w:rPr>
        <w:t>绿化占地比例宜大于或等于6</w:t>
      </w:r>
      <w:r>
        <w:t>5%</w:t>
      </w:r>
      <w:r>
        <w:rPr>
          <w:rFonts w:hint="eastAsia"/>
        </w:rPr>
        <w:t>，</w:t>
      </w:r>
      <w:r>
        <w:t>带状游园的宽度宜大于</w:t>
      </w:r>
      <w:r>
        <w:rPr>
          <w:rFonts w:hint="eastAsia"/>
        </w:rPr>
        <w:t>1</w:t>
      </w:r>
      <w:r>
        <w:t>2 m。</w:t>
      </w:r>
    </w:p>
    <w:p w:rsidR="006E77BC" w:rsidRDefault="00145AEC">
      <w:pPr>
        <w:pStyle w:val="affffffffffd"/>
        <w:ind w:left="420" w:hangingChars="200" w:hanging="420"/>
        <w:rPr>
          <w:rFonts w:ascii="黑体" w:eastAsia="黑体" w:hAnsi="黑体"/>
        </w:rPr>
      </w:pPr>
      <w:r>
        <w:rPr>
          <w:rFonts w:ascii="黑体" w:eastAsia="黑体" w:hAnsi="黑体"/>
        </w:rPr>
        <w:br/>
        <w:t>古树名木</w:t>
      </w:r>
      <w:r>
        <w:rPr>
          <w:rFonts w:ascii="黑体" w:eastAsia="黑体" w:hAnsi="黑体" w:hint="eastAsia"/>
        </w:rPr>
        <w:t xml:space="preserve">  </w:t>
      </w:r>
      <w:r>
        <w:rPr>
          <w:rFonts w:ascii="黑体" w:eastAsia="黑体" w:hAnsi="黑体"/>
        </w:rPr>
        <w:t>historical tree and famous tree</w:t>
      </w:r>
    </w:p>
    <w:p w:rsidR="006E77BC" w:rsidRDefault="00145AEC">
      <w:pPr>
        <w:pStyle w:val="affffe"/>
        <w:ind w:firstLine="420"/>
      </w:pPr>
      <w:r>
        <w:t>树龄在</w:t>
      </w:r>
      <w:r>
        <w:rPr>
          <w:rFonts w:hint="eastAsia"/>
        </w:rPr>
        <w:t>一</w:t>
      </w:r>
      <w:r>
        <w:t>百年以上的树木</w:t>
      </w:r>
      <w:r>
        <w:rPr>
          <w:rFonts w:hint="eastAsia"/>
        </w:rPr>
        <w:t>，</w:t>
      </w:r>
      <w:r>
        <w:t>珍贵稀有</w:t>
      </w:r>
      <w:r>
        <w:rPr>
          <w:rFonts w:hint="eastAsia"/>
        </w:rPr>
        <w:t>的</w:t>
      </w:r>
      <w:r>
        <w:t>树木</w:t>
      </w:r>
      <w:r>
        <w:rPr>
          <w:rFonts w:hint="eastAsia"/>
        </w:rPr>
        <w:t>，</w:t>
      </w:r>
      <w:r>
        <w:t>具有历史、</w:t>
      </w:r>
      <w:r>
        <w:rPr>
          <w:rFonts w:hint="eastAsia"/>
        </w:rPr>
        <w:t>文化</w:t>
      </w:r>
      <w:r>
        <w:t>、</w:t>
      </w:r>
      <w:r>
        <w:rPr>
          <w:rFonts w:hint="eastAsia"/>
        </w:rPr>
        <w:t>科研</w:t>
      </w:r>
      <w:r>
        <w:t>价值</w:t>
      </w:r>
      <w:r>
        <w:rPr>
          <w:rFonts w:hint="eastAsia"/>
        </w:rPr>
        <w:t>和</w:t>
      </w:r>
      <w:r>
        <w:t>重要纪念意义</w:t>
      </w:r>
      <w:r>
        <w:rPr>
          <w:rFonts w:hint="eastAsia"/>
        </w:rPr>
        <w:t>等</w:t>
      </w:r>
      <w:r>
        <w:t>树木</w:t>
      </w:r>
      <w:r>
        <w:rPr>
          <w:rFonts w:hint="eastAsia"/>
        </w:rPr>
        <w:t>的统称</w:t>
      </w:r>
      <w:r>
        <w:t>。</w:t>
      </w:r>
    </w:p>
    <w:p w:rsidR="006E77BC" w:rsidRDefault="00145AEC">
      <w:pPr>
        <w:pStyle w:val="affffffffffd"/>
        <w:ind w:left="420" w:hangingChars="200" w:hanging="420"/>
        <w:rPr>
          <w:rFonts w:ascii="黑体" w:eastAsia="黑体" w:hAnsi="黑体"/>
        </w:rPr>
      </w:pPr>
      <w:r>
        <w:rPr>
          <w:rFonts w:ascii="黑体" w:eastAsia="黑体" w:hAnsi="黑体"/>
        </w:rPr>
        <w:br/>
        <w:t>古树后续资源</w:t>
      </w:r>
      <w:r>
        <w:rPr>
          <w:rFonts w:ascii="黑体" w:eastAsia="黑体" w:hAnsi="黑体" w:hint="eastAsia"/>
        </w:rPr>
        <w:t xml:space="preserve">  </w:t>
      </w:r>
      <w:r>
        <w:rPr>
          <w:rFonts w:ascii="黑体" w:eastAsia="黑体" w:hAnsi="黑体"/>
        </w:rPr>
        <w:t>historical tree potential resources</w:t>
      </w:r>
    </w:p>
    <w:p w:rsidR="006E77BC" w:rsidRDefault="00145AEC">
      <w:pPr>
        <w:pStyle w:val="affffe"/>
        <w:ind w:firstLine="420"/>
      </w:pPr>
      <w:r>
        <w:t>树龄</w:t>
      </w:r>
      <w:r w:rsidR="004E4AA1">
        <w:rPr>
          <w:rFonts w:hint="eastAsia"/>
        </w:rPr>
        <w:t>50年以上不满100年且具有较大保护价值的树木</w:t>
      </w:r>
      <w:r>
        <w:t>。</w:t>
      </w:r>
    </w:p>
    <w:p w:rsidR="006E77BC" w:rsidRDefault="00145AEC">
      <w:pPr>
        <w:pStyle w:val="affffffffffd"/>
        <w:ind w:left="420" w:hangingChars="200" w:hanging="420"/>
        <w:rPr>
          <w:rFonts w:ascii="黑体" w:eastAsia="黑体" w:hAnsi="黑体"/>
        </w:rPr>
      </w:pPr>
      <w:r>
        <w:rPr>
          <w:rFonts w:ascii="黑体" w:eastAsia="黑体" w:hAnsi="黑体"/>
        </w:rPr>
        <w:br/>
        <w:t>花境</w:t>
      </w:r>
      <w:r>
        <w:rPr>
          <w:rFonts w:ascii="黑体" w:eastAsia="黑体" w:hAnsi="黑体" w:hint="eastAsia"/>
        </w:rPr>
        <w:t xml:space="preserve">  </w:t>
      </w:r>
      <w:r>
        <w:rPr>
          <w:rFonts w:ascii="黑体" w:eastAsia="黑体" w:hAnsi="黑体"/>
        </w:rPr>
        <w:t>flower border</w:t>
      </w:r>
    </w:p>
    <w:p w:rsidR="006E77BC" w:rsidRDefault="00145AEC">
      <w:pPr>
        <w:pStyle w:val="affffe"/>
        <w:ind w:firstLine="420"/>
      </w:pPr>
      <w:r>
        <w:t>模拟自然界中林缘地带各种野生花卉交错生长的状态，经过艺术提炼而设计成宽窄不一的曲线式 或直线式的植物群落</w:t>
      </w:r>
      <w:r>
        <w:rPr>
          <w:rFonts w:hint="eastAsia"/>
        </w:rPr>
        <w:t>景观</w:t>
      </w:r>
      <w:r>
        <w:t>。</w:t>
      </w:r>
    </w:p>
    <w:p w:rsidR="006E77BC" w:rsidRDefault="00145AEC">
      <w:pPr>
        <w:pStyle w:val="affffffffffd"/>
        <w:ind w:left="420" w:hangingChars="200" w:hanging="420"/>
        <w:rPr>
          <w:rFonts w:ascii="黑体" w:eastAsia="黑体" w:hAnsi="黑体"/>
        </w:rPr>
      </w:pPr>
      <w:r>
        <w:rPr>
          <w:rFonts w:ascii="黑体" w:eastAsia="黑体" w:hAnsi="黑体"/>
        </w:rPr>
        <w:br/>
        <w:t>分枝点</w:t>
      </w:r>
      <w:r>
        <w:rPr>
          <w:rFonts w:ascii="黑体" w:eastAsia="黑体" w:hAnsi="黑体" w:hint="eastAsia"/>
        </w:rPr>
        <w:t xml:space="preserve">  </w:t>
      </w:r>
      <w:r>
        <w:rPr>
          <w:rFonts w:ascii="黑体" w:eastAsia="黑体" w:hAnsi="黑体"/>
        </w:rPr>
        <w:t>branch point</w:t>
      </w:r>
    </w:p>
    <w:p w:rsidR="006E77BC" w:rsidRDefault="00145AEC">
      <w:pPr>
        <w:pStyle w:val="affffe"/>
        <w:ind w:firstLine="420"/>
      </w:pPr>
      <w:r>
        <w:t>植物生长到</w:t>
      </w:r>
      <w:r>
        <w:rPr>
          <w:rFonts w:hint="eastAsia"/>
        </w:rPr>
        <w:t>一定</w:t>
      </w:r>
      <w:r>
        <w:t>阶段时，主干开始自然分枝的部位。</w:t>
      </w:r>
    </w:p>
    <w:p w:rsidR="006E77BC" w:rsidRDefault="00145AEC">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公园</w:t>
      </w:r>
      <w:r>
        <w:rPr>
          <w:rFonts w:ascii="黑体" w:eastAsia="黑体" w:hAnsi="黑体"/>
        </w:rPr>
        <w:t>游人容量</w:t>
      </w:r>
      <w:r>
        <w:rPr>
          <w:rFonts w:ascii="黑体" w:eastAsia="黑体" w:hAnsi="黑体" w:hint="eastAsia"/>
        </w:rPr>
        <w:t xml:space="preserve">  </w:t>
      </w:r>
      <w:r>
        <w:rPr>
          <w:rFonts w:ascii="黑体" w:eastAsia="黑体" w:hAnsi="黑体"/>
        </w:rPr>
        <w:t>visitors capacity</w:t>
      </w:r>
    </w:p>
    <w:p w:rsidR="006E77BC" w:rsidRDefault="00145AEC">
      <w:pPr>
        <w:pStyle w:val="affffe"/>
        <w:ind w:firstLine="420"/>
        <w:rPr>
          <w:rFonts w:ascii="黑体" w:eastAsia="黑体" w:hAnsi="黑体"/>
        </w:rPr>
      </w:pPr>
      <w:r>
        <w:lastRenderedPageBreak/>
        <w:t>游览旺季高峰期时同时在公园内的游人数。</w:t>
      </w:r>
    </w:p>
    <w:p w:rsidR="006E77BC" w:rsidRDefault="00145AEC">
      <w:pPr>
        <w:pStyle w:val="affffe"/>
        <w:ind w:firstLine="420"/>
      </w:pPr>
      <w:r>
        <w:t>公园游人容量应按式</w:t>
      </w:r>
      <w:r>
        <w:rPr>
          <w:rFonts w:hint="eastAsia"/>
        </w:rPr>
        <w:t>（1）</w:t>
      </w:r>
      <w:r>
        <w:t>计算：</w:t>
      </w:r>
    </w:p>
    <w:p w:rsidR="006E77BC" w:rsidRDefault="00145AEC">
      <w:pPr>
        <w:pStyle w:val="affffffa"/>
      </w:pPr>
      <w:r>
        <w:tab/>
      </w:r>
      <m:oMath>
        <m:r>
          <m:rPr>
            <m:sty m:val="p"/>
          </m:rPr>
          <w:rPr>
            <w:rFonts w:ascii="Cambria Math" w:hAnsi="Cambria Math"/>
          </w:rPr>
          <m:t>C=(</m:t>
        </m:r>
        <m:f>
          <m:fPr>
            <m:type m:val="lin"/>
            <m:ctrlPr>
              <w:rPr>
                <w:rFonts w:ascii="Cambria Math" w:hAnsi="Cambria Math"/>
              </w:rPr>
            </m:ctrlPr>
          </m:fPr>
          <m:num>
            <m:sSub>
              <m:sSubPr>
                <m:ctrlPr>
                  <w:rPr>
                    <w:rFonts w:ascii="Cambria Math" w:hAnsi="Cambria Math"/>
                    <w:i/>
                  </w:rPr>
                </m:ctrlPr>
              </m:sSubPr>
              <m:e>
                <m:r>
                  <w:rPr>
                    <w:rFonts w:ascii="Cambria Math" w:hAnsi="Cambria Math"/>
                  </w:rPr>
                  <m:t>A</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m1</m:t>
                </m:r>
              </m:sub>
            </m:sSub>
          </m:den>
        </m:f>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oMath>
      <w:r>
        <w:rPr>
          <w:rFonts w:ascii="微软雅黑" w:eastAsia="微软雅黑" w:hAnsi="微软雅黑"/>
        </w:rPr>
        <w:tab/>
      </w:r>
      <w:r>
        <w:t>(</w:t>
      </w:r>
      <w:r>
        <w:fldChar w:fldCharType="begin"/>
      </w:r>
      <w:r>
        <w:instrText xml:space="preserve"> AUTONUM </w:instrText>
      </w:r>
      <w:r>
        <w:fldChar w:fldCharType="end"/>
      </w:r>
      <w:r>
        <w:t>)</w:t>
      </w:r>
    </w:p>
    <w:p w:rsidR="006E77BC" w:rsidRDefault="00145AEC">
      <w:pPr>
        <w:pStyle w:val="affffd"/>
        <w:ind w:firstLine="420"/>
      </w:pPr>
      <w:r>
        <w:rPr>
          <w:rFonts w:hint="eastAsia"/>
        </w:rPr>
        <w:t>式中：</w:t>
      </w:r>
    </w:p>
    <w:p w:rsidR="006E77BC" w:rsidRDefault="00145AEC">
      <w:pPr>
        <w:pStyle w:val="affffe"/>
        <w:ind w:firstLine="420"/>
      </w:pPr>
      <w:r>
        <w:rPr>
          <w:rFonts w:hint="eastAsia"/>
        </w:rPr>
        <w:t>C——</w:t>
      </w:r>
      <w:r>
        <w:t>公园游人容量（人）</w:t>
      </w:r>
      <w:r>
        <w:rPr>
          <w:rFonts w:hint="eastAsia"/>
        </w:rPr>
        <w:t>；</w:t>
      </w:r>
    </w:p>
    <w:p w:rsidR="006E77BC" w:rsidRDefault="00145AEC">
      <w:pPr>
        <w:pStyle w:val="affffe"/>
        <w:ind w:firstLine="420"/>
      </w:pPr>
      <w:r>
        <w:rPr>
          <w:rFonts w:hint="eastAsia"/>
        </w:rPr>
        <w:t>A</w:t>
      </w:r>
      <w:r>
        <w:rPr>
          <w:vertAlign w:val="subscript"/>
        </w:rPr>
        <w:t>1</w:t>
      </w:r>
      <w:r>
        <w:rPr>
          <w:rFonts w:hint="eastAsia"/>
        </w:rPr>
        <w:t>——</w:t>
      </w:r>
      <w:r>
        <w:t>公园陆地面积（㎡）</w:t>
      </w:r>
      <w:r>
        <w:rPr>
          <w:rFonts w:hint="eastAsia"/>
        </w:rPr>
        <w:t>；</w:t>
      </w:r>
    </w:p>
    <w:p w:rsidR="006E77BC" w:rsidRDefault="00145AEC">
      <w:pPr>
        <w:pStyle w:val="affffe"/>
        <w:ind w:firstLine="420"/>
      </w:pPr>
      <w:r>
        <w:rPr>
          <w:rFonts w:hint="eastAsia"/>
        </w:rPr>
        <w:t>A</w:t>
      </w:r>
      <w:r>
        <w:rPr>
          <w:vertAlign w:val="subscript"/>
        </w:rPr>
        <w:t>m1</w:t>
      </w:r>
      <w:r>
        <w:rPr>
          <w:rStyle w:val="affff6"/>
        </w:rPr>
        <w:footnoteReference w:id="1"/>
      </w:r>
      <w:r>
        <w:rPr>
          <w:rStyle w:val="affff6"/>
        </w:rPr>
        <w:t>)</w:t>
      </w:r>
      <w:r>
        <w:rPr>
          <w:rFonts w:hint="eastAsia"/>
        </w:rPr>
        <w:t>——</w:t>
      </w:r>
      <w:r>
        <w:t>人均占有公园陆地面积（㎡/人）</w:t>
      </w:r>
      <w:r>
        <w:rPr>
          <w:rFonts w:hint="eastAsia"/>
        </w:rPr>
        <w:t>；</w:t>
      </w:r>
    </w:p>
    <w:p w:rsidR="006E77BC" w:rsidRDefault="00145AEC">
      <w:pPr>
        <w:pStyle w:val="affffe"/>
        <w:ind w:firstLine="420"/>
      </w:pPr>
      <w:r>
        <w:rPr>
          <w:rFonts w:hint="eastAsia"/>
        </w:rPr>
        <w:t>C</w:t>
      </w:r>
      <w:r>
        <w:rPr>
          <w:vertAlign w:val="subscript"/>
        </w:rPr>
        <w:t>1</w:t>
      </w:r>
      <w:r>
        <w:rPr>
          <w:rStyle w:val="affff6"/>
        </w:rPr>
        <w:footnoteReference w:id="2"/>
      </w:r>
      <w:r>
        <w:rPr>
          <w:rStyle w:val="affff6"/>
        </w:rPr>
        <w:t>)</w:t>
      </w:r>
      <w:r>
        <w:rPr>
          <w:rFonts w:hint="eastAsia"/>
        </w:rPr>
        <w:t>——</w:t>
      </w:r>
      <w:r>
        <w:t>公园开展水上活动的水域游人容量（人）</w:t>
      </w:r>
    </w:p>
    <w:p w:rsidR="006E77BC" w:rsidRDefault="00145AEC">
      <w:pPr>
        <w:pStyle w:val="affc"/>
        <w:spacing w:before="312" w:after="312"/>
      </w:pPr>
      <w:bookmarkStart w:id="52" w:name="_Toc135425304"/>
      <w:r>
        <w:t>城市公园分类</w:t>
      </w:r>
      <w:bookmarkEnd w:id="52"/>
    </w:p>
    <w:p w:rsidR="006E77BC" w:rsidRDefault="00145AEC">
      <w:pPr>
        <w:pStyle w:val="affffffff7"/>
      </w:pPr>
      <w:r>
        <w:rPr>
          <w:rFonts w:hAnsi="宋体" w:cs="宋体" w:hint="eastAsia"/>
          <w:snapToGrid w:val="0"/>
          <w:color w:val="000000"/>
          <w:szCs w:val="21"/>
        </w:rPr>
        <w:t>根据公园的建设定位、规模特点及承载的主要功能与服务，按C</w:t>
      </w:r>
      <w:r>
        <w:rPr>
          <w:rFonts w:hAnsi="宋体" w:cs="宋体"/>
          <w:snapToGrid w:val="0"/>
          <w:color w:val="000000"/>
          <w:szCs w:val="21"/>
        </w:rPr>
        <w:t>JJ/T</w:t>
      </w:r>
      <w:r>
        <w:rPr>
          <w:rFonts w:hAnsi="宋体" w:cs="宋体" w:hint="eastAsia"/>
          <w:snapToGrid w:val="0"/>
          <w:color w:val="000000"/>
          <w:szCs w:val="21"/>
        </w:rPr>
        <w:t xml:space="preserve">  </w:t>
      </w:r>
      <w:r>
        <w:rPr>
          <w:rFonts w:hAnsi="宋体" w:cs="宋体"/>
          <w:snapToGrid w:val="0"/>
          <w:color w:val="000000"/>
          <w:szCs w:val="21"/>
        </w:rPr>
        <w:t>85</w:t>
      </w:r>
      <w:r>
        <w:rPr>
          <w:rFonts w:hAnsi="宋体" w:cs="宋体" w:hint="eastAsia"/>
          <w:snapToGrid w:val="0"/>
          <w:color w:val="000000"/>
          <w:szCs w:val="21"/>
        </w:rPr>
        <w:t>规定的绿地分类，</w:t>
      </w:r>
      <w:r>
        <w:rPr>
          <w:rFonts w:hAnsi="宋体" w:cs="宋体"/>
          <w:snapToGrid w:val="0"/>
          <w:color w:val="000000"/>
          <w:szCs w:val="21"/>
        </w:rPr>
        <w:t>分为综合公园、社区公园、专类公园</w:t>
      </w:r>
      <w:r>
        <w:rPr>
          <w:rFonts w:hAnsi="宋体" w:cs="宋体" w:hint="eastAsia"/>
          <w:snapToGrid w:val="0"/>
          <w:color w:val="000000"/>
          <w:szCs w:val="21"/>
        </w:rPr>
        <w:t>和游园四</w:t>
      </w:r>
      <w:r>
        <w:rPr>
          <w:rFonts w:hAnsi="宋体" w:cs="宋体"/>
          <w:snapToGrid w:val="0"/>
          <w:color w:val="000000"/>
          <w:szCs w:val="21"/>
        </w:rPr>
        <w:t>类，其中专类公园包括历史名园、</w:t>
      </w:r>
      <w:r>
        <w:rPr>
          <w:rFonts w:hAnsi="宋体" w:cs="宋体" w:hint="eastAsia"/>
          <w:snapToGrid w:val="0"/>
          <w:color w:val="000000"/>
          <w:szCs w:val="21"/>
        </w:rPr>
        <w:t>遗址公园、</w:t>
      </w:r>
      <w:r>
        <w:rPr>
          <w:rFonts w:hAnsi="宋体" w:cs="宋体"/>
          <w:snapToGrid w:val="0"/>
          <w:color w:val="000000"/>
          <w:szCs w:val="21"/>
        </w:rPr>
        <w:t>动物园、植物园</w:t>
      </w:r>
      <w:r>
        <w:rPr>
          <w:rFonts w:hAnsi="宋体" w:cs="宋体" w:hint="eastAsia"/>
          <w:snapToGrid w:val="0"/>
          <w:color w:val="000000"/>
          <w:szCs w:val="21"/>
        </w:rPr>
        <w:t>、游乐公园</w:t>
      </w:r>
      <w:r>
        <w:rPr>
          <w:rFonts w:hAnsi="宋体" w:cs="宋体"/>
          <w:snapToGrid w:val="0"/>
          <w:color w:val="000000"/>
          <w:szCs w:val="21"/>
        </w:rPr>
        <w:t>和其他专类公园等。</w:t>
      </w:r>
    </w:p>
    <w:p w:rsidR="006E77BC" w:rsidRDefault="00145AEC">
      <w:pPr>
        <w:pStyle w:val="affffffff7"/>
      </w:pPr>
      <w:r>
        <w:rPr>
          <w:rFonts w:hint="eastAsia"/>
        </w:rPr>
        <w:t>公园类型由公园管理主体申报 ，各县（市、区）园林绿化行政主管部门初审后报市园林绿化行政主管部门确定</w:t>
      </w:r>
      <w:r>
        <w:rPr>
          <w:rFonts w:hAnsi="宋体" w:cs="宋体" w:hint="eastAsia"/>
          <w:color w:val="000000" w:themeColor="text1"/>
          <w:szCs w:val="21"/>
        </w:rPr>
        <w:t>；公园类型确定后原则上不再调整。</w:t>
      </w:r>
    </w:p>
    <w:p w:rsidR="006E77BC" w:rsidRDefault="00145AEC">
      <w:pPr>
        <w:pStyle w:val="affc"/>
        <w:spacing w:before="312" w:after="312"/>
      </w:pPr>
      <w:bookmarkStart w:id="53" w:name="_Toc135425305"/>
      <w:r>
        <w:rPr>
          <w:rFonts w:hint="eastAsia"/>
        </w:rPr>
        <w:t>城市公园分级</w:t>
      </w:r>
      <w:bookmarkEnd w:id="53"/>
    </w:p>
    <w:p w:rsidR="006E77BC" w:rsidRDefault="00145AEC">
      <w:pPr>
        <w:pStyle w:val="affd"/>
        <w:spacing w:before="156" w:after="156"/>
        <w:rPr>
          <w:rFonts w:cs="宋体"/>
          <w:color w:val="000000" w:themeColor="text1"/>
          <w:szCs w:val="21"/>
        </w:rPr>
      </w:pPr>
      <w:bookmarkStart w:id="54" w:name="_Toc135425306"/>
      <w:r>
        <w:rPr>
          <w:rFonts w:cs="宋体" w:hint="eastAsia"/>
          <w:color w:val="000000" w:themeColor="text1"/>
          <w:szCs w:val="21"/>
        </w:rPr>
        <w:t>公园等级划分</w:t>
      </w:r>
      <w:bookmarkEnd w:id="54"/>
    </w:p>
    <w:p w:rsidR="006E77BC" w:rsidRDefault="00145AEC">
      <w:pPr>
        <w:pStyle w:val="affffe"/>
        <w:ind w:firstLine="420"/>
      </w:pPr>
      <w:r>
        <w:rPr>
          <w:rFonts w:hint="eastAsia"/>
        </w:rPr>
        <w:t>按公园类型、管理主体的行政级别以及地理位置</w:t>
      </w:r>
      <w:r>
        <w:t>划分为</w:t>
      </w:r>
      <w:r>
        <w:rPr>
          <w:rFonts w:hint="eastAsia"/>
        </w:rPr>
        <w:t>四</w:t>
      </w:r>
      <w:r>
        <w:t>个等级，</w:t>
      </w:r>
      <w:r>
        <w:rPr>
          <w:rFonts w:hint="eastAsia"/>
        </w:rPr>
        <w:t>由高到低</w:t>
      </w:r>
      <w:r>
        <w:t>依次为一级公园、二级公园</w:t>
      </w:r>
      <w:r>
        <w:rPr>
          <w:rFonts w:hint="eastAsia"/>
        </w:rPr>
        <w:t>、</w:t>
      </w:r>
      <w:r>
        <w:t>三级公园</w:t>
      </w:r>
      <w:r>
        <w:rPr>
          <w:rFonts w:hint="eastAsia"/>
        </w:rPr>
        <w:t>和四级公园，具体见表1</w:t>
      </w:r>
      <w:r>
        <w:t>。</w:t>
      </w:r>
    </w:p>
    <w:p w:rsidR="006E77BC" w:rsidRDefault="00145AEC">
      <w:pPr>
        <w:pStyle w:val="aff2"/>
        <w:spacing w:beforeLines="30" w:before="93" w:afterLines="30" w:after="93"/>
        <w:rPr>
          <w:rFonts w:hAnsi="黑体"/>
          <w:color w:val="000000" w:themeColor="text1"/>
        </w:rPr>
      </w:pPr>
      <w:r>
        <w:rPr>
          <w:rFonts w:hAnsi="黑体" w:hint="eastAsia"/>
          <w:color w:val="000000" w:themeColor="text1"/>
        </w:rPr>
        <w:t>公园分级及考评要求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6379"/>
        <w:gridCol w:w="1689"/>
      </w:tblGrid>
      <w:tr w:rsidR="006E77BC">
        <w:trPr>
          <w:tblHeader/>
          <w:jc w:val="center"/>
        </w:trPr>
        <w:tc>
          <w:tcPr>
            <w:tcW w:w="1266" w:type="dxa"/>
            <w:tcBorders>
              <w:top w:val="single" w:sz="8" w:space="0" w:color="auto"/>
              <w:bottom w:val="single" w:sz="8" w:space="0" w:color="auto"/>
            </w:tcBorders>
            <w:shd w:val="clear" w:color="auto" w:fill="auto"/>
            <w:vAlign w:val="center"/>
          </w:tcPr>
          <w:p w:rsidR="006E77BC" w:rsidRDefault="00145AEC">
            <w:pPr>
              <w:pStyle w:val="12"/>
              <w:ind w:firstLineChars="0" w:firstLine="0"/>
              <w:jc w:val="center"/>
              <w:rPr>
                <w:sz w:val="18"/>
                <w:szCs w:val="18"/>
                <w:lang w:eastAsia="zh-CN"/>
              </w:rPr>
            </w:pPr>
            <w:r>
              <w:rPr>
                <w:rFonts w:hint="eastAsia"/>
                <w:sz w:val="18"/>
                <w:szCs w:val="18"/>
                <w:lang w:eastAsia="zh-CN"/>
              </w:rPr>
              <w:t>公园等级</w:t>
            </w:r>
          </w:p>
        </w:tc>
        <w:tc>
          <w:tcPr>
            <w:tcW w:w="6379" w:type="dxa"/>
            <w:tcBorders>
              <w:top w:val="single" w:sz="8" w:space="0" w:color="auto"/>
              <w:bottom w:val="single" w:sz="8" w:space="0" w:color="auto"/>
            </w:tcBorders>
            <w:shd w:val="clear" w:color="auto" w:fill="auto"/>
            <w:vAlign w:val="center"/>
          </w:tcPr>
          <w:p w:rsidR="006E77BC" w:rsidRDefault="00145AEC">
            <w:pPr>
              <w:pStyle w:val="12"/>
              <w:ind w:firstLineChars="0" w:firstLine="0"/>
              <w:jc w:val="center"/>
              <w:rPr>
                <w:sz w:val="18"/>
                <w:szCs w:val="18"/>
                <w:lang w:eastAsia="zh-CN"/>
              </w:rPr>
            </w:pPr>
            <w:r>
              <w:rPr>
                <w:rFonts w:hint="eastAsia"/>
                <w:sz w:val="18"/>
                <w:szCs w:val="18"/>
                <w:lang w:eastAsia="zh-CN"/>
              </w:rPr>
              <w:t>分级条件</w:t>
            </w:r>
          </w:p>
        </w:tc>
        <w:tc>
          <w:tcPr>
            <w:tcW w:w="1689" w:type="dxa"/>
            <w:tcBorders>
              <w:top w:val="single" w:sz="8" w:space="0" w:color="auto"/>
              <w:bottom w:val="single" w:sz="8" w:space="0" w:color="auto"/>
            </w:tcBorders>
            <w:shd w:val="clear" w:color="auto" w:fill="auto"/>
            <w:vAlign w:val="center"/>
          </w:tcPr>
          <w:p w:rsidR="006E77BC" w:rsidRDefault="00145AEC">
            <w:pPr>
              <w:pStyle w:val="12"/>
              <w:ind w:firstLineChars="0" w:firstLine="0"/>
              <w:jc w:val="center"/>
              <w:rPr>
                <w:sz w:val="18"/>
                <w:szCs w:val="18"/>
                <w:lang w:eastAsia="zh-CN"/>
              </w:rPr>
            </w:pPr>
            <w:r>
              <w:rPr>
                <w:rFonts w:hint="eastAsia"/>
                <w:sz w:val="18"/>
                <w:szCs w:val="18"/>
                <w:lang w:eastAsia="zh-CN"/>
              </w:rPr>
              <w:t>考评要求</w:t>
            </w:r>
          </w:p>
        </w:tc>
      </w:tr>
      <w:tr w:rsidR="006E77BC">
        <w:trPr>
          <w:jc w:val="center"/>
        </w:trPr>
        <w:tc>
          <w:tcPr>
            <w:tcW w:w="1266" w:type="dxa"/>
            <w:tcBorders>
              <w:top w:val="single" w:sz="8" w:space="0" w:color="auto"/>
            </w:tcBorders>
            <w:shd w:val="clear" w:color="auto" w:fill="auto"/>
            <w:vAlign w:val="center"/>
          </w:tcPr>
          <w:p w:rsidR="006E77BC" w:rsidRDefault="00145AEC">
            <w:pPr>
              <w:pStyle w:val="12"/>
              <w:ind w:firstLineChars="0" w:firstLine="0"/>
              <w:jc w:val="center"/>
              <w:rPr>
                <w:sz w:val="18"/>
                <w:szCs w:val="18"/>
                <w:lang w:eastAsia="zh-CN"/>
              </w:rPr>
            </w:pPr>
            <w:r>
              <w:rPr>
                <w:rFonts w:hint="eastAsia"/>
                <w:sz w:val="18"/>
                <w:szCs w:val="18"/>
                <w:lang w:eastAsia="zh-CN"/>
              </w:rPr>
              <w:t>一级公园</w:t>
            </w:r>
          </w:p>
        </w:tc>
        <w:tc>
          <w:tcPr>
            <w:tcW w:w="6379" w:type="dxa"/>
            <w:tcBorders>
              <w:top w:val="single" w:sz="8" w:space="0" w:color="auto"/>
            </w:tcBorders>
            <w:shd w:val="clear" w:color="auto" w:fill="auto"/>
          </w:tcPr>
          <w:p w:rsidR="006E77BC" w:rsidRDefault="00145AEC">
            <w:pPr>
              <w:pStyle w:val="12"/>
              <w:ind w:firstLineChars="50" w:firstLine="90"/>
              <w:rPr>
                <w:sz w:val="18"/>
                <w:szCs w:val="18"/>
                <w:lang w:eastAsia="zh-CN"/>
              </w:rPr>
            </w:pPr>
            <w:r>
              <w:rPr>
                <w:rFonts w:hAnsi="Times New Roman" w:hint="eastAsia"/>
                <w:color w:val="auto"/>
                <w:sz w:val="18"/>
                <w:szCs w:val="18"/>
                <w:lang w:eastAsia="zh-CN"/>
              </w:rPr>
              <w:t>1）</w:t>
            </w:r>
            <w:r>
              <w:rPr>
                <w:rFonts w:hint="eastAsia"/>
                <w:sz w:val="18"/>
                <w:szCs w:val="18"/>
                <w:lang w:eastAsia="zh-CN"/>
              </w:rPr>
              <w:t>各县（市、区）</w:t>
            </w:r>
            <w:r>
              <w:rPr>
                <w:sz w:val="18"/>
                <w:szCs w:val="18"/>
                <w:lang w:eastAsia="zh-CN"/>
              </w:rPr>
              <w:t>行政主管部门管理的综合公园</w:t>
            </w:r>
            <w:r>
              <w:rPr>
                <w:rFonts w:hint="eastAsia"/>
                <w:sz w:val="18"/>
                <w:szCs w:val="18"/>
                <w:lang w:eastAsia="zh-CN"/>
              </w:rPr>
              <w:t>；</w:t>
            </w:r>
          </w:p>
          <w:p w:rsidR="006E77BC" w:rsidRDefault="00145AEC" w:rsidP="004E4AA1">
            <w:pPr>
              <w:pStyle w:val="12"/>
              <w:ind w:leftChars="50" w:left="105" w:firstLineChars="0" w:firstLine="0"/>
              <w:rPr>
                <w:sz w:val="18"/>
                <w:szCs w:val="18"/>
                <w:lang w:eastAsia="zh-CN"/>
              </w:rPr>
            </w:pPr>
            <w:r>
              <w:rPr>
                <w:sz w:val="18"/>
                <w:szCs w:val="18"/>
                <w:lang w:eastAsia="zh-CN"/>
              </w:rPr>
              <w:t>2</w:t>
            </w:r>
            <w:r>
              <w:rPr>
                <w:rFonts w:hint="eastAsia"/>
                <w:sz w:val="18"/>
                <w:szCs w:val="18"/>
                <w:lang w:eastAsia="zh-CN"/>
              </w:rPr>
              <w:t>）位于城市中心区或“主干道”旁的公园绿地，以及位于</w:t>
            </w:r>
            <w:r w:rsidR="004E4AA1" w:rsidRPr="001D161E">
              <w:rPr>
                <w:rFonts w:hint="eastAsia"/>
                <w:color w:val="auto"/>
                <w:sz w:val="18"/>
                <w:szCs w:val="18"/>
                <w:lang w:eastAsia="zh-CN"/>
              </w:rPr>
              <w:t>重要区位</w:t>
            </w:r>
            <w:r w:rsidRPr="001D161E">
              <w:rPr>
                <w:rFonts w:hint="eastAsia"/>
                <w:color w:val="auto"/>
                <w:sz w:val="18"/>
                <w:szCs w:val="18"/>
                <w:lang w:eastAsia="zh-CN"/>
              </w:rPr>
              <w:t>附</w:t>
            </w:r>
            <w:r>
              <w:rPr>
                <w:rFonts w:hint="eastAsia"/>
                <w:sz w:val="18"/>
                <w:szCs w:val="18"/>
                <w:lang w:eastAsia="zh-CN"/>
              </w:rPr>
              <w:t>近的公园绿地。</w:t>
            </w:r>
          </w:p>
        </w:tc>
        <w:tc>
          <w:tcPr>
            <w:tcW w:w="1689" w:type="dxa"/>
            <w:tcBorders>
              <w:top w:val="single" w:sz="8" w:space="0" w:color="auto"/>
            </w:tcBorders>
            <w:shd w:val="clear" w:color="auto" w:fill="auto"/>
            <w:vAlign w:val="center"/>
          </w:tcPr>
          <w:p w:rsidR="006E77BC" w:rsidRDefault="00145AEC">
            <w:pPr>
              <w:pStyle w:val="12"/>
              <w:ind w:firstLineChars="0" w:firstLine="0"/>
              <w:jc w:val="center"/>
              <w:rPr>
                <w:sz w:val="18"/>
                <w:szCs w:val="18"/>
                <w:lang w:eastAsia="zh-CN"/>
              </w:rPr>
            </w:pPr>
            <w:r>
              <w:rPr>
                <w:rFonts w:hint="eastAsia"/>
                <w:sz w:val="18"/>
                <w:szCs w:val="18"/>
                <w:lang w:eastAsia="zh-CN"/>
              </w:rPr>
              <w:t>考评总分≥9</w:t>
            </w:r>
            <w:r>
              <w:rPr>
                <w:sz w:val="18"/>
                <w:szCs w:val="18"/>
                <w:lang w:eastAsia="zh-CN"/>
              </w:rPr>
              <w:t>0</w:t>
            </w:r>
            <w:r>
              <w:rPr>
                <w:rFonts w:hint="eastAsia"/>
                <w:sz w:val="18"/>
                <w:szCs w:val="18"/>
                <w:lang w:eastAsia="zh-CN"/>
              </w:rPr>
              <w:t>分</w:t>
            </w:r>
          </w:p>
        </w:tc>
      </w:tr>
      <w:tr w:rsidR="006E77BC">
        <w:trPr>
          <w:jc w:val="center"/>
        </w:trPr>
        <w:tc>
          <w:tcPr>
            <w:tcW w:w="1266" w:type="dxa"/>
            <w:shd w:val="clear" w:color="auto" w:fill="auto"/>
            <w:vAlign w:val="center"/>
          </w:tcPr>
          <w:p w:rsidR="006E77BC" w:rsidRDefault="00145AEC">
            <w:pPr>
              <w:pStyle w:val="12"/>
              <w:ind w:firstLineChars="0" w:firstLine="0"/>
              <w:jc w:val="center"/>
              <w:rPr>
                <w:sz w:val="18"/>
                <w:szCs w:val="18"/>
                <w:lang w:eastAsia="zh-CN"/>
              </w:rPr>
            </w:pPr>
            <w:r>
              <w:rPr>
                <w:rFonts w:hint="eastAsia"/>
                <w:sz w:val="18"/>
                <w:szCs w:val="18"/>
                <w:lang w:eastAsia="zh-CN"/>
              </w:rPr>
              <w:t>二级公园</w:t>
            </w:r>
          </w:p>
        </w:tc>
        <w:tc>
          <w:tcPr>
            <w:tcW w:w="6379" w:type="dxa"/>
            <w:shd w:val="clear" w:color="auto" w:fill="auto"/>
          </w:tcPr>
          <w:p w:rsidR="006E77BC" w:rsidRDefault="00145AEC">
            <w:pPr>
              <w:pStyle w:val="12"/>
              <w:ind w:firstLineChars="50" w:firstLine="90"/>
              <w:rPr>
                <w:sz w:val="18"/>
                <w:szCs w:val="18"/>
                <w:lang w:eastAsia="zh-CN"/>
              </w:rPr>
            </w:pPr>
            <w:r>
              <w:rPr>
                <w:sz w:val="18"/>
                <w:szCs w:val="18"/>
                <w:lang w:eastAsia="zh-CN"/>
              </w:rPr>
              <w:t>1</w:t>
            </w:r>
            <w:r>
              <w:rPr>
                <w:rFonts w:hint="eastAsia"/>
                <w:sz w:val="18"/>
                <w:szCs w:val="18"/>
                <w:lang w:eastAsia="zh-CN"/>
              </w:rPr>
              <w:t>）各县（市、区）</w:t>
            </w:r>
            <w:r>
              <w:rPr>
                <w:sz w:val="18"/>
                <w:szCs w:val="18"/>
                <w:lang w:eastAsia="zh-CN"/>
              </w:rPr>
              <w:t>行政主管部门管理的</w:t>
            </w:r>
            <w:r>
              <w:rPr>
                <w:rFonts w:hint="eastAsia"/>
                <w:sz w:val="18"/>
                <w:szCs w:val="18"/>
                <w:lang w:eastAsia="zh-CN"/>
              </w:rPr>
              <w:t>社区</w:t>
            </w:r>
            <w:r>
              <w:rPr>
                <w:sz w:val="18"/>
                <w:szCs w:val="18"/>
                <w:lang w:eastAsia="zh-CN"/>
              </w:rPr>
              <w:t>公园、专类公园；</w:t>
            </w:r>
          </w:p>
          <w:p w:rsidR="006E77BC" w:rsidRDefault="00145AEC">
            <w:pPr>
              <w:pStyle w:val="12"/>
              <w:ind w:firstLineChars="50" w:firstLine="90"/>
              <w:rPr>
                <w:sz w:val="18"/>
                <w:szCs w:val="18"/>
                <w:lang w:eastAsia="zh-CN"/>
              </w:rPr>
            </w:pPr>
            <w:r>
              <w:rPr>
                <w:sz w:val="18"/>
                <w:szCs w:val="18"/>
                <w:lang w:eastAsia="zh-CN"/>
              </w:rPr>
              <w:t>2</w:t>
            </w:r>
            <w:r>
              <w:rPr>
                <w:rFonts w:hint="eastAsia"/>
                <w:sz w:val="18"/>
                <w:szCs w:val="18"/>
                <w:lang w:eastAsia="zh-CN"/>
              </w:rPr>
              <w:t>）各县（市、区）</w:t>
            </w:r>
            <w:r>
              <w:rPr>
                <w:sz w:val="18"/>
                <w:szCs w:val="18"/>
                <w:lang w:eastAsia="zh-CN"/>
              </w:rPr>
              <w:t>街镇管理</w:t>
            </w:r>
            <w:r>
              <w:rPr>
                <w:rFonts w:hint="eastAsia"/>
                <w:sz w:val="18"/>
                <w:szCs w:val="18"/>
                <w:lang w:eastAsia="zh-CN"/>
              </w:rPr>
              <w:t>的</w:t>
            </w:r>
            <w:r>
              <w:rPr>
                <w:sz w:val="18"/>
                <w:szCs w:val="18"/>
                <w:lang w:eastAsia="zh-CN"/>
              </w:rPr>
              <w:t>综合公园</w:t>
            </w:r>
            <w:r>
              <w:rPr>
                <w:rFonts w:hint="eastAsia"/>
                <w:sz w:val="18"/>
                <w:szCs w:val="18"/>
                <w:lang w:eastAsia="zh-CN"/>
              </w:rPr>
              <w:t>。</w:t>
            </w:r>
          </w:p>
        </w:tc>
        <w:tc>
          <w:tcPr>
            <w:tcW w:w="1689" w:type="dxa"/>
            <w:shd w:val="clear" w:color="auto" w:fill="auto"/>
            <w:vAlign w:val="center"/>
          </w:tcPr>
          <w:p w:rsidR="006E77BC" w:rsidRDefault="00145AEC">
            <w:pPr>
              <w:pStyle w:val="12"/>
              <w:ind w:firstLineChars="0" w:firstLine="0"/>
              <w:jc w:val="center"/>
              <w:rPr>
                <w:sz w:val="18"/>
                <w:szCs w:val="18"/>
                <w:lang w:eastAsia="zh-CN"/>
              </w:rPr>
            </w:pPr>
            <w:r>
              <w:rPr>
                <w:rFonts w:hint="eastAsia"/>
                <w:sz w:val="18"/>
                <w:szCs w:val="18"/>
                <w:lang w:eastAsia="zh-CN"/>
              </w:rPr>
              <w:t>考评总分≥</w:t>
            </w:r>
            <w:r>
              <w:rPr>
                <w:sz w:val="18"/>
                <w:szCs w:val="18"/>
                <w:lang w:eastAsia="zh-CN"/>
              </w:rPr>
              <w:t>80</w:t>
            </w:r>
            <w:r>
              <w:rPr>
                <w:rFonts w:hint="eastAsia"/>
                <w:sz w:val="18"/>
                <w:szCs w:val="18"/>
                <w:lang w:eastAsia="zh-CN"/>
              </w:rPr>
              <w:t>分</w:t>
            </w:r>
          </w:p>
        </w:tc>
      </w:tr>
      <w:tr w:rsidR="006E77BC">
        <w:trPr>
          <w:jc w:val="center"/>
        </w:trPr>
        <w:tc>
          <w:tcPr>
            <w:tcW w:w="1266" w:type="dxa"/>
            <w:shd w:val="clear" w:color="auto" w:fill="auto"/>
            <w:vAlign w:val="center"/>
          </w:tcPr>
          <w:p w:rsidR="006E77BC" w:rsidRDefault="00145AEC">
            <w:pPr>
              <w:pStyle w:val="12"/>
              <w:ind w:firstLineChars="0" w:firstLine="0"/>
              <w:jc w:val="center"/>
              <w:rPr>
                <w:sz w:val="18"/>
                <w:szCs w:val="18"/>
                <w:lang w:eastAsia="zh-CN"/>
              </w:rPr>
            </w:pPr>
            <w:r>
              <w:rPr>
                <w:rFonts w:hint="eastAsia"/>
                <w:sz w:val="18"/>
                <w:szCs w:val="18"/>
                <w:lang w:eastAsia="zh-CN"/>
              </w:rPr>
              <w:t>三级公园</w:t>
            </w:r>
          </w:p>
        </w:tc>
        <w:tc>
          <w:tcPr>
            <w:tcW w:w="6379" w:type="dxa"/>
            <w:shd w:val="clear" w:color="auto" w:fill="auto"/>
          </w:tcPr>
          <w:p w:rsidR="006E77BC" w:rsidRDefault="00145AEC">
            <w:pPr>
              <w:pStyle w:val="12"/>
              <w:ind w:firstLineChars="50" w:firstLine="90"/>
              <w:rPr>
                <w:sz w:val="18"/>
                <w:szCs w:val="18"/>
                <w:lang w:eastAsia="zh-CN"/>
              </w:rPr>
            </w:pPr>
            <w:r>
              <w:rPr>
                <w:sz w:val="18"/>
                <w:szCs w:val="18"/>
                <w:lang w:eastAsia="zh-CN"/>
              </w:rPr>
              <w:t>1</w:t>
            </w:r>
            <w:r>
              <w:rPr>
                <w:rFonts w:hint="eastAsia"/>
                <w:sz w:val="18"/>
                <w:szCs w:val="18"/>
                <w:lang w:eastAsia="zh-CN"/>
              </w:rPr>
              <w:t>）各县（市、区）</w:t>
            </w:r>
            <w:r>
              <w:rPr>
                <w:sz w:val="18"/>
                <w:szCs w:val="18"/>
                <w:lang w:eastAsia="zh-CN"/>
              </w:rPr>
              <w:t>行政主管部门管理的</w:t>
            </w:r>
            <w:proofErr w:type="gramStart"/>
            <w:r>
              <w:rPr>
                <w:sz w:val="18"/>
                <w:szCs w:val="18"/>
                <w:lang w:eastAsia="zh-CN"/>
              </w:rPr>
              <w:t>的</w:t>
            </w:r>
            <w:proofErr w:type="gramEnd"/>
            <w:r>
              <w:rPr>
                <w:rFonts w:hint="eastAsia"/>
                <w:sz w:val="18"/>
                <w:szCs w:val="18"/>
                <w:lang w:eastAsia="zh-CN"/>
              </w:rPr>
              <w:t>游园</w:t>
            </w:r>
            <w:r>
              <w:rPr>
                <w:sz w:val="18"/>
                <w:szCs w:val="18"/>
                <w:lang w:eastAsia="zh-CN"/>
              </w:rPr>
              <w:t>；</w:t>
            </w:r>
          </w:p>
          <w:p w:rsidR="006E77BC" w:rsidRDefault="00145AEC">
            <w:pPr>
              <w:pStyle w:val="12"/>
              <w:ind w:firstLineChars="50" w:firstLine="90"/>
              <w:rPr>
                <w:sz w:val="18"/>
                <w:szCs w:val="18"/>
                <w:lang w:eastAsia="zh-CN"/>
              </w:rPr>
            </w:pPr>
            <w:r>
              <w:rPr>
                <w:sz w:val="18"/>
                <w:szCs w:val="18"/>
                <w:lang w:eastAsia="zh-CN"/>
              </w:rPr>
              <w:t>2</w:t>
            </w:r>
            <w:r>
              <w:rPr>
                <w:rFonts w:hint="eastAsia"/>
                <w:sz w:val="18"/>
                <w:szCs w:val="18"/>
                <w:lang w:eastAsia="zh-CN"/>
              </w:rPr>
              <w:t>）各市（区）</w:t>
            </w:r>
            <w:r>
              <w:rPr>
                <w:sz w:val="18"/>
                <w:szCs w:val="18"/>
                <w:lang w:eastAsia="zh-CN"/>
              </w:rPr>
              <w:t>街镇管理的</w:t>
            </w:r>
            <w:r>
              <w:rPr>
                <w:rFonts w:hint="eastAsia"/>
                <w:sz w:val="18"/>
                <w:szCs w:val="18"/>
                <w:lang w:eastAsia="zh-CN"/>
              </w:rPr>
              <w:t>社区</w:t>
            </w:r>
            <w:r>
              <w:rPr>
                <w:sz w:val="18"/>
                <w:szCs w:val="18"/>
                <w:lang w:eastAsia="zh-CN"/>
              </w:rPr>
              <w:t>公园</w:t>
            </w:r>
            <w:r>
              <w:rPr>
                <w:rFonts w:hint="eastAsia"/>
                <w:sz w:val="18"/>
                <w:szCs w:val="18"/>
                <w:lang w:eastAsia="zh-CN"/>
              </w:rPr>
              <w:t>、</w:t>
            </w:r>
            <w:r>
              <w:rPr>
                <w:sz w:val="18"/>
                <w:szCs w:val="18"/>
                <w:lang w:eastAsia="zh-CN"/>
              </w:rPr>
              <w:t>专类公园</w:t>
            </w:r>
            <w:r>
              <w:rPr>
                <w:rFonts w:hint="eastAsia"/>
                <w:sz w:val="18"/>
                <w:szCs w:val="18"/>
                <w:lang w:eastAsia="zh-CN"/>
              </w:rPr>
              <w:t>。</w:t>
            </w:r>
          </w:p>
        </w:tc>
        <w:tc>
          <w:tcPr>
            <w:tcW w:w="1689" w:type="dxa"/>
            <w:shd w:val="clear" w:color="auto" w:fill="auto"/>
            <w:vAlign w:val="center"/>
          </w:tcPr>
          <w:p w:rsidR="006E77BC" w:rsidRDefault="00145AEC">
            <w:pPr>
              <w:pStyle w:val="12"/>
              <w:ind w:firstLineChars="0" w:firstLine="0"/>
              <w:jc w:val="center"/>
              <w:rPr>
                <w:sz w:val="18"/>
                <w:szCs w:val="18"/>
                <w:lang w:eastAsia="zh-CN"/>
              </w:rPr>
            </w:pPr>
            <w:r>
              <w:rPr>
                <w:rFonts w:hint="eastAsia"/>
                <w:sz w:val="18"/>
                <w:szCs w:val="18"/>
                <w:lang w:eastAsia="zh-CN"/>
              </w:rPr>
              <w:t>考评总分≥</w:t>
            </w:r>
            <w:r>
              <w:rPr>
                <w:sz w:val="18"/>
                <w:szCs w:val="18"/>
                <w:lang w:eastAsia="zh-CN"/>
              </w:rPr>
              <w:t>70</w:t>
            </w:r>
            <w:r>
              <w:rPr>
                <w:rFonts w:hint="eastAsia"/>
                <w:sz w:val="18"/>
                <w:szCs w:val="18"/>
                <w:lang w:eastAsia="zh-CN"/>
              </w:rPr>
              <w:t>分</w:t>
            </w:r>
          </w:p>
        </w:tc>
      </w:tr>
      <w:tr w:rsidR="006E77BC">
        <w:trPr>
          <w:jc w:val="center"/>
        </w:trPr>
        <w:tc>
          <w:tcPr>
            <w:tcW w:w="1266" w:type="dxa"/>
            <w:tcBorders>
              <w:bottom w:val="single" w:sz="8" w:space="0" w:color="auto"/>
            </w:tcBorders>
            <w:shd w:val="clear" w:color="auto" w:fill="auto"/>
            <w:vAlign w:val="center"/>
          </w:tcPr>
          <w:p w:rsidR="006E77BC" w:rsidRDefault="00145AEC">
            <w:pPr>
              <w:pStyle w:val="12"/>
              <w:ind w:firstLineChars="0" w:firstLine="0"/>
              <w:jc w:val="center"/>
              <w:rPr>
                <w:sz w:val="18"/>
                <w:szCs w:val="18"/>
                <w:lang w:eastAsia="zh-CN"/>
              </w:rPr>
            </w:pPr>
            <w:r>
              <w:rPr>
                <w:rFonts w:hint="eastAsia"/>
                <w:sz w:val="18"/>
                <w:szCs w:val="18"/>
                <w:lang w:eastAsia="zh-CN"/>
              </w:rPr>
              <w:t>四级公园</w:t>
            </w:r>
          </w:p>
        </w:tc>
        <w:tc>
          <w:tcPr>
            <w:tcW w:w="6379" w:type="dxa"/>
            <w:tcBorders>
              <w:bottom w:val="single" w:sz="8" w:space="0" w:color="auto"/>
            </w:tcBorders>
            <w:shd w:val="clear" w:color="auto" w:fill="auto"/>
            <w:vAlign w:val="center"/>
          </w:tcPr>
          <w:p w:rsidR="006E77BC" w:rsidRDefault="00145AEC">
            <w:pPr>
              <w:pStyle w:val="12"/>
              <w:ind w:firstLineChars="50" w:firstLine="90"/>
              <w:rPr>
                <w:sz w:val="18"/>
                <w:szCs w:val="18"/>
                <w:lang w:eastAsia="zh-CN"/>
              </w:rPr>
            </w:pPr>
            <w:r>
              <w:rPr>
                <w:rFonts w:hint="eastAsia"/>
                <w:sz w:val="18"/>
                <w:szCs w:val="18"/>
                <w:lang w:eastAsia="zh-CN"/>
              </w:rPr>
              <w:t>各县（市、区）</w:t>
            </w:r>
            <w:r>
              <w:rPr>
                <w:sz w:val="18"/>
                <w:szCs w:val="18"/>
                <w:lang w:eastAsia="zh-CN"/>
              </w:rPr>
              <w:t>街镇管理的</w:t>
            </w:r>
            <w:r>
              <w:rPr>
                <w:rFonts w:hint="eastAsia"/>
                <w:sz w:val="18"/>
                <w:szCs w:val="18"/>
                <w:lang w:eastAsia="zh-CN"/>
              </w:rPr>
              <w:t>游园。</w:t>
            </w:r>
          </w:p>
        </w:tc>
        <w:tc>
          <w:tcPr>
            <w:tcW w:w="1689" w:type="dxa"/>
            <w:tcBorders>
              <w:bottom w:val="single" w:sz="8" w:space="0" w:color="auto"/>
            </w:tcBorders>
            <w:shd w:val="clear" w:color="auto" w:fill="auto"/>
            <w:vAlign w:val="center"/>
          </w:tcPr>
          <w:p w:rsidR="006E77BC" w:rsidRDefault="00145AEC">
            <w:pPr>
              <w:pStyle w:val="12"/>
              <w:ind w:firstLineChars="0" w:firstLine="0"/>
              <w:jc w:val="center"/>
              <w:rPr>
                <w:sz w:val="18"/>
                <w:szCs w:val="18"/>
                <w:lang w:eastAsia="zh-CN"/>
              </w:rPr>
            </w:pPr>
            <w:r>
              <w:rPr>
                <w:rFonts w:hint="eastAsia"/>
                <w:sz w:val="18"/>
                <w:szCs w:val="18"/>
                <w:lang w:eastAsia="zh-CN"/>
              </w:rPr>
              <w:t>考评总分≥</w:t>
            </w:r>
            <w:r>
              <w:rPr>
                <w:sz w:val="18"/>
                <w:szCs w:val="18"/>
                <w:lang w:eastAsia="zh-CN"/>
              </w:rPr>
              <w:t>65</w:t>
            </w:r>
            <w:r>
              <w:rPr>
                <w:rFonts w:hint="eastAsia"/>
                <w:sz w:val="18"/>
                <w:szCs w:val="18"/>
                <w:lang w:eastAsia="zh-CN"/>
              </w:rPr>
              <w:t>分</w:t>
            </w:r>
          </w:p>
        </w:tc>
      </w:tr>
      <w:tr w:rsidR="006E77BC">
        <w:trPr>
          <w:trHeight w:val="137"/>
          <w:jc w:val="center"/>
        </w:trPr>
        <w:tc>
          <w:tcPr>
            <w:tcW w:w="9334" w:type="dxa"/>
            <w:gridSpan w:val="3"/>
            <w:tcBorders>
              <w:top w:val="single" w:sz="8" w:space="0" w:color="auto"/>
              <w:bottom w:val="single" w:sz="8" w:space="0" w:color="auto"/>
            </w:tcBorders>
            <w:shd w:val="clear" w:color="auto" w:fill="auto"/>
            <w:vAlign w:val="center"/>
          </w:tcPr>
          <w:p w:rsidR="006E77BC" w:rsidRDefault="00145AEC">
            <w:pPr>
              <w:pStyle w:val="12"/>
              <w:ind w:firstLine="360"/>
              <w:jc w:val="left"/>
              <w:rPr>
                <w:sz w:val="18"/>
                <w:szCs w:val="18"/>
                <w:lang w:eastAsia="zh-CN"/>
              </w:rPr>
            </w:pPr>
            <w:r>
              <w:rPr>
                <w:rFonts w:hint="eastAsia"/>
                <w:sz w:val="18"/>
                <w:szCs w:val="18"/>
                <w:lang w:eastAsia="zh-CN"/>
              </w:rPr>
              <w:t>注：符合当前分级条件之一的，划分为该等级</w:t>
            </w:r>
          </w:p>
        </w:tc>
      </w:tr>
    </w:tbl>
    <w:p w:rsidR="006E77BC" w:rsidRDefault="00145AEC">
      <w:pPr>
        <w:pStyle w:val="affd"/>
        <w:spacing w:before="156" w:after="156"/>
        <w:rPr>
          <w:rFonts w:cs="宋体"/>
          <w:color w:val="000000" w:themeColor="text1"/>
          <w:szCs w:val="21"/>
        </w:rPr>
      </w:pPr>
      <w:bookmarkStart w:id="55" w:name="_Toc135425307"/>
      <w:r>
        <w:rPr>
          <w:rFonts w:cs="宋体" w:hint="eastAsia"/>
          <w:color w:val="000000" w:themeColor="text1"/>
          <w:szCs w:val="21"/>
        </w:rPr>
        <w:t>公园等级核定</w:t>
      </w:r>
      <w:bookmarkEnd w:id="55"/>
    </w:p>
    <w:p w:rsidR="006E77BC" w:rsidRDefault="00145AEC">
      <w:pPr>
        <w:pStyle w:val="affffffffa"/>
      </w:pPr>
      <w:r>
        <w:rPr>
          <w:rFonts w:hAnsi="宋体" w:cs="宋体" w:hint="eastAsia"/>
          <w:color w:val="000000" w:themeColor="text1"/>
          <w:szCs w:val="21"/>
        </w:rPr>
        <w:t>各县（市、区）园林绿化行政主管部门按照分级条件对所辖的存量公园和</w:t>
      </w:r>
      <w:r>
        <w:rPr>
          <w:rFonts w:hAnsi="宋体" w:cs="宋体"/>
          <w:color w:val="000000" w:themeColor="text1"/>
          <w:szCs w:val="21"/>
        </w:rPr>
        <w:t>新建开放</w:t>
      </w:r>
      <w:r>
        <w:rPr>
          <w:rFonts w:hAnsi="宋体" w:cs="宋体" w:hint="eastAsia"/>
          <w:color w:val="000000" w:themeColor="text1"/>
          <w:szCs w:val="21"/>
        </w:rPr>
        <w:t>的公园进行初始定级，报市园林绿化行政主管部门确认后汇总形成江门市城市公园名录，</w:t>
      </w:r>
      <w:proofErr w:type="gramStart"/>
      <w:r>
        <w:rPr>
          <w:rFonts w:hAnsi="宋体" w:cs="宋体" w:hint="eastAsia"/>
          <w:color w:val="000000" w:themeColor="text1"/>
          <w:szCs w:val="21"/>
        </w:rPr>
        <w:t>名录表</w:t>
      </w:r>
      <w:proofErr w:type="gramEnd"/>
      <w:r>
        <w:rPr>
          <w:rFonts w:hAnsi="宋体" w:cs="宋体" w:hint="eastAsia"/>
          <w:color w:val="000000" w:themeColor="text1"/>
          <w:szCs w:val="21"/>
        </w:rPr>
        <w:t>按地域分各县（市、区）排列，至少包含公园名称、位置、面积、类型和等级信息，并应根据变动情况每年更新。</w:t>
      </w:r>
    </w:p>
    <w:p w:rsidR="006E77BC" w:rsidRDefault="00145AEC">
      <w:pPr>
        <w:pStyle w:val="affffffffa"/>
        <w:rPr>
          <w:rFonts w:hAnsi="宋体"/>
        </w:rPr>
      </w:pPr>
      <w:r>
        <w:rPr>
          <w:rFonts w:hAnsi="宋体" w:cs="宋体"/>
          <w:color w:val="000000" w:themeColor="text1"/>
          <w:szCs w:val="21"/>
        </w:rPr>
        <w:lastRenderedPageBreak/>
        <w:t>城市公园</w:t>
      </w:r>
      <w:r>
        <w:rPr>
          <w:rFonts w:hAnsi="宋体" w:cs="宋体" w:hint="eastAsia"/>
          <w:color w:val="000000" w:themeColor="text1"/>
          <w:szCs w:val="21"/>
        </w:rPr>
        <w:t>实行</w:t>
      </w:r>
      <w:r>
        <w:rPr>
          <w:rFonts w:hAnsi="宋体" w:cs="宋体"/>
          <w:color w:val="000000" w:themeColor="text1"/>
          <w:szCs w:val="21"/>
        </w:rPr>
        <w:t>动态管理，</w:t>
      </w:r>
      <w:r>
        <w:rPr>
          <w:rFonts w:hAnsi="宋体" w:cs="宋体" w:hint="eastAsia"/>
          <w:color w:val="000000" w:themeColor="text1"/>
          <w:szCs w:val="21"/>
        </w:rPr>
        <w:t>各县（市、区）</w:t>
      </w:r>
      <w:r>
        <w:rPr>
          <w:rFonts w:hAnsi="宋体" w:cs="宋体"/>
          <w:color w:val="000000" w:themeColor="text1"/>
          <w:szCs w:val="21"/>
        </w:rPr>
        <w:t>园林</w:t>
      </w:r>
      <w:r>
        <w:rPr>
          <w:rFonts w:hAnsi="宋体" w:cs="宋体" w:hint="eastAsia"/>
          <w:color w:val="000000" w:themeColor="text1"/>
          <w:szCs w:val="21"/>
        </w:rPr>
        <w:t>绿化</w:t>
      </w:r>
      <w:r>
        <w:rPr>
          <w:rFonts w:hAnsi="宋体" w:cs="宋体"/>
          <w:color w:val="000000" w:themeColor="text1"/>
          <w:szCs w:val="21"/>
        </w:rPr>
        <w:t>行政主管部门</w:t>
      </w:r>
      <w:r>
        <w:rPr>
          <w:rFonts w:hAnsi="宋体" w:cs="宋体" w:hint="eastAsia"/>
          <w:color w:val="000000" w:themeColor="text1"/>
          <w:szCs w:val="21"/>
        </w:rPr>
        <w:t>每年组织专家对提出升级申请的公园进行等级核定，对已经定级的公园进行抽检，被抽检公园的品质及管理水平达不到其等级考评总分要求的，由所属各县（市、区）</w:t>
      </w:r>
      <w:r>
        <w:rPr>
          <w:rFonts w:hAnsi="宋体" w:cs="宋体"/>
          <w:color w:val="000000" w:themeColor="text1"/>
          <w:szCs w:val="21"/>
        </w:rPr>
        <w:t>园林行政主管部门</w:t>
      </w:r>
      <w:r>
        <w:rPr>
          <w:rFonts w:hAnsi="宋体" w:cs="宋体" w:hint="eastAsia"/>
          <w:color w:val="000000" w:themeColor="text1"/>
          <w:szCs w:val="21"/>
        </w:rPr>
        <w:t>提出整改要求，整改不到位的予以降级并公布。</w:t>
      </w:r>
    </w:p>
    <w:p w:rsidR="006E77BC" w:rsidRDefault="00145AEC">
      <w:pPr>
        <w:pStyle w:val="affc"/>
        <w:spacing w:before="312" w:after="312"/>
      </w:pPr>
      <w:bookmarkStart w:id="56" w:name="_Toc135425308"/>
      <w:r>
        <w:t>城市公园管理</w:t>
      </w:r>
      <w:bookmarkEnd w:id="56"/>
    </w:p>
    <w:p w:rsidR="006E77BC" w:rsidRDefault="00145AEC">
      <w:pPr>
        <w:pStyle w:val="affd"/>
        <w:spacing w:before="156" w:after="156"/>
      </w:pPr>
      <w:bookmarkStart w:id="57" w:name="_Toc135425309"/>
      <w:r>
        <w:rPr>
          <w:rFonts w:hint="eastAsia"/>
        </w:rPr>
        <w:t>人员配置</w:t>
      </w:r>
      <w:bookmarkEnd w:id="57"/>
    </w:p>
    <w:p w:rsidR="006E77BC" w:rsidRDefault="00145AEC">
      <w:pPr>
        <w:pStyle w:val="affffe"/>
        <w:ind w:firstLine="420"/>
      </w:pPr>
      <w:r>
        <w:rPr>
          <w:rFonts w:hint="eastAsia"/>
        </w:rPr>
        <w:t>公园所需的各类人员应按等级合理配置，并</w:t>
      </w:r>
      <w:r>
        <w:t>符合表2的规定。</w:t>
      </w:r>
    </w:p>
    <w:p w:rsidR="006E77BC" w:rsidRDefault="00145AEC">
      <w:pPr>
        <w:pStyle w:val="aff2"/>
        <w:spacing w:before="156" w:after="156"/>
      </w:pPr>
      <w:r>
        <w:rPr>
          <w:rFonts w:hint="eastAsia"/>
        </w:rPr>
        <w:t>城市公园人员配置要求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2193"/>
        <w:gridCol w:w="2053"/>
        <w:gridCol w:w="2052"/>
        <w:gridCol w:w="2053"/>
      </w:tblGrid>
      <w:tr w:rsidR="006E77BC">
        <w:trPr>
          <w:trHeight w:val="117"/>
          <w:jc w:val="center"/>
        </w:trPr>
        <w:tc>
          <w:tcPr>
            <w:tcW w:w="983" w:type="dxa"/>
            <w:vMerge w:val="restart"/>
            <w:tcBorders>
              <w:top w:val="single" w:sz="8" w:space="0" w:color="auto"/>
            </w:tcBorders>
            <w:shd w:val="clear" w:color="auto" w:fill="auto"/>
            <w:vAlign w:val="center"/>
          </w:tcPr>
          <w:p w:rsidR="006E77BC" w:rsidRDefault="00145AEC">
            <w:pPr>
              <w:pStyle w:val="afffffffff2"/>
            </w:pPr>
            <w:r>
              <w:rPr>
                <w:rFonts w:hint="eastAsia"/>
              </w:rPr>
              <w:t>项目</w:t>
            </w:r>
          </w:p>
        </w:tc>
        <w:tc>
          <w:tcPr>
            <w:tcW w:w="8351" w:type="dxa"/>
            <w:gridSpan w:val="4"/>
            <w:tcBorders>
              <w:top w:val="single" w:sz="8" w:space="0" w:color="auto"/>
              <w:bottom w:val="single" w:sz="8" w:space="0" w:color="auto"/>
            </w:tcBorders>
            <w:shd w:val="clear" w:color="auto" w:fill="auto"/>
            <w:vAlign w:val="center"/>
          </w:tcPr>
          <w:p w:rsidR="006E77BC" w:rsidRDefault="00145AEC">
            <w:pPr>
              <w:pStyle w:val="afffffffff2"/>
            </w:pPr>
            <w:r>
              <w:rPr>
                <w:rFonts w:hint="eastAsia"/>
              </w:rPr>
              <w:t>指标</w:t>
            </w:r>
          </w:p>
        </w:tc>
      </w:tr>
      <w:tr w:rsidR="006E77BC">
        <w:trPr>
          <w:trHeight w:val="117"/>
          <w:jc w:val="center"/>
        </w:trPr>
        <w:tc>
          <w:tcPr>
            <w:tcW w:w="983" w:type="dxa"/>
            <w:vMerge/>
            <w:tcBorders>
              <w:bottom w:val="single" w:sz="8" w:space="0" w:color="auto"/>
            </w:tcBorders>
            <w:shd w:val="clear" w:color="auto" w:fill="auto"/>
            <w:vAlign w:val="center"/>
          </w:tcPr>
          <w:p w:rsidR="006E77BC" w:rsidRDefault="006E77BC">
            <w:pPr>
              <w:pStyle w:val="afffffffff2"/>
            </w:pPr>
          </w:p>
        </w:tc>
        <w:tc>
          <w:tcPr>
            <w:tcW w:w="2193"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一级公园</w:t>
            </w:r>
          </w:p>
        </w:tc>
        <w:tc>
          <w:tcPr>
            <w:tcW w:w="2053"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二级公园</w:t>
            </w:r>
          </w:p>
        </w:tc>
        <w:tc>
          <w:tcPr>
            <w:tcW w:w="2052"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三级公园</w:t>
            </w:r>
          </w:p>
        </w:tc>
        <w:tc>
          <w:tcPr>
            <w:tcW w:w="2053"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四级公园</w:t>
            </w:r>
          </w:p>
        </w:tc>
      </w:tr>
      <w:tr w:rsidR="006E77BC">
        <w:trPr>
          <w:trHeight w:val="117"/>
          <w:jc w:val="center"/>
        </w:trPr>
        <w:tc>
          <w:tcPr>
            <w:tcW w:w="983" w:type="dxa"/>
            <w:tcBorders>
              <w:bottom w:val="single" w:sz="8" w:space="0" w:color="auto"/>
            </w:tcBorders>
            <w:shd w:val="clear" w:color="auto" w:fill="auto"/>
            <w:vAlign w:val="center"/>
          </w:tcPr>
          <w:p w:rsidR="006E77BC" w:rsidRDefault="00145AEC">
            <w:pPr>
              <w:pStyle w:val="afffffffff2"/>
            </w:pPr>
            <w:r>
              <w:rPr>
                <w:rFonts w:hint="eastAsia"/>
              </w:rPr>
              <w:t>管理人员</w:t>
            </w:r>
          </w:p>
        </w:tc>
        <w:tc>
          <w:tcPr>
            <w:tcW w:w="2193" w:type="dxa"/>
            <w:tcBorders>
              <w:top w:val="single" w:sz="8" w:space="0" w:color="auto"/>
              <w:bottom w:val="single" w:sz="8" w:space="0" w:color="auto"/>
            </w:tcBorders>
            <w:shd w:val="clear" w:color="auto" w:fill="auto"/>
            <w:vAlign w:val="center"/>
          </w:tcPr>
          <w:p w:rsidR="006E77BC" w:rsidRPr="001D161E" w:rsidRDefault="004E4AA1">
            <w:pPr>
              <w:pStyle w:val="TableText"/>
              <w:jc w:val="center"/>
              <w:rPr>
                <w:rFonts w:hAnsi="Times New Roman" w:cs="Times New Roman"/>
                <w:snapToGrid/>
                <w:color w:val="auto"/>
                <w:szCs w:val="20"/>
                <w:lang w:eastAsia="zh-CN"/>
              </w:rPr>
            </w:pPr>
            <w:r w:rsidRPr="001D161E">
              <w:rPr>
                <w:rFonts w:hAnsi="Times New Roman" w:cs="Times New Roman" w:hint="eastAsia"/>
                <w:snapToGrid/>
                <w:color w:val="auto"/>
                <w:szCs w:val="20"/>
                <w:lang w:eastAsia="zh-CN"/>
              </w:rPr>
              <w:t>根据面积配置</w:t>
            </w:r>
          </w:p>
        </w:tc>
        <w:tc>
          <w:tcPr>
            <w:tcW w:w="2053" w:type="dxa"/>
            <w:tcBorders>
              <w:top w:val="single" w:sz="8" w:space="0" w:color="auto"/>
              <w:bottom w:val="single" w:sz="8" w:space="0" w:color="auto"/>
            </w:tcBorders>
            <w:shd w:val="clear" w:color="auto" w:fill="auto"/>
            <w:vAlign w:val="center"/>
          </w:tcPr>
          <w:p w:rsidR="006E77BC" w:rsidRPr="001D161E" w:rsidRDefault="004E4AA1">
            <w:pPr>
              <w:pStyle w:val="TableText"/>
              <w:jc w:val="center"/>
              <w:rPr>
                <w:rFonts w:hAnsi="Times New Roman" w:cs="Times New Roman"/>
                <w:snapToGrid/>
                <w:color w:val="auto"/>
                <w:szCs w:val="20"/>
                <w:lang w:eastAsia="zh-CN"/>
              </w:rPr>
            </w:pPr>
            <w:r w:rsidRPr="001D161E">
              <w:rPr>
                <w:rFonts w:hAnsi="Times New Roman" w:cs="Times New Roman" w:hint="eastAsia"/>
                <w:snapToGrid/>
                <w:color w:val="auto"/>
                <w:szCs w:val="20"/>
                <w:lang w:eastAsia="zh-CN"/>
              </w:rPr>
              <w:t>根据面积配置</w:t>
            </w:r>
          </w:p>
        </w:tc>
        <w:tc>
          <w:tcPr>
            <w:tcW w:w="2052" w:type="dxa"/>
            <w:tcBorders>
              <w:top w:val="single" w:sz="8" w:space="0" w:color="auto"/>
              <w:bottom w:val="single" w:sz="8" w:space="0" w:color="auto"/>
            </w:tcBorders>
            <w:shd w:val="clear" w:color="auto" w:fill="auto"/>
            <w:vAlign w:val="center"/>
          </w:tcPr>
          <w:p w:rsidR="006E77BC" w:rsidRPr="001D161E" w:rsidRDefault="004E4AA1">
            <w:pPr>
              <w:pStyle w:val="afffffffff2"/>
            </w:pPr>
            <w:r w:rsidRPr="001D161E">
              <w:rPr>
                <w:rFonts w:hint="eastAsia"/>
              </w:rPr>
              <w:t>根据面积配置</w:t>
            </w:r>
          </w:p>
        </w:tc>
        <w:tc>
          <w:tcPr>
            <w:tcW w:w="2053" w:type="dxa"/>
            <w:tcBorders>
              <w:top w:val="single" w:sz="8" w:space="0" w:color="auto"/>
              <w:bottom w:val="single" w:sz="8" w:space="0" w:color="auto"/>
            </w:tcBorders>
            <w:shd w:val="clear" w:color="auto" w:fill="auto"/>
            <w:vAlign w:val="center"/>
          </w:tcPr>
          <w:p w:rsidR="006E77BC" w:rsidRPr="001D161E" w:rsidRDefault="004E4AA1">
            <w:pPr>
              <w:pStyle w:val="afffffffff2"/>
            </w:pPr>
            <w:r w:rsidRPr="001D161E">
              <w:rPr>
                <w:rFonts w:hint="eastAsia"/>
              </w:rPr>
              <w:t>根据面积配置</w:t>
            </w:r>
          </w:p>
        </w:tc>
      </w:tr>
      <w:tr w:rsidR="006E77BC">
        <w:trPr>
          <w:trHeight w:val="117"/>
          <w:jc w:val="center"/>
        </w:trPr>
        <w:tc>
          <w:tcPr>
            <w:tcW w:w="983" w:type="dxa"/>
            <w:tcBorders>
              <w:bottom w:val="single" w:sz="8" w:space="0" w:color="auto"/>
            </w:tcBorders>
            <w:shd w:val="clear" w:color="auto" w:fill="auto"/>
            <w:vAlign w:val="center"/>
          </w:tcPr>
          <w:p w:rsidR="006E77BC" w:rsidRDefault="00145AEC">
            <w:pPr>
              <w:pStyle w:val="afffffffff2"/>
            </w:pPr>
            <w:r>
              <w:rPr>
                <w:rFonts w:hAnsi="宋体"/>
                <w:color w:val="000000" w:themeColor="text1"/>
                <w:spacing w:val="-5"/>
              </w:rPr>
              <w:t>园林相关</w:t>
            </w:r>
            <w:r>
              <w:rPr>
                <w:rFonts w:hAnsi="宋体"/>
                <w:color w:val="000000" w:themeColor="text1"/>
                <w:spacing w:val="-2"/>
              </w:rPr>
              <w:t>专业技术人员</w:t>
            </w:r>
          </w:p>
        </w:tc>
        <w:tc>
          <w:tcPr>
            <w:tcW w:w="2193" w:type="dxa"/>
            <w:tcBorders>
              <w:top w:val="single" w:sz="8" w:space="0" w:color="auto"/>
              <w:bottom w:val="single" w:sz="8" w:space="0" w:color="auto"/>
            </w:tcBorders>
            <w:shd w:val="clear" w:color="auto" w:fill="auto"/>
            <w:vAlign w:val="center"/>
          </w:tcPr>
          <w:p w:rsidR="006E77BC" w:rsidRPr="001D161E" w:rsidRDefault="004E4AA1">
            <w:pPr>
              <w:pStyle w:val="TableText"/>
              <w:jc w:val="center"/>
              <w:rPr>
                <w:rFonts w:hAnsi="Times New Roman" w:cs="Times New Roman"/>
                <w:snapToGrid/>
                <w:color w:val="auto"/>
                <w:szCs w:val="20"/>
                <w:lang w:eastAsia="zh-CN"/>
              </w:rPr>
            </w:pPr>
            <w:r w:rsidRPr="001D161E">
              <w:rPr>
                <w:rFonts w:hAnsi="Times New Roman" w:cs="Times New Roman" w:hint="eastAsia"/>
                <w:snapToGrid/>
                <w:color w:val="auto"/>
                <w:szCs w:val="20"/>
                <w:lang w:eastAsia="zh-CN"/>
              </w:rPr>
              <w:t>根据面积配置</w:t>
            </w:r>
          </w:p>
        </w:tc>
        <w:tc>
          <w:tcPr>
            <w:tcW w:w="2053" w:type="dxa"/>
            <w:tcBorders>
              <w:top w:val="single" w:sz="8" w:space="0" w:color="auto"/>
              <w:bottom w:val="single" w:sz="8" w:space="0" w:color="auto"/>
            </w:tcBorders>
            <w:shd w:val="clear" w:color="auto" w:fill="auto"/>
            <w:vAlign w:val="center"/>
          </w:tcPr>
          <w:p w:rsidR="006E77BC" w:rsidRPr="001D161E" w:rsidRDefault="004E4AA1">
            <w:pPr>
              <w:pStyle w:val="TableText"/>
              <w:jc w:val="center"/>
              <w:rPr>
                <w:rFonts w:hAnsi="Times New Roman" w:cs="Times New Roman"/>
                <w:snapToGrid/>
                <w:color w:val="auto"/>
                <w:szCs w:val="20"/>
                <w:lang w:eastAsia="zh-CN"/>
              </w:rPr>
            </w:pPr>
            <w:r w:rsidRPr="001D161E">
              <w:rPr>
                <w:rFonts w:hAnsi="Times New Roman" w:cs="Times New Roman" w:hint="eastAsia"/>
                <w:snapToGrid/>
                <w:color w:val="auto"/>
                <w:szCs w:val="20"/>
                <w:lang w:eastAsia="zh-CN"/>
              </w:rPr>
              <w:t>根据面积配置</w:t>
            </w:r>
          </w:p>
        </w:tc>
        <w:tc>
          <w:tcPr>
            <w:tcW w:w="2052" w:type="dxa"/>
            <w:tcBorders>
              <w:top w:val="single" w:sz="8" w:space="0" w:color="auto"/>
              <w:bottom w:val="single" w:sz="8" w:space="0" w:color="auto"/>
            </w:tcBorders>
            <w:shd w:val="clear" w:color="auto" w:fill="auto"/>
            <w:vAlign w:val="center"/>
          </w:tcPr>
          <w:p w:rsidR="006E77BC" w:rsidRPr="001D161E" w:rsidRDefault="004E4AA1">
            <w:pPr>
              <w:pStyle w:val="afffffffff2"/>
            </w:pPr>
            <w:r w:rsidRPr="001D161E">
              <w:rPr>
                <w:rFonts w:hint="eastAsia"/>
              </w:rPr>
              <w:t>根据面积配置</w:t>
            </w:r>
          </w:p>
        </w:tc>
        <w:tc>
          <w:tcPr>
            <w:tcW w:w="2053" w:type="dxa"/>
            <w:tcBorders>
              <w:top w:val="single" w:sz="8" w:space="0" w:color="auto"/>
              <w:bottom w:val="single" w:sz="8" w:space="0" w:color="auto"/>
            </w:tcBorders>
            <w:shd w:val="clear" w:color="auto" w:fill="auto"/>
            <w:vAlign w:val="center"/>
          </w:tcPr>
          <w:p w:rsidR="006E77BC" w:rsidRPr="001D161E" w:rsidRDefault="004E4AA1">
            <w:pPr>
              <w:pStyle w:val="afffffffff2"/>
            </w:pPr>
            <w:r w:rsidRPr="001D161E">
              <w:rPr>
                <w:rFonts w:hint="eastAsia"/>
              </w:rPr>
              <w:t>根据面积配置</w:t>
            </w:r>
          </w:p>
        </w:tc>
      </w:tr>
      <w:tr w:rsidR="006E77BC">
        <w:trPr>
          <w:trHeight w:val="117"/>
          <w:jc w:val="center"/>
        </w:trPr>
        <w:tc>
          <w:tcPr>
            <w:tcW w:w="983" w:type="dxa"/>
            <w:tcBorders>
              <w:bottom w:val="single" w:sz="8" w:space="0" w:color="auto"/>
            </w:tcBorders>
            <w:shd w:val="clear" w:color="auto" w:fill="auto"/>
            <w:vAlign w:val="center"/>
          </w:tcPr>
          <w:p w:rsidR="006E77BC" w:rsidRDefault="00145AEC">
            <w:pPr>
              <w:pStyle w:val="afffffffff2"/>
            </w:pPr>
            <w:r>
              <w:rPr>
                <w:rFonts w:hint="eastAsia"/>
              </w:rPr>
              <w:t>水电技工</w:t>
            </w:r>
          </w:p>
        </w:tc>
        <w:tc>
          <w:tcPr>
            <w:tcW w:w="2193" w:type="dxa"/>
            <w:tcBorders>
              <w:top w:val="single" w:sz="8" w:space="0" w:color="auto"/>
              <w:bottom w:val="single" w:sz="8" w:space="0" w:color="auto"/>
            </w:tcBorders>
            <w:shd w:val="clear" w:color="auto" w:fill="auto"/>
            <w:vAlign w:val="center"/>
          </w:tcPr>
          <w:p w:rsidR="006E77BC" w:rsidRPr="001D161E" w:rsidRDefault="004E4AA1">
            <w:pPr>
              <w:pStyle w:val="TableText"/>
              <w:jc w:val="center"/>
              <w:rPr>
                <w:rFonts w:hAnsi="Times New Roman" w:cs="Times New Roman"/>
                <w:snapToGrid/>
                <w:color w:val="auto"/>
                <w:szCs w:val="20"/>
                <w:lang w:eastAsia="zh-CN"/>
              </w:rPr>
            </w:pPr>
            <w:r w:rsidRPr="001D161E">
              <w:rPr>
                <w:rFonts w:hAnsi="Times New Roman" w:cs="Times New Roman" w:hint="eastAsia"/>
                <w:snapToGrid/>
                <w:color w:val="auto"/>
                <w:szCs w:val="20"/>
                <w:lang w:eastAsia="zh-CN"/>
              </w:rPr>
              <w:t>根据面积配置</w:t>
            </w:r>
          </w:p>
        </w:tc>
        <w:tc>
          <w:tcPr>
            <w:tcW w:w="2053" w:type="dxa"/>
            <w:tcBorders>
              <w:top w:val="single" w:sz="8" w:space="0" w:color="auto"/>
              <w:bottom w:val="single" w:sz="8" w:space="0" w:color="auto"/>
            </w:tcBorders>
            <w:shd w:val="clear" w:color="auto" w:fill="auto"/>
            <w:vAlign w:val="center"/>
          </w:tcPr>
          <w:p w:rsidR="006E77BC" w:rsidRPr="001D161E" w:rsidRDefault="004E4AA1">
            <w:pPr>
              <w:pStyle w:val="TableText"/>
              <w:jc w:val="center"/>
              <w:rPr>
                <w:rFonts w:hAnsi="Times New Roman" w:cs="Times New Roman"/>
                <w:snapToGrid/>
                <w:color w:val="auto"/>
                <w:szCs w:val="20"/>
                <w:lang w:eastAsia="zh-CN"/>
              </w:rPr>
            </w:pPr>
            <w:r w:rsidRPr="001D161E">
              <w:rPr>
                <w:rFonts w:hAnsi="Times New Roman" w:cs="Times New Roman" w:hint="eastAsia"/>
                <w:snapToGrid/>
                <w:color w:val="auto"/>
                <w:szCs w:val="20"/>
                <w:lang w:eastAsia="zh-CN"/>
              </w:rPr>
              <w:t>根据面积配置</w:t>
            </w:r>
          </w:p>
        </w:tc>
        <w:tc>
          <w:tcPr>
            <w:tcW w:w="2052" w:type="dxa"/>
            <w:tcBorders>
              <w:top w:val="single" w:sz="8" w:space="0" w:color="auto"/>
              <w:bottom w:val="single" w:sz="8" w:space="0" w:color="auto"/>
            </w:tcBorders>
            <w:shd w:val="clear" w:color="auto" w:fill="auto"/>
            <w:vAlign w:val="center"/>
          </w:tcPr>
          <w:p w:rsidR="006E77BC" w:rsidRPr="001D161E" w:rsidRDefault="00145AEC">
            <w:pPr>
              <w:pStyle w:val="afffffffff2"/>
            </w:pPr>
            <w:r w:rsidRPr="001D161E">
              <w:rPr>
                <w:rFonts w:hint="eastAsia"/>
              </w:rPr>
              <w:t>——</w:t>
            </w:r>
          </w:p>
        </w:tc>
        <w:tc>
          <w:tcPr>
            <w:tcW w:w="2053" w:type="dxa"/>
            <w:tcBorders>
              <w:top w:val="single" w:sz="8" w:space="0" w:color="auto"/>
              <w:bottom w:val="single" w:sz="8" w:space="0" w:color="auto"/>
            </w:tcBorders>
            <w:shd w:val="clear" w:color="auto" w:fill="auto"/>
            <w:vAlign w:val="center"/>
          </w:tcPr>
          <w:p w:rsidR="006E77BC" w:rsidRPr="001D161E" w:rsidRDefault="00145AEC">
            <w:pPr>
              <w:pStyle w:val="afffffffff2"/>
            </w:pPr>
            <w:r w:rsidRPr="001D161E">
              <w:rPr>
                <w:rFonts w:hint="eastAsia"/>
              </w:rPr>
              <w:t>——</w:t>
            </w:r>
          </w:p>
        </w:tc>
      </w:tr>
      <w:tr w:rsidR="006E77BC">
        <w:trPr>
          <w:trHeight w:val="117"/>
          <w:jc w:val="center"/>
        </w:trPr>
        <w:tc>
          <w:tcPr>
            <w:tcW w:w="983" w:type="dxa"/>
            <w:tcBorders>
              <w:bottom w:val="single" w:sz="8" w:space="0" w:color="auto"/>
            </w:tcBorders>
            <w:shd w:val="clear" w:color="auto" w:fill="auto"/>
            <w:vAlign w:val="center"/>
          </w:tcPr>
          <w:p w:rsidR="006E77BC" w:rsidRDefault="00145AEC">
            <w:pPr>
              <w:pStyle w:val="afffffffff2"/>
            </w:pPr>
            <w:r>
              <w:rPr>
                <w:rFonts w:hint="eastAsia"/>
              </w:rPr>
              <w:t>绿化养护人员</w:t>
            </w:r>
          </w:p>
        </w:tc>
        <w:tc>
          <w:tcPr>
            <w:tcW w:w="2193"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spacing w:val="-12"/>
                <w:lang w:eastAsia="zh-CN"/>
              </w:rPr>
            </w:pPr>
            <w:r>
              <w:rPr>
                <w:color w:val="000000" w:themeColor="text1"/>
                <w:spacing w:val="11"/>
                <w:lang w:eastAsia="zh-CN"/>
              </w:rPr>
              <w:t>以观赏式草坪或花灌木为主的</w:t>
            </w:r>
            <w:r>
              <w:rPr>
                <w:color w:val="000000" w:themeColor="text1"/>
                <w:spacing w:val="-9"/>
                <w:lang w:eastAsia="zh-CN"/>
              </w:rPr>
              <w:t xml:space="preserve">区域，每0.5 </w:t>
            </w:r>
            <w:proofErr w:type="spellStart"/>
            <w:r>
              <w:rPr>
                <w:color w:val="000000" w:themeColor="text1"/>
                <w:spacing w:val="-9"/>
                <w:lang w:eastAsia="zh-CN"/>
              </w:rPr>
              <w:t>hm</w:t>
            </w:r>
            <w:proofErr w:type="spellEnd"/>
            <w:r>
              <w:rPr>
                <w:color w:val="000000" w:themeColor="text1"/>
                <w:spacing w:val="9"/>
                <w:position w:val="9"/>
                <w:sz w:val="9"/>
                <w:szCs w:val="9"/>
                <w:lang w:eastAsia="zh-CN"/>
              </w:rPr>
              <w:t>2</w:t>
            </w:r>
            <w:r>
              <w:rPr>
                <w:color w:val="000000" w:themeColor="text1"/>
                <w:spacing w:val="-12"/>
                <w:lang w:eastAsia="zh-CN"/>
              </w:rPr>
              <w:t>至少配备1人；</w:t>
            </w:r>
          </w:p>
          <w:p w:rsidR="006E77BC" w:rsidRDefault="00145AEC">
            <w:pPr>
              <w:pStyle w:val="TableText"/>
              <w:jc w:val="both"/>
              <w:rPr>
                <w:color w:val="000000" w:themeColor="text1"/>
                <w:spacing w:val="2"/>
                <w:lang w:eastAsia="zh-CN"/>
              </w:rPr>
            </w:pPr>
            <w:r>
              <w:rPr>
                <w:color w:val="000000" w:themeColor="text1"/>
                <w:spacing w:val="-12"/>
                <w:lang w:eastAsia="zh-CN"/>
              </w:rPr>
              <w:t>以</w:t>
            </w:r>
            <w:r>
              <w:rPr>
                <w:color w:val="000000" w:themeColor="text1"/>
                <w:spacing w:val="5"/>
                <w:lang w:eastAsia="zh-CN"/>
              </w:rPr>
              <w:t xml:space="preserve">花境、草花为主的区域，每0.3 </w:t>
            </w:r>
            <w:proofErr w:type="spellStart"/>
            <w:r>
              <w:rPr>
                <w:color w:val="000000" w:themeColor="text1"/>
                <w:lang w:eastAsia="zh-CN"/>
              </w:rPr>
              <w:t>hm</w:t>
            </w:r>
            <w:proofErr w:type="spellEnd"/>
            <w:r>
              <w:rPr>
                <w:color w:val="000000" w:themeColor="text1"/>
                <w:spacing w:val="2"/>
                <w:position w:val="9"/>
                <w:sz w:val="9"/>
                <w:szCs w:val="9"/>
                <w:lang w:eastAsia="zh-CN"/>
              </w:rPr>
              <w:t>2</w:t>
            </w:r>
            <w:r>
              <w:rPr>
                <w:color w:val="000000" w:themeColor="text1"/>
                <w:spacing w:val="2"/>
                <w:lang w:eastAsia="zh-CN"/>
              </w:rPr>
              <w:t>至少配备1人；</w:t>
            </w:r>
          </w:p>
          <w:p w:rsidR="006E77BC" w:rsidRDefault="00145AEC">
            <w:pPr>
              <w:pStyle w:val="TableText"/>
              <w:jc w:val="both"/>
              <w:rPr>
                <w:color w:val="000000" w:themeColor="text1"/>
                <w:lang w:eastAsia="zh-CN"/>
              </w:rPr>
            </w:pPr>
            <w:r>
              <w:rPr>
                <w:color w:val="000000" w:themeColor="text1"/>
                <w:spacing w:val="2"/>
                <w:lang w:eastAsia="zh-CN"/>
              </w:rPr>
              <w:t>以开放式草坪</w:t>
            </w:r>
            <w:r>
              <w:rPr>
                <w:color w:val="000000" w:themeColor="text1"/>
                <w:spacing w:val="-1"/>
                <w:lang w:eastAsia="zh-CN"/>
              </w:rPr>
              <w:t xml:space="preserve">或乔木为主的生态林区，每0.8 </w:t>
            </w:r>
            <w:proofErr w:type="spellStart"/>
            <w:r>
              <w:rPr>
                <w:color w:val="000000" w:themeColor="text1"/>
                <w:spacing w:val="-1"/>
                <w:lang w:eastAsia="zh-CN"/>
              </w:rPr>
              <w:t>hm</w:t>
            </w:r>
            <w:proofErr w:type="spellEnd"/>
            <w:r>
              <w:rPr>
                <w:color w:val="000000" w:themeColor="text1"/>
                <w:spacing w:val="-1"/>
                <w:position w:val="9"/>
                <w:sz w:val="9"/>
                <w:szCs w:val="9"/>
                <w:lang w:eastAsia="zh-CN"/>
              </w:rPr>
              <w:t>2</w:t>
            </w:r>
            <w:r>
              <w:rPr>
                <w:color w:val="000000" w:themeColor="text1"/>
                <w:spacing w:val="-1"/>
                <w:lang w:eastAsia="zh-CN"/>
              </w:rPr>
              <w:t>至少配备1人（高空枯枝清除</w:t>
            </w:r>
            <w:r>
              <w:rPr>
                <w:color w:val="000000" w:themeColor="text1"/>
                <w:spacing w:val="-9"/>
                <w:lang w:eastAsia="zh-CN"/>
              </w:rPr>
              <w:t>除外）。</w:t>
            </w:r>
          </w:p>
        </w:tc>
        <w:tc>
          <w:tcPr>
            <w:tcW w:w="2053"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spacing w:val="-12"/>
                <w:lang w:eastAsia="zh-CN"/>
              </w:rPr>
            </w:pPr>
            <w:r>
              <w:rPr>
                <w:color w:val="000000" w:themeColor="text1"/>
                <w:spacing w:val="11"/>
                <w:lang w:eastAsia="zh-CN"/>
              </w:rPr>
              <w:t>以观赏式草坪或花灌木为主的</w:t>
            </w:r>
            <w:r>
              <w:rPr>
                <w:color w:val="000000" w:themeColor="text1"/>
                <w:spacing w:val="-9"/>
                <w:lang w:eastAsia="zh-CN"/>
              </w:rPr>
              <w:t xml:space="preserve">区域，每0.8 </w:t>
            </w:r>
            <w:proofErr w:type="spellStart"/>
            <w:r>
              <w:rPr>
                <w:color w:val="000000" w:themeColor="text1"/>
                <w:spacing w:val="-9"/>
                <w:lang w:eastAsia="zh-CN"/>
              </w:rPr>
              <w:t>hm</w:t>
            </w:r>
            <w:proofErr w:type="spellEnd"/>
            <w:r>
              <w:rPr>
                <w:color w:val="000000" w:themeColor="text1"/>
                <w:spacing w:val="7"/>
                <w:position w:val="9"/>
                <w:sz w:val="9"/>
                <w:szCs w:val="9"/>
                <w:lang w:eastAsia="zh-CN"/>
              </w:rPr>
              <w:t>2</w:t>
            </w:r>
            <w:r>
              <w:rPr>
                <w:color w:val="000000" w:themeColor="text1"/>
                <w:spacing w:val="-12"/>
                <w:lang w:eastAsia="zh-CN"/>
              </w:rPr>
              <w:t>至少配备1人；</w:t>
            </w:r>
          </w:p>
          <w:p w:rsidR="006E77BC" w:rsidRDefault="00145AEC">
            <w:pPr>
              <w:pStyle w:val="TableText"/>
              <w:jc w:val="both"/>
              <w:rPr>
                <w:color w:val="000000" w:themeColor="text1"/>
                <w:spacing w:val="2"/>
                <w:lang w:eastAsia="zh-CN"/>
              </w:rPr>
            </w:pPr>
            <w:r>
              <w:rPr>
                <w:color w:val="000000" w:themeColor="text1"/>
                <w:spacing w:val="-12"/>
                <w:lang w:eastAsia="zh-CN"/>
              </w:rPr>
              <w:t xml:space="preserve">以花境、草花为主的区域，每0.5 </w:t>
            </w:r>
            <w:proofErr w:type="spellStart"/>
            <w:r>
              <w:rPr>
                <w:color w:val="000000" w:themeColor="text1"/>
                <w:spacing w:val="-12"/>
                <w:lang w:eastAsia="zh-CN"/>
              </w:rPr>
              <w:t>hm</w:t>
            </w:r>
            <w:proofErr w:type="spellEnd"/>
            <w:r>
              <w:rPr>
                <w:color w:val="000000" w:themeColor="text1"/>
                <w:spacing w:val="2"/>
                <w:position w:val="9"/>
                <w:sz w:val="9"/>
                <w:szCs w:val="9"/>
                <w:lang w:eastAsia="zh-CN"/>
              </w:rPr>
              <w:t>2</w:t>
            </w:r>
            <w:r>
              <w:rPr>
                <w:color w:val="000000" w:themeColor="text1"/>
                <w:spacing w:val="2"/>
                <w:lang w:eastAsia="zh-CN"/>
              </w:rPr>
              <w:t>至少配备1人；</w:t>
            </w:r>
          </w:p>
          <w:p w:rsidR="006E77BC" w:rsidRDefault="00145AEC">
            <w:pPr>
              <w:pStyle w:val="TableText"/>
              <w:jc w:val="both"/>
              <w:rPr>
                <w:color w:val="000000" w:themeColor="text1"/>
                <w:lang w:eastAsia="zh-CN"/>
              </w:rPr>
            </w:pPr>
            <w:r>
              <w:rPr>
                <w:color w:val="000000" w:themeColor="text1"/>
                <w:spacing w:val="2"/>
                <w:lang w:eastAsia="zh-CN"/>
              </w:rPr>
              <w:t xml:space="preserve">以开放式草坪或乔木为主的生态林区，每1.2 </w:t>
            </w:r>
            <w:proofErr w:type="spellStart"/>
            <w:r>
              <w:rPr>
                <w:color w:val="000000" w:themeColor="text1"/>
                <w:lang w:eastAsia="zh-CN"/>
              </w:rPr>
              <w:t>hm</w:t>
            </w:r>
            <w:proofErr w:type="spellEnd"/>
            <w:r>
              <w:rPr>
                <w:color w:val="000000" w:themeColor="text1"/>
                <w:spacing w:val="2"/>
                <w:position w:val="9"/>
                <w:sz w:val="9"/>
                <w:szCs w:val="9"/>
                <w:lang w:eastAsia="zh-CN"/>
              </w:rPr>
              <w:t>2</w:t>
            </w:r>
            <w:r>
              <w:rPr>
                <w:color w:val="000000" w:themeColor="text1"/>
                <w:spacing w:val="-1"/>
                <w:lang w:eastAsia="zh-CN"/>
              </w:rPr>
              <w:t>至少配备1人（高空枯枝清除除</w:t>
            </w:r>
            <w:r>
              <w:rPr>
                <w:color w:val="000000" w:themeColor="text1"/>
                <w:spacing w:val="-9"/>
                <w:lang w:eastAsia="zh-CN"/>
              </w:rPr>
              <w:t>外）</w:t>
            </w:r>
          </w:p>
        </w:tc>
        <w:tc>
          <w:tcPr>
            <w:tcW w:w="2052"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spacing w:val="-5"/>
                <w:lang w:eastAsia="zh-CN"/>
              </w:rPr>
            </w:pPr>
            <w:r>
              <w:rPr>
                <w:color w:val="000000" w:themeColor="text1"/>
                <w:spacing w:val="10"/>
                <w:lang w:eastAsia="zh-CN"/>
              </w:rPr>
              <w:t>以观赏式草坪或花灌木为主的</w:t>
            </w:r>
            <w:r>
              <w:rPr>
                <w:color w:val="000000" w:themeColor="text1"/>
                <w:spacing w:val="-11"/>
                <w:lang w:eastAsia="zh-CN"/>
              </w:rPr>
              <w:t xml:space="preserve">区域，每1 </w:t>
            </w:r>
            <w:proofErr w:type="spellStart"/>
            <w:r>
              <w:rPr>
                <w:color w:val="000000" w:themeColor="text1"/>
                <w:spacing w:val="-11"/>
                <w:lang w:eastAsia="zh-CN"/>
              </w:rPr>
              <w:t>hm</w:t>
            </w:r>
            <w:proofErr w:type="spellEnd"/>
            <w:r>
              <w:rPr>
                <w:color w:val="000000" w:themeColor="text1"/>
                <w:spacing w:val="-5"/>
                <w:position w:val="9"/>
                <w:sz w:val="9"/>
                <w:szCs w:val="9"/>
                <w:lang w:eastAsia="zh-CN"/>
              </w:rPr>
              <w:t>2</w:t>
            </w:r>
            <w:r>
              <w:rPr>
                <w:color w:val="000000" w:themeColor="text1"/>
                <w:spacing w:val="-5"/>
                <w:lang w:eastAsia="zh-CN"/>
              </w:rPr>
              <w:t>至少配备1人；</w:t>
            </w:r>
          </w:p>
          <w:p w:rsidR="006E77BC" w:rsidRDefault="00145AEC">
            <w:pPr>
              <w:pStyle w:val="TableText"/>
              <w:jc w:val="both"/>
              <w:rPr>
                <w:color w:val="000000" w:themeColor="text1"/>
                <w:spacing w:val="1"/>
                <w:lang w:eastAsia="zh-CN"/>
              </w:rPr>
            </w:pPr>
            <w:r>
              <w:rPr>
                <w:color w:val="000000" w:themeColor="text1"/>
                <w:spacing w:val="-5"/>
                <w:lang w:eastAsia="zh-CN"/>
              </w:rPr>
              <w:t>以花</w:t>
            </w:r>
            <w:r>
              <w:rPr>
                <w:color w:val="000000" w:themeColor="text1"/>
                <w:spacing w:val="1"/>
                <w:lang w:eastAsia="zh-CN"/>
              </w:rPr>
              <w:t xml:space="preserve">境、草花为主的区域，每0.5 </w:t>
            </w:r>
            <w:proofErr w:type="spellStart"/>
            <w:r>
              <w:rPr>
                <w:color w:val="000000" w:themeColor="text1"/>
                <w:lang w:eastAsia="zh-CN"/>
              </w:rPr>
              <w:t>hm</w:t>
            </w:r>
            <w:proofErr w:type="spellEnd"/>
            <w:r>
              <w:rPr>
                <w:color w:val="000000" w:themeColor="text1"/>
                <w:spacing w:val="1"/>
                <w:position w:val="9"/>
                <w:sz w:val="9"/>
                <w:szCs w:val="9"/>
                <w:lang w:eastAsia="zh-CN"/>
              </w:rPr>
              <w:t>2</w:t>
            </w:r>
            <w:r>
              <w:rPr>
                <w:color w:val="000000" w:themeColor="text1"/>
                <w:spacing w:val="1"/>
                <w:lang w:eastAsia="zh-CN"/>
              </w:rPr>
              <w:t>至少配备1人</w:t>
            </w:r>
          </w:p>
          <w:p w:rsidR="006E77BC" w:rsidRDefault="00145AEC">
            <w:pPr>
              <w:pStyle w:val="TableText"/>
              <w:jc w:val="both"/>
              <w:rPr>
                <w:color w:val="000000" w:themeColor="text1"/>
                <w:lang w:eastAsia="zh-CN"/>
              </w:rPr>
            </w:pPr>
            <w:r>
              <w:rPr>
                <w:color w:val="000000" w:themeColor="text1"/>
                <w:spacing w:val="1"/>
                <w:lang w:eastAsia="zh-CN"/>
              </w:rPr>
              <w:t xml:space="preserve">；以开放式草坪或乔木为主的生态林区，每1.5 </w:t>
            </w:r>
            <w:proofErr w:type="spellStart"/>
            <w:r>
              <w:rPr>
                <w:color w:val="000000" w:themeColor="text1"/>
                <w:lang w:eastAsia="zh-CN"/>
              </w:rPr>
              <w:t>hm</w:t>
            </w:r>
            <w:proofErr w:type="spellEnd"/>
            <w:r>
              <w:rPr>
                <w:color w:val="000000" w:themeColor="text1"/>
                <w:spacing w:val="1"/>
                <w:position w:val="9"/>
                <w:sz w:val="9"/>
                <w:szCs w:val="9"/>
                <w:lang w:eastAsia="zh-CN"/>
              </w:rPr>
              <w:t>2</w:t>
            </w:r>
            <w:r>
              <w:rPr>
                <w:color w:val="000000" w:themeColor="text1"/>
                <w:spacing w:val="-1"/>
                <w:lang w:eastAsia="zh-CN"/>
              </w:rPr>
              <w:t>至少配备1人（高空枯枝清除除</w:t>
            </w:r>
            <w:r>
              <w:rPr>
                <w:color w:val="000000" w:themeColor="text1"/>
                <w:spacing w:val="-9"/>
                <w:lang w:eastAsia="zh-CN"/>
              </w:rPr>
              <w:t>外）。</w:t>
            </w:r>
          </w:p>
        </w:tc>
        <w:tc>
          <w:tcPr>
            <w:tcW w:w="2053"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spacing w:val="-5"/>
                <w:lang w:eastAsia="zh-CN"/>
              </w:rPr>
            </w:pPr>
            <w:r>
              <w:rPr>
                <w:color w:val="000000" w:themeColor="text1"/>
                <w:spacing w:val="10"/>
                <w:lang w:eastAsia="zh-CN"/>
              </w:rPr>
              <w:t>以观赏式草坪或花灌木为主的</w:t>
            </w:r>
            <w:r>
              <w:rPr>
                <w:color w:val="000000" w:themeColor="text1"/>
                <w:spacing w:val="-11"/>
                <w:lang w:eastAsia="zh-CN"/>
              </w:rPr>
              <w:t xml:space="preserve">区域，每1 </w:t>
            </w:r>
            <w:proofErr w:type="spellStart"/>
            <w:r>
              <w:rPr>
                <w:color w:val="000000" w:themeColor="text1"/>
                <w:spacing w:val="-11"/>
                <w:lang w:eastAsia="zh-CN"/>
              </w:rPr>
              <w:t>hm</w:t>
            </w:r>
            <w:proofErr w:type="spellEnd"/>
            <w:r>
              <w:rPr>
                <w:color w:val="000000" w:themeColor="text1"/>
                <w:spacing w:val="-5"/>
                <w:position w:val="9"/>
                <w:sz w:val="9"/>
                <w:szCs w:val="9"/>
                <w:lang w:eastAsia="zh-CN"/>
              </w:rPr>
              <w:t>2</w:t>
            </w:r>
            <w:r>
              <w:rPr>
                <w:color w:val="000000" w:themeColor="text1"/>
                <w:spacing w:val="-5"/>
                <w:lang w:eastAsia="zh-CN"/>
              </w:rPr>
              <w:t>至少配备1人；</w:t>
            </w:r>
          </w:p>
          <w:p w:rsidR="006E77BC" w:rsidRDefault="00145AEC">
            <w:pPr>
              <w:pStyle w:val="TableText"/>
              <w:jc w:val="both"/>
              <w:rPr>
                <w:color w:val="000000" w:themeColor="text1"/>
                <w:spacing w:val="1"/>
                <w:lang w:eastAsia="zh-CN"/>
              </w:rPr>
            </w:pPr>
            <w:r>
              <w:rPr>
                <w:color w:val="000000" w:themeColor="text1"/>
                <w:spacing w:val="-5"/>
                <w:lang w:eastAsia="zh-CN"/>
              </w:rPr>
              <w:t>以花</w:t>
            </w:r>
            <w:r>
              <w:rPr>
                <w:color w:val="000000" w:themeColor="text1"/>
                <w:spacing w:val="1"/>
                <w:lang w:eastAsia="zh-CN"/>
              </w:rPr>
              <w:t xml:space="preserve">境、草花为主的区域，每0.5 </w:t>
            </w:r>
            <w:proofErr w:type="spellStart"/>
            <w:r>
              <w:rPr>
                <w:color w:val="000000" w:themeColor="text1"/>
                <w:lang w:eastAsia="zh-CN"/>
              </w:rPr>
              <w:t>hm</w:t>
            </w:r>
            <w:proofErr w:type="spellEnd"/>
            <w:r>
              <w:rPr>
                <w:color w:val="000000" w:themeColor="text1"/>
                <w:spacing w:val="1"/>
                <w:position w:val="9"/>
                <w:sz w:val="9"/>
                <w:szCs w:val="9"/>
                <w:lang w:eastAsia="zh-CN"/>
              </w:rPr>
              <w:t>2</w:t>
            </w:r>
            <w:r>
              <w:rPr>
                <w:color w:val="000000" w:themeColor="text1"/>
                <w:spacing w:val="1"/>
                <w:lang w:eastAsia="zh-CN"/>
              </w:rPr>
              <w:t>至少配备1人；</w:t>
            </w:r>
          </w:p>
          <w:p w:rsidR="006E77BC" w:rsidRDefault="00145AEC">
            <w:pPr>
              <w:pStyle w:val="TableText"/>
              <w:jc w:val="both"/>
              <w:rPr>
                <w:color w:val="000000" w:themeColor="text1"/>
                <w:spacing w:val="10"/>
                <w:lang w:eastAsia="zh-CN"/>
              </w:rPr>
            </w:pPr>
            <w:r>
              <w:rPr>
                <w:color w:val="000000" w:themeColor="text1"/>
                <w:spacing w:val="1"/>
                <w:lang w:eastAsia="zh-CN"/>
              </w:rPr>
              <w:t xml:space="preserve">以开放式草坪或乔木为主的生态林区，每1.5 </w:t>
            </w:r>
            <w:proofErr w:type="spellStart"/>
            <w:r>
              <w:rPr>
                <w:color w:val="000000" w:themeColor="text1"/>
                <w:lang w:eastAsia="zh-CN"/>
              </w:rPr>
              <w:t>hm</w:t>
            </w:r>
            <w:proofErr w:type="spellEnd"/>
            <w:r>
              <w:rPr>
                <w:color w:val="000000" w:themeColor="text1"/>
                <w:spacing w:val="1"/>
                <w:position w:val="9"/>
                <w:sz w:val="9"/>
                <w:szCs w:val="9"/>
                <w:lang w:eastAsia="zh-CN"/>
              </w:rPr>
              <w:t>2</w:t>
            </w:r>
            <w:r>
              <w:rPr>
                <w:color w:val="000000" w:themeColor="text1"/>
                <w:spacing w:val="-1"/>
                <w:lang w:eastAsia="zh-CN"/>
              </w:rPr>
              <w:t>至少配备1人（高空枯枝清除除</w:t>
            </w:r>
            <w:r>
              <w:rPr>
                <w:color w:val="000000" w:themeColor="text1"/>
                <w:spacing w:val="-9"/>
                <w:lang w:eastAsia="zh-CN"/>
              </w:rPr>
              <w:t>外）。</w:t>
            </w:r>
          </w:p>
        </w:tc>
      </w:tr>
      <w:tr w:rsidR="006E77BC">
        <w:trPr>
          <w:trHeight w:val="117"/>
          <w:jc w:val="center"/>
        </w:trPr>
        <w:tc>
          <w:tcPr>
            <w:tcW w:w="983" w:type="dxa"/>
            <w:tcBorders>
              <w:bottom w:val="single" w:sz="8" w:space="0" w:color="auto"/>
            </w:tcBorders>
            <w:shd w:val="clear" w:color="auto" w:fill="auto"/>
            <w:vAlign w:val="center"/>
          </w:tcPr>
          <w:p w:rsidR="006E77BC" w:rsidRDefault="00145AEC">
            <w:pPr>
              <w:pStyle w:val="afffffffff2"/>
            </w:pPr>
            <w:r>
              <w:rPr>
                <w:rFonts w:hint="eastAsia"/>
              </w:rPr>
              <w:t>安保人员</w:t>
            </w:r>
          </w:p>
        </w:tc>
        <w:tc>
          <w:tcPr>
            <w:tcW w:w="2193"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lang w:eastAsia="zh-CN"/>
              </w:rPr>
            </w:pPr>
            <w:r>
              <w:rPr>
                <w:color w:val="000000" w:themeColor="text1"/>
                <w:spacing w:val="-4"/>
                <w:lang w:eastAsia="zh-CN"/>
              </w:rPr>
              <w:t>白班：主景区、主广场及其它游</w:t>
            </w:r>
            <w:r>
              <w:rPr>
                <w:color w:val="000000" w:themeColor="text1"/>
                <w:spacing w:val="-12"/>
                <w:lang w:eastAsia="zh-CN"/>
              </w:rPr>
              <w:t xml:space="preserve">人密集区域，每0.5 </w:t>
            </w:r>
            <w:proofErr w:type="spellStart"/>
            <w:r>
              <w:rPr>
                <w:color w:val="000000" w:themeColor="text1"/>
                <w:spacing w:val="-12"/>
                <w:lang w:eastAsia="zh-CN"/>
              </w:rPr>
              <w:t>hm</w:t>
            </w:r>
            <w:proofErr w:type="spellEnd"/>
            <w:r>
              <w:rPr>
                <w:color w:val="000000" w:themeColor="text1"/>
                <w:position w:val="9"/>
                <w:sz w:val="9"/>
                <w:szCs w:val="9"/>
                <w:lang w:eastAsia="zh-CN"/>
              </w:rPr>
              <w:t>2</w:t>
            </w:r>
            <w:r>
              <w:rPr>
                <w:color w:val="000000" w:themeColor="text1"/>
                <w:lang w:eastAsia="zh-CN"/>
              </w:rPr>
              <w:t>至少配备1</w:t>
            </w:r>
            <w:r>
              <w:rPr>
                <w:color w:val="000000" w:themeColor="text1"/>
                <w:spacing w:val="-15"/>
                <w:lang w:eastAsia="zh-CN"/>
              </w:rPr>
              <w:t>人（室内馆场除外</w:t>
            </w:r>
            <w:r>
              <w:rPr>
                <w:color w:val="000000" w:themeColor="text1"/>
                <w:spacing w:val="-17"/>
                <w:lang w:eastAsia="zh-CN"/>
              </w:rPr>
              <w:t>）；</w:t>
            </w:r>
            <w:r>
              <w:rPr>
                <w:color w:val="000000" w:themeColor="text1"/>
                <w:spacing w:val="-15"/>
                <w:lang w:eastAsia="zh-CN"/>
              </w:rPr>
              <w:t>其它地段，</w:t>
            </w:r>
            <w:r>
              <w:rPr>
                <w:color w:val="000000" w:themeColor="text1"/>
                <w:spacing w:val="-1"/>
                <w:lang w:eastAsia="zh-CN"/>
              </w:rPr>
              <w:t xml:space="preserve">每0.8 </w:t>
            </w:r>
            <w:proofErr w:type="spellStart"/>
            <w:r>
              <w:rPr>
                <w:color w:val="000000" w:themeColor="text1"/>
                <w:spacing w:val="-1"/>
                <w:lang w:eastAsia="zh-CN"/>
              </w:rPr>
              <w:t>hm</w:t>
            </w:r>
            <w:proofErr w:type="spellEnd"/>
            <w:r>
              <w:rPr>
                <w:color w:val="000000" w:themeColor="text1"/>
                <w:spacing w:val="-1"/>
                <w:position w:val="9"/>
                <w:sz w:val="9"/>
                <w:szCs w:val="9"/>
                <w:lang w:eastAsia="zh-CN"/>
              </w:rPr>
              <w:t>2</w:t>
            </w:r>
            <w:r>
              <w:rPr>
                <w:color w:val="000000" w:themeColor="text1"/>
                <w:spacing w:val="-1"/>
                <w:lang w:eastAsia="zh-CN"/>
              </w:rPr>
              <w:t>至少配备1人。</w:t>
            </w:r>
          </w:p>
          <w:p w:rsidR="006E77BC" w:rsidRDefault="00145AEC">
            <w:pPr>
              <w:pStyle w:val="TableText"/>
              <w:jc w:val="both"/>
              <w:rPr>
                <w:color w:val="000000" w:themeColor="text1"/>
                <w:lang w:eastAsia="zh-CN"/>
              </w:rPr>
            </w:pPr>
            <w:r>
              <w:rPr>
                <w:color w:val="000000" w:themeColor="text1"/>
                <w:spacing w:val="-1"/>
                <w:lang w:eastAsia="zh-CN"/>
              </w:rPr>
              <w:t>晚班：除夜间值守</w:t>
            </w:r>
            <w:proofErr w:type="gramStart"/>
            <w:r>
              <w:rPr>
                <w:color w:val="000000" w:themeColor="text1"/>
                <w:spacing w:val="-1"/>
                <w:lang w:eastAsia="zh-CN"/>
              </w:rPr>
              <w:t>点人数</w:t>
            </w:r>
            <w:proofErr w:type="gramEnd"/>
            <w:r>
              <w:rPr>
                <w:color w:val="000000" w:themeColor="text1"/>
                <w:spacing w:val="-1"/>
                <w:lang w:eastAsia="zh-CN"/>
              </w:rPr>
              <w:t>外，其</w:t>
            </w:r>
            <w:r>
              <w:rPr>
                <w:color w:val="000000" w:themeColor="text1"/>
                <w:spacing w:val="3"/>
                <w:lang w:eastAsia="zh-CN"/>
              </w:rPr>
              <w:t xml:space="preserve">它地方巡逻人员，每1.5 </w:t>
            </w:r>
            <w:proofErr w:type="spellStart"/>
            <w:r>
              <w:rPr>
                <w:color w:val="000000" w:themeColor="text1"/>
                <w:lang w:eastAsia="zh-CN"/>
              </w:rPr>
              <w:t>hm</w:t>
            </w:r>
            <w:proofErr w:type="spellEnd"/>
            <w:r>
              <w:rPr>
                <w:color w:val="000000" w:themeColor="text1"/>
                <w:spacing w:val="3"/>
                <w:position w:val="9"/>
                <w:sz w:val="9"/>
                <w:szCs w:val="9"/>
                <w:lang w:eastAsia="zh-CN"/>
              </w:rPr>
              <w:t>2</w:t>
            </w:r>
            <w:r>
              <w:rPr>
                <w:color w:val="000000" w:themeColor="text1"/>
                <w:spacing w:val="3"/>
                <w:lang w:eastAsia="zh-CN"/>
              </w:rPr>
              <w:t>至少</w:t>
            </w:r>
            <w:r>
              <w:rPr>
                <w:color w:val="000000" w:themeColor="text1"/>
                <w:spacing w:val="-4"/>
                <w:lang w:eastAsia="zh-CN"/>
              </w:rPr>
              <w:t>配备1名。</w:t>
            </w:r>
          </w:p>
        </w:tc>
        <w:tc>
          <w:tcPr>
            <w:tcW w:w="2053"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lang w:eastAsia="zh-CN"/>
              </w:rPr>
            </w:pPr>
            <w:r>
              <w:rPr>
                <w:color w:val="000000" w:themeColor="text1"/>
                <w:spacing w:val="-5"/>
                <w:lang w:eastAsia="zh-CN"/>
              </w:rPr>
              <w:t>白班：主景区、主广场及其它游</w:t>
            </w:r>
            <w:r>
              <w:rPr>
                <w:color w:val="000000" w:themeColor="text1"/>
                <w:spacing w:val="-12"/>
                <w:lang w:eastAsia="zh-CN"/>
              </w:rPr>
              <w:t xml:space="preserve">人密集区域，每0.8 </w:t>
            </w:r>
            <w:proofErr w:type="spellStart"/>
            <w:r>
              <w:rPr>
                <w:color w:val="000000" w:themeColor="text1"/>
                <w:spacing w:val="-12"/>
                <w:lang w:eastAsia="zh-CN"/>
              </w:rPr>
              <w:t>hm</w:t>
            </w:r>
            <w:proofErr w:type="spellEnd"/>
            <w:r>
              <w:rPr>
                <w:color w:val="000000" w:themeColor="text1"/>
                <w:spacing w:val="-1"/>
                <w:position w:val="9"/>
                <w:sz w:val="9"/>
                <w:szCs w:val="9"/>
                <w:lang w:eastAsia="zh-CN"/>
              </w:rPr>
              <w:t>2</w:t>
            </w:r>
            <w:r>
              <w:rPr>
                <w:color w:val="000000" w:themeColor="text1"/>
                <w:spacing w:val="-1"/>
                <w:lang w:eastAsia="zh-CN"/>
              </w:rPr>
              <w:t>至少配备1</w:t>
            </w:r>
            <w:r>
              <w:rPr>
                <w:color w:val="000000" w:themeColor="text1"/>
                <w:spacing w:val="-15"/>
                <w:lang w:eastAsia="zh-CN"/>
              </w:rPr>
              <w:t>人（室内馆场除外</w:t>
            </w:r>
            <w:r>
              <w:rPr>
                <w:color w:val="000000" w:themeColor="text1"/>
                <w:spacing w:val="-20"/>
                <w:lang w:eastAsia="zh-CN"/>
              </w:rPr>
              <w:t>）；</w:t>
            </w:r>
            <w:r>
              <w:rPr>
                <w:color w:val="000000" w:themeColor="text1"/>
                <w:spacing w:val="-15"/>
                <w:lang w:eastAsia="zh-CN"/>
              </w:rPr>
              <w:t>其它地段，</w:t>
            </w:r>
            <w:r>
              <w:rPr>
                <w:color w:val="000000" w:themeColor="text1"/>
                <w:spacing w:val="-2"/>
                <w:lang w:eastAsia="zh-CN"/>
              </w:rPr>
              <w:t xml:space="preserve">每1 </w:t>
            </w:r>
            <w:proofErr w:type="spellStart"/>
            <w:r>
              <w:rPr>
                <w:color w:val="000000" w:themeColor="text1"/>
                <w:spacing w:val="-2"/>
                <w:lang w:eastAsia="zh-CN"/>
              </w:rPr>
              <w:t>hm</w:t>
            </w:r>
            <w:proofErr w:type="spellEnd"/>
            <w:r>
              <w:rPr>
                <w:color w:val="000000" w:themeColor="text1"/>
                <w:spacing w:val="-2"/>
                <w:position w:val="9"/>
                <w:sz w:val="9"/>
                <w:szCs w:val="9"/>
                <w:lang w:eastAsia="zh-CN"/>
              </w:rPr>
              <w:t>2</w:t>
            </w:r>
            <w:r>
              <w:rPr>
                <w:color w:val="000000" w:themeColor="text1"/>
                <w:spacing w:val="-2"/>
                <w:lang w:eastAsia="zh-CN"/>
              </w:rPr>
              <w:t>至少配备1人。</w:t>
            </w:r>
          </w:p>
          <w:p w:rsidR="006E77BC" w:rsidRDefault="00145AEC">
            <w:pPr>
              <w:pStyle w:val="TableText"/>
              <w:jc w:val="both"/>
              <w:rPr>
                <w:color w:val="000000" w:themeColor="text1"/>
                <w:lang w:eastAsia="zh-CN"/>
              </w:rPr>
            </w:pPr>
            <w:r>
              <w:rPr>
                <w:color w:val="000000" w:themeColor="text1"/>
                <w:spacing w:val="-7"/>
                <w:lang w:eastAsia="zh-CN"/>
              </w:rPr>
              <w:t>晚班：除夜间值守</w:t>
            </w:r>
            <w:proofErr w:type="gramStart"/>
            <w:r>
              <w:rPr>
                <w:color w:val="000000" w:themeColor="text1"/>
                <w:spacing w:val="-7"/>
                <w:lang w:eastAsia="zh-CN"/>
              </w:rPr>
              <w:t>点人数</w:t>
            </w:r>
            <w:proofErr w:type="gramEnd"/>
            <w:r>
              <w:rPr>
                <w:color w:val="000000" w:themeColor="text1"/>
                <w:spacing w:val="-7"/>
                <w:lang w:eastAsia="zh-CN"/>
              </w:rPr>
              <w:t>外，其</w:t>
            </w:r>
            <w:r>
              <w:rPr>
                <w:color w:val="000000" w:themeColor="text1"/>
                <w:spacing w:val="2"/>
                <w:lang w:eastAsia="zh-CN"/>
              </w:rPr>
              <w:t xml:space="preserve">它地方巡逻人员，每2 </w:t>
            </w:r>
            <w:proofErr w:type="spellStart"/>
            <w:r>
              <w:rPr>
                <w:color w:val="000000" w:themeColor="text1"/>
                <w:lang w:eastAsia="zh-CN"/>
              </w:rPr>
              <w:t>hm</w:t>
            </w:r>
            <w:proofErr w:type="spellEnd"/>
            <w:r>
              <w:rPr>
                <w:color w:val="000000" w:themeColor="text1"/>
                <w:spacing w:val="2"/>
                <w:position w:val="9"/>
                <w:sz w:val="9"/>
                <w:szCs w:val="9"/>
                <w:lang w:eastAsia="zh-CN"/>
              </w:rPr>
              <w:t>2</w:t>
            </w:r>
            <w:r>
              <w:rPr>
                <w:color w:val="000000" w:themeColor="text1"/>
                <w:spacing w:val="2"/>
                <w:lang w:eastAsia="zh-CN"/>
              </w:rPr>
              <w:t>至少配</w:t>
            </w:r>
            <w:r>
              <w:rPr>
                <w:color w:val="000000" w:themeColor="text1"/>
                <w:spacing w:val="-6"/>
                <w:lang w:eastAsia="zh-CN"/>
              </w:rPr>
              <w:t>备1名。</w:t>
            </w:r>
          </w:p>
        </w:tc>
        <w:tc>
          <w:tcPr>
            <w:tcW w:w="2052"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lang w:eastAsia="zh-CN"/>
              </w:rPr>
            </w:pPr>
            <w:r>
              <w:rPr>
                <w:color w:val="000000" w:themeColor="text1"/>
                <w:spacing w:val="-11"/>
                <w:lang w:eastAsia="zh-CN"/>
              </w:rPr>
              <w:t>白班：主景区、主广场及其它游</w:t>
            </w:r>
            <w:r>
              <w:rPr>
                <w:color w:val="000000" w:themeColor="text1"/>
                <w:spacing w:val="-5"/>
                <w:lang w:eastAsia="zh-CN"/>
              </w:rPr>
              <w:t xml:space="preserve">人密集区域，每1.2 </w:t>
            </w:r>
            <w:proofErr w:type="spellStart"/>
            <w:r>
              <w:rPr>
                <w:color w:val="000000" w:themeColor="text1"/>
                <w:spacing w:val="-5"/>
                <w:lang w:eastAsia="zh-CN"/>
              </w:rPr>
              <w:t>hm</w:t>
            </w:r>
            <w:proofErr w:type="spellEnd"/>
            <w:r>
              <w:rPr>
                <w:color w:val="000000" w:themeColor="text1"/>
                <w:spacing w:val="-5"/>
                <w:position w:val="9"/>
                <w:sz w:val="9"/>
                <w:szCs w:val="9"/>
                <w:lang w:eastAsia="zh-CN"/>
              </w:rPr>
              <w:t>2</w:t>
            </w:r>
            <w:r>
              <w:rPr>
                <w:color w:val="000000" w:themeColor="text1"/>
                <w:spacing w:val="-5"/>
                <w:lang w:eastAsia="zh-CN"/>
              </w:rPr>
              <w:t>至少配备</w:t>
            </w:r>
            <w:r>
              <w:rPr>
                <w:color w:val="000000" w:themeColor="text1"/>
                <w:spacing w:val="-16"/>
                <w:lang w:eastAsia="zh-CN"/>
              </w:rPr>
              <w:t>1人（室内馆场除外</w:t>
            </w:r>
            <w:r>
              <w:rPr>
                <w:color w:val="000000" w:themeColor="text1"/>
                <w:spacing w:val="-18"/>
                <w:lang w:eastAsia="zh-CN"/>
              </w:rPr>
              <w:t>）；</w:t>
            </w:r>
            <w:r>
              <w:rPr>
                <w:color w:val="000000" w:themeColor="text1"/>
                <w:spacing w:val="-16"/>
                <w:lang w:eastAsia="zh-CN"/>
              </w:rPr>
              <w:t>其它地段，</w:t>
            </w:r>
            <w:r>
              <w:rPr>
                <w:color w:val="000000" w:themeColor="text1"/>
                <w:spacing w:val="-1"/>
                <w:lang w:eastAsia="zh-CN"/>
              </w:rPr>
              <w:t xml:space="preserve">每1.5 </w:t>
            </w:r>
            <w:proofErr w:type="spellStart"/>
            <w:r>
              <w:rPr>
                <w:color w:val="000000" w:themeColor="text1"/>
                <w:spacing w:val="-1"/>
                <w:lang w:eastAsia="zh-CN"/>
              </w:rPr>
              <w:t>hm</w:t>
            </w:r>
            <w:proofErr w:type="spellEnd"/>
            <w:r>
              <w:rPr>
                <w:color w:val="000000" w:themeColor="text1"/>
                <w:spacing w:val="-1"/>
                <w:position w:val="9"/>
                <w:sz w:val="9"/>
                <w:szCs w:val="9"/>
                <w:lang w:eastAsia="zh-CN"/>
              </w:rPr>
              <w:t>2</w:t>
            </w:r>
            <w:r>
              <w:rPr>
                <w:color w:val="000000" w:themeColor="text1"/>
                <w:spacing w:val="-1"/>
                <w:lang w:eastAsia="zh-CN"/>
              </w:rPr>
              <w:t>至少配备1人。</w:t>
            </w:r>
          </w:p>
          <w:p w:rsidR="006E77BC" w:rsidRDefault="00145AEC">
            <w:pPr>
              <w:pStyle w:val="TableText"/>
              <w:jc w:val="both"/>
              <w:rPr>
                <w:color w:val="000000" w:themeColor="text1"/>
                <w:lang w:eastAsia="zh-CN"/>
              </w:rPr>
            </w:pPr>
            <w:r>
              <w:rPr>
                <w:color w:val="000000" w:themeColor="text1"/>
                <w:spacing w:val="-17"/>
                <w:lang w:eastAsia="zh-CN"/>
              </w:rPr>
              <w:t>晚班：除夜间值守</w:t>
            </w:r>
            <w:proofErr w:type="gramStart"/>
            <w:r>
              <w:rPr>
                <w:color w:val="000000" w:themeColor="text1"/>
                <w:spacing w:val="-17"/>
                <w:lang w:eastAsia="zh-CN"/>
              </w:rPr>
              <w:t>点人数</w:t>
            </w:r>
            <w:proofErr w:type="gramEnd"/>
            <w:r>
              <w:rPr>
                <w:color w:val="000000" w:themeColor="text1"/>
                <w:spacing w:val="-17"/>
                <w:lang w:eastAsia="zh-CN"/>
              </w:rPr>
              <w:t>外，其</w:t>
            </w:r>
            <w:r>
              <w:rPr>
                <w:color w:val="000000" w:themeColor="text1"/>
                <w:spacing w:val="2"/>
                <w:lang w:eastAsia="zh-CN"/>
              </w:rPr>
              <w:t xml:space="preserve">它地方巡逻人员，每3 </w:t>
            </w:r>
            <w:proofErr w:type="spellStart"/>
            <w:r>
              <w:rPr>
                <w:color w:val="000000" w:themeColor="text1"/>
                <w:lang w:eastAsia="zh-CN"/>
              </w:rPr>
              <w:t>hm</w:t>
            </w:r>
            <w:proofErr w:type="spellEnd"/>
            <w:r>
              <w:rPr>
                <w:color w:val="000000" w:themeColor="text1"/>
                <w:spacing w:val="2"/>
                <w:position w:val="9"/>
                <w:sz w:val="9"/>
                <w:szCs w:val="9"/>
                <w:lang w:eastAsia="zh-CN"/>
              </w:rPr>
              <w:t>2</w:t>
            </w:r>
            <w:r>
              <w:rPr>
                <w:color w:val="000000" w:themeColor="text1"/>
                <w:spacing w:val="2"/>
                <w:lang w:eastAsia="zh-CN"/>
              </w:rPr>
              <w:t>至少配</w:t>
            </w:r>
            <w:r>
              <w:rPr>
                <w:color w:val="000000" w:themeColor="text1"/>
                <w:spacing w:val="-6"/>
                <w:lang w:eastAsia="zh-CN"/>
              </w:rPr>
              <w:t>备1名。</w:t>
            </w:r>
          </w:p>
        </w:tc>
        <w:tc>
          <w:tcPr>
            <w:tcW w:w="2053"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spacing w:val="10"/>
                <w:lang w:eastAsia="zh-CN"/>
              </w:rPr>
            </w:pPr>
            <w:r>
              <w:rPr>
                <w:rFonts w:hint="eastAsia"/>
                <w:color w:val="000000" w:themeColor="text1"/>
                <w:spacing w:val="10"/>
                <w:lang w:eastAsia="zh-CN"/>
              </w:rPr>
              <w:t>根据公园实际配备安保人员。</w:t>
            </w:r>
          </w:p>
        </w:tc>
      </w:tr>
      <w:tr w:rsidR="006E77BC">
        <w:trPr>
          <w:trHeight w:val="117"/>
          <w:jc w:val="center"/>
        </w:trPr>
        <w:tc>
          <w:tcPr>
            <w:tcW w:w="983" w:type="dxa"/>
            <w:tcBorders>
              <w:bottom w:val="single" w:sz="8" w:space="0" w:color="auto"/>
            </w:tcBorders>
            <w:shd w:val="clear" w:color="auto" w:fill="auto"/>
            <w:vAlign w:val="center"/>
          </w:tcPr>
          <w:p w:rsidR="006E77BC" w:rsidRDefault="00145AEC">
            <w:pPr>
              <w:pStyle w:val="TableText"/>
              <w:jc w:val="center"/>
              <w:rPr>
                <w:color w:val="000000" w:themeColor="text1"/>
              </w:rPr>
            </w:pPr>
            <w:proofErr w:type="spellStart"/>
            <w:r>
              <w:rPr>
                <w:color w:val="000000" w:themeColor="text1"/>
                <w:spacing w:val="-2"/>
              </w:rPr>
              <w:t>卫生保洁人员</w:t>
            </w:r>
            <w:proofErr w:type="spellEnd"/>
          </w:p>
        </w:tc>
        <w:tc>
          <w:tcPr>
            <w:tcW w:w="2193"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lang w:eastAsia="zh-CN"/>
              </w:rPr>
            </w:pPr>
            <w:r>
              <w:rPr>
                <w:color w:val="000000" w:themeColor="text1"/>
                <w:spacing w:val="-1"/>
                <w:lang w:eastAsia="zh-CN"/>
              </w:rPr>
              <w:t>主景区、主广场、游人密集区域的开放式草坪等主要游览地段每</w:t>
            </w:r>
            <w:r>
              <w:rPr>
                <w:color w:val="000000" w:themeColor="text1"/>
                <w:lang w:eastAsia="zh-CN"/>
              </w:rPr>
              <w:t xml:space="preserve">0.3 </w:t>
            </w:r>
            <w:proofErr w:type="spellStart"/>
            <w:r>
              <w:rPr>
                <w:color w:val="000000" w:themeColor="text1"/>
                <w:lang w:eastAsia="zh-CN"/>
              </w:rPr>
              <w:t>hm</w:t>
            </w:r>
            <w:proofErr w:type="spellEnd"/>
            <w:r>
              <w:rPr>
                <w:color w:val="000000" w:themeColor="text1"/>
                <w:position w:val="9"/>
                <w:sz w:val="9"/>
                <w:szCs w:val="9"/>
                <w:lang w:eastAsia="zh-CN"/>
              </w:rPr>
              <w:t>2</w:t>
            </w:r>
            <w:r>
              <w:rPr>
                <w:color w:val="000000" w:themeColor="text1"/>
                <w:lang w:eastAsia="zh-CN"/>
              </w:rPr>
              <w:t>至少配备1人，</w:t>
            </w:r>
            <w:r>
              <w:rPr>
                <w:rFonts w:hint="eastAsia"/>
                <w:color w:val="000000" w:themeColor="text1"/>
                <w:spacing w:val="10"/>
                <w:lang w:eastAsia="zh-CN"/>
              </w:rPr>
              <w:t>要求责任到人</w:t>
            </w:r>
            <w:r>
              <w:rPr>
                <w:color w:val="000000" w:themeColor="text1"/>
                <w:lang w:eastAsia="zh-CN"/>
              </w:rPr>
              <w:t>。</w:t>
            </w:r>
          </w:p>
          <w:p w:rsidR="006E77BC" w:rsidRDefault="00145AEC">
            <w:pPr>
              <w:pStyle w:val="TableText"/>
              <w:jc w:val="both"/>
              <w:rPr>
                <w:color w:val="000000" w:themeColor="text1"/>
                <w:lang w:eastAsia="zh-CN"/>
              </w:rPr>
            </w:pPr>
            <w:r>
              <w:rPr>
                <w:color w:val="000000" w:themeColor="text1"/>
                <w:spacing w:val="4"/>
                <w:lang w:eastAsia="zh-CN"/>
              </w:rPr>
              <w:t>园内主道路，每300m至少配备1</w:t>
            </w:r>
            <w:r>
              <w:rPr>
                <w:color w:val="000000" w:themeColor="text1"/>
                <w:spacing w:val="-13"/>
                <w:lang w:eastAsia="zh-CN"/>
              </w:rPr>
              <w:t>人，园内次道路，每500m至少配</w:t>
            </w:r>
            <w:r>
              <w:rPr>
                <w:color w:val="000000" w:themeColor="text1"/>
                <w:spacing w:val="-6"/>
                <w:lang w:eastAsia="zh-CN"/>
              </w:rPr>
              <w:t>备1人。</w:t>
            </w:r>
          </w:p>
          <w:p w:rsidR="006E77BC" w:rsidRDefault="00145AEC">
            <w:pPr>
              <w:pStyle w:val="TableText"/>
              <w:jc w:val="both"/>
              <w:rPr>
                <w:color w:val="000000" w:themeColor="text1"/>
                <w:lang w:eastAsia="zh-CN"/>
              </w:rPr>
            </w:pPr>
            <w:r>
              <w:rPr>
                <w:color w:val="000000" w:themeColor="text1"/>
                <w:spacing w:val="-2"/>
                <w:lang w:eastAsia="zh-CN"/>
              </w:rPr>
              <w:t xml:space="preserve">其他地段每0.5 </w:t>
            </w:r>
            <w:proofErr w:type="spellStart"/>
            <w:r>
              <w:rPr>
                <w:color w:val="000000" w:themeColor="text1"/>
                <w:spacing w:val="-2"/>
                <w:lang w:eastAsia="zh-CN"/>
              </w:rPr>
              <w:t>hm</w:t>
            </w:r>
            <w:proofErr w:type="spellEnd"/>
            <w:r>
              <w:rPr>
                <w:color w:val="000000" w:themeColor="text1"/>
                <w:spacing w:val="-2"/>
                <w:position w:val="9"/>
                <w:sz w:val="9"/>
                <w:szCs w:val="9"/>
                <w:lang w:eastAsia="zh-CN"/>
              </w:rPr>
              <w:t>2</w:t>
            </w:r>
            <w:r>
              <w:rPr>
                <w:color w:val="000000" w:themeColor="text1"/>
                <w:spacing w:val="-2"/>
                <w:lang w:eastAsia="zh-CN"/>
              </w:rPr>
              <w:t>至少配备1名。</w:t>
            </w:r>
            <w:r>
              <w:rPr>
                <w:color w:val="000000" w:themeColor="text1"/>
                <w:spacing w:val="-11"/>
                <w:lang w:eastAsia="zh-CN"/>
              </w:rPr>
              <w:t>每个公共厕所，至少配备2人专职</w:t>
            </w:r>
            <w:r>
              <w:rPr>
                <w:color w:val="000000" w:themeColor="text1"/>
                <w:spacing w:val="-7"/>
                <w:lang w:eastAsia="zh-CN"/>
              </w:rPr>
              <w:t>保洁员。</w:t>
            </w:r>
          </w:p>
        </w:tc>
        <w:tc>
          <w:tcPr>
            <w:tcW w:w="2053"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lang w:eastAsia="zh-CN"/>
              </w:rPr>
            </w:pPr>
            <w:r>
              <w:rPr>
                <w:color w:val="000000" w:themeColor="text1"/>
                <w:spacing w:val="-1"/>
                <w:lang w:eastAsia="zh-CN"/>
              </w:rPr>
              <w:t>主景区、主广场、游人密集区域的开放式草坪等主要游览地段每</w:t>
            </w:r>
            <w:r>
              <w:rPr>
                <w:color w:val="000000" w:themeColor="text1"/>
                <w:lang w:eastAsia="zh-CN"/>
              </w:rPr>
              <w:t xml:space="preserve">0.5 </w:t>
            </w:r>
            <w:proofErr w:type="spellStart"/>
            <w:r>
              <w:rPr>
                <w:color w:val="000000" w:themeColor="text1"/>
                <w:lang w:eastAsia="zh-CN"/>
              </w:rPr>
              <w:t>hm</w:t>
            </w:r>
            <w:proofErr w:type="spellEnd"/>
            <w:r>
              <w:rPr>
                <w:color w:val="000000" w:themeColor="text1"/>
                <w:position w:val="9"/>
                <w:sz w:val="9"/>
                <w:szCs w:val="9"/>
                <w:lang w:eastAsia="zh-CN"/>
              </w:rPr>
              <w:t>2</w:t>
            </w:r>
            <w:r>
              <w:rPr>
                <w:color w:val="000000" w:themeColor="text1"/>
                <w:lang w:eastAsia="zh-CN"/>
              </w:rPr>
              <w:t>至少配备1人。</w:t>
            </w:r>
          </w:p>
          <w:p w:rsidR="006E77BC" w:rsidRDefault="00145AEC">
            <w:pPr>
              <w:pStyle w:val="TableText"/>
              <w:jc w:val="both"/>
              <w:rPr>
                <w:color w:val="000000" w:themeColor="text1"/>
                <w:lang w:eastAsia="zh-CN"/>
              </w:rPr>
            </w:pPr>
            <w:r>
              <w:rPr>
                <w:color w:val="000000" w:themeColor="text1"/>
                <w:spacing w:val="4"/>
                <w:lang w:eastAsia="zh-CN"/>
              </w:rPr>
              <w:t>园内主道路，每500m至少配备1</w:t>
            </w:r>
            <w:r>
              <w:rPr>
                <w:color w:val="000000" w:themeColor="text1"/>
                <w:spacing w:val="-13"/>
                <w:lang w:eastAsia="zh-CN"/>
              </w:rPr>
              <w:t>人，园内次道路，每800m至少配</w:t>
            </w:r>
            <w:r>
              <w:rPr>
                <w:color w:val="000000" w:themeColor="text1"/>
                <w:spacing w:val="-6"/>
                <w:lang w:eastAsia="zh-CN"/>
              </w:rPr>
              <w:t>备1人。</w:t>
            </w:r>
          </w:p>
          <w:p w:rsidR="006E77BC" w:rsidRDefault="00145AEC">
            <w:pPr>
              <w:pStyle w:val="TableText"/>
              <w:jc w:val="both"/>
              <w:rPr>
                <w:color w:val="000000" w:themeColor="text1"/>
                <w:lang w:eastAsia="zh-CN"/>
              </w:rPr>
            </w:pPr>
            <w:r>
              <w:rPr>
                <w:color w:val="000000" w:themeColor="text1"/>
                <w:spacing w:val="-2"/>
                <w:lang w:eastAsia="zh-CN"/>
              </w:rPr>
              <w:t xml:space="preserve">其他地段每0.6 </w:t>
            </w:r>
            <w:proofErr w:type="spellStart"/>
            <w:r>
              <w:rPr>
                <w:color w:val="000000" w:themeColor="text1"/>
                <w:spacing w:val="-2"/>
                <w:lang w:eastAsia="zh-CN"/>
              </w:rPr>
              <w:t>hm</w:t>
            </w:r>
            <w:proofErr w:type="spellEnd"/>
            <w:r>
              <w:rPr>
                <w:color w:val="000000" w:themeColor="text1"/>
                <w:spacing w:val="-2"/>
                <w:position w:val="9"/>
                <w:sz w:val="9"/>
                <w:szCs w:val="9"/>
                <w:lang w:eastAsia="zh-CN"/>
              </w:rPr>
              <w:t>2</w:t>
            </w:r>
            <w:r>
              <w:rPr>
                <w:color w:val="000000" w:themeColor="text1"/>
                <w:spacing w:val="-2"/>
                <w:lang w:eastAsia="zh-CN"/>
              </w:rPr>
              <w:t>至少配备1名。</w:t>
            </w:r>
            <w:r>
              <w:rPr>
                <w:color w:val="000000" w:themeColor="text1"/>
                <w:spacing w:val="-11"/>
                <w:lang w:eastAsia="zh-CN"/>
              </w:rPr>
              <w:t>每个公共厕所，至少配备2人专职</w:t>
            </w:r>
            <w:r>
              <w:rPr>
                <w:color w:val="000000" w:themeColor="text1"/>
                <w:spacing w:val="-7"/>
                <w:lang w:eastAsia="zh-CN"/>
              </w:rPr>
              <w:t>保洁员。</w:t>
            </w:r>
          </w:p>
        </w:tc>
        <w:tc>
          <w:tcPr>
            <w:tcW w:w="2052"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lang w:eastAsia="zh-CN"/>
              </w:rPr>
            </w:pPr>
            <w:r>
              <w:rPr>
                <w:color w:val="000000" w:themeColor="text1"/>
                <w:spacing w:val="-1"/>
                <w:lang w:eastAsia="zh-CN"/>
              </w:rPr>
              <w:t>主景区、主广场、游人密集区域</w:t>
            </w:r>
            <w:r>
              <w:rPr>
                <w:color w:val="000000" w:themeColor="text1"/>
                <w:spacing w:val="12"/>
                <w:lang w:eastAsia="zh-CN"/>
              </w:rPr>
              <w:t>的开放式草坪等主要游览地段</w:t>
            </w:r>
            <w:r>
              <w:rPr>
                <w:color w:val="000000" w:themeColor="text1"/>
                <w:lang w:eastAsia="zh-CN"/>
              </w:rPr>
              <w:t xml:space="preserve">每0.6 </w:t>
            </w:r>
            <w:proofErr w:type="spellStart"/>
            <w:r>
              <w:rPr>
                <w:color w:val="000000" w:themeColor="text1"/>
                <w:lang w:eastAsia="zh-CN"/>
              </w:rPr>
              <w:t>hm</w:t>
            </w:r>
            <w:proofErr w:type="spellEnd"/>
            <w:r>
              <w:rPr>
                <w:color w:val="000000" w:themeColor="text1"/>
                <w:position w:val="9"/>
                <w:sz w:val="9"/>
                <w:szCs w:val="9"/>
                <w:lang w:eastAsia="zh-CN"/>
              </w:rPr>
              <w:t>2</w:t>
            </w:r>
            <w:r>
              <w:rPr>
                <w:color w:val="000000" w:themeColor="text1"/>
                <w:lang w:eastAsia="zh-CN"/>
              </w:rPr>
              <w:t>至少配备1人。</w:t>
            </w:r>
          </w:p>
          <w:p w:rsidR="006E77BC" w:rsidRDefault="00145AEC">
            <w:pPr>
              <w:pStyle w:val="TableText"/>
              <w:jc w:val="both"/>
              <w:rPr>
                <w:color w:val="000000" w:themeColor="text1"/>
                <w:lang w:eastAsia="zh-CN"/>
              </w:rPr>
            </w:pPr>
            <w:r>
              <w:rPr>
                <w:color w:val="000000" w:themeColor="text1"/>
                <w:spacing w:val="3"/>
                <w:lang w:eastAsia="zh-CN"/>
              </w:rPr>
              <w:t>园内主道路，每800m至少配备1</w:t>
            </w:r>
            <w:r>
              <w:rPr>
                <w:color w:val="000000" w:themeColor="text1"/>
                <w:spacing w:val="-11"/>
                <w:lang w:eastAsia="zh-CN"/>
              </w:rPr>
              <w:t>人，园内次道路，每1000m至少配</w:t>
            </w:r>
            <w:r>
              <w:rPr>
                <w:color w:val="000000" w:themeColor="text1"/>
                <w:spacing w:val="-6"/>
                <w:lang w:eastAsia="zh-CN"/>
              </w:rPr>
              <w:t>备1人。</w:t>
            </w:r>
          </w:p>
          <w:p w:rsidR="006E77BC" w:rsidRDefault="00145AEC">
            <w:pPr>
              <w:pStyle w:val="TableText"/>
              <w:jc w:val="both"/>
              <w:rPr>
                <w:color w:val="000000" w:themeColor="text1"/>
                <w:lang w:eastAsia="zh-CN"/>
              </w:rPr>
            </w:pPr>
            <w:r>
              <w:rPr>
                <w:color w:val="000000" w:themeColor="text1"/>
                <w:spacing w:val="-2"/>
                <w:lang w:eastAsia="zh-CN"/>
              </w:rPr>
              <w:t xml:space="preserve">其他地段每0.8 </w:t>
            </w:r>
            <w:proofErr w:type="spellStart"/>
            <w:r>
              <w:rPr>
                <w:color w:val="000000" w:themeColor="text1"/>
                <w:spacing w:val="-2"/>
                <w:lang w:eastAsia="zh-CN"/>
              </w:rPr>
              <w:t>hm</w:t>
            </w:r>
            <w:proofErr w:type="spellEnd"/>
            <w:r>
              <w:rPr>
                <w:color w:val="000000" w:themeColor="text1"/>
                <w:spacing w:val="-2"/>
                <w:position w:val="9"/>
                <w:sz w:val="9"/>
                <w:szCs w:val="9"/>
                <w:lang w:eastAsia="zh-CN"/>
              </w:rPr>
              <w:t>2</w:t>
            </w:r>
            <w:r>
              <w:rPr>
                <w:color w:val="000000" w:themeColor="text1"/>
                <w:spacing w:val="-2"/>
                <w:lang w:eastAsia="zh-CN"/>
              </w:rPr>
              <w:t>至少配备1名。</w:t>
            </w:r>
            <w:r>
              <w:rPr>
                <w:color w:val="000000" w:themeColor="text1"/>
                <w:spacing w:val="4"/>
                <w:lang w:eastAsia="zh-CN"/>
              </w:rPr>
              <w:t>每个公共厕所，至少配备1人专</w:t>
            </w:r>
            <w:r>
              <w:rPr>
                <w:color w:val="000000" w:themeColor="text1"/>
                <w:spacing w:val="-7"/>
                <w:lang w:eastAsia="zh-CN"/>
              </w:rPr>
              <w:t>职保洁员。</w:t>
            </w:r>
          </w:p>
        </w:tc>
        <w:tc>
          <w:tcPr>
            <w:tcW w:w="2053"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spacing w:val="10"/>
                <w:lang w:eastAsia="zh-CN"/>
              </w:rPr>
            </w:pPr>
            <w:r>
              <w:rPr>
                <w:rFonts w:hint="eastAsia"/>
                <w:color w:val="000000" w:themeColor="text1"/>
                <w:spacing w:val="10"/>
                <w:lang w:eastAsia="zh-CN"/>
              </w:rPr>
              <w:t>根据公园实际配备卫生保洁人员。</w:t>
            </w:r>
          </w:p>
        </w:tc>
      </w:tr>
      <w:tr w:rsidR="006E77BC">
        <w:trPr>
          <w:trHeight w:val="117"/>
          <w:jc w:val="center"/>
        </w:trPr>
        <w:tc>
          <w:tcPr>
            <w:tcW w:w="983" w:type="dxa"/>
            <w:tcBorders>
              <w:bottom w:val="single" w:sz="8" w:space="0" w:color="auto"/>
            </w:tcBorders>
            <w:shd w:val="clear" w:color="auto" w:fill="auto"/>
            <w:vAlign w:val="center"/>
          </w:tcPr>
          <w:p w:rsidR="006E77BC" w:rsidRDefault="00145AEC">
            <w:pPr>
              <w:pStyle w:val="TableText"/>
              <w:jc w:val="center"/>
              <w:rPr>
                <w:color w:val="000000" w:themeColor="text1"/>
              </w:rPr>
            </w:pPr>
            <w:proofErr w:type="spellStart"/>
            <w:r>
              <w:rPr>
                <w:color w:val="000000" w:themeColor="text1"/>
                <w:spacing w:val="-2"/>
              </w:rPr>
              <w:t>水面管护人员</w:t>
            </w:r>
            <w:proofErr w:type="spellEnd"/>
          </w:p>
        </w:tc>
        <w:tc>
          <w:tcPr>
            <w:tcW w:w="2193"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rPr>
            </w:pPr>
            <w:r>
              <w:rPr>
                <w:color w:val="000000" w:themeColor="text1"/>
              </w:rPr>
              <w:t xml:space="preserve">每0.8 </w:t>
            </w:r>
            <w:proofErr w:type="spellStart"/>
            <w:r>
              <w:rPr>
                <w:color w:val="000000" w:themeColor="text1"/>
              </w:rPr>
              <w:t>hm</w:t>
            </w:r>
            <w:proofErr w:type="spellEnd"/>
            <w:r>
              <w:rPr>
                <w:color w:val="000000" w:themeColor="text1"/>
                <w:position w:val="9"/>
                <w:sz w:val="9"/>
                <w:szCs w:val="9"/>
              </w:rPr>
              <w:t>2</w:t>
            </w:r>
            <w:r>
              <w:rPr>
                <w:color w:val="000000" w:themeColor="text1"/>
              </w:rPr>
              <w:t>至少配备1名。</w:t>
            </w:r>
          </w:p>
        </w:tc>
        <w:tc>
          <w:tcPr>
            <w:tcW w:w="2053"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rPr>
            </w:pPr>
            <w:r>
              <w:rPr>
                <w:color w:val="000000" w:themeColor="text1"/>
              </w:rPr>
              <w:t xml:space="preserve">每1 </w:t>
            </w:r>
            <w:proofErr w:type="spellStart"/>
            <w:r>
              <w:rPr>
                <w:color w:val="000000" w:themeColor="text1"/>
              </w:rPr>
              <w:t>hm</w:t>
            </w:r>
            <w:proofErr w:type="spellEnd"/>
            <w:r>
              <w:rPr>
                <w:color w:val="000000" w:themeColor="text1"/>
                <w:position w:val="9"/>
                <w:sz w:val="9"/>
                <w:szCs w:val="9"/>
              </w:rPr>
              <w:t>2</w:t>
            </w:r>
            <w:r>
              <w:rPr>
                <w:color w:val="000000" w:themeColor="text1"/>
              </w:rPr>
              <w:t>至少配备1名。</w:t>
            </w:r>
          </w:p>
        </w:tc>
        <w:tc>
          <w:tcPr>
            <w:tcW w:w="2052"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rPr>
            </w:pPr>
            <w:r>
              <w:rPr>
                <w:color w:val="000000" w:themeColor="text1"/>
              </w:rPr>
              <w:t xml:space="preserve">每1.5 </w:t>
            </w:r>
            <w:proofErr w:type="spellStart"/>
            <w:r>
              <w:rPr>
                <w:color w:val="000000" w:themeColor="text1"/>
              </w:rPr>
              <w:t>hm</w:t>
            </w:r>
            <w:proofErr w:type="spellEnd"/>
            <w:r>
              <w:rPr>
                <w:color w:val="000000" w:themeColor="text1"/>
                <w:position w:val="9"/>
                <w:sz w:val="9"/>
                <w:szCs w:val="9"/>
              </w:rPr>
              <w:t>2</w:t>
            </w:r>
            <w:r>
              <w:rPr>
                <w:color w:val="000000" w:themeColor="text1"/>
              </w:rPr>
              <w:t>至少配备1名。</w:t>
            </w:r>
          </w:p>
        </w:tc>
        <w:tc>
          <w:tcPr>
            <w:tcW w:w="2053" w:type="dxa"/>
            <w:tcBorders>
              <w:top w:val="single" w:sz="8" w:space="0" w:color="auto"/>
              <w:bottom w:val="single" w:sz="8" w:space="0" w:color="auto"/>
            </w:tcBorders>
            <w:shd w:val="clear" w:color="auto" w:fill="auto"/>
            <w:vAlign w:val="center"/>
          </w:tcPr>
          <w:p w:rsidR="006E77BC" w:rsidRDefault="00145AEC">
            <w:pPr>
              <w:pStyle w:val="TableText"/>
              <w:jc w:val="both"/>
              <w:rPr>
                <w:color w:val="000000" w:themeColor="text1"/>
                <w:spacing w:val="10"/>
                <w:lang w:eastAsia="zh-CN"/>
              </w:rPr>
            </w:pPr>
            <w:r>
              <w:rPr>
                <w:rFonts w:hint="eastAsia"/>
                <w:color w:val="000000" w:themeColor="text1"/>
                <w:spacing w:val="10"/>
                <w:lang w:eastAsia="zh-CN"/>
              </w:rPr>
              <w:t>根据公园实际配备水面管护人员。（无水体则不需要配置）</w:t>
            </w:r>
          </w:p>
        </w:tc>
      </w:tr>
      <w:tr w:rsidR="006E77BC">
        <w:trPr>
          <w:jc w:val="center"/>
        </w:trPr>
        <w:tc>
          <w:tcPr>
            <w:tcW w:w="9334" w:type="dxa"/>
            <w:gridSpan w:val="5"/>
            <w:tcBorders>
              <w:top w:val="single" w:sz="8" w:space="0" w:color="auto"/>
              <w:bottom w:val="single" w:sz="8" w:space="0" w:color="auto"/>
            </w:tcBorders>
            <w:shd w:val="clear" w:color="auto" w:fill="auto"/>
            <w:vAlign w:val="center"/>
          </w:tcPr>
          <w:p w:rsidR="006E77BC" w:rsidRDefault="00145AEC">
            <w:pPr>
              <w:pStyle w:val="afff2"/>
              <w:rPr>
                <w:rFonts w:hAnsi="宋体"/>
              </w:rPr>
            </w:pPr>
            <w:r>
              <w:rPr>
                <w:rFonts w:hAnsi="宋体" w:hint="eastAsia"/>
                <w:color w:val="000000" w:themeColor="text1"/>
                <w:spacing w:val="-3"/>
              </w:rPr>
              <w:t>体现一定历史时期代表性造园艺术的历史名园，需要特别保护的园林，</w:t>
            </w:r>
            <w:r>
              <w:rPr>
                <w:rFonts w:hAnsi="宋体"/>
                <w:color w:val="000000" w:themeColor="text1"/>
                <w:spacing w:val="-3"/>
              </w:rPr>
              <w:t>须指定专人负责管理并配置相应数量的专业人员进行</w:t>
            </w:r>
            <w:r>
              <w:rPr>
                <w:rFonts w:hAnsi="宋体"/>
                <w:color w:val="000000" w:themeColor="text1"/>
                <w:spacing w:val="-4"/>
              </w:rPr>
              <w:t>养护。</w:t>
            </w:r>
          </w:p>
        </w:tc>
      </w:tr>
    </w:tbl>
    <w:p w:rsidR="006E77BC" w:rsidRDefault="00145AEC">
      <w:pPr>
        <w:pStyle w:val="affd"/>
        <w:spacing w:before="156" w:after="156"/>
      </w:pPr>
      <w:bookmarkStart w:id="58" w:name="_Toc135425310"/>
      <w:r>
        <w:rPr>
          <w:rFonts w:hint="eastAsia"/>
        </w:rPr>
        <w:t>设施配置</w:t>
      </w:r>
      <w:bookmarkEnd w:id="58"/>
    </w:p>
    <w:p w:rsidR="006E77BC" w:rsidRDefault="00145AEC">
      <w:pPr>
        <w:pStyle w:val="affffe"/>
        <w:ind w:firstLine="420"/>
      </w:pPr>
      <w:r>
        <w:rPr>
          <w:rFonts w:hint="eastAsia"/>
        </w:rPr>
        <w:lastRenderedPageBreak/>
        <w:t>不同等级的公园所需设施的配置</w:t>
      </w:r>
      <w:r>
        <w:t>应符合表3的规定。</w:t>
      </w:r>
    </w:p>
    <w:p w:rsidR="006E77BC" w:rsidRDefault="00145AEC">
      <w:pPr>
        <w:pStyle w:val="aff2"/>
        <w:spacing w:beforeLines="0" w:before="0" w:after="156"/>
        <w:rPr>
          <w:color w:val="000000" w:themeColor="text1"/>
          <w:spacing w:val="-1"/>
          <w:szCs w:val="21"/>
        </w:rPr>
      </w:pPr>
      <w:r>
        <w:rPr>
          <w:color w:val="000000" w:themeColor="text1"/>
          <w:spacing w:val="-1"/>
          <w:szCs w:val="21"/>
        </w:rPr>
        <w:t>城市公园服务设施配置要求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2694"/>
        <w:gridCol w:w="2349"/>
        <w:gridCol w:w="1867"/>
        <w:gridCol w:w="1867"/>
      </w:tblGrid>
      <w:tr w:rsidR="006E77BC">
        <w:trPr>
          <w:trHeight w:val="50"/>
          <w:tblHeader/>
          <w:jc w:val="center"/>
        </w:trPr>
        <w:tc>
          <w:tcPr>
            <w:tcW w:w="557" w:type="dxa"/>
            <w:vMerge w:val="restart"/>
            <w:tcBorders>
              <w:top w:val="single" w:sz="8" w:space="0" w:color="auto"/>
            </w:tcBorders>
            <w:shd w:val="clear" w:color="auto" w:fill="auto"/>
            <w:vAlign w:val="center"/>
          </w:tcPr>
          <w:p w:rsidR="006E77BC" w:rsidRDefault="00145AEC">
            <w:pPr>
              <w:pStyle w:val="afffffffff2"/>
            </w:pPr>
            <w:r>
              <w:t>项目</w:t>
            </w:r>
          </w:p>
        </w:tc>
        <w:tc>
          <w:tcPr>
            <w:tcW w:w="8777" w:type="dxa"/>
            <w:gridSpan w:val="4"/>
            <w:tcBorders>
              <w:top w:val="single" w:sz="8" w:space="0" w:color="auto"/>
              <w:bottom w:val="single" w:sz="8" w:space="0" w:color="auto"/>
            </w:tcBorders>
            <w:shd w:val="clear" w:color="auto" w:fill="auto"/>
            <w:vAlign w:val="center"/>
          </w:tcPr>
          <w:p w:rsidR="006E77BC" w:rsidRDefault="00145AEC">
            <w:pPr>
              <w:pStyle w:val="afffffffff2"/>
            </w:pPr>
            <w:r>
              <w:t>指标</w:t>
            </w:r>
          </w:p>
        </w:tc>
      </w:tr>
      <w:tr w:rsidR="006E77BC">
        <w:trPr>
          <w:trHeight w:val="50"/>
          <w:jc w:val="center"/>
        </w:trPr>
        <w:tc>
          <w:tcPr>
            <w:tcW w:w="557" w:type="dxa"/>
            <w:vMerge/>
            <w:shd w:val="clear" w:color="auto" w:fill="auto"/>
            <w:vAlign w:val="center"/>
          </w:tcPr>
          <w:p w:rsidR="006E77BC" w:rsidRDefault="006E77BC">
            <w:pPr>
              <w:pStyle w:val="afffffffff2"/>
            </w:pPr>
          </w:p>
        </w:tc>
        <w:tc>
          <w:tcPr>
            <w:tcW w:w="2694" w:type="dxa"/>
            <w:tcBorders>
              <w:top w:val="single" w:sz="8" w:space="0" w:color="auto"/>
            </w:tcBorders>
            <w:shd w:val="clear" w:color="auto" w:fill="auto"/>
            <w:vAlign w:val="center"/>
          </w:tcPr>
          <w:p w:rsidR="006E77BC" w:rsidRDefault="00145AEC">
            <w:pPr>
              <w:pStyle w:val="afffffffff2"/>
            </w:pPr>
            <w:r>
              <w:rPr>
                <w:rFonts w:hint="eastAsia"/>
              </w:rPr>
              <w:t>一级公园</w:t>
            </w:r>
          </w:p>
        </w:tc>
        <w:tc>
          <w:tcPr>
            <w:tcW w:w="2349" w:type="dxa"/>
            <w:tcBorders>
              <w:top w:val="single" w:sz="8" w:space="0" w:color="auto"/>
            </w:tcBorders>
            <w:shd w:val="clear" w:color="auto" w:fill="auto"/>
            <w:vAlign w:val="center"/>
          </w:tcPr>
          <w:p w:rsidR="006E77BC" w:rsidRDefault="00145AEC">
            <w:pPr>
              <w:pStyle w:val="afffffffff2"/>
            </w:pPr>
            <w:r>
              <w:rPr>
                <w:rFonts w:hint="eastAsia"/>
              </w:rPr>
              <w:t>二级公园</w:t>
            </w:r>
          </w:p>
        </w:tc>
        <w:tc>
          <w:tcPr>
            <w:tcW w:w="1867" w:type="dxa"/>
            <w:tcBorders>
              <w:top w:val="single" w:sz="8" w:space="0" w:color="auto"/>
            </w:tcBorders>
            <w:shd w:val="clear" w:color="auto" w:fill="auto"/>
            <w:vAlign w:val="center"/>
          </w:tcPr>
          <w:p w:rsidR="006E77BC" w:rsidRDefault="00145AEC">
            <w:pPr>
              <w:pStyle w:val="afffffffff2"/>
            </w:pPr>
            <w:r>
              <w:rPr>
                <w:rFonts w:hint="eastAsia"/>
              </w:rPr>
              <w:t>三级公园</w:t>
            </w:r>
          </w:p>
        </w:tc>
        <w:tc>
          <w:tcPr>
            <w:tcW w:w="1867" w:type="dxa"/>
            <w:tcBorders>
              <w:top w:val="single" w:sz="8" w:space="0" w:color="auto"/>
            </w:tcBorders>
            <w:shd w:val="clear" w:color="auto" w:fill="auto"/>
            <w:vAlign w:val="center"/>
          </w:tcPr>
          <w:p w:rsidR="006E77BC" w:rsidRDefault="00145AEC">
            <w:pPr>
              <w:pStyle w:val="afffffffff2"/>
            </w:pPr>
            <w:r>
              <w:rPr>
                <w:rFonts w:hint="eastAsia"/>
              </w:rPr>
              <w:t>四级公园</w:t>
            </w:r>
          </w:p>
        </w:tc>
      </w:tr>
      <w:tr w:rsidR="006E77BC">
        <w:trPr>
          <w:jc w:val="center"/>
        </w:trPr>
        <w:tc>
          <w:tcPr>
            <w:tcW w:w="557" w:type="dxa"/>
            <w:shd w:val="clear" w:color="auto" w:fill="auto"/>
            <w:vAlign w:val="center"/>
          </w:tcPr>
          <w:p w:rsidR="006E77BC" w:rsidRDefault="00145AEC">
            <w:pPr>
              <w:pStyle w:val="TableText"/>
              <w:spacing w:line="220" w:lineRule="auto"/>
              <w:jc w:val="center"/>
              <w:rPr>
                <w:color w:val="000000" w:themeColor="text1"/>
                <w:spacing w:val="-2"/>
              </w:rPr>
            </w:pPr>
            <w:proofErr w:type="spellStart"/>
            <w:r>
              <w:rPr>
                <w:rFonts w:hint="eastAsia"/>
                <w:color w:val="000000" w:themeColor="text1"/>
                <w:spacing w:val="-2"/>
              </w:rPr>
              <w:t>休息</w:t>
            </w:r>
            <w:proofErr w:type="spellEnd"/>
          </w:p>
          <w:p w:rsidR="006E77BC" w:rsidRDefault="00145AEC">
            <w:pPr>
              <w:pStyle w:val="TableText"/>
              <w:spacing w:line="220" w:lineRule="auto"/>
              <w:jc w:val="center"/>
              <w:rPr>
                <w:color w:val="000000" w:themeColor="text1"/>
                <w:spacing w:val="-2"/>
              </w:rPr>
            </w:pPr>
            <w:proofErr w:type="spellStart"/>
            <w:r>
              <w:rPr>
                <w:rFonts w:hint="eastAsia"/>
                <w:color w:val="000000" w:themeColor="text1"/>
                <w:spacing w:val="-2"/>
              </w:rPr>
              <w:t>座椅</w:t>
            </w:r>
            <w:proofErr w:type="spellEnd"/>
          </w:p>
        </w:tc>
        <w:tc>
          <w:tcPr>
            <w:tcW w:w="2694"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根据游人需求合理分布，按照游人容量的25％～30％设置，宜结合可进入的公园草坪或林下非硬质空间设置。</w:t>
            </w:r>
          </w:p>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可进入空间不足的，按照园内主道路80m～100m间距设置，园内</w:t>
            </w:r>
            <w:proofErr w:type="gramStart"/>
            <w:r>
              <w:rPr>
                <w:rFonts w:ascii="宋体" w:hAnsi="宋体" w:cs="宋体" w:hint="eastAsia"/>
                <w:color w:val="000000" w:themeColor="text1"/>
                <w:spacing w:val="-2"/>
                <w:sz w:val="18"/>
                <w:szCs w:val="18"/>
              </w:rPr>
              <w:t>次道路</w:t>
            </w:r>
            <w:proofErr w:type="gramEnd"/>
            <w:r>
              <w:rPr>
                <w:rFonts w:ascii="宋体" w:hAnsi="宋体" w:cs="宋体" w:hint="eastAsia"/>
                <w:color w:val="000000" w:themeColor="text1"/>
                <w:spacing w:val="-2"/>
                <w:sz w:val="18"/>
                <w:szCs w:val="18"/>
              </w:rPr>
              <w:t>100m～120m间距设置，且座椅旁设置轮椅停留位置，数量不小于休息座椅的10％。</w:t>
            </w:r>
          </w:p>
        </w:tc>
        <w:tc>
          <w:tcPr>
            <w:tcW w:w="2349"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根据游人需求合理分布，按照游人容量的20％～25％设置，宜结合可进入的公园草坪或</w:t>
            </w:r>
          </w:p>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林下非硬质空间设置。</w:t>
            </w:r>
          </w:p>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可进入空间不足的，按照园内主道路100m～120m间距设置，园内</w:t>
            </w:r>
            <w:proofErr w:type="gramStart"/>
            <w:r>
              <w:rPr>
                <w:rFonts w:ascii="宋体" w:hAnsi="宋体" w:cs="宋体" w:hint="eastAsia"/>
                <w:color w:val="000000" w:themeColor="text1"/>
                <w:spacing w:val="-2"/>
                <w:sz w:val="18"/>
                <w:szCs w:val="18"/>
              </w:rPr>
              <w:t>次道路</w:t>
            </w:r>
            <w:proofErr w:type="gramEnd"/>
            <w:r>
              <w:rPr>
                <w:rFonts w:ascii="宋体" w:hAnsi="宋体" w:cs="宋体" w:hint="eastAsia"/>
                <w:color w:val="000000" w:themeColor="text1"/>
                <w:spacing w:val="-2"/>
                <w:sz w:val="18"/>
                <w:szCs w:val="18"/>
              </w:rPr>
              <w:t>120m～150m间距设置，且座椅旁设置轮椅停留位置，数量不小于休息座椅的10％。</w:t>
            </w:r>
          </w:p>
        </w:tc>
        <w:tc>
          <w:tcPr>
            <w:tcW w:w="1867"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根据游人需求合理分布，按照不少于游人容量的20％设置，宜结合可进入的公园草坪或林下非硬质空间设置。</w:t>
            </w:r>
          </w:p>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可进入空间不足的，按照园内道路120m～150m间距设置，且座椅旁设置轮椅停留位置，数量不小于休息座椅的10％。</w:t>
            </w:r>
          </w:p>
        </w:tc>
        <w:tc>
          <w:tcPr>
            <w:tcW w:w="1867"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根据游人需求合理分布，按照不少于游人容量的20％设置，宜结合可进入的公园草坪或林下非硬质空间设置。</w:t>
            </w:r>
          </w:p>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可进入空间不足的，按照园内道路120m～150m间距设置，且座椅旁设置轮椅停留位置，数量不小于休息座椅的10％。</w:t>
            </w:r>
          </w:p>
        </w:tc>
      </w:tr>
      <w:tr w:rsidR="006E77BC">
        <w:trPr>
          <w:jc w:val="center"/>
        </w:trPr>
        <w:tc>
          <w:tcPr>
            <w:tcW w:w="557" w:type="dxa"/>
            <w:shd w:val="clear" w:color="auto" w:fill="auto"/>
            <w:vAlign w:val="center"/>
          </w:tcPr>
          <w:p w:rsidR="006E77BC" w:rsidRDefault="00145AEC">
            <w:pPr>
              <w:pStyle w:val="TableText"/>
              <w:spacing w:line="220" w:lineRule="auto"/>
              <w:jc w:val="center"/>
              <w:rPr>
                <w:color w:val="000000" w:themeColor="text1"/>
                <w:spacing w:val="-2"/>
              </w:rPr>
            </w:pPr>
            <w:proofErr w:type="spellStart"/>
            <w:r>
              <w:rPr>
                <w:rFonts w:hint="eastAsia"/>
                <w:color w:val="000000" w:themeColor="text1"/>
                <w:spacing w:val="-2"/>
              </w:rPr>
              <w:t>公共</w:t>
            </w:r>
            <w:proofErr w:type="spellEnd"/>
          </w:p>
          <w:p w:rsidR="006E77BC" w:rsidRDefault="00145AEC">
            <w:pPr>
              <w:pStyle w:val="TableText"/>
              <w:spacing w:line="220" w:lineRule="auto"/>
              <w:jc w:val="center"/>
              <w:rPr>
                <w:rFonts w:asciiTheme="minorEastAsia" w:eastAsiaTheme="minorEastAsia" w:hAnsiTheme="minorEastAsia"/>
                <w:color w:val="000000" w:themeColor="text1"/>
                <w:spacing w:val="-2"/>
              </w:rPr>
            </w:pPr>
            <w:proofErr w:type="spellStart"/>
            <w:r>
              <w:rPr>
                <w:rFonts w:hint="eastAsia"/>
                <w:color w:val="000000" w:themeColor="text1"/>
                <w:spacing w:val="-2"/>
              </w:rPr>
              <w:t>厕所</w:t>
            </w:r>
            <w:proofErr w:type="spellEnd"/>
          </w:p>
        </w:tc>
        <w:tc>
          <w:tcPr>
            <w:tcW w:w="2694"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按游人容量的2％设置厕所厕位，</w:t>
            </w:r>
          </w:p>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男女厕位比例宜为1：1.5。服务</w:t>
            </w:r>
          </w:p>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半径不应超过250m，即间距500m。</w:t>
            </w:r>
          </w:p>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儿童</w:t>
            </w:r>
            <w:proofErr w:type="gramStart"/>
            <w:r>
              <w:rPr>
                <w:rFonts w:ascii="宋体" w:hAnsi="宋体" w:cs="宋体" w:hint="eastAsia"/>
                <w:color w:val="000000" w:themeColor="text1"/>
                <w:spacing w:val="-2"/>
                <w:sz w:val="18"/>
                <w:szCs w:val="18"/>
              </w:rPr>
              <w:t>游憩区</w:t>
            </w:r>
            <w:proofErr w:type="gramEnd"/>
            <w:r>
              <w:rPr>
                <w:rFonts w:ascii="宋体" w:hAnsi="宋体" w:cs="宋体" w:hint="eastAsia"/>
                <w:color w:val="000000" w:themeColor="text1"/>
                <w:spacing w:val="-2"/>
                <w:sz w:val="18"/>
                <w:szCs w:val="18"/>
              </w:rPr>
              <w:t>或其附近应</w:t>
            </w:r>
            <w:proofErr w:type="gramStart"/>
            <w:r>
              <w:rPr>
                <w:rFonts w:ascii="宋体" w:hAnsi="宋体" w:cs="宋体" w:hint="eastAsia"/>
                <w:color w:val="000000" w:themeColor="text1"/>
                <w:spacing w:val="-2"/>
                <w:sz w:val="18"/>
                <w:szCs w:val="18"/>
              </w:rPr>
              <w:t>设儿童</w:t>
            </w:r>
            <w:proofErr w:type="gramEnd"/>
            <w:r>
              <w:rPr>
                <w:rFonts w:ascii="宋体" w:hAnsi="宋体" w:cs="宋体" w:hint="eastAsia"/>
                <w:color w:val="000000" w:themeColor="text1"/>
                <w:spacing w:val="-2"/>
                <w:sz w:val="18"/>
                <w:szCs w:val="18"/>
              </w:rPr>
              <w:t>专用厕所或厕位。</w:t>
            </w:r>
          </w:p>
        </w:tc>
        <w:tc>
          <w:tcPr>
            <w:tcW w:w="2349"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结合游人分布情况，面积大于或等于10hm2时，应按游人容量的2％设置厕所厕位；小于10hm2时，按游人容量的1.5％设置。男女厕位比例宜为1：1.5。服务半径不宜超过250m，即间距500m。</w:t>
            </w:r>
          </w:p>
        </w:tc>
        <w:tc>
          <w:tcPr>
            <w:tcW w:w="1867"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按游人容量的1.5％</w:t>
            </w:r>
          </w:p>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设置厕所厕位。男女厕位比例宜为1：1.5。服务半径不宜超过250m，即间距500m。</w:t>
            </w:r>
          </w:p>
        </w:tc>
        <w:tc>
          <w:tcPr>
            <w:tcW w:w="1867" w:type="dxa"/>
            <w:shd w:val="clear" w:color="auto" w:fill="auto"/>
            <w:vAlign w:val="center"/>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不作要求。</w:t>
            </w:r>
          </w:p>
        </w:tc>
      </w:tr>
      <w:tr w:rsidR="006E77BC">
        <w:trPr>
          <w:jc w:val="center"/>
        </w:trPr>
        <w:tc>
          <w:tcPr>
            <w:tcW w:w="557" w:type="dxa"/>
            <w:shd w:val="clear" w:color="auto" w:fill="auto"/>
            <w:vAlign w:val="center"/>
          </w:tcPr>
          <w:p w:rsidR="006E77BC" w:rsidRDefault="00145AEC">
            <w:pPr>
              <w:pStyle w:val="TableText"/>
              <w:spacing w:line="220" w:lineRule="auto"/>
              <w:jc w:val="center"/>
              <w:rPr>
                <w:color w:val="000000" w:themeColor="text1"/>
                <w:spacing w:val="-2"/>
              </w:rPr>
            </w:pPr>
            <w:proofErr w:type="spellStart"/>
            <w:r>
              <w:rPr>
                <w:rFonts w:hint="eastAsia"/>
                <w:color w:val="000000" w:themeColor="text1"/>
                <w:spacing w:val="-2"/>
              </w:rPr>
              <w:t>垃圾箱</w:t>
            </w:r>
            <w:proofErr w:type="spellEnd"/>
          </w:p>
        </w:tc>
        <w:tc>
          <w:tcPr>
            <w:tcW w:w="2694"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应与游人分布密度相适应，设置间隔距离宜在50m～80m之间，广场上可按休息座椅的1/3进行配套。应有两份类及明确分类标识。</w:t>
            </w:r>
          </w:p>
        </w:tc>
        <w:tc>
          <w:tcPr>
            <w:tcW w:w="2349"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应与游人分布密度相适应，设置间隔距离宜在60m～90m之间，广场上可按休息座椅的1/3进行配套。应有两份类及明确分类标识。</w:t>
            </w:r>
          </w:p>
        </w:tc>
        <w:tc>
          <w:tcPr>
            <w:tcW w:w="1867"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应与游人分布密度相适应，设置间隔距离宜在70m～100m之间，广场上可按休息座椅的1/3进行配套。应有两份类及明确分类标识。</w:t>
            </w:r>
          </w:p>
        </w:tc>
        <w:tc>
          <w:tcPr>
            <w:tcW w:w="1867"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应与游人分布密度相适应，设置间隔距离宜在80m～110m之间，广场上可按休息座椅的1/3进行配套。应有两份类及明确分类标识。</w:t>
            </w:r>
          </w:p>
        </w:tc>
      </w:tr>
      <w:tr w:rsidR="006E77BC">
        <w:trPr>
          <w:jc w:val="center"/>
        </w:trPr>
        <w:tc>
          <w:tcPr>
            <w:tcW w:w="557" w:type="dxa"/>
            <w:shd w:val="clear" w:color="auto" w:fill="auto"/>
            <w:vAlign w:val="center"/>
          </w:tcPr>
          <w:p w:rsidR="006E77BC" w:rsidRDefault="00145AEC">
            <w:pPr>
              <w:pStyle w:val="TableText"/>
              <w:jc w:val="center"/>
              <w:rPr>
                <w:color w:val="000000" w:themeColor="text1"/>
                <w:spacing w:val="-2"/>
              </w:rPr>
            </w:pPr>
            <w:proofErr w:type="spellStart"/>
            <w:r>
              <w:rPr>
                <w:rFonts w:hint="eastAsia"/>
                <w:color w:val="000000" w:themeColor="text1"/>
                <w:spacing w:val="-2"/>
              </w:rPr>
              <w:t>标识</w:t>
            </w:r>
            <w:proofErr w:type="spellEnd"/>
          </w:p>
          <w:p w:rsidR="006E77BC" w:rsidRDefault="00145AEC">
            <w:pPr>
              <w:pStyle w:val="TableText"/>
              <w:jc w:val="center"/>
              <w:rPr>
                <w:color w:val="000000" w:themeColor="text1"/>
                <w:spacing w:val="-2"/>
              </w:rPr>
            </w:pPr>
            <w:proofErr w:type="spellStart"/>
            <w:r>
              <w:rPr>
                <w:rFonts w:hint="eastAsia"/>
                <w:color w:val="000000" w:themeColor="text1"/>
                <w:spacing w:val="-2"/>
              </w:rPr>
              <w:t>系统</w:t>
            </w:r>
            <w:proofErr w:type="spellEnd"/>
          </w:p>
        </w:tc>
        <w:tc>
          <w:tcPr>
            <w:tcW w:w="2694"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公园管理机构应当在公园出入口处设置公园简介、游园示意图、游园须知、功能分区示意图、环境噪声限值公布等，在公园明显位置设置各</w:t>
            </w:r>
            <w:proofErr w:type="gramStart"/>
            <w:r>
              <w:rPr>
                <w:rFonts w:ascii="宋体" w:hAnsi="宋体" w:cs="宋体" w:hint="eastAsia"/>
                <w:color w:val="000000" w:themeColor="text1"/>
                <w:spacing w:val="-2"/>
                <w:sz w:val="18"/>
                <w:szCs w:val="18"/>
              </w:rPr>
              <w:t>类引导</w:t>
            </w:r>
            <w:proofErr w:type="gramEnd"/>
            <w:r>
              <w:rPr>
                <w:rFonts w:ascii="宋体" w:hAnsi="宋体" w:cs="宋体" w:hint="eastAsia"/>
                <w:color w:val="000000" w:themeColor="text1"/>
                <w:spacing w:val="-2"/>
                <w:sz w:val="18"/>
                <w:szCs w:val="18"/>
              </w:rPr>
              <w:t>标识，方便游人游览。园内各类标识牌、导游图、公园（景点）简介、游园须知、动植物科普知识简介牌、安全警示牌等公共信息标志设置规范，文字、图形、符号应准确、清晰，应急指示指引采用中、英文对照，位置明显合理，内容更新及时，设施完好无损。主要植物及特色的植物（动物）应设置植物（动物）铭牌，要有</w:t>
            </w:r>
          </w:p>
        </w:tc>
        <w:tc>
          <w:tcPr>
            <w:tcW w:w="2349"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公园管理机构应当在公园出入口处设置公园简介、游园示意图、游园须知、功能分区示意图、环境噪声限值公布等，在公园明显位置设置各</w:t>
            </w:r>
            <w:proofErr w:type="gramStart"/>
            <w:r>
              <w:rPr>
                <w:rFonts w:ascii="宋体" w:hAnsi="宋体" w:cs="宋体" w:hint="eastAsia"/>
                <w:color w:val="000000" w:themeColor="text1"/>
                <w:spacing w:val="-2"/>
                <w:sz w:val="18"/>
                <w:szCs w:val="18"/>
              </w:rPr>
              <w:t>类引导</w:t>
            </w:r>
            <w:proofErr w:type="gramEnd"/>
            <w:r>
              <w:rPr>
                <w:rFonts w:ascii="宋体" w:hAnsi="宋体" w:cs="宋体" w:hint="eastAsia"/>
                <w:color w:val="000000" w:themeColor="text1"/>
                <w:spacing w:val="-2"/>
                <w:sz w:val="18"/>
                <w:szCs w:val="18"/>
              </w:rPr>
              <w:t>标识，方便游人游览。园内各类标识牌、导游图、公园（景点）简介、游园须知、动植物科普知识简介牌、安全警示牌等公共信息标志设置规范，文字、图形、符号应准确、清晰，应急指示指引采用中、英文对照，位置明显合理，内容更新及时，设施完好</w:t>
            </w:r>
          </w:p>
        </w:tc>
        <w:tc>
          <w:tcPr>
            <w:tcW w:w="1867"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公园管理机构应当在公园出入口处设置公园简介，在公园明显位置设置各</w:t>
            </w:r>
            <w:proofErr w:type="gramStart"/>
            <w:r>
              <w:rPr>
                <w:rFonts w:ascii="宋体" w:hAnsi="宋体" w:cs="宋体" w:hint="eastAsia"/>
                <w:color w:val="000000" w:themeColor="text1"/>
                <w:spacing w:val="-2"/>
                <w:sz w:val="18"/>
                <w:szCs w:val="18"/>
              </w:rPr>
              <w:t>类引导</w:t>
            </w:r>
            <w:proofErr w:type="gramEnd"/>
            <w:r>
              <w:rPr>
                <w:rFonts w:ascii="宋体" w:hAnsi="宋体" w:cs="宋体" w:hint="eastAsia"/>
                <w:color w:val="000000" w:themeColor="text1"/>
                <w:spacing w:val="-2"/>
                <w:sz w:val="18"/>
                <w:szCs w:val="18"/>
              </w:rPr>
              <w:t>标识，方便游人游览。安全警示牌等公共信息标志设置规范，文字、图形、符号应准确、清晰，位置明显合理，内容更新及时，设施完好无损。</w:t>
            </w:r>
          </w:p>
        </w:tc>
        <w:tc>
          <w:tcPr>
            <w:tcW w:w="1867"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公园管理机构应当在公园出入口处设置公园简介、游园示意图、游园须知、功能分区示意图、环境噪声限值公布等，在公园明显位置设置各</w:t>
            </w:r>
            <w:proofErr w:type="gramStart"/>
            <w:r>
              <w:rPr>
                <w:rFonts w:ascii="宋体" w:hAnsi="宋体" w:cs="宋体" w:hint="eastAsia"/>
                <w:color w:val="000000" w:themeColor="text1"/>
                <w:spacing w:val="-2"/>
                <w:sz w:val="18"/>
                <w:szCs w:val="18"/>
              </w:rPr>
              <w:t>类引导</w:t>
            </w:r>
            <w:proofErr w:type="gramEnd"/>
            <w:r>
              <w:rPr>
                <w:rFonts w:ascii="宋体" w:hAnsi="宋体" w:cs="宋体" w:hint="eastAsia"/>
                <w:color w:val="000000" w:themeColor="text1"/>
                <w:spacing w:val="-2"/>
                <w:sz w:val="18"/>
                <w:szCs w:val="18"/>
              </w:rPr>
              <w:t>标识，方便游人游览。</w:t>
            </w:r>
          </w:p>
        </w:tc>
      </w:tr>
    </w:tbl>
    <w:p w:rsidR="006E77BC" w:rsidRDefault="00145AEC">
      <w:pPr>
        <w:pStyle w:val="affffe"/>
        <w:spacing w:beforeLines="50" w:before="156" w:afterLines="50" w:after="156"/>
        <w:ind w:firstLineChars="0" w:firstLine="0"/>
        <w:jc w:val="center"/>
        <w:rPr>
          <w:rFonts w:ascii="黑体" w:eastAsia="黑体" w:hAnsi="黑体"/>
        </w:rPr>
      </w:pPr>
      <w:r>
        <w:rPr>
          <w:rFonts w:ascii="黑体" w:eastAsia="黑体" w:hAnsi="黑体" w:hint="eastAsia"/>
        </w:rPr>
        <w:t>表3  城市公园服务设施配置要求（续）</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2694"/>
        <w:gridCol w:w="2349"/>
        <w:gridCol w:w="1867"/>
        <w:gridCol w:w="1867"/>
      </w:tblGrid>
      <w:tr w:rsidR="006E77BC">
        <w:trPr>
          <w:tblHeader/>
          <w:jc w:val="center"/>
        </w:trPr>
        <w:tc>
          <w:tcPr>
            <w:tcW w:w="557" w:type="dxa"/>
            <w:vMerge w:val="restart"/>
            <w:tcBorders>
              <w:top w:val="single" w:sz="8" w:space="0" w:color="auto"/>
              <w:left w:val="single" w:sz="8" w:space="0" w:color="auto"/>
            </w:tcBorders>
            <w:shd w:val="clear" w:color="auto" w:fill="auto"/>
            <w:vAlign w:val="center"/>
          </w:tcPr>
          <w:p w:rsidR="006E77BC" w:rsidRDefault="00145AEC">
            <w:pPr>
              <w:pStyle w:val="afffffffff2"/>
            </w:pPr>
            <w:r>
              <w:lastRenderedPageBreak/>
              <w:t>项目</w:t>
            </w:r>
          </w:p>
        </w:tc>
        <w:tc>
          <w:tcPr>
            <w:tcW w:w="8777" w:type="dxa"/>
            <w:gridSpan w:val="4"/>
            <w:tcBorders>
              <w:top w:val="single" w:sz="8" w:space="0" w:color="auto"/>
              <w:bottom w:val="single" w:sz="8" w:space="0" w:color="auto"/>
              <w:right w:val="single" w:sz="8" w:space="0" w:color="auto"/>
            </w:tcBorders>
            <w:shd w:val="clear" w:color="auto" w:fill="auto"/>
            <w:vAlign w:val="center"/>
          </w:tcPr>
          <w:p w:rsidR="006E77BC" w:rsidRDefault="00145AEC">
            <w:pPr>
              <w:pStyle w:val="afffffffff2"/>
            </w:pPr>
            <w:r>
              <w:t>指标</w:t>
            </w:r>
          </w:p>
        </w:tc>
      </w:tr>
      <w:tr w:rsidR="006E77BC">
        <w:trPr>
          <w:jc w:val="center"/>
        </w:trPr>
        <w:tc>
          <w:tcPr>
            <w:tcW w:w="557" w:type="dxa"/>
            <w:vMerge/>
            <w:tcBorders>
              <w:left w:val="single" w:sz="8" w:space="0" w:color="auto"/>
            </w:tcBorders>
            <w:shd w:val="clear" w:color="auto" w:fill="auto"/>
            <w:vAlign w:val="center"/>
          </w:tcPr>
          <w:p w:rsidR="006E77BC" w:rsidRDefault="006E77BC">
            <w:pPr>
              <w:pStyle w:val="afffffffff2"/>
            </w:pPr>
          </w:p>
        </w:tc>
        <w:tc>
          <w:tcPr>
            <w:tcW w:w="2694" w:type="dxa"/>
            <w:shd w:val="clear" w:color="auto" w:fill="auto"/>
            <w:vAlign w:val="center"/>
          </w:tcPr>
          <w:p w:rsidR="006E77BC" w:rsidRDefault="00145AEC">
            <w:pPr>
              <w:pStyle w:val="afffffffff2"/>
            </w:pPr>
            <w:r>
              <w:rPr>
                <w:rFonts w:hint="eastAsia"/>
              </w:rPr>
              <w:t>一级公园</w:t>
            </w:r>
          </w:p>
        </w:tc>
        <w:tc>
          <w:tcPr>
            <w:tcW w:w="2349" w:type="dxa"/>
            <w:shd w:val="clear" w:color="auto" w:fill="auto"/>
            <w:vAlign w:val="center"/>
          </w:tcPr>
          <w:p w:rsidR="006E77BC" w:rsidRDefault="00145AEC">
            <w:pPr>
              <w:pStyle w:val="afffffffff2"/>
            </w:pPr>
            <w:r>
              <w:rPr>
                <w:rFonts w:hint="eastAsia"/>
              </w:rPr>
              <w:t>二级公园</w:t>
            </w:r>
          </w:p>
        </w:tc>
        <w:tc>
          <w:tcPr>
            <w:tcW w:w="1867" w:type="dxa"/>
            <w:shd w:val="clear" w:color="auto" w:fill="auto"/>
            <w:vAlign w:val="center"/>
          </w:tcPr>
          <w:p w:rsidR="006E77BC" w:rsidRDefault="00145AEC">
            <w:pPr>
              <w:pStyle w:val="afffffffff2"/>
            </w:pPr>
            <w:r>
              <w:rPr>
                <w:rFonts w:hint="eastAsia"/>
              </w:rPr>
              <w:t>三级公园</w:t>
            </w:r>
          </w:p>
        </w:tc>
        <w:tc>
          <w:tcPr>
            <w:tcW w:w="1867" w:type="dxa"/>
            <w:tcBorders>
              <w:right w:val="single" w:sz="8" w:space="0" w:color="auto"/>
            </w:tcBorders>
            <w:shd w:val="clear" w:color="auto" w:fill="auto"/>
            <w:vAlign w:val="center"/>
          </w:tcPr>
          <w:p w:rsidR="006E77BC" w:rsidRDefault="00145AEC">
            <w:pPr>
              <w:pStyle w:val="afffffffff2"/>
            </w:pPr>
            <w:r>
              <w:rPr>
                <w:rFonts w:hint="eastAsia"/>
              </w:rPr>
              <w:t>四级公园</w:t>
            </w:r>
          </w:p>
        </w:tc>
      </w:tr>
      <w:tr w:rsidR="006E77BC">
        <w:trPr>
          <w:jc w:val="center"/>
        </w:trPr>
        <w:tc>
          <w:tcPr>
            <w:tcW w:w="557" w:type="dxa"/>
            <w:tcBorders>
              <w:left w:val="single" w:sz="8" w:space="0" w:color="auto"/>
            </w:tcBorders>
            <w:shd w:val="clear" w:color="auto" w:fill="auto"/>
            <w:vAlign w:val="center"/>
          </w:tcPr>
          <w:p w:rsidR="006E77BC" w:rsidRDefault="006E77BC">
            <w:pPr>
              <w:pStyle w:val="afffffffff2"/>
            </w:pPr>
          </w:p>
        </w:tc>
        <w:tc>
          <w:tcPr>
            <w:tcW w:w="2694" w:type="dxa"/>
            <w:shd w:val="clear" w:color="auto" w:fill="auto"/>
            <w:vAlign w:val="center"/>
          </w:tcPr>
          <w:p w:rsidR="006E77BC" w:rsidRDefault="00145AEC">
            <w:pPr>
              <w:pStyle w:val="afffffffff2"/>
            </w:pPr>
            <w:r>
              <w:rPr>
                <w:rFonts w:hAnsi="宋体" w:cs="宋体" w:hint="eastAsia"/>
                <w:color w:val="000000" w:themeColor="text1"/>
                <w:spacing w:val="-2"/>
                <w:szCs w:val="18"/>
              </w:rPr>
              <w:t>中、英文对照铭牌，标牌要完整、语言文字要规范准确。</w:t>
            </w:r>
          </w:p>
        </w:tc>
        <w:tc>
          <w:tcPr>
            <w:tcW w:w="2349" w:type="dxa"/>
            <w:shd w:val="clear" w:color="auto" w:fill="auto"/>
            <w:vAlign w:val="center"/>
          </w:tcPr>
          <w:p w:rsidR="006E77BC" w:rsidRDefault="00145AEC">
            <w:pPr>
              <w:pStyle w:val="afffffffff2"/>
            </w:pPr>
            <w:r>
              <w:t>无损</w:t>
            </w:r>
            <w:r>
              <w:rPr>
                <w:rFonts w:hint="eastAsia"/>
              </w:rPr>
              <w:t>。</w:t>
            </w:r>
          </w:p>
        </w:tc>
        <w:tc>
          <w:tcPr>
            <w:tcW w:w="1867" w:type="dxa"/>
            <w:shd w:val="clear" w:color="auto" w:fill="auto"/>
            <w:vAlign w:val="center"/>
          </w:tcPr>
          <w:p w:rsidR="006E77BC" w:rsidRDefault="006E77BC">
            <w:pPr>
              <w:pStyle w:val="afffffffff2"/>
            </w:pPr>
          </w:p>
        </w:tc>
        <w:tc>
          <w:tcPr>
            <w:tcW w:w="1867" w:type="dxa"/>
            <w:tcBorders>
              <w:right w:val="single" w:sz="8" w:space="0" w:color="auto"/>
            </w:tcBorders>
            <w:shd w:val="clear" w:color="auto" w:fill="auto"/>
            <w:vAlign w:val="center"/>
          </w:tcPr>
          <w:p w:rsidR="006E77BC" w:rsidRDefault="006E77BC">
            <w:pPr>
              <w:pStyle w:val="afffffffff2"/>
            </w:pPr>
          </w:p>
        </w:tc>
      </w:tr>
      <w:tr w:rsidR="006E77BC">
        <w:trPr>
          <w:jc w:val="center"/>
        </w:trPr>
        <w:tc>
          <w:tcPr>
            <w:tcW w:w="557" w:type="dxa"/>
            <w:tcBorders>
              <w:left w:val="single" w:sz="8" w:space="0" w:color="auto"/>
            </w:tcBorders>
            <w:shd w:val="clear" w:color="auto" w:fill="auto"/>
            <w:vAlign w:val="center"/>
          </w:tcPr>
          <w:p w:rsidR="006E77BC" w:rsidRDefault="00145AEC">
            <w:pPr>
              <w:pStyle w:val="TableText"/>
              <w:spacing w:line="220" w:lineRule="auto"/>
              <w:jc w:val="center"/>
              <w:rPr>
                <w:color w:val="000000" w:themeColor="text1"/>
                <w:spacing w:val="-2"/>
              </w:rPr>
            </w:pPr>
            <w:proofErr w:type="spellStart"/>
            <w:r>
              <w:rPr>
                <w:rFonts w:hint="eastAsia"/>
                <w:color w:val="000000" w:themeColor="text1"/>
                <w:spacing w:val="-2"/>
              </w:rPr>
              <w:t>无障碍设施</w:t>
            </w:r>
            <w:proofErr w:type="spellEnd"/>
          </w:p>
        </w:tc>
        <w:tc>
          <w:tcPr>
            <w:tcW w:w="2694"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公园主要出入口、主园路、建（构）筑物出入口和公共厕所应设置无障碍设施；无障碍通道畅顺。</w:t>
            </w:r>
          </w:p>
        </w:tc>
        <w:tc>
          <w:tcPr>
            <w:tcW w:w="2349"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公园主要出入口、主园路、建（构）筑物出入口和公共厕所应设置无障碍设施；无障碍通道畅顺 。</w:t>
            </w:r>
          </w:p>
        </w:tc>
        <w:tc>
          <w:tcPr>
            <w:tcW w:w="1867" w:type="dxa"/>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公园主要出入口、主园路、建（构）筑物出入口和公共厕所应设置无障碍设施；无障碍通道畅顺 。</w:t>
            </w:r>
          </w:p>
        </w:tc>
        <w:tc>
          <w:tcPr>
            <w:tcW w:w="1867" w:type="dxa"/>
            <w:tcBorders>
              <w:right w:val="single" w:sz="8" w:space="0" w:color="auto"/>
            </w:tcBorders>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公园主要出入口应设置无障碍设施；无障碍通道畅顺 。</w:t>
            </w:r>
          </w:p>
        </w:tc>
      </w:tr>
      <w:tr w:rsidR="006E77BC">
        <w:trPr>
          <w:jc w:val="center"/>
        </w:trPr>
        <w:tc>
          <w:tcPr>
            <w:tcW w:w="557" w:type="dxa"/>
            <w:tcBorders>
              <w:left w:val="single" w:sz="8" w:space="0" w:color="auto"/>
              <w:bottom w:val="single" w:sz="4" w:space="0" w:color="auto"/>
            </w:tcBorders>
            <w:shd w:val="clear" w:color="auto" w:fill="auto"/>
            <w:vAlign w:val="center"/>
          </w:tcPr>
          <w:p w:rsidR="006E77BC" w:rsidRDefault="00145AEC">
            <w:pPr>
              <w:pStyle w:val="TableText"/>
              <w:spacing w:line="220" w:lineRule="auto"/>
              <w:jc w:val="center"/>
              <w:rPr>
                <w:color w:val="000000" w:themeColor="text1"/>
                <w:spacing w:val="-2"/>
              </w:rPr>
            </w:pPr>
            <w:proofErr w:type="spellStart"/>
            <w:r>
              <w:rPr>
                <w:rFonts w:hint="eastAsia"/>
                <w:color w:val="000000" w:themeColor="text1"/>
                <w:spacing w:val="-2"/>
              </w:rPr>
              <w:t>照明</w:t>
            </w:r>
            <w:proofErr w:type="spellEnd"/>
          </w:p>
          <w:p w:rsidR="006E77BC" w:rsidRDefault="00145AEC">
            <w:pPr>
              <w:pStyle w:val="TableText"/>
              <w:spacing w:line="220" w:lineRule="auto"/>
              <w:jc w:val="center"/>
              <w:rPr>
                <w:color w:val="000000" w:themeColor="text1"/>
                <w:spacing w:val="-2"/>
              </w:rPr>
            </w:pPr>
            <w:proofErr w:type="spellStart"/>
            <w:r>
              <w:rPr>
                <w:rFonts w:hint="eastAsia"/>
                <w:color w:val="000000" w:themeColor="text1"/>
                <w:spacing w:val="-2"/>
              </w:rPr>
              <w:t>设施</w:t>
            </w:r>
            <w:proofErr w:type="spellEnd"/>
          </w:p>
        </w:tc>
        <w:tc>
          <w:tcPr>
            <w:tcW w:w="8777" w:type="dxa"/>
            <w:gridSpan w:val="4"/>
            <w:tcBorders>
              <w:bottom w:val="single" w:sz="4" w:space="0" w:color="auto"/>
              <w:right w:val="single" w:sz="8" w:space="0" w:color="auto"/>
            </w:tcBorders>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公园树木、绿地、花坛、水景等照明应符合JGJ/T</w:t>
            </w:r>
            <w:r>
              <w:rPr>
                <w:rFonts w:ascii="宋体" w:hAnsi="宋体" w:cs="宋体"/>
                <w:color w:val="000000" w:themeColor="text1"/>
                <w:spacing w:val="-2"/>
                <w:sz w:val="18"/>
                <w:szCs w:val="18"/>
              </w:rPr>
              <w:t xml:space="preserve"> 163</w:t>
            </w:r>
            <w:r>
              <w:rPr>
                <w:rFonts w:ascii="宋体" w:hAnsi="宋体" w:cs="宋体" w:hint="eastAsia"/>
                <w:color w:val="000000" w:themeColor="text1"/>
                <w:spacing w:val="-2"/>
                <w:sz w:val="18"/>
                <w:szCs w:val="18"/>
              </w:rPr>
              <w:t>的规定。公园步道的坡道、台阶、高差处应设置照明设施。公园的入口、公共设施、指示标牌应设置功能照明和标识照明。</w:t>
            </w:r>
          </w:p>
        </w:tc>
      </w:tr>
      <w:tr w:rsidR="006E77BC">
        <w:trPr>
          <w:jc w:val="center"/>
        </w:trPr>
        <w:tc>
          <w:tcPr>
            <w:tcW w:w="557" w:type="dxa"/>
            <w:tcBorders>
              <w:top w:val="single" w:sz="4" w:space="0" w:color="auto"/>
              <w:left w:val="single" w:sz="8" w:space="0" w:color="auto"/>
              <w:bottom w:val="single" w:sz="8" w:space="0" w:color="auto"/>
            </w:tcBorders>
            <w:shd w:val="clear" w:color="auto" w:fill="auto"/>
            <w:vAlign w:val="center"/>
          </w:tcPr>
          <w:p w:rsidR="006E77BC" w:rsidRDefault="00145AEC">
            <w:pPr>
              <w:pStyle w:val="TableText"/>
              <w:spacing w:line="220" w:lineRule="auto"/>
              <w:jc w:val="center"/>
              <w:rPr>
                <w:color w:val="000000" w:themeColor="text1"/>
                <w:spacing w:val="-2"/>
              </w:rPr>
            </w:pPr>
            <w:proofErr w:type="spellStart"/>
            <w:r>
              <w:rPr>
                <w:rFonts w:hint="eastAsia"/>
                <w:color w:val="000000" w:themeColor="text1"/>
                <w:spacing w:val="-2"/>
              </w:rPr>
              <w:t>其他</w:t>
            </w:r>
            <w:proofErr w:type="spellEnd"/>
          </w:p>
          <w:p w:rsidR="006E77BC" w:rsidRDefault="00145AEC">
            <w:pPr>
              <w:pStyle w:val="TableText"/>
              <w:spacing w:line="220" w:lineRule="auto"/>
              <w:jc w:val="center"/>
              <w:rPr>
                <w:color w:val="000000" w:themeColor="text1"/>
                <w:spacing w:val="-2"/>
              </w:rPr>
            </w:pPr>
            <w:proofErr w:type="spellStart"/>
            <w:r>
              <w:rPr>
                <w:rFonts w:hint="eastAsia"/>
                <w:color w:val="000000" w:themeColor="text1"/>
                <w:spacing w:val="-2"/>
              </w:rPr>
              <w:t>设施</w:t>
            </w:r>
            <w:proofErr w:type="spellEnd"/>
          </w:p>
        </w:tc>
        <w:tc>
          <w:tcPr>
            <w:tcW w:w="8777" w:type="dxa"/>
            <w:gridSpan w:val="4"/>
            <w:tcBorders>
              <w:top w:val="single" w:sz="4" w:space="0" w:color="auto"/>
              <w:bottom w:val="single" w:sz="8" w:space="0" w:color="auto"/>
              <w:right w:val="single" w:sz="8" w:space="0" w:color="auto"/>
            </w:tcBorders>
            <w:shd w:val="clear" w:color="auto" w:fill="auto"/>
          </w:tcPr>
          <w:p w:rsidR="006E77BC" w:rsidRDefault="00145AEC">
            <w:pPr>
              <w:adjustRightInd/>
              <w:spacing w:line="240" w:lineRule="auto"/>
              <w:rPr>
                <w:rFonts w:ascii="宋体" w:hAnsi="宋体" w:cs="宋体"/>
                <w:color w:val="000000" w:themeColor="text1"/>
                <w:spacing w:val="-2"/>
                <w:sz w:val="18"/>
                <w:szCs w:val="18"/>
              </w:rPr>
            </w:pPr>
            <w:r>
              <w:rPr>
                <w:rFonts w:ascii="宋体" w:hAnsi="宋体" w:cs="宋体" w:hint="eastAsia"/>
                <w:color w:val="000000" w:themeColor="text1"/>
                <w:spacing w:val="-2"/>
                <w:sz w:val="18"/>
                <w:szCs w:val="18"/>
              </w:rPr>
              <w:t>公园</w:t>
            </w:r>
            <w:proofErr w:type="gramStart"/>
            <w:r>
              <w:rPr>
                <w:rFonts w:ascii="宋体" w:hAnsi="宋体" w:cs="宋体" w:hint="eastAsia"/>
                <w:color w:val="000000" w:themeColor="text1"/>
                <w:spacing w:val="-2"/>
                <w:sz w:val="18"/>
                <w:szCs w:val="18"/>
              </w:rPr>
              <w:t>园</w:t>
            </w:r>
            <w:proofErr w:type="gramEnd"/>
            <w:r>
              <w:rPr>
                <w:rFonts w:ascii="宋体" w:hAnsi="宋体" w:cs="宋体" w:hint="eastAsia"/>
                <w:color w:val="000000" w:themeColor="text1"/>
                <w:spacing w:val="-2"/>
                <w:sz w:val="18"/>
                <w:szCs w:val="18"/>
              </w:rPr>
              <w:t>路、平台、台阶、护栏、座椅（坐凳）、洗手盆、果皮箱（分类收集容器）、沙井盖、防蚊闸、健身设施功能完整、运作正常，发现故障、缺损保修及时。公园应全园使用节水型生活用水器具，如厕所洗手盆的水龙头及便器冲洗阀等。公园设施应与公园整体风格相统一。</w:t>
            </w:r>
          </w:p>
        </w:tc>
      </w:tr>
    </w:tbl>
    <w:p w:rsidR="006E77BC" w:rsidRDefault="00145AEC">
      <w:pPr>
        <w:pStyle w:val="affd"/>
        <w:spacing w:before="156" w:after="156"/>
      </w:pPr>
      <w:bookmarkStart w:id="59" w:name="_Toc135425311"/>
      <w:r>
        <w:rPr>
          <w:rFonts w:hint="eastAsia"/>
        </w:rPr>
        <w:t>分级管理</w:t>
      </w:r>
      <w:bookmarkEnd w:id="59"/>
    </w:p>
    <w:p w:rsidR="006E77BC" w:rsidRDefault="00145AEC">
      <w:pPr>
        <w:pStyle w:val="affffffffa"/>
      </w:pPr>
      <w:r>
        <w:rPr>
          <w:rFonts w:hint="eastAsia"/>
        </w:rPr>
        <w:t>公园的日常运营和分类分级管理要求包括基础管理、文明服务、安全管理、绿化管理、设施管理、卫生管理等，具体按附录A的规定执行。</w:t>
      </w:r>
    </w:p>
    <w:p w:rsidR="006E77BC" w:rsidRDefault="00145AEC">
      <w:pPr>
        <w:pStyle w:val="affffffffa"/>
      </w:pPr>
      <w:r>
        <w:rPr>
          <w:rFonts w:hint="eastAsia"/>
        </w:rPr>
        <w:t>公园在附录A管理要求的基础上可进行管理内容的拓展和管理方法的创新，同时附录A中备注不做考评的项目内容，并不排斥进行此方面的管理。</w:t>
      </w:r>
    </w:p>
    <w:p w:rsidR="006E77BC" w:rsidRDefault="00145AEC">
      <w:pPr>
        <w:pStyle w:val="affc"/>
        <w:spacing w:before="312" w:after="312"/>
      </w:pPr>
      <w:bookmarkStart w:id="60" w:name="_Toc135425312"/>
      <w:r>
        <w:t>抽查考评</w:t>
      </w:r>
      <w:bookmarkEnd w:id="60"/>
    </w:p>
    <w:p w:rsidR="006E77BC" w:rsidRDefault="00145AEC">
      <w:pPr>
        <w:pStyle w:val="affd"/>
        <w:spacing w:before="156" w:after="156"/>
      </w:pPr>
      <w:bookmarkStart w:id="61" w:name="_Toc135425313"/>
      <w:r>
        <w:rPr>
          <w:rFonts w:hint="eastAsia"/>
        </w:rPr>
        <w:t>考评内容</w:t>
      </w:r>
      <w:bookmarkEnd w:id="61"/>
    </w:p>
    <w:p w:rsidR="006E77BC" w:rsidRDefault="00145AEC">
      <w:pPr>
        <w:pStyle w:val="affffffffa"/>
      </w:pPr>
      <w:r>
        <w:rPr>
          <w:rFonts w:hint="eastAsia"/>
        </w:rPr>
        <w:t>考评项目和内容按附录A进行。</w:t>
      </w:r>
    </w:p>
    <w:p w:rsidR="006E77BC" w:rsidRDefault="00145AEC">
      <w:pPr>
        <w:pStyle w:val="affffffffa"/>
      </w:pPr>
      <w:r>
        <w:t>除适用《</w:t>
      </w:r>
      <w:r>
        <w:rPr>
          <w:rFonts w:hint="eastAsia"/>
        </w:rPr>
        <w:t>广东省城市绿化</w:t>
      </w:r>
      <w:r>
        <w:t>条例》</w:t>
      </w:r>
      <w:r>
        <w:rPr>
          <w:rFonts w:hint="eastAsia"/>
        </w:rPr>
        <w:t>的</w:t>
      </w:r>
      <w:r>
        <w:t>条款外，经核准</w:t>
      </w:r>
      <w:r>
        <w:rPr>
          <w:rFonts w:hint="eastAsia"/>
        </w:rPr>
        <w:t>登记列入名录</w:t>
      </w:r>
      <w:r>
        <w:t>的公园，不得擅自改变公园功能及用地性质。</w:t>
      </w:r>
      <w:r>
        <w:rPr>
          <w:rFonts w:hint="eastAsia"/>
        </w:rPr>
        <w:t>公园抽查考评</w:t>
      </w:r>
      <w:r>
        <w:t>实行一票否决制，发生安全生产事故或出现未经审批砍伐树木</w:t>
      </w:r>
      <w:r>
        <w:rPr>
          <w:rFonts w:hint="eastAsia"/>
        </w:rPr>
        <w:t>的，直接认定为当次考评不达标。</w:t>
      </w:r>
    </w:p>
    <w:p w:rsidR="006E77BC" w:rsidRDefault="00145AEC">
      <w:pPr>
        <w:pStyle w:val="affd"/>
        <w:spacing w:before="156" w:after="156"/>
      </w:pPr>
      <w:bookmarkStart w:id="62" w:name="_Toc135425314"/>
      <w:r>
        <w:rPr>
          <w:rFonts w:hint="eastAsia"/>
        </w:rPr>
        <w:t>考评要求</w:t>
      </w:r>
      <w:bookmarkEnd w:id="62"/>
    </w:p>
    <w:p w:rsidR="006E77BC" w:rsidRDefault="00145AEC">
      <w:pPr>
        <w:pStyle w:val="affffffffa"/>
      </w:pPr>
      <w:r>
        <w:rPr>
          <w:rFonts w:hAnsi="宋体" w:cs="宋体" w:hint="eastAsia"/>
          <w:color w:val="000000" w:themeColor="text1"/>
          <w:szCs w:val="21"/>
        </w:rPr>
        <w:t>各县（市、区）</w:t>
      </w:r>
      <w:r>
        <w:rPr>
          <w:rFonts w:hAnsi="宋体" w:cs="宋体"/>
          <w:color w:val="000000" w:themeColor="text1"/>
          <w:szCs w:val="21"/>
        </w:rPr>
        <w:t>园林</w:t>
      </w:r>
      <w:r>
        <w:rPr>
          <w:rFonts w:hAnsi="宋体" w:cs="宋体" w:hint="eastAsia"/>
          <w:color w:val="000000" w:themeColor="text1"/>
          <w:szCs w:val="21"/>
        </w:rPr>
        <w:t>绿化</w:t>
      </w:r>
      <w:r>
        <w:rPr>
          <w:rFonts w:hAnsi="宋体" w:cs="宋体"/>
          <w:color w:val="000000" w:themeColor="text1"/>
          <w:szCs w:val="21"/>
        </w:rPr>
        <w:t>行政主管部门</w:t>
      </w:r>
      <w:r>
        <w:rPr>
          <w:rFonts w:hint="eastAsia"/>
        </w:rPr>
        <w:t>择优委托独立的第三方机构，每季度对公园名录中所辖的各级公园进行1次抽查考评。</w:t>
      </w:r>
      <w:r>
        <w:t xml:space="preserve"> </w:t>
      </w:r>
    </w:p>
    <w:p w:rsidR="006E77BC" w:rsidRDefault="00145AEC">
      <w:pPr>
        <w:pStyle w:val="affffffffa"/>
      </w:pPr>
      <w:r>
        <w:rPr>
          <w:rFonts w:hint="eastAsia"/>
        </w:rPr>
        <w:t>采用轮转随机抽查的方式，抽查比例见表</w:t>
      </w:r>
      <w:r>
        <w:t>4</w:t>
      </w:r>
      <w:r>
        <w:rPr>
          <w:rFonts w:hint="eastAsia"/>
        </w:rPr>
        <w:t>，抽查基数为所辖不同等级公园的各自数量，每次每级的随机抽查对象为单次轮转中未被抽到的个体总和。</w:t>
      </w:r>
    </w:p>
    <w:p w:rsidR="006E77BC" w:rsidRDefault="00145AEC">
      <w:pPr>
        <w:pStyle w:val="aff2"/>
        <w:spacing w:before="156" w:after="156"/>
        <w:rPr>
          <w:rFonts w:hAnsi="黑体"/>
        </w:rPr>
      </w:pPr>
      <w:r>
        <w:rPr>
          <w:rFonts w:hAnsi="黑体" w:hint="eastAsia"/>
        </w:rPr>
        <w:t>不同管理等级公园的抽查比例</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6E77BC">
        <w:trPr>
          <w:tblHeader/>
          <w:jc w:val="center"/>
        </w:trPr>
        <w:tc>
          <w:tcPr>
            <w:tcW w:w="1866"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公园管理等级</w:t>
            </w:r>
          </w:p>
        </w:tc>
        <w:tc>
          <w:tcPr>
            <w:tcW w:w="1867"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一级公园</w:t>
            </w:r>
          </w:p>
        </w:tc>
        <w:tc>
          <w:tcPr>
            <w:tcW w:w="1867"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二级公园</w:t>
            </w:r>
          </w:p>
        </w:tc>
        <w:tc>
          <w:tcPr>
            <w:tcW w:w="1867"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三级公园</w:t>
            </w:r>
          </w:p>
        </w:tc>
        <w:tc>
          <w:tcPr>
            <w:tcW w:w="1867"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四级公园</w:t>
            </w:r>
          </w:p>
        </w:tc>
      </w:tr>
      <w:tr w:rsidR="006E77BC">
        <w:trPr>
          <w:jc w:val="center"/>
        </w:trPr>
        <w:tc>
          <w:tcPr>
            <w:tcW w:w="1866"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抽查比例</w:t>
            </w:r>
          </w:p>
        </w:tc>
        <w:tc>
          <w:tcPr>
            <w:tcW w:w="1867"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4</w:t>
            </w:r>
            <w:r>
              <w:t>0</w:t>
            </w:r>
            <w:r>
              <w:rPr>
                <w:rFonts w:hint="eastAsia"/>
              </w:rPr>
              <w:t>%</w:t>
            </w:r>
          </w:p>
        </w:tc>
        <w:tc>
          <w:tcPr>
            <w:tcW w:w="1867"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2</w:t>
            </w:r>
            <w:r>
              <w:t>0</w:t>
            </w:r>
            <w:r>
              <w:rPr>
                <w:rFonts w:hint="eastAsia"/>
              </w:rPr>
              <w:t>%</w:t>
            </w:r>
          </w:p>
        </w:tc>
        <w:tc>
          <w:tcPr>
            <w:tcW w:w="1867"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1</w:t>
            </w:r>
            <w:r>
              <w:t>0</w:t>
            </w:r>
            <w:r>
              <w:rPr>
                <w:rFonts w:hint="eastAsia"/>
              </w:rPr>
              <w:t>%</w:t>
            </w:r>
          </w:p>
        </w:tc>
        <w:tc>
          <w:tcPr>
            <w:tcW w:w="1867"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1</w:t>
            </w:r>
            <w:r>
              <w:t>0</w:t>
            </w:r>
            <w:r>
              <w:rPr>
                <w:rFonts w:hint="eastAsia"/>
              </w:rPr>
              <w:t>%</w:t>
            </w:r>
          </w:p>
        </w:tc>
      </w:tr>
      <w:tr w:rsidR="006E77BC">
        <w:trPr>
          <w:jc w:val="center"/>
        </w:trPr>
        <w:tc>
          <w:tcPr>
            <w:tcW w:w="9334" w:type="dxa"/>
            <w:gridSpan w:val="5"/>
            <w:tcBorders>
              <w:top w:val="single" w:sz="8" w:space="0" w:color="auto"/>
              <w:bottom w:val="single" w:sz="8" w:space="0" w:color="auto"/>
            </w:tcBorders>
            <w:shd w:val="clear" w:color="auto" w:fill="auto"/>
            <w:vAlign w:val="center"/>
          </w:tcPr>
          <w:p w:rsidR="006E77BC" w:rsidRDefault="00145AEC">
            <w:pPr>
              <w:pStyle w:val="afff2"/>
              <w:rPr>
                <w:rFonts w:hAnsi="宋体"/>
              </w:rPr>
            </w:pPr>
            <w:r>
              <w:rPr>
                <w:rFonts w:hAnsi="宋体" w:cs="宋体" w:hint="eastAsia"/>
                <w:color w:val="000000" w:themeColor="text1"/>
              </w:rPr>
              <w:t>按抽查基数和抽查比例计算出现小数情况时，统一进一向上取整</w:t>
            </w:r>
          </w:p>
        </w:tc>
      </w:tr>
    </w:tbl>
    <w:p w:rsidR="006E77BC" w:rsidRDefault="00145AEC">
      <w:pPr>
        <w:pStyle w:val="affffffffa"/>
      </w:pPr>
      <w:r>
        <w:rPr>
          <w:rFonts w:hint="eastAsia"/>
        </w:rPr>
        <w:t>采取听取汇报、检查文件记录及现场核查相结合的方式，按照考评内容逐项查核评定，对存在的问题应记录、拍照或录像，作为扣分依据。</w:t>
      </w:r>
    </w:p>
    <w:p w:rsidR="006E77BC" w:rsidRDefault="00145AEC">
      <w:pPr>
        <w:pStyle w:val="affd"/>
        <w:spacing w:before="156" w:after="156"/>
      </w:pPr>
      <w:bookmarkStart w:id="63" w:name="_Toc135425315"/>
      <w:r>
        <w:rPr>
          <w:rFonts w:hint="eastAsia"/>
        </w:rPr>
        <w:lastRenderedPageBreak/>
        <w:t>计分方式</w:t>
      </w:r>
      <w:bookmarkEnd w:id="63"/>
    </w:p>
    <w:p w:rsidR="006E77BC" w:rsidRDefault="00145AEC">
      <w:pPr>
        <w:pStyle w:val="affffe"/>
        <w:ind w:firstLine="420"/>
      </w:pPr>
      <w:r>
        <w:t>计分</w:t>
      </w:r>
      <w:proofErr w:type="gramStart"/>
      <w:r>
        <w:t>方式见式</w:t>
      </w:r>
      <w:proofErr w:type="gramEnd"/>
      <w:r>
        <w:rPr>
          <w:rFonts w:hint="eastAsia"/>
        </w:rPr>
        <w:t>2。</w:t>
      </w:r>
    </w:p>
    <w:p w:rsidR="006E77BC" w:rsidRDefault="00145AEC">
      <w:pPr>
        <w:pStyle w:val="affffffa"/>
      </w:pPr>
      <w:r>
        <w:tab/>
      </w:r>
      <m:oMath>
        <m:r>
          <m:rPr>
            <m:sty m:val="p"/>
          </m:rPr>
          <w:rPr>
            <w:rFonts w:ascii="Cambria Math" w:hAnsi="Cambria Math" w:hint="eastAsia"/>
          </w:rPr>
          <m:t>考评</m:t>
        </m:r>
        <m:r>
          <m:rPr>
            <m:sty m:val="p"/>
          </m:rPr>
          <w:rPr>
            <w:rFonts w:ascii="Cambria Math" w:hAnsi="Cambria Math"/>
          </w:rPr>
          <m:t>总分</m:t>
        </m:r>
        <m:r>
          <m:rPr>
            <m:sty m:val="p"/>
          </m:rPr>
          <w:rPr>
            <w:rFonts w:ascii="Cambria Math" w:hAnsi="Cambria Math"/>
          </w:rPr>
          <m:t>=</m:t>
        </m:r>
        <m:f>
          <m:fPr>
            <m:ctrlPr>
              <w:rPr>
                <w:rFonts w:ascii="Cambria Math" w:hAnsi="Cambria Math"/>
              </w:rPr>
            </m:ctrlPr>
          </m:fPr>
          <m:num>
            <m:r>
              <w:rPr>
                <w:rFonts w:ascii="Cambria Math" w:hAnsi="Cambria Math"/>
              </w:rPr>
              <m:t>得分总和</m:t>
            </m:r>
          </m:num>
          <m:den>
            <m:r>
              <w:rPr>
                <w:rFonts w:ascii="Cambria Math" w:hAnsi="Cambria Math"/>
              </w:rPr>
              <m:t>计分总和</m:t>
            </m:r>
          </m:den>
        </m:f>
        <m:r>
          <w:rPr>
            <w:rFonts w:ascii="Cambria Math" w:hAnsi="Cambria Math"/>
          </w:rPr>
          <m:t>×100+</m:t>
        </m:r>
        <m:r>
          <w:rPr>
            <w:rFonts w:ascii="Cambria Math" w:hAnsi="Cambria Math"/>
          </w:rPr>
          <m:t>加分分值</m:t>
        </m:r>
      </m:oMath>
      <w:r>
        <w:rPr>
          <w:rFonts w:ascii="微软雅黑" w:eastAsia="微软雅黑" w:hAnsi="微软雅黑"/>
        </w:rPr>
        <w:tab/>
      </w:r>
      <w:r>
        <w:t>(</w:t>
      </w:r>
      <w:r>
        <w:fldChar w:fldCharType="begin"/>
      </w:r>
      <w:r>
        <w:instrText xml:space="preserve"> AUTONUM </w:instrText>
      </w:r>
      <w:r>
        <w:fldChar w:fldCharType="end"/>
      </w:r>
      <w:r>
        <w:t>)</w:t>
      </w:r>
    </w:p>
    <w:p w:rsidR="006E77BC" w:rsidRDefault="00145AEC">
      <w:pPr>
        <w:pStyle w:val="affffd"/>
        <w:ind w:firstLine="420"/>
      </w:pPr>
      <w:r>
        <w:rPr>
          <w:rFonts w:hint="eastAsia"/>
        </w:rPr>
        <w:t>式中：</w:t>
      </w:r>
    </w:p>
    <w:p w:rsidR="006E77BC" w:rsidRDefault="00145AEC">
      <w:pPr>
        <w:pStyle w:val="affffe"/>
        <w:ind w:firstLine="420"/>
      </w:pPr>
      <w:r>
        <w:rPr>
          <w:rFonts w:hint="eastAsia"/>
        </w:rPr>
        <w:t>1）得分总和为各单项得分之和，单项得分为该项考核分值减去扣分；</w:t>
      </w:r>
    </w:p>
    <w:p w:rsidR="006E77BC" w:rsidRDefault="00145AEC">
      <w:pPr>
        <w:pStyle w:val="affffe"/>
        <w:ind w:firstLine="420"/>
      </w:pPr>
      <w:r>
        <w:rPr>
          <w:rFonts w:hint="eastAsia"/>
        </w:rPr>
        <w:t>2）计分总和为考核项目分值之和；不作考评的项目，其分值不纳入计分总和。</w:t>
      </w:r>
    </w:p>
    <w:p w:rsidR="006E77BC" w:rsidRDefault="00145AEC">
      <w:pPr>
        <w:pStyle w:val="affd"/>
        <w:spacing w:before="156" w:after="156"/>
      </w:pPr>
      <w:bookmarkStart w:id="64" w:name="_Toc135425316"/>
      <w:r>
        <w:rPr>
          <w:rFonts w:hint="eastAsia"/>
        </w:rPr>
        <w:t>结果处理</w:t>
      </w:r>
      <w:bookmarkEnd w:id="64"/>
    </w:p>
    <w:p w:rsidR="006E77BC" w:rsidRDefault="00145AEC">
      <w:pPr>
        <w:pStyle w:val="affffffffa"/>
      </w:pPr>
      <w:r>
        <w:rPr>
          <w:rFonts w:hint="eastAsia"/>
        </w:rPr>
        <w:t>被检单位对公园检查考评结果有异议的，可在结果公布后3个工作日内向承接考核工作的第三方机构申请复议，第三方机构在接到申请后的5个工作日内进行复查及复核评定结果，结果提交公园所属的上级园林绿化行政主管部门审核及批准后为最终考评结果。</w:t>
      </w:r>
    </w:p>
    <w:p w:rsidR="006E77BC" w:rsidRDefault="00145AEC">
      <w:pPr>
        <w:pStyle w:val="affffffffa"/>
      </w:pPr>
      <w:r>
        <w:t>申报</w:t>
      </w:r>
      <w:r>
        <w:rPr>
          <w:rFonts w:hint="eastAsia"/>
        </w:rPr>
        <w:t>及考评</w:t>
      </w:r>
      <w:r>
        <w:t>过程中隐瞒真实情况的，由市园林</w:t>
      </w:r>
      <w:r>
        <w:rPr>
          <w:rFonts w:hint="eastAsia"/>
        </w:rPr>
        <w:t>绿化</w:t>
      </w:r>
      <w:r>
        <w:t>行政主管部门视其情节轻重给予通报或</w:t>
      </w:r>
      <w:r>
        <w:rPr>
          <w:rFonts w:hint="eastAsia"/>
        </w:rPr>
        <w:t>降级处理。</w:t>
      </w:r>
    </w:p>
    <w:p w:rsidR="006E77BC" w:rsidRDefault="00145AEC">
      <w:pPr>
        <w:pStyle w:val="affc"/>
        <w:spacing w:before="312" w:after="312"/>
      </w:pPr>
      <w:bookmarkStart w:id="65" w:name="_Toc135425317"/>
      <w:r>
        <w:t>信息化及智慧化</w:t>
      </w:r>
      <w:bookmarkEnd w:id="65"/>
    </w:p>
    <w:p w:rsidR="006E77BC" w:rsidRDefault="00145AEC">
      <w:pPr>
        <w:pStyle w:val="affffffff7"/>
      </w:pPr>
      <w:r>
        <w:rPr>
          <w:rFonts w:hint="eastAsia"/>
        </w:rPr>
        <w:t>宜根据公园类型及实际需求，</w:t>
      </w:r>
      <w:r>
        <w:t>通过感知化、</w:t>
      </w:r>
      <w:proofErr w:type="gramStart"/>
      <w:r>
        <w:t>物联化</w:t>
      </w:r>
      <w:proofErr w:type="gramEnd"/>
      <w:r>
        <w:t>、智能化的手段，</w:t>
      </w:r>
      <w:r>
        <w:rPr>
          <w:rFonts w:hint="eastAsia"/>
        </w:rPr>
        <w:t>并充分利用智慧城市、数字政府、智慧城管建设成果，科学推进公园的智慧化建设，</w:t>
      </w:r>
      <w:r>
        <w:t>构筑方便管理</w:t>
      </w:r>
      <w:r>
        <w:rPr>
          <w:rFonts w:hint="eastAsia"/>
        </w:rPr>
        <w:t>及</w:t>
      </w:r>
      <w:r>
        <w:t>服务公众的智慧公园。</w:t>
      </w:r>
    </w:p>
    <w:p w:rsidR="006E77BC" w:rsidRDefault="00145AEC">
      <w:pPr>
        <w:pStyle w:val="affffffff7"/>
      </w:pPr>
      <w:r>
        <w:rPr>
          <w:rFonts w:hint="eastAsia"/>
        </w:rPr>
        <w:t>宜加强智慧基础设施建设，如供电设施、网络通信设施、终端设备等，为智慧公园建设提供基础设施保障。</w:t>
      </w:r>
    </w:p>
    <w:p w:rsidR="006E77BC" w:rsidRDefault="00145AEC">
      <w:pPr>
        <w:pStyle w:val="affffffff7"/>
      </w:pPr>
      <w:r>
        <w:rPr>
          <w:rFonts w:hint="eastAsia"/>
        </w:rPr>
        <w:t>宜采集、汇聚公园基础地理信息数据、管理类数据、服务类数据等，按要求接入市、区视频联网共享平台、</w:t>
      </w:r>
      <w:proofErr w:type="gramStart"/>
      <w:r>
        <w:rPr>
          <w:rFonts w:hint="eastAsia"/>
        </w:rPr>
        <w:t>物联感知</w:t>
      </w:r>
      <w:proofErr w:type="gramEnd"/>
      <w:r>
        <w:rPr>
          <w:rFonts w:hint="eastAsia"/>
        </w:rPr>
        <w:t>平台，实现统一的设备管理、连接管理以及数据汇聚和共享。</w:t>
      </w:r>
    </w:p>
    <w:p w:rsidR="006E77BC" w:rsidRDefault="00145AEC">
      <w:pPr>
        <w:pStyle w:val="affffffff7"/>
      </w:pPr>
      <w:r>
        <w:rPr>
          <w:rFonts w:hint="eastAsia"/>
        </w:rPr>
        <w:t>宜</w:t>
      </w:r>
      <w:proofErr w:type="gramStart"/>
      <w:r>
        <w:rPr>
          <w:rFonts w:hint="eastAsia"/>
        </w:rPr>
        <w:t>利用物联感知</w:t>
      </w:r>
      <w:proofErr w:type="gramEnd"/>
      <w:r>
        <w:rPr>
          <w:rFonts w:hint="eastAsia"/>
        </w:rPr>
        <w:t>、大数据、人工智能等信息技术，动态感知公园人员、车辆、设施、环境、卫生保洁、植物养护等各方面状态信息，及时掌握公园运行状态，实现公园园容管理、生态资源管理、工程管理、安全管理等精细化、高效化与智能化。</w:t>
      </w:r>
    </w:p>
    <w:p w:rsidR="006E77BC" w:rsidRDefault="00145AEC">
      <w:pPr>
        <w:pStyle w:val="affffffff7"/>
      </w:pPr>
      <w:r>
        <w:rPr>
          <w:rFonts w:hint="eastAsia"/>
        </w:rPr>
        <w:t>宜利用声、光、电、图等装置辅助公园主要景点景观展示，实现互动交互服务，提升公园观赏性，增强游客体验感。</w:t>
      </w:r>
    </w:p>
    <w:p w:rsidR="006E77BC" w:rsidRDefault="006E77BC">
      <w:pPr>
        <w:pStyle w:val="affffffff7"/>
        <w:sectPr w:rsidR="006E77BC">
          <w:pgSz w:w="11906" w:h="16838"/>
          <w:pgMar w:top="1928" w:right="1134" w:bottom="1134" w:left="1134" w:header="1418" w:footer="1134" w:gutter="284"/>
          <w:pgNumType w:start="1"/>
          <w:cols w:space="425"/>
          <w:formProt w:val="0"/>
          <w:docGrid w:type="lines" w:linePitch="312"/>
        </w:sectPr>
      </w:pPr>
    </w:p>
    <w:p w:rsidR="006E77BC" w:rsidRDefault="006E77BC">
      <w:pPr>
        <w:pStyle w:val="af8"/>
        <w:rPr>
          <w:vanish w:val="0"/>
        </w:rPr>
      </w:pPr>
      <w:bookmarkStart w:id="66" w:name="BookMark5"/>
      <w:bookmarkEnd w:id="27"/>
    </w:p>
    <w:p w:rsidR="006E77BC" w:rsidRDefault="006E77BC">
      <w:pPr>
        <w:pStyle w:val="afe"/>
        <w:rPr>
          <w:vanish w:val="0"/>
        </w:rPr>
      </w:pPr>
    </w:p>
    <w:p w:rsidR="006E77BC" w:rsidRDefault="00145AEC">
      <w:pPr>
        <w:pStyle w:val="aff3"/>
        <w:spacing w:after="156"/>
      </w:pPr>
      <w:r>
        <w:br/>
      </w:r>
      <w:bookmarkStart w:id="67" w:name="_Toc135425318"/>
      <w:r>
        <w:rPr>
          <w:rFonts w:hint="eastAsia"/>
        </w:rPr>
        <w:t>（规范性）</w:t>
      </w:r>
      <w:r>
        <w:br/>
      </w:r>
      <w:r>
        <w:rPr>
          <w:rFonts w:hint="eastAsia"/>
        </w:rPr>
        <w:t>城市公园分类分级管理考评细则表</w:t>
      </w:r>
      <w:bookmarkEnd w:id="67"/>
    </w:p>
    <w:p w:rsidR="006E77BC" w:rsidRDefault="00145AEC">
      <w:pPr>
        <w:pStyle w:val="affffe"/>
        <w:ind w:firstLine="420"/>
      </w:pPr>
      <w:r>
        <w:rPr>
          <w:rFonts w:hint="eastAsia"/>
        </w:rPr>
        <w:t>城市公园的分类分级管理要求及检查考评细则</w:t>
      </w:r>
      <w:r>
        <w:t>见表A.1。</w:t>
      </w:r>
    </w:p>
    <w:p w:rsidR="006E77BC" w:rsidRDefault="00145AEC">
      <w:pPr>
        <w:pStyle w:val="aff"/>
        <w:spacing w:before="156" w:after="156"/>
        <w:rPr>
          <w:color w:val="000000" w:themeColor="text1"/>
          <w:spacing w:val="-1"/>
          <w:szCs w:val="21"/>
        </w:rPr>
      </w:pPr>
      <w:r>
        <w:rPr>
          <w:rFonts w:hint="eastAsia"/>
          <w:color w:val="000000" w:themeColor="text1"/>
          <w:spacing w:val="-1"/>
          <w:szCs w:val="21"/>
        </w:rPr>
        <w:t>城市</w:t>
      </w:r>
      <w:r>
        <w:rPr>
          <w:color w:val="000000" w:themeColor="text1"/>
          <w:spacing w:val="-1"/>
          <w:szCs w:val="21"/>
        </w:rPr>
        <w:t>公园</w:t>
      </w:r>
      <w:r>
        <w:rPr>
          <w:rFonts w:hint="eastAsia"/>
          <w:color w:val="000000" w:themeColor="text1"/>
          <w:spacing w:val="-1"/>
          <w:szCs w:val="21"/>
        </w:rPr>
        <w:t>分类分级管理检查考评细则表</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6"/>
        <w:gridCol w:w="425"/>
        <w:gridCol w:w="425"/>
        <w:gridCol w:w="425"/>
        <w:gridCol w:w="3544"/>
        <w:gridCol w:w="2977"/>
        <w:gridCol w:w="1122"/>
      </w:tblGrid>
      <w:tr w:rsidR="006E77BC">
        <w:trPr>
          <w:tblHeader/>
          <w:jc w:val="center"/>
        </w:trPr>
        <w:tc>
          <w:tcPr>
            <w:tcW w:w="416"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项目</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分项</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序号</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分值</w:t>
            </w:r>
          </w:p>
        </w:tc>
        <w:tc>
          <w:tcPr>
            <w:tcW w:w="3544"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管理要求</w:t>
            </w:r>
          </w:p>
        </w:tc>
        <w:tc>
          <w:tcPr>
            <w:tcW w:w="2977"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扣分标准</w:t>
            </w:r>
          </w:p>
        </w:tc>
        <w:tc>
          <w:tcPr>
            <w:tcW w:w="1122"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备注</w:t>
            </w:r>
          </w:p>
        </w:tc>
      </w:tr>
      <w:tr w:rsidR="006E77BC">
        <w:trPr>
          <w:jc w:val="center"/>
        </w:trPr>
        <w:tc>
          <w:tcPr>
            <w:tcW w:w="416" w:type="dxa"/>
            <w:vMerge w:val="restart"/>
            <w:tcBorders>
              <w:top w:val="single" w:sz="8" w:space="0" w:color="auto"/>
            </w:tcBorders>
            <w:shd w:val="clear" w:color="auto" w:fill="auto"/>
            <w:vAlign w:val="center"/>
          </w:tcPr>
          <w:p w:rsidR="006E77BC" w:rsidRDefault="00145AEC">
            <w:pPr>
              <w:pStyle w:val="afffffffff2"/>
            </w:pPr>
            <w:r>
              <w:t>基础管理</w:t>
            </w:r>
            <w:r>
              <w:rPr>
                <w:rFonts w:hint="eastAsia"/>
              </w:rPr>
              <w:t>8分</w:t>
            </w:r>
          </w:p>
        </w:tc>
        <w:tc>
          <w:tcPr>
            <w:tcW w:w="425" w:type="dxa"/>
            <w:vMerge w:val="restart"/>
            <w:tcBorders>
              <w:top w:val="single" w:sz="8" w:space="0" w:color="auto"/>
            </w:tcBorders>
            <w:shd w:val="clear" w:color="auto" w:fill="auto"/>
            <w:vAlign w:val="center"/>
          </w:tcPr>
          <w:p w:rsidR="006E77BC" w:rsidRDefault="00145AEC">
            <w:pPr>
              <w:pStyle w:val="afffffffff2"/>
            </w:pPr>
            <w:r>
              <w:t>机构</w:t>
            </w:r>
          </w:p>
          <w:p w:rsidR="006E77BC" w:rsidRDefault="00145AEC">
            <w:pPr>
              <w:pStyle w:val="afffffffff2"/>
            </w:pPr>
            <w:r>
              <w:t>设置</w:t>
            </w:r>
          </w:p>
        </w:tc>
        <w:tc>
          <w:tcPr>
            <w:tcW w:w="425" w:type="dxa"/>
            <w:tcBorders>
              <w:top w:val="single" w:sz="8" w:space="0" w:color="auto"/>
            </w:tcBorders>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w:t>
            </w:r>
          </w:p>
        </w:tc>
        <w:tc>
          <w:tcPr>
            <w:tcW w:w="425" w:type="dxa"/>
            <w:tcBorders>
              <w:top w:val="single" w:sz="8" w:space="0" w:color="auto"/>
            </w:tcBorders>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w:t>
            </w:r>
          </w:p>
        </w:tc>
        <w:tc>
          <w:tcPr>
            <w:tcW w:w="3544" w:type="dxa"/>
            <w:tcBorders>
              <w:top w:val="single" w:sz="8" w:space="0" w:color="auto"/>
            </w:tcBorders>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设立公园管理机构</w:t>
            </w:r>
          </w:p>
        </w:tc>
        <w:tc>
          <w:tcPr>
            <w:tcW w:w="2977" w:type="dxa"/>
            <w:tcBorders>
              <w:top w:val="single" w:sz="8" w:space="0" w:color="auto"/>
            </w:tcBorders>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如未设立扣1分</w:t>
            </w:r>
          </w:p>
        </w:tc>
        <w:tc>
          <w:tcPr>
            <w:tcW w:w="1122" w:type="dxa"/>
            <w:tcBorders>
              <w:top w:val="single" w:sz="8" w:space="0" w:color="auto"/>
            </w:tcBorders>
            <w:shd w:val="clear" w:color="auto" w:fill="auto"/>
            <w:vAlign w:val="center"/>
          </w:tcPr>
          <w:p w:rsidR="006E77BC" w:rsidRDefault="006E77BC">
            <w:pPr>
              <w:pStyle w:val="afffffffff2"/>
            </w:pPr>
          </w:p>
        </w:tc>
      </w:tr>
      <w:tr w:rsidR="006E77BC">
        <w:trPr>
          <w:jc w:val="center"/>
        </w:trPr>
        <w:tc>
          <w:tcPr>
            <w:tcW w:w="416" w:type="dxa"/>
            <w:vMerge/>
            <w:shd w:val="clear" w:color="auto" w:fill="auto"/>
            <w:vAlign w:val="center"/>
          </w:tcPr>
          <w:p w:rsidR="006E77BC" w:rsidRDefault="006E77BC">
            <w:pPr>
              <w:pStyle w:val="afffffffff2"/>
            </w:pPr>
          </w:p>
        </w:tc>
        <w:tc>
          <w:tcPr>
            <w:tcW w:w="425"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组建安全生产事故灾害应急抢险救灾队伍</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如未组建扣0.5分</w:t>
            </w:r>
          </w:p>
        </w:tc>
        <w:tc>
          <w:tcPr>
            <w:tcW w:w="1122" w:type="dxa"/>
            <w:shd w:val="clear" w:color="auto" w:fill="auto"/>
            <w:vAlign w:val="center"/>
          </w:tcPr>
          <w:p w:rsidR="006E77BC" w:rsidRDefault="006E77BC">
            <w:pPr>
              <w:pStyle w:val="afffffffff2"/>
            </w:pPr>
          </w:p>
        </w:tc>
      </w:tr>
      <w:tr w:rsidR="006E77BC">
        <w:trPr>
          <w:jc w:val="center"/>
        </w:trPr>
        <w:tc>
          <w:tcPr>
            <w:tcW w:w="416" w:type="dxa"/>
            <w:vMerge/>
            <w:shd w:val="clear" w:color="auto" w:fill="auto"/>
            <w:vAlign w:val="center"/>
          </w:tcPr>
          <w:p w:rsidR="006E77BC" w:rsidRDefault="006E77BC">
            <w:pPr>
              <w:pStyle w:val="afffffffff2"/>
            </w:pPr>
          </w:p>
        </w:tc>
        <w:tc>
          <w:tcPr>
            <w:tcW w:w="425" w:type="dxa"/>
            <w:vMerge w:val="restart"/>
            <w:shd w:val="clear" w:color="auto" w:fill="auto"/>
            <w:vAlign w:val="center"/>
          </w:tcPr>
          <w:p w:rsidR="006E77BC" w:rsidRDefault="00145AEC">
            <w:pPr>
              <w:pStyle w:val="afffffffff2"/>
            </w:pPr>
            <w:r>
              <w:t>制度建设</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制定公园管理检查监督制度</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如未制定扣0.5分</w:t>
            </w:r>
          </w:p>
        </w:tc>
        <w:tc>
          <w:tcPr>
            <w:tcW w:w="1122" w:type="dxa"/>
            <w:shd w:val="clear" w:color="auto" w:fill="auto"/>
            <w:vAlign w:val="center"/>
          </w:tcPr>
          <w:p w:rsidR="006E77BC" w:rsidRDefault="006E77BC">
            <w:pPr>
              <w:pStyle w:val="afffffffff2"/>
            </w:pPr>
          </w:p>
        </w:tc>
      </w:tr>
      <w:tr w:rsidR="006E77BC">
        <w:trPr>
          <w:jc w:val="center"/>
        </w:trPr>
        <w:tc>
          <w:tcPr>
            <w:tcW w:w="416" w:type="dxa"/>
            <w:vMerge/>
            <w:shd w:val="clear" w:color="auto" w:fill="auto"/>
            <w:vAlign w:val="center"/>
          </w:tcPr>
          <w:p w:rsidR="006E77BC" w:rsidRDefault="006E77BC">
            <w:pPr>
              <w:pStyle w:val="afffffffff2"/>
            </w:pPr>
          </w:p>
        </w:tc>
        <w:tc>
          <w:tcPr>
            <w:tcW w:w="425"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4</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制定安全生产管理制度</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如未制定扣0.5分</w:t>
            </w:r>
          </w:p>
        </w:tc>
        <w:tc>
          <w:tcPr>
            <w:tcW w:w="1122" w:type="dxa"/>
            <w:shd w:val="clear" w:color="auto" w:fill="auto"/>
            <w:vAlign w:val="center"/>
          </w:tcPr>
          <w:p w:rsidR="006E77BC" w:rsidRDefault="006E77BC">
            <w:pPr>
              <w:pStyle w:val="afffffffff2"/>
            </w:pPr>
          </w:p>
        </w:tc>
      </w:tr>
      <w:tr w:rsidR="006E77BC">
        <w:trPr>
          <w:jc w:val="center"/>
        </w:trPr>
        <w:tc>
          <w:tcPr>
            <w:tcW w:w="416" w:type="dxa"/>
            <w:vMerge/>
            <w:shd w:val="clear" w:color="auto" w:fill="auto"/>
            <w:vAlign w:val="center"/>
          </w:tcPr>
          <w:p w:rsidR="006E77BC" w:rsidRDefault="006E77BC">
            <w:pPr>
              <w:pStyle w:val="afffffffff2"/>
            </w:pPr>
          </w:p>
        </w:tc>
        <w:tc>
          <w:tcPr>
            <w:tcW w:w="425"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5</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制定安全生产事故灾害抢险救灾应急预案及突发公共卫生事件应急预案</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如未制定扣0.5分</w:t>
            </w:r>
          </w:p>
        </w:tc>
        <w:tc>
          <w:tcPr>
            <w:tcW w:w="1122" w:type="dxa"/>
            <w:shd w:val="clear" w:color="auto" w:fill="auto"/>
            <w:vAlign w:val="center"/>
          </w:tcPr>
          <w:p w:rsidR="006E77BC" w:rsidRDefault="006E77BC">
            <w:pPr>
              <w:pStyle w:val="afffffffff2"/>
            </w:pPr>
          </w:p>
        </w:tc>
      </w:tr>
      <w:tr w:rsidR="006E77BC">
        <w:trPr>
          <w:jc w:val="center"/>
        </w:trPr>
        <w:tc>
          <w:tcPr>
            <w:tcW w:w="416" w:type="dxa"/>
            <w:vMerge/>
            <w:shd w:val="clear" w:color="auto" w:fill="auto"/>
            <w:vAlign w:val="center"/>
          </w:tcPr>
          <w:p w:rsidR="006E77BC" w:rsidRDefault="006E77BC">
            <w:pPr>
              <w:pStyle w:val="afffffffff2"/>
            </w:pPr>
          </w:p>
        </w:tc>
        <w:tc>
          <w:tcPr>
            <w:tcW w:w="425"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6</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制定垃圾分类管理制度</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如未制定扣0.5分</w:t>
            </w:r>
          </w:p>
        </w:tc>
        <w:tc>
          <w:tcPr>
            <w:tcW w:w="1122" w:type="dxa"/>
            <w:shd w:val="clear" w:color="auto" w:fill="auto"/>
            <w:vAlign w:val="center"/>
          </w:tcPr>
          <w:p w:rsidR="006E77BC" w:rsidRDefault="006E77BC">
            <w:pPr>
              <w:pStyle w:val="afffffffff2"/>
            </w:pPr>
          </w:p>
        </w:tc>
      </w:tr>
      <w:tr w:rsidR="006E77BC">
        <w:trPr>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pStyle w:val="afffffffff2"/>
            </w:pPr>
            <w:r>
              <w:t>检查</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7</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定期开展公园管理检查考评</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如未开展扣0.5分</w:t>
            </w:r>
          </w:p>
        </w:tc>
        <w:tc>
          <w:tcPr>
            <w:tcW w:w="1122" w:type="dxa"/>
            <w:shd w:val="clear" w:color="auto" w:fill="auto"/>
            <w:vAlign w:val="center"/>
          </w:tcPr>
          <w:p w:rsidR="006E77BC" w:rsidRDefault="006E77BC">
            <w:pPr>
              <w:pStyle w:val="afffffffff2"/>
            </w:pPr>
          </w:p>
        </w:tc>
      </w:tr>
      <w:tr w:rsidR="006E77BC">
        <w:trPr>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pStyle w:val="afffffffff2"/>
            </w:pPr>
            <w:r>
              <w:t>监督</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8</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定期开展安全生产检查</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如未开展扣0.5分</w:t>
            </w:r>
          </w:p>
        </w:tc>
        <w:tc>
          <w:tcPr>
            <w:tcW w:w="1122" w:type="dxa"/>
            <w:shd w:val="clear" w:color="auto" w:fill="auto"/>
            <w:vAlign w:val="center"/>
          </w:tcPr>
          <w:p w:rsidR="006E77BC" w:rsidRDefault="006E77BC">
            <w:pPr>
              <w:pStyle w:val="afffffffff2"/>
            </w:pPr>
          </w:p>
        </w:tc>
      </w:tr>
      <w:tr w:rsidR="006E77BC">
        <w:trPr>
          <w:jc w:val="center"/>
        </w:trPr>
        <w:tc>
          <w:tcPr>
            <w:tcW w:w="416" w:type="dxa"/>
            <w:vMerge/>
            <w:shd w:val="clear" w:color="auto" w:fill="auto"/>
            <w:vAlign w:val="center"/>
          </w:tcPr>
          <w:p w:rsidR="006E77BC" w:rsidRDefault="006E77BC">
            <w:pPr>
              <w:pStyle w:val="afffffffff2"/>
            </w:pPr>
          </w:p>
        </w:tc>
        <w:tc>
          <w:tcPr>
            <w:tcW w:w="425" w:type="dxa"/>
            <w:vMerge w:val="restart"/>
            <w:shd w:val="clear" w:color="auto" w:fill="auto"/>
            <w:vAlign w:val="center"/>
          </w:tcPr>
          <w:p w:rsidR="006E77BC" w:rsidRDefault="00145AEC">
            <w:pPr>
              <w:pStyle w:val="afffffffff2"/>
            </w:pPr>
            <w:r>
              <w:t>档案管理</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9</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建立公园管理质量监督检查档案</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如未建立扣0.5分</w:t>
            </w:r>
          </w:p>
        </w:tc>
        <w:tc>
          <w:tcPr>
            <w:tcW w:w="1122" w:type="dxa"/>
            <w:shd w:val="clear" w:color="auto" w:fill="auto"/>
            <w:vAlign w:val="center"/>
          </w:tcPr>
          <w:p w:rsidR="006E77BC" w:rsidRDefault="00145AEC">
            <w:pPr>
              <w:spacing w:line="240" w:lineRule="auto"/>
              <w:rPr>
                <w:rFonts w:ascii="宋体" w:hAnsi="宋体"/>
                <w:sz w:val="18"/>
                <w:szCs w:val="18"/>
              </w:rPr>
            </w:pPr>
            <w:r>
              <w:rPr>
                <w:rFonts w:ascii="宋体" w:hAnsi="宋体" w:hint="eastAsia"/>
                <w:sz w:val="18"/>
                <w:szCs w:val="18"/>
              </w:rPr>
              <w:t>四级公园</w:t>
            </w:r>
            <w:r>
              <w:rPr>
                <w:rFonts w:ascii="宋体" w:hAnsi="宋体"/>
                <w:sz w:val="18"/>
                <w:szCs w:val="18"/>
              </w:rPr>
              <w:t>不作考评</w:t>
            </w:r>
          </w:p>
        </w:tc>
      </w:tr>
      <w:tr w:rsidR="006E77BC">
        <w:trPr>
          <w:jc w:val="center"/>
        </w:trPr>
        <w:tc>
          <w:tcPr>
            <w:tcW w:w="416" w:type="dxa"/>
            <w:vMerge/>
            <w:shd w:val="clear" w:color="auto" w:fill="auto"/>
            <w:vAlign w:val="center"/>
          </w:tcPr>
          <w:p w:rsidR="006E77BC" w:rsidRDefault="006E77BC">
            <w:pPr>
              <w:pStyle w:val="afffffffff2"/>
            </w:pPr>
          </w:p>
        </w:tc>
        <w:tc>
          <w:tcPr>
            <w:tcW w:w="425"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10</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建立安全生产检查档案</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如未建立扣0.5分</w:t>
            </w:r>
          </w:p>
        </w:tc>
        <w:tc>
          <w:tcPr>
            <w:tcW w:w="1122" w:type="dxa"/>
            <w:shd w:val="clear" w:color="auto" w:fill="auto"/>
            <w:vAlign w:val="center"/>
          </w:tcPr>
          <w:p w:rsidR="006E77BC" w:rsidRDefault="00145AEC">
            <w:pPr>
              <w:spacing w:line="240" w:lineRule="auto"/>
              <w:rPr>
                <w:rFonts w:ascii="宋体" w:hAnsi="宋体"/>
                <w:sz w:val="18"/>
                <w:szCs w:val="18"/>
              </w:rPr>
            </w:pPr>
            <w:r>
              <w:rPr>
                <w:rFonts w:ascii="宋体" w:hAnsi="宋体" w:hint="eastAsia"/>
                <w:sz w:val="18"/>
                <w:szCs w:val="18"/>
              </w:rPr>
              <w:t>四级公园</w:t>
            </w:r>
            <w:r>
              <w:rPr>
                <w:rFonts w:ascii="宋体" w:hAnsi="宋体"/>
                <w:sz w:val="18"/>
                <w:szCs w:val="18"/>
              </w:rPr>
              <w:t>不作考评</w:t>
            </w:r>
          </w:p>
        </w:tc>
      </w:tr>
      <w:tr w:rsidR="006E77BC">
        <w:trPr>
          <w:jc w:val="center"/>
        </w:trPr>
        <w:tc>
          <w:tcPr>
            <w:tcW w:w="416" w:type="dxa"/>
            <w:vMerge/>
            <w:shd w:val="clear" w:color="auto" w:fill="auto"/>
            <w:vAlign w:val="center"/>
          </w:tcPr>
          <w:p w:rsidR="006E77BC" w:rsidRDefault="006E77BC">
            <w:pPr>
              <w:pStyle w:val="afffffffff2"/>
            </w:pPr>
          </w:p>
        </w:tc>
        <w:tc>
          <w:tcPr>
            <w:tcW w:w="425"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11</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建立安全生产事故灾害抢险救灾应急演练档案</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如未建立扣0.5分</w:t>
            </w:r>
          </w:p>
        </w:tc>
        <w:tc>
          <w:tcPr>
            <w:tcW w:w="1122" w:type="dxa"/>
            <w:shd w:val="clear" w:color="auto" w:fill="auto"/>
            <w:vAlign w:val="center"/>
          </w:tcPr>
          <w:p w:rsidR="006E77BC" w:rsidRDefault="00145AEC">
            <w:pPr>
              <w:spacing w:line="240" w:lineRule="auto"/>
              <w:rPr>
                <w:rFonts w:ascii="宋体" w:hAnsi="宋体"/>
                <w:sz w:val="18"/>
                <w:szCs w:val="18"/>
              </w:rPr>
            </w:pPr>
            <w:r>
              <w:rPr>
                <w:rFonts w:ascii="宋体" w:hAnsi="宋体" w:hint="eastAsia"/>
                <w:sz w:val="18"/>
                <w:szCs w:val="18"/>
              </w:rPr>
              <w:t>四级公园</w:t>
            </w:r>
            <w:r>
              <w:rPr>
                <w:rFonts w:ascii="宋体" w:hAnsi="宋体"/>
                <w:sz w:val="18"/>
                <w:szCs w:val="18"/>
              </w:rPr>
              <w:t>不作考评</w:t>
            </w:r>
          </w:p>
        </w:tc>
      </w:tr>
      <w:tr w:rsidR="006E77BC">
        <w:trPr>
          <w:jc w:val="center"/>
        </w:trPr>
        <w:tc>
          <w:tcPr>
            <w:tcW w:w="416" w:type="dxa"/>
            <w:vMerge/>
            <w:shd w:val="clear" w:color="auto" w:fill="auto"/>
            <w:vAlign w:val="center"/>
          </w:tcPr>
          <w:p w:rsidR="006E77BC" w:rsidRDefault="006E77BC">
            <w:pPr>
              <w:pStyle w:val="afffffffff2"/>
            </w:pPr>
          </w:p>
        </w:tc>
        <w:tc>
          <w:tcPr>
            <w:tcW w:w="425"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12</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建立园林绿化执法管理档案</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如未建立扣0.5分</w:t>
            </w:r>
          </w:p>
        </w:tc>
        <w:tc>
          <w:tcPr>
            <w:tcW w:w="1122" w:type="dxa"/>
            <w:shd w:val="clear" w:color="auto" w:fill="auto"/>
            <w:vAlign w:val="center"/>
          </w:tcPr>
          <w:p w:rsidR="006E77BC" w:rsidRDefault="00145AEC">
            <w:pPr>
              <w:spacing w:line="240" w:lineRule="auto"/>
              <w:rPr>
                <w:rFonts w:ascii="宋体" w:hAnsi="宋体"/>
                <w:sz w:val="18"/>
                <w:szCs w:val="18"/>
              </w:rPr>
            </w:pPr>
            <w:r>
              <w:rPr>
                <w:rFonts w:ascii="宋体" w:hAnsi="宋体" w:hint="eastAsia"/>
                <w:sz w:val="18"/>
                <w:szCs w:val="18"/>
              </w:rPr>
              <w:t>四级公园</w:t>
            </w:r>
            <w:r>
              <w:rPr>
                <w:rFonts w:ascii="宋体" w:hAnsi="宋体"/>
                <w:sz w:val="18"/>
                <w:szCs w:val="18"/>
              </w:rPr>
              <w:t>不作考评</w:t>
            </w:r>
          </w:p>
        </w:tc>
      </w:tr>
      <w:tr w:rsidR="006E77BC">
        <w:trPr>
          <w:jc w:val="center"/>
        </w:trPr>
        <w:tc>
          <w:tcPr>
            <w:tcW w:w="416" w:type="dxa"/>
            <w:vMerge/>
            <w:shd w:val="clear" w:color="auto" w:fill="auto"/>
            <w:vAlign w:val="center"/>
          </w:tcPr>
          <w:p w:rsidR="006E77BC" w:rsidRDefault="006E77BC">
            <w:pPr>
              <w:pStyle w:val="afffffffff2"/>
            </w:pPr>
          </w:p>
        </w:tc>
        <w:tc>
          <w:tcPr>
            <w:tcW w:w="425"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13</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hint="eastAsia"/>
                <w:sz w:val="18"/>
                <w:szCs w:val="18"/>
              </w:rPr>
              <w:t>1</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建立游客投诉处理档案，详细记录游客投诉信息，包括投诉人、投诉方式、投诉内容、受理人、受理时间、处理结果、回复时间和游客满意度等</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如未建立扣1分</w:t>
            </w:r>
          </w:p>
        </w:tc>
        <w:tc>
          <w:tcPr>
            <w:tcW w:w="112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 xml:space="preserve">　</w:t>
            </w:r>
          </w:p>
        </w:tc>
      </w:tr>
      <w:tr w:rsidR="006E77BC">
        <w:trPr>
          <w:jc w:val="center"/>
        </w:trPr>
        <w:tc>
          <w:tcPr>
            <w:tcW w:w="416" w:type="dxa"/>
            <w:vMerge/>
            <w:shd w:val="clear" w:color="auto" w:fill="auto"/>
            <w:vAlign w:val="center"/>
          </w:tcPr>
          <w:p w:rsidR="006E77BC" w:rsidRDefault="006E77BC">
            <w:pPr>
              <w:pStyle w:val="afffffffff2"/>
            </w:pPr>
          </w:p>
        </w:tc>
        <w:tc>
          <w:tcPr>
            <w:tcW w:w="425"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14</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建立资产管理台账</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1）出租出借经营性用房未签订合同扣0.3分</w:t>
            </w:r>
            <w:r>
              <w:rPr>
                <w:rFonts w:ascii="宋体" w:hAnsi="宋体" w:hint="eastAsia"/>
                <w:sz w:val="18"/>
                <w:szCs w:val="18"/>
              </w:rPr>
              <w:t>。</w:t>
            </w:r>
          </w:p>
          <w:p w:rsidR="006E77BC" w:rsidRDefault="00145AEC">
            <w:pPr>
              <w:spacing w:line="240" w:lineRule="auto"/>
              <w:rPr>
                <w:rFonts w:ascii="宋体" w:hAnsi="宋体"/>
                <w:sz w:val="18"/>
                <w:szCs w:val="18"/>
              </w:rPr>
            </w:pPr>
            <w:r>
              <w:rPr>
                <w:rFonts w:ascii="宋体" w:hAnsi="宋体"/>
                <w:sz w:val="18"/>
                <w:szCs w:val="18"/>
              </w:rPr>
              <w:t>2）新建、改建、扩建经营性用房不符合相关规定扣0.2分。</w:t>
            </w:r>
          </w:p>
        </w:tc>
        <w:tc>
          <w:tcPr>
            <w:tcW w:w="1122" w:type="dxa"/>
            <w:shd w:val="clear" w:color="auto" w:fill="auto"/>
            <w:vAlign w:val="center"/>
          </w:tcPr>
          <w:p w:rsidR="006E77BC" w:rsidRDefault="00145AEC">
            <w:pPr>
              <w:spacing w:line="240" w:lineRule="auto"/>
              <w:rPr>
                <w:rFonts w:ascii="宋体" w:hAnsi="宋体"/>
                <w:sz w:val="18"/>
                <w:szCs w:val="18"/>
              </w:rPr>
            </w:pPr>
            <w:r>
              <w:rPr>
                <w:rFonts w:ascii="宋体" w:hAnsi="宋体" w:hint="eastAsia"/>
                <w:sz w:val="18"/>
                <w:szCs w:val="18"/>
              </w:rPr>
              <w:t>四级公园</w:t>
            </w:r>
            <w:r>
              <w:rPr>
                <w:rFonts w:ascii="宋体" w:hAnsi="宋体"/>
                <w:sz w:val="18"/>
                <w:szCs w:val="18"/>
              </w:rPr>
              <w:t>不作考评</w:t>
            </w:r>
          </w:p>
        </w:tc>
      </w:tr>
      <w:tr w:rsidR="006E77BC">
        <w:trPr>
          <w:jc w:val="center"/>
        </w:trPr>
        <w:tc>
          <w:tcPr>
            <w:tcW w:w="416" w:type="dxa"/>
            <w:shd w:val="clear" w:color="auto" w:fill="auto"/>
            <w:vAlign w:val="center"/>
          </w:tcPr>
          <w:p w:rsidR="006E77BC" w:rsidRDefault="00145AEC">
            <w:pPr>
              <w:pStyle w:val="afffffffff2"/>
            </w:pPr>
            <w:r>
              <w:t>文明服务</w:t>
            </w:r>
            <w:r>
              <w:rPr>
                <w:rFonts w:hint="eastAsia"/>
              </w:rPr>
              <w:t>7分</w:t>
            </w:r>
          </w:p>
        </w:tc>
        <w:tc>
          <w:tcPr>
            <w:tcW w:w="425" w:type="dxa"/>
            <w:shd w:val="clear" w:color="auto" w:fill="auto"/>
            <w:vAlign w:val="center"/>
          </w:tcPr>
          <w:p w:rsidR="006E77BC" w:rsidRDefault="00145AEC">
            <w:pPr>
              <w:pStyle w:val="afffffffff2"/>
            </w:pPr>
            <w:r>
              <w:t>公开管理</w:t>
            </w:r>
          </w:p>
        </w:tc>
        <w:tc>
          <w:tcPr>
            <w:tcW w:w="425" w:type="dxa"/>
            <w:shd w:val="clear" w:color="auto" w:fill="auto"/>
            <w:vAlign w:val="center"/>
          </w:tcPr>
          <w:p w:rsidR="006E77BC" w:rsidRDefault="00145AEC">
            <w:pPr>
              <w:pStyle w:val="afffffffff2"/>
            </w:pPr>
            <w:r>
              <w:rPr>
                <w:rFonts w:hint="eastAsia"/>
              </w:rPr>
              <w:t>1</w:t>
            </w:r>
            <w:r>
              <w:t>5</w:t>
            </w:r>
          </w:p>
        </w:tc>
        <w:tc>
          <w:tcPr>
            <w:tcW w:w="425" w:type="dxa"/>
            <w:shd w:val="clear" w:color="auto" w:fill="auto"/>
            <w:vAlign w:val="center"/>
          </w:tcPr>
          <w:p w:rsidR="006E77BC" w:rsidRDefault="00145AEC">
            <w:pPr>
              <w:pStyle w:val="afffffffff2"/>
            </w:pPr>
            <w:r>
              <w:rPr>
                <w:rFonts w:hint="eastAsia"/>
              </w:rPr>
              <w:t>3</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综合公园开放时间为每日六时至二十二时；其余公园具体开放时间由公园管理机构确定，报园林行政主管部门备案。各公园的开、闭园时间应该在公园出入口的显著位置设置告示牌公示。禁止携带犬</w:t>
            </w:r>
            <w:proofErr w:type="gramStart"/>
            <w:r>
              <w:rPr>
                <w:rFonts w:ascii="宋体" w:hAnsi="宋体"/>
                <w:sz w:val="18"/>
                <w:szCs w:val="18"/>
              </w:rPr>
              <w:t>只或者</w:t>
            </w:r>
            <w:proofErr w:type="gramEnd"/>
            <w:r>
              <w:rPr>
                <w:rFonts w:ascii="宋体" w:hAnsi="宋体"/>
                <w:sz w:val="18"/>
                <w:szCs w:val="18"/>
              </w:rPr>
              <w:t>其他宠物进入的公园应当在公园入口的显著位置设置禁止标志。</w:t>
            </w:r>
          </w:p>
          <w:p w:rsidR="006E77BC" w:rsidRDefault="00145AEC">
            <w:pPr>
              <w:pStyle w:val="afffffffff2"/>
              <w:jc w:val="both"/>
            </w:pPr>
            <w:r>
              <w:rPr>
                <w:rFonts w:hAnsi="宋体"/>
                <w:szCs w:val="18"/>
              </w:rPr>
              <w:t>收费公园门票、免费公园临时门票以及园内专用蓄电池观光车价格的确定和调整，按照本市</w:t>
            </w:r>
          </w:p>
        </w:tc>
        <w:tc>
          <w:tcPr>
            <w:tcW w:w="2977"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1）开放时间不符合规定扣0.5分。</w:t>
            </w:r>
          </w:p>
          <w:p w:rsidR="006E77BC" w:rsidRDefault="00145AEC">
            <w:pPr>
              <w:spacing w:line="240" w:lineRule="auto"/>
              <w:rPr>
                <w:rFonts w:ascii="宋体" w:hAnsi="宋体"/>
                <w:sz w:val="18"/>
                <w:szCs w:val="18"/>
              </w:rPr>
            </w:pPr>
            <w:r>
              <w:rPr>
                <w:rFonts w:ascii="宋体" w:hAnsi="宋体"/>
                <w:sz w:val="18"/>
                <w:szCs w:val="18"/>
              </w:rPr>
              <w:t>2）各公园的开、闭园时间未在公园出入口的显著位置设置告示牌公示扣0.5分。</w:t>
            </w:r>
          </w:p>
          <w:p w:rsidR="006E77BC" w:rsidRDefault="00145AEC">
            <w:pPr>
              <w:spacing w:line="240" w:lineRule="auto"/>
              <w:rPr>
                <w:rFonts w:ascii="宋体" w:hAnsi="宋体"/>
                <w:sz w:val="18"/>
                <w:szCs w:val="18"/>
              </w:rPr>
            </w:pPr>
            <w:r>
              <w:rPr>
                <w:rFonts w:ascii="宋体" w:hAnsi="宋体"/>
                <w:sz w:val="18"/>
                <w:szCs w:val="18"/>
              </w:rPr>
              <w:t>3）禁止携带犬</w:t>
            </w:r>
            <w:proofErr w:type="gramStart"/>
            <w:r>
              <w:rPr>
                <w:rFonts w:ascii="宋体" w:hAnsi="宋体"/>
                <w:sz w:val="18"/>
                <w:szCs w:val="18"/>
              </w:rPr>
              <w:t>只或者</w:t>
            </w:r>
            <w:proofErr w:type="gramEnd"/>
            <w:r>
              <w:rPr>
                <w:rFonts w:ascii="宋体" w:hAnsi="宋体"/>
                <w:sz w:val="18"/>
                <w:szCs w:val="18"/>
              </w:rPr>
              <w:t>其他宠物进入的公园未在公园入口的显著位置设置禁止标志扣0.5分。</w:t>
            </w:r>
          </w:p>
          <w:p w:rsidR="006E77BC" w:rsidRDefault="00145AEC">
            <w:pPr>
              <w:spacing w:line="240" w:lineRule="auto"/>
            </w:pPr>
            <w:r>
              <w:rPr>
                <w:rFonts w:ascii="宋体" w:hAnsi="宋体"/>
                <w:sz w:val="18"/>
                <w:szCs w:val="18"/>
              </w:rPr>
              <w:t>4）收费公园门票、免费公园临时门票</w:t>
            </w:r>
          </w:p>
        </w:tc>
        <w:tc>
          <w:tcPr>
            <w:tcW w:w="1122" w:type="dxa"/>
            <w:shd w:val="clear" w:color="auto" w:fill="auto"/>
            <w:vAlign w:val="center"/>
          </w:tcPr>
          <w:p w:rsidR="006E77BC" w:rsidRDefault="006E77BC">
            <w:pPr>
              <w:pStyle w:val="afffffffff2"/>
            </w:pPr>
          </w:p>
        </w:tc>
      </w:tr>
    </w:tbl>
    <w:p w:rsidR="006E77BC" w:rsidRDefault="00145AEC">
      <w:pPr>
        <w:pStyle w:val="affff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表A.1  城市公园分类分级管理检查考评细则表（续）</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6"/>
        <w:gridCol w:w="425"/>
        <w:gridCol w:w="425"/>
        <w:gridCol w:w="425"/>
        <w:gridCol w:w="3544"/>
        <w:gridCol w:w="3119"/>
        <w:gridCol w:w="980"/>
      </w:tblGrid>
      <w:tr w:rsidR="006E77BC">
        <w:trPr>
          <w:tblHeader/>
          <w:jc w:val="center"/>
        </w:trPr>
        <w:tc>
          <w:tcPr>
            <w:tcW w:w="416"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项目</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分项</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序号</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分值</w:t>
            </w:r>
          </w:p>
        </w:tc>
        <w:tc>
          <w:tcPr>
            <w:tcW w:w="3544"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管理要求</w:t>
            </w:r>
          </w:p>
        </w:tc>
        <w:tc>
          <w:tcPr>
            <w:tcW w:w="3119"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扣分标准</w:t>
            </w:r>
          </w:p>
        </w:tc>
        <w:tc>
          <w:tcPr>
            <w:tcW w:w="980"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备注</w:t>
            </w:r>
          </w:p>
        </w:tc>
      </w:tr>
      <w:tr w:rsidR="006E77BC">
        <w:trPr>
          <w:trHeight w:val="4005"/>
          <w:jc w:val="center"/>
        </w:trPr>
        <w:tc>
          <w:tcPr>
            <w:tcW w:w="416" w:type="dxa"/>
            <w:vMerge w:val="restart"/>
            <w:shd w:val="clear" w:color="auto" w:fill="auto"/>
            <w:vAlign w:val="center"/>
          </w:tcPr>
          <w:p w:rsidR="006E77BC" w:rsidRDefault="00145AEC">
            <w:pPr>
              <w:pStyle w:val="afffffffff2"/>
            </w:pPr>
            <w:r>
              <w:t>文明服务</w:t>
            </w:r>
            <w:r>
              <w:rPr>
                <w:rFonts w:hint="eastAsia"/>
              </w:rPr>
              <w:t>7分</w:t>
            </w:r>
          </w:p>
        </w:tc>
        <w:tc>
          <w:tcPr>
            <w:tcW w:w="425" w:type="dxa"/>
            <w:shd w:val="clear" w:color="auto" w:fill="auto"/>
            <w:vAlign w:val="center"/>
          </w:tcPr>
          <w:p w:rsidR="006E77BC" w:rsidRDefault="006E77BC">
            <w:pPr>
              <w:pStyle w:val="afffffffff2"/>
            </w:pPr>
          </w:p>
        </w:tc>
        <w:tc>
          <w:tcPr>
            <w:tcW w:w="425" w:type="dxa"/>
            <w:shd w:val="clear" w:color="auto" w:fill="auto"/>
            <w:vAlign w:val="center"/>
          </w:tcPr>
          <w:p w:rsidR="006E77BC" w:rsidRDefault="006E77BC">
            <w:pPr>
              <w:pStyle w:val="afffffffff2"/>
            </w:pPr>
          </w:p>
        </w:tc>
        <w:tc>
          <w:tcPr>
            <w:tcW w:w="425" w:type="dxa"/>
            <w:shd w:val="clear" w:color="auto" w:fill="auto"/>
            <w:vAlign w:val="center"/>
          </w:tcPr>
          <w:p w:rsidR="006E77BC" w:rsidRDefault="006E77BC">
            <w:pPr>
              <w:pStyle w:val="afffffffff2"/>
            </w:pPr>
          </w:p>
        </w:tc>
        <w:tc>
          <w:tcPr>
            <w:tcW w:w="3544" w:type="dxa"/>
            <w:shd w:val="clear" w:color="auto" w:fill="auto"/>
            <w:vAlign w:val="center"/>
          </w:tcPr>
          <w:p w:rsidR="006E77BC" w:rsidRDefault="00145AEC">
            <w:pPr>
              <w:spacing w:line="240" w:lineRule="auto"/>
              <w:rPr>
                <w:rFonts w:ascii="宋体" w:hAnsi="宋体"/>
                <w:sz w:val="18"/>
                <w:szCs w:val="18"/>
              </w:rPr>
            </w:pPr>
            <w:r>
              <w:rPr>
                <w:rFonts w:hAnsi="宋体"/>
                <w:szCs w:val="18"/>
              </w:rPr>
              <w:t>价格管理有关规定执行。公园管理机构应当严格票务管理，制定票务管理</w:t>
            </w:r>
            <w:r>
              <w:rPr>
                <w:rFonts w:ascii="宋体" w:hAnsi="宋体"/>
                <w:sz w:val="18"/>
                <w:szCs w:val="18"/>
              </w:rPr>
              <w:t>工作制度和工作流程。公园出售的票种、票价应当在售票处明示。</w:t>
            </w:r>
          </w:p>
          <w:p w:rsidR="006E77BC" w:rsidRDefault="00145AEC">
            <w:pPr>
              <w:pStyle w:val="afffffffff2"/>
              <w:jc w:val="both"/>
            </w:pPr>
            <w:r>
              <w:rPr>
                <w:rFonts w:hAnsi="宋体" w:hint="eastAsia"/>
                <w:szCs w:val="18"/>
              </w:rPr>
              <w:t>噪声控制应符合G</w:t>
            </w:r>
            <w:r>
              <w:rPr>
                <w:rFonts w:hAnsi="宋体"/>
                <w:szCs w:val="18"/>
              </w:rPr>
              <w:t>B 3096</w:t>
            </w:r>
            <w:r>
              <w:rPr>
                <w:rFonts w:hAnsi="宋体" w:hint="eastAsia"/>
                <w:szCs w:val="18"/>
              </w:rPr>
              <w:t>的规定，</w:t>
            </w:r>
            <w:r>
              <w:rPr>
                <w:rFonts w:hAnsi="宋体"/>
                <w:szCs w:val="18"/>
              </w:rPr>
              <w:t>公园管理机构应当在公园内的显著位置和健身、娱乐活动区域设置告示牌，告知游客该公园</w:t>
            </w:r>
            <w:proofErr w:type="gramStart"/>
            <w:r>
              <w:rPr>
                <w:rFonts w:hAnsi="宋体"/>
                <w:szCs w:val="18"/>
              </w:rPr>
              <w:t>所属声</w:t>
            </w:r>
            <w:proofErr w:type="gramEnd"/>
            <w:r>
              <w:rPr>
                <w:rFonts w:hAnsi="宋体"/>
                <w:szCs w:val="18"/>
              </w:rPr>
              <w:t>环境功能区、公园内分区情况、环境噪声限值和禁止开展相关活动的时间。引导游人在公园内相应的区域开展活动，并配置噪音显示屏和便携式噪声检测设备，对公园内健身、娱乐等活动产生的噪声值进行经常性监测。</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以及园内专用蓄电池观光车价格没有按照本市价格管理有关规定执行扣0.5分；公园管理没有制定票务管理工作制度和工作流程扣0.3分；公园出售的票种、票价没有在售票处明示扣0.2分。</w:t>
            </w:r>
          </w:p>
          <w:p w:rsidR="006E77BC" w:rsidRDefault="00145AEC">
            <w:pPr>
              <w:pStyle w:val="afffffffff2"/>
              <w:jc w:val="both"/>
            </w:pPr>
            <w:r>
              <w:rPr>
                <w:rFonts w:hAnsi="宋体"/>
                <w:szCs w:val="18"/>
              </w:rPr>
              <w:t>5）公园管理机构未配置噪音显示屏或便携式噪声检测设备，未对公园内健身、娱乐等活动产生的噪声值进行经常性监测的扣0.5分。</w:t>
            </w:r>
          </w:p>
        </w:tc>
        <w:tc>
          <w:tcPr>
            <w:tcW w:w="980" w:type="dxa"/>
            <w:shd w:val="clear" w:color="auto" w:fill="auto"/>
            <w:vAlign w:val="center"/>
          </w:tcPr>
          <w:p w:rsidR="006E77BC" w:rsidRDefault="00145AEC">
            <w:pPr>
              <w:pStyle w:val="afffffffff2"/>
            </w:pPr>
            <w:r>
              <w:rPr>
                <w:rFonts w:hAnsi="宋体" w:hint="eastAsia"/>
                <w:szCs w:val="18"/>
              </w:rPr>
              <w:t>四级公园</w:t>
            </w:r>
            <w:r>
              <w:rPr>
                <w:rFonts w:hAnsi="宋体"/>
                <w:szCs w:val="18"/>
              </w:rPr>
              <w:t>不作考评</w:t>
            </w:r>
            <w:r>
              <w:rPr>
                <w:rFonts w:hAnsi="宋体" w:hint="eastAsia"/>
                <w:szCs w:val="18"/>
              </w:rPr>
              <w:t>，</w:t>
            </w:r>
            <w:r>
              <w:rPr>
                <w:rFonts w:hAnsi="宋体"/>
                <w:szCs w:val="18"/>
              </w:rPr>
              <w:t>噪音值检测设备</w:t>
            </w:r>
            <w:r>
              <w:rPr>
                <w:rFonts w:hAnsi="宋体" w:hint="eastAsia"/>
                <w:szCs w:val="18"/>
              </w:rPr>
              <w:t>除外</w:t>
            </w:r>
          </w:p>
        </w:tc>
      </w:tr>
      <w:tr w:rsidR="006E77BC">
        <w:trPr>
          <w:trHeight w:val="3114"/>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公益</w:t>
            </w:r>
            <w:r>
              <w:rPr>
                <w:rFonts w:ascii="宋体" w:hAnsi="宋体"/>
                <w:sz w:val="18"/>
                <w:szCs w:val="18"/>
              </w:rPr>
              <w:br/>
              <w:t>宣传</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16</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公园应运用多种形式开展文明告知、文明提醒、文明规劝。环广场一周要分别固定设置至少2处(间隔10米为一处)宣传栏，展示社会主义核心价值观、“讲文明树新风”</w:t>
            </w:r>
            <w:r>
              <w:rPr>
                <w:rFonts w:ascii="宋体" w:hAnsi="宋体" w:hint="eastAsia"/>
                <w:sz w:val="18"/>
                <w:szCs w:val="18"/>
              </w:rPr>
              <w:t>、</w:t>
            </w:r>
            <w:r>
              <w:rPr>
                <w:rFonts w:ascii="宋体" w:hAnsi="宋体"/>
                <w:sz w:val="18"/>
                <w:szCs w:val="18"/>
              </w:rPr>
              <w:t>“文明健康有你有我”等公益广告通稿作品或自创作品。从公园入口往里步行200米能够看到不少于2处(间隔10米为一处)的社会主义核心价值观、“讲文明树新风”、“文明旅游”公益广告。</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1）公园未有设置任何形式的文明告知、文明提示、文明规劝，扣0.2分。</w:t>
            </w:r>
          </w:p>
          <w:p w:rsidR="006E77BC" w:rsidRDefault="00145AEC">
            <w:pPr>
              <w:spacing w:line="240" w:lineRule="auto"/>
              <w:rPr>
                <w:rFonts w:ascii="宋体" w:hAnsi="宋体"/>
                <w:sz w:val="18"/>
                <w:szCs w:val="18"/>
              </w:rPr>
            </w:pPr>
            <w:r>
              <w:rPr>
                <w:rFonts w:ascii="宋体" w:hAnsi="宋体"/>
                <w:sz w:val="18"/>
                <w:szCs w:val="18"/>
              </w:rPr>
              <w:t>2）环广场</w:t>
            </w:r>
            <w:proofErr w:type="gramStart"/>
            <w:r>
              <w:rPr>
                <w:rFonts w:ascii="宋体" w:hAnsi="宋体"/>
                <w:sz w:val="18"/>
                <w:szCs w:val="18"/>
              </w:rPr>
              <w:t>一周未</w:t>
            </w:r>
            <w:proofErr w:type="gramEnd"/>
            <w:r>
              <w:rPr>
                <w:rFonts w:ascii="宋体" w:hAnsi="宋体"/>
                <w:sz w:val="18"/>
                <w:szCs w:val="18"/>
              </w:rPr>
              <w:t>按要求设置至少2处公益宣传广告的，其中少一处扣0.2分，最多扣0.4分。</w:t>
            </w:r>
          </w:p>
          <w:p w:rsidR="006E77BC" w:rsidRDefault="00145AEC">
            <w:pPr>
              <w:spacing w:line="240" w:lineRule="auto"/>
              <w:rPr>
                <w:rFonts w:ascii="宋体" w:hAnsi="宋体"/>
                <w:sz w:val="18"/>
                <w:szCs w:val="18"/>
              </w:rPr>
            </w:pPr>
            <w:r>
              <w:rPr>
                <w:rFonts w:ascii="宋体" w:hAnsi="宋体"/>
                <w:sz w:val="18"/>
                <w:szCs w:val="18"/>
              </w:rPr>
              <w:t>3）公园入口往里步行200米内未按要求设置公益宣传广告的，其中少一处扣0.2分，最多扣0.4分。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hint="eastAsia"/>
                <w:sz w:val="18"/>
                <w:szCs w:val="18"/>
              </w:rPr>
              <w:t>四级公园</w:t>
            </w:r>
            <w:r>
              <w:rPr>
                <w:rFonts w:ascii="宋体" w:hAnsi="宋体"/>
                <w:sz w:val="18"/>
                <w:szCs w:val="18"/>
              </w:rPr>
              <w:t>不作考评</w:t>
            </w:r>
          </w:p>
        </w:tc>
      </w:tr>
      <w:tr w:rsidR="006E77BC">
        <w:trPr>
          <w:trHeight w:val="2123"/>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志愿</w:t>
            </w:r>
          </w:p>
          <w:p w:rsidR="006E77BC" w:rsidRDefault="00145AEC">
            <w:pPr>
              <w:spacing w:line="240" w:lineRule="auto"/>
              <w:jc w:val="center"/>
              <w:rPr>
                <w:rFonts w:ascii="宋体" w:hAnsi="宋体"/>
                <w:sz w:val="18"/>
                <w:szCs w:val="18"/>
              </w:rPr>
            </w:pPr>
            <w:r>
              <w:rPr>
                <w:rFonts w:ascii="宋体" w:hAnsi="宋体"/>
                <w:sz w:val="18"/>
                <w:szCs w:val="18"/>
              </w:rPr>
              <w:t>服务</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17</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0.5</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公园应</w:t>
            </w:r>
            <w:proofErr w:type="gramStart"/>
            <w:r>
              <w:rPr>
                <w:rFonts w:ascii="宋体" w:hAnsi="宋体"/>
                <w:sz w:val="18"/>
                <w:szCs w:val="18"/>
              </w:rPr>
              <w:t>设有学</w:t>
            </w:r>
            <w:proofErr w:type="gramEnd"/>
            <w:r>
              <w:rPr>
                <w:rFonts w:ascii="宋体" w:hAnsi="宋体"/>
                <w:sz w:val="18"/>
                <w:szCs w:val="18"/>
              </w:rPr>
              <w:t>雷锋志愿服务站点(有明显标识)，有志愿服务人员值班(本单位工作人员工作时间担任志愿者不符合要求)，公开志愿服务项目，有志愿服务管理制度和志愿服务人员登记、服务记录(有时间、有服务内容、有服务人员签字)。</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公园未</w:t>
            </w:r>
            <w:proofErr w:type="gramStart"/>
            <w:r>
              <w:rPr>
                <w:rFonts w:ascii="宋体" w:hAnsi="宋体"/>
                <w:sz w:val="18"/>
                <w:szCs w:val="18"/>
              </w:rPr>
              <w:t>设有学</w:t>
            </w:r>
            <w:proofErr w:type="gramEnd"/>
            <w:r>
              <w:rPr>
                <w:rFonts w:ascii="宋体" w:hAnsi="宋体"/>
                <w:sz w:val="18"/>
                <w:szCs w:val="18"/>
              </w:rPr>
              <w:t>雷锋志愿服务站点的扣0.5分。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只考核综合公园</w:t>
            </w:r>
          </w:p>
        </w:tc>
      </w:tr>
      <w:tr w:rsidR="006E77BC">
        <w:trPr>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文明</w:t>
            </w:r>
            <w:r>
              <w:rPr>
                <w:rFonts w:ascii="宋体" w:hAnsi="宋体"/>
                <w:sz w:val="18"/>
                <w:szCs w:val="18"/>
              </w:rPr>
              <w:br/>
              <w:t>风尚</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18</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w:t>
            </w:r>
          </w:p>
        </w:tc>
        <w:tc>
          <w:tcPr>
            <w:tcW w:w="3544"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公园应无盯人拉客、盯人散发小广告现象，无非法营运车辆等现象。</w:t>
            </w:r>
          </w:p>
          <w:p w:rsidR="006E77BC" w:rsidRDefault="00145AEC">
            <w:pPr>
              <w:spacing w:line="240" w:lineRule="auto"/>
              <w:rPr>
                <w:rFonts w:ascii="宋体" w:hAnsi="宋体"/>
                <w:sz w:val="18"/>
                <w:szCs w:val="18"/>
              </w:rPr>
            </w:pPr>
            <w:r>
              <w:rPr>
                <w:rFonts w:ascii="宋体" w:hAnsi="宋体"/>
                <w:sz w:val="18"/>
                <w:szCs w:val="18"/>
              </w:rPr>
              <w:t>无大声喧哗、争吵谩骂、使用低俗语言、打架斗殴现象，无躺卧公共座椅现象。公园应有序排队，保持适当距离，无拥挤、插队现象，综合公园入口地面应设有“一米线”提示标识。</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1）公园出现盯人拉客、盯人散发小广告现象扣0.1分。</w:t>
            </w:r>
          </w:p>
          <w:p w:rsidR="006E77BC" w:rsidRDefault="00145AEC">
            <w:pPr>
              <w:spacing w:line="240" w:lineRule="auto"/>
              <w:rPr>
                <w:rFonts w:ascii="宋体" w:hAnsi="宋体"/>
                <w:sz w:val="18"/>
                <w:szCs w:val="18"/>
              </w:rPr>
            </w:pPr>
            <w:r>
              <w:rPr>
                <w:rFonts w:ascii="宋体" w:hAnsi="宋体"/>
                <w:sz w:val="18"/>
                <w:szCs w:val="18"/>
              </w:rPr>
              <w:t>2）出现非法营运车辆扣0.1分。</w:t>
            </w:r>
          </w:p>
          <w:p w:rsidR="006E77BC" w:rsidRDefault="00145AEC">
            <w:pPr>
              <w:spacing w:line="240" w:lineRule="auto"/>
              <w:rPr>
                <w:rFonts w:ascii="宋体" w:hAnsi="宋体"/>
                <w:sz w:val="18"/>
                <w:szCs w:val="18"/>
              </w:rPr>
            </w:pPr>
            <w:r>
              <w:rPr>
                <w:rFonts w:ascii="宋体" w:hAnsi="宋体"/>
                <w:sz w:val="18"/>
                <w:szCs w:val="18"/>
              </w:rPr>
              <w:t>3）出现无大声喧哗争吵谩骂、使用低俗语言、打架斗殴现象扣0.2分。</w:t>
            </w:r>
          </w:p>
          <w:p w:rsidR="006E77BC" w:rsidRDefault="00145AEC">
            <w:pPr>
              <w:spacing w:line="240" w:lineRule="auto"/>
              <w:rPr>
                <w:rFonts w:ascii="宋体" w:hAnsi="宋体"/>
                <w:sz w:val="18"/>
                <w:szCs w:val="18"/>
              </w:rPr>
            </w:pPr>
            <w:r>
              <w:rPr>
                <w:rFonts w:ascii="宋体" w:hAnsi="宋体"/>
                <w:sz w:val="18"/>
                <w:szCs w:val="18"/>
              </w:rPr>
              <w:t>4）公园内公共座椅出现躺卧现象扣0.2分。</w:t>
            </w:r>
          </w:p>
          <w:p w:rsidR="006E77BC" w:rsidRDefault="00145AEC">
            <w:pPr>
              <w:spacing w:line="240" w:lineRule="auto"/>
              <w:rPr>
                <w:rFonts w:ascii="宋体" w:hAnsi="宋体"/>
                <w:sz w:val="18"/>
                <w:szCs w:val="18"/>
              </w:rPr>
            </w:pPr>
            <w:r>
              <w:rPr>
                <w:rFonts w:ascii="宋体" w:hAnsi="宋体"/>
                <w:sz w:val="18"/>
                <w:szCs w:val="18"/>
              </w:rPr>
              <w:t>5）公园出现拥挤插队现象扣0.2分</w:t>
            </w:r>
            <w:r>
              <w:rPr>
                <w:rFonts w:ascii="宋体" w:hAnsi="宋体" w:hint="eastAsia"/>
                <w:sz w:val="18"/>
                <w:szCs w:val="18"/>
              </w:rPr>
              <w:t>。</w:t>
            </w:r>
            <w:r>
              <w:rPr>
                <w:rFonts w:ascii="宋体" w:hAnsi="宋体"/>
                <w:sz w:val="18"/>
                <w:szCs w:val="18"/>
              </w:rPr>
              <w:br/>
              <w:t>6）综合公园入口地面未设有“一米线”提示标识的扣0.2分。</w:t>
            </w:r>
          </w:p>
        </w:tc>
        <w:tc>
          <w:tcPr>
            <w:tcW w:w="980" w:type="dxa"/>
            <w:shd w:val="clear" w:color="auto" w:fill="auto"/>
            <w:vAlign w:val="center"/>
          </w:tcPr>
          <w:p w:rsidR="006E77BC" w:rsidRDefault="006E77BC">
            <w:pPr>
              <w:pStyle w:val="afffffffff2"/>
            </w:pPr>
          </w:p>
        </w:tc>
      </w:tr>
    </w:tbl>
    <w:p w:rsidR="006E77BC" w:rsidRDefault="00145AEC">
      <w:pPr>
        <w:pStyle w:val="affff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表A.1  城市公园分类分级管理检查考评细则表（续）</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6"/>
        <w:gridCol w:w="425"/>
        <w:gridCol w:w="425"/>
        <w:gridCol w:w="425"/>
        <w:gridCol w:w="3402"/>
        <w:gridCol w:w="3119"/>
        <w:gridCol w:w="980"/>
      </w:tblGrid>
      <w:tr w:rsidR="006E77BC">
        <w:trPr>
          <w:tblHeader/>
          <w:jc w:val="center"/>
        </w:trPr>
        <w:tc>
          <w:tcPr>
            <w:tcW w:w="416"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项目</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分项</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序号</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分值</w:t>
            </w:r>
          </w:p>
        </w:tc>
        <w:tc>
          <w:tcPr>
            <w:tcW w:w="3402"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管理要求</w:t>
            </w:r>
          </w:p>
        </w:tc>
        <w:tc>
          <w:tcPr>
            <w:tcW w:w="3119"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扣分标准</w:t>
            </w:r>
          </w:p>
        </w:tc>
        <w:tc>
          <w:tcPr>
            <w:tcW w:w="980"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备注</w:t>
            </w:r>
          </w:p>
        </w:tc>
      </w:tr>
      <w:tr w:rsidR="006E77BC">
        <w:trPr>
          <w:trHeight w:val="4997"/>
          <w:jc w:val="center"/>
        </w:trPr>
        <w:tc>
          <w:tcPr>
            <w:tcW w:w="416" w:type="dxa"/>
            <w:vMerge w:val="restart"/>
            <w:shd w:val="clear" w:color="auto" w:fill="auto"/>
            <w:vAlign w:val="center"/>
          </w:tcPr>
          <w:p w:rsidR="006E77BC" w:rsidRDefault="00145AEC">
            <w:pPr>
              <w:pStyle w:val="afffffffff2"/>
            </w:pPr>
            <w:r>
              <w:t>文明服务</w:t>
            </w:r>
            <w:r>
              <w:rPr>
                <w:rFonts w:hint="eastAsia"/>
              </w:rPr>
              <w:t>7分</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综合</w:t>
            </w:r>
            <w:r>
              <w:rPr>
                <w:rFonts w:ascii="宋体" w:hAnsi="宋体"/>
                <w:sz w:val="18"/>
                <w:szCs w:val="18"/>
              </w:rPr>
              <w:br/>
              <w:t>服务</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19</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1.5</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公园管理机构工作人员语言举止文明规范，从事窗口服务和讲解服务人员应当语言生动，吐字清晰，熟悉和掌握公园情况，耐心解答游人询问。公园管理机构应利用新型媒介进行公园形象宣传；综合公园应设立</w:t>
            </w:r>
            <w:proofErr w:type="gramStart"/>
            <w:r>
              <w:rPr>
                <w:rFonts w:ascii="宋体" w:hAnsi="宋体"/>
                <w:sz w:val="18"/>
                <w:szCs w:val="18"/>
              </w:rPr>
              <w:t>微信公众号</w:t>
            </w:r>
            <w:proofErr w:type="gramEnd"/>
            <w:r>
              <w:rPr>
                <w:rFonts w:ascii="宋体" w:hAnsi="宋体"/>
                <w:sz w:val="18"/>
                <w:szCs w:val="18"/>
              </w:rPr>
              <w:t>等社交网络渠道，提供游人游览服务、活动资讯等。</w:t>
            </w:r>
          </w:p>
          <w:p w:rsidR="006E77BC" w:rsidRDefault="00145AEC">
            <w:pPr>
              <w:spacing w:line="240" w:lineRule="auto"/>
              <w:rPr>
                <w:rFonts w:ascii="宋体" w:hAnsi="宋体"/>
                <w:sz w:val="18"/>
                <w:szCs w:val="18"/>
              </w:rPr>
            </w:pPr>
            <w:r>
              <w:rPr>
                <w:rFonts w:ascii="宋体" w:hAnsi="宋体"/>
                <w:sz w:val="18"/>
                <w:szCs w:val="18"/>
              </w:rPr>
              <w:t>公园停车场应主要为游人提供服务。收费停车场必须具备有关部门审批的经营及收费许可证。公园管理机构应当明确游人投诉接待部门和负责人，在出入口公示投诉建议电话、网站等信息渠道；游人投诉应当及时妥善解决。综合性公园应提供轮椅、雨伞、药箱、充电器、清洁袋、书报、咨询等便民服务；公园应当设立游客服务中心、母婴室；公园应按照突发公共卫生事件日均消耗医用物资不少于30天进行防护物资储备。</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1）公园管理机构工作人员语言举止不文明规范扣0.2分，从事窗口服务和讲解服务人员不熟悉和掌握公园情况，不耐心解答游人询问扣0.2分。</w:t>
            </w:r>
          </w:p>
          <w:p w:rsidR="006E77BC" w:rsidRDefault="00145AEC">
            <w:pPr>
              <w:spacing w:line="240" w:lineRule="auto"/>
              <w:rPr>
                <w:rFonts w:ascii="宋体" w:hAnsi="宋体"/>
                <w:sz w:val="18"/>
                <w:szCs w:val="18"/>
              </w:rPr>
            </w:pPr>
            <w:r>
              <w:rPr>
                <w:rFonts w:ascii="宋体" w:hAnsi="宋体"/>
                <w:sz w:val="18"/>
                <w:szCs w:val="18"/>
              </w:rPr>
              <w:t>2）公园管理机构未提供游人游览服务、活动</w:t>
            </w:r>
            <w:proofErr w:type="gramStart"/>
            <w:r>
              <w:rPr>
                <w:rFonts w:ascii="宋体" w:hAnsi="宋体"/>
                <w:sz w:val="18"/>
                <w:szCs w:val="18"/>
              </w:rPr>
              <w:t>资讯等扣</w:t>
            </w:r>
            <w:proofErr w:type="gramEnd"/>
            <w:r>
              <w:rPr>
                <w:rFonts w:ascii="宋体" w:hAnsi="宋体"/>
                <w:sz w:val="18"/>
                <w:szCs w:val="18"/>
              </w:rPr>
              <w:t>0.2分。</w:t>
            </w:r>
          </w:p>
          <w:p w:rsidR="006E77BC" w:rsidRDefault="00145AEC">
            <w:pPr>
              <w:spacing w:line="240" w:lineRule="auto"/>
              <w:rPr>
                <w:rFonts w:ascii="宋体" w:hAnsi="宋体"/>
                <w:sz w:val="18"/>
                <w:szCs w:val="18"/>
              </w:rPr>
            </w:pPr>
            <w:r>
              <w:rPr>
                <w:rFonts w:ascii="宋体" w:hAnsi="宋体"/>
                <w:sz w:val="18"/>
                <w:szCs w:val="18"/>
              </w:rPr>
              <w:t>3）收费停车场无有关部门审批的经营及收费许可证扣0.2分。</w:t>
            </w:r>
          </w:p>
          <w:p w:rsidR="006E77BC" w:rsidRDefault="00145AEC">
            <w:pPr>
              <w:spacing w:line="240" w:lineRule="auto"/>
              <w:rPr>
                <w:rFonts w:ascii="宋体" w:hAnsi="宋体"/>
                <w:sz w:val="18"/>
                <w:szCs w:val="18"/>
              </w:rPr>
            </w:pPr>
            <w:r>
              <w:rPr>
                <w:rFonts w:ascii="宋体" w:hAnsi="宋体"/>
                <w:sz w:val="18"/>
                <w:szCs w:val="18"/>
              </w:rPr>
              <w:t>4）公园管理机构未明确游人投诉接待部门和负责人扣0.1分，未在出入口公示投诉建议电话、网站等信息渠道扣0.1分。</w:t>
            </w:r>
          </w:p>
          <w:p w:rsidR="006E77BC" w:rsidRDefault="00145AEC">
            <w:pPr>
              <w:spacing w:line="240" w:lineRule="auto"/>
              <w:rPr>
                <w:rFonts w:ascii="宋体" w:hAnsi="宋体"/>
                <w:sz w:val="18"/>
                <w:szCs w:val="18"/>
              </w:rPr>
            </w:pPr>
            <w:r>
              <w:rPr>
                <w:rFonts w:ascii="宋体" w:hAnsi="宋体"/>
                <w:sz w:val="18"/>
                <w:szCs w:val="18"/>
              </w:rPr>
              <w:t>5）公园提供便民服务少于5项，其中少一项扣0.1分，最多扣0.5分。</w:t>
            </w:r>
          </w:p>
        </w:tc>
        <w:tc>
          <w:tcPr>
            <w:tcW w:w="980" w:type="dxa"/>
            <w:shd w:val="clear" w:color="auto" w:fill="auto"/>
            <w:vAlign w:val="center"/>
          </w:tcPr>
          <w:p w:rsidR="006E77BC" w:rsidRDefault="00145AEC">
            <w:pPr>
              <w:spacing w:line="240" w:lineRule="auto"/>
              <w:rPr>
                <w:sz w:val="18"/>
                <w:szCs w:val="18"/>
              </w:rPr>
            </w:pPr>
            <w:r>
              <w:rPr>
                <w:rFonts w:ascii="宋体" w:hAnsi="宋体" w:hint="eastAsia"/>
                <w:sz w:val="18"/>
                <w:szCs w:val="18"/>
              </w:rPr>
              <w:t>四级公园</w:t>
            </w:r>
            <w:r>
              <w:rPr>
                <w:rFonts w:ascii="宋体" w:hAnsi="宋体"/>
                <w:sz w:val="18"/>
                <w:szCs w:val="18"/>
              </w:rPr>
              <w:t>不作考评</w:t>
            </w:r>
          </w:p>
        </w:tc>
      </w:tr>
      <w:tr w:rsidR="006E77BC">
        <w:trPr>
          <w:trHeight w:val="1524"/>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综合</w:t>
            </w:r>
            <w:r>
              <w:rPr>
                <w:rFonts w:ascii="宋体" w:hAnsi="宋体"/>
                <w:sz w:val="18"/>
                <w:szCs w:val="18"/>
              </w:rPr>
              <w:br/>
              <w:t>治理</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20</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建立健全各项安全工作责任制，确定各级、各岗位的安全工作责任人，设置安全管理部门或配备专兼职安全管理人员。园内安保人员(执法人员)衣帽整洁，佩带标志，文明执法。</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1）没有建立健全各项安全工作责任制扣1分，没有明确各级、各岗位的安全工作责任人扣0.5分，无安全管理部门或专兼职安全管理人员扣1分。</w:t>
            </w:r>
          </w:p>
          <w:p w:rsidR="006E77BC" w:rsidRDefault="00145AEC">
            <w:pPr>
              <w:spacing w:line="240" w:lineRule="auto"/>
              <w:rPr>
                <w:rFonts w:ascii="宋体" w:hAnsi="宋体"/>
                <w:sz w:val="18"/>
                <w:szCs w:val="18"/>
              </w:rPr>
            </w:pPr>
            <w:r>
              <w:rPr>
                <w:rFonts w:ascii="宋体" w:hAnsi="宋体"/>
                <w:sz w:val="18"/>
                <w:szCs w:val="18"/>
              </w:rPr>
              <w:t>2）安保人员(执法人员)衣帽不整、没有佩戴标志扣0.5分。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hint="eastAsia"/>
                <w:sz w:val="18"/>
                <w:szCs w:val="18"/>
              </w:rPr>
              <w:t>四级公园</w:t>
            </w:r>
            <w:r>
              <w:rPr>
                <w:rFonts w:ascii="宋体" w:hAnsi="宋体"/>
                <w:sz w:val="18"/>
                <w:szCs w:val="18"/>
              </w:rPr>
              <w:t>不作考评</w:t>
            </w:r>
          </w:p>
        </w:tc>
      </w:tr>
      <w:tr w:rsidR="006E77BC">
        <w:trPr>
          <w:trHeight w:val="1338"/>
          <w:jc w:val="center"/>
        </w:trPr>
        <w:tc>
          <w:tcPr>
            <w:tcW w:w="416" w:type="dxa"/>
            <w:vMerge w:val="restart"/>
            <w:shd w:val="clear" w:color="auto" w:fill="auto"/>
            <w:vAlign w:val="center"/>
          </w:tcPr>
          <w:p w:rsidR="006E77BC" w:rsidRDefault="00145AEC">
            <w:pPr>
              <w:pStyle w:val="afffffffff2"/>
            </w:pPr>
            <w:r>
              <w:rPr>
                <w:rFonts w:hint="eastAsia"/>
              </w:rPr>
              <w:t>安全管理2</w:t>
            </w:r>
            <w:r>
              <w:t>0分</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重点</w:t>
            </w:r>
            <w:r>
              <w:rPr>
                <w:rFonts w:ascii="宋体" w:hAnsi="宋体"/>
                <w:sz w:val="18"/>
                <w:szCs w:val="18"/>
              </w:rPr>
              <w:br/>
              <w:t>防范</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21</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在主要园路、广场、出入口等应设视频监控设备，监控室设专人值班，保证设备完好。公园出入口、主要景点等重要岗位配备必要的专职保安人员。</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1）主要园路、广场、出入口无视频监控设备扣0.5分，监控设备不完好扣0.5分，监控室无专人值班扣0.5分。</w:t>
            </w:r>
          </w:p>
          <w:p w:rsidR="006E77BC" w:rsidRDefault="00145AEC">
            <w:pPr>
              <w:spacing w:line="240" w:lineRule="auto"/>
              <w:rPr>
                <w:rFonts w:ascii="宋体" w:hAnsi="宋体"/>
                <w:sz w:val="18"/>
                <w:szCs w:val="18"/>
              </w:rPr>
            </w:pPr>
            <w:r>
              <w:rPr>
                <w:rFonts w:ascii="宋体" w:hAnsi="宋体"/>
                <w:sz w:val="18"/>
                <w:szCs w:val="18"/>
              </w:rPr>
              <w:t>2）出入口、主要景点等重要岗位无必要的专职保安人员扣0.5分。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hint="eastAsia"/>
                <w:sz w:val="18"/>
                <w:szCs w:val="18"/>
              </w:rPr>
              <w:t>四级公园</w:t>
            </w:r>
            <w:r>
              <w:rPr>
                <w:rFonts w:ascii="宋体" w:hAnsi="宋体"/>
                <w:sz w:val="18"/>
                <w:szCs w:val="18"/>
              </w:rPr>
              <w:t>不作考评</w:t>
            </w:r>
          </w:p>
        </w:tc>
      </w:tr>
      <w:tr w:rsidR="006E77BC">
        <w:trPr>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营运</w:t>
            </w:r>
            <w:r>
              <w:rPr>
                <w:rFonts w:ascii="宋体" w:hAnsi="宋体"/>
                <w:sz w:val="18"/>
                <w:szCs w:val="18"/>
              </w:rPr>
              <w:br/>
              <w:t>措施</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22</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公园内的游船、码头、电瓶车、游乐项目等设施设备，须经有关部门质量和安全检验合格后运营。各类交通游览游乐设施必须公示安全须知，定期维护检查，保持完好、安全、有效。</w:t>
            </w:r>
          </w:p>
          <w:p w:rsidR="006E77BC" w:rsidRDefault="00145AEC">
            <w:pPr>
              <w:spacing w:line="240" w:lineRule="auto"/>
              <w:rPr>
                <w:rFonts w:ascii="宋体" w:hAnsi="宋体"/>
                <w:sz w:val="18"/>
                <w:szCs w:val="18"/>
              </w:rPr>
            </w:pPr>
            <w:r>
              <w:rPr>
                <w:rFonts w:ascii="宋体" w:hAnsi="宋体"/>
                <w:sz w:val="18"/>
                <w:szCs w:val="18"/>
              </w:rPr>
              <w:t>大型游乐设施、压力容器等特种设备须向特种设备监督管理部门注册登记，定期检验。园内各种机电设备及游乐设施的操作</w:t>
            </w:r>
            <w:r>
              <w:rPr>
                <w:rFonts w:hAnsi="宋体"/>
                <w:szCs w:val="18"/>
              </w:rPr>
              <w:t>人员按规定必须经过培训，持证</w:t>
            </w:r>
            <w:r>
              <w:rPr>
                <w:rFonts w:hAnsi="宋体"/>
                <w:szCs w:val="18"/>
              </w:rPr>
              <w:t>(</w:t>
            </w:r>
            <w:r>
              <w:rPr>
                <w:rFonts w:hAnsi="宋体"/>
                <w:szCs w:val="18"/>
              </w:rPr>
              <w:t>大型游乐设施操作证、特种设备作业人员证等</w:t>
            </w:r>
            <w:r>
              <w:rPr>
                <w:rFonts w:hAnsi="宋体"/>
                <w:szCs w:val="18"/>
              </w:rPr>
              <w:t>)</w:t>
            </w:r>
            <w:r>
              <w:rPr>
                <w:rFonts w:hAnsi="宋体"/>
                <w:szCs w:val="18"/>
              </w:rPr>
              <w:t>上岗。根据当地疫情防控响应等级，落实防控措施，如在出入口设置体温</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1）公园内的游船、码头、电瓶车游乐项目等设施设备，未经有关部门质量和安全检验合格后运营扣1分。</w:t>
            </w:r>
          </w:p>
          <w:p w:rsidR="006E77BC" w:rsidRDefault="00145AEC">
            <w:pPr>
              <w:spacing w:line="240" w:lineRule="auto"/>
              <w:rPr>
                <w:rFonts w:ascii="宋体" w:hAnsi="宋体"/>
                <w:sz w:val="18"/>
                <w:szCs w:val="18"/>
              </w:rPr>
            </w:pPr>
            <w:r>
              <w:rPr>
                <w:rFonts w:ascii="宋体" w:hAnsi="宋体"/>
                <w:sz w:val="18"/>
                <w:szCs w:val="18"/>
              </w:rPr>
              <w:t>2）各类交通游览游乐设施无安全须知扣0.5分，未定期维护检查扣0.5分。</w:t>
            </w:r>
          </w:p>
          <w:p w:rsidR="006E77BC" w:rsidRDefault="00145AEC">
            <w:pPr>
              <w:spacing w:line="240" w:lineRule="auto"/>
              <w:rPr>
                <w:rFonts w:ascii="宋体" w:hAnsi="宋体"/>
                <w:sz w:val="18"/>
                <w:szCs w:val="18"/>
              </w:rPr>
            </w:pPr>
            <w:r>
              <w:rPr>
                <w:rFonts w:ascii="宋体" w:hAnsi="宋体"/>
                <w:sz w:val="18"/>
                <w:szCs w:val="18"/>
              </w:rPr>
              <w:t>3）大型游乐设施、压力容器等特种设备未向特种设备监督管理部门注册登记未定期检验扣0.5分，大型游乐设施或特</w:t>
            </w:r>
            <w:r>
              <w:rPr>
                <w:rFonts w:hAnsi="宋体"/>
                <w:szCs w:val="18"/>
              </w:rPr>
              <w:t>种设备做</w:t>
            </w:r>
            <w:proofErr w:type="gramStart"/>
            <w:r>
              <w:rPr>
                <w:rFonts w:hAnsi="宋体"/>
                <w:szCs w:val="18"/>
              </w:rPr>
              <w:t>也人员</w:t>
            </w:r>
            <w:proofErr w:type="gramEnd"/>
            <w:r>
              <w:rPr>
                <w:rFonts w:hAnsi="宋体"/>
                <w:szCs w:val="18"/>
              </w:rPr>
              <w:t>没有持证上岗的扣</w:t>
            </w:r>
            <w:r>
              <w:rPr>
                <w:rFonts w:hAnsi="宋体"/>
                <w:szCs w:val="18"/>
              </w:rPr>
              <w:t>0.5</w:t>
            </w:r>
            <w:r>
              <w:rPr>
                <w:rFonts w:hAnsi="宋体"/>
                <w:szCs w:val="18"/>
              </w:rPr>
              <w:t>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无营运设施的公园不作考评</w:t>
            </w:r>
          </w:p>
        </w:tc>
      </w:tr>
    </w:tbl>
    <w:p w:rsidR="006E77BC" w:rsidRDefault="00145AEC">
      <w:pPr>
        <w:pStyle w:val="affff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表A.1  城市公园分类分级管理检查考评细则表（续）</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6"/>
        <w:gridCol w:w="425"/>
        <w:gridCol w:w="425"/>
        <w:gridCol w:w="425"/>
        <w:gridCol w:w="3402"/>
        <w:gridCol w:w="3119"/>
        <w:gridCol w:w="980"/>
      </w:tblGrid>
      <w:tr w:rsidR="006E77BC">
        <w:trPr>
          <w:tblHeader/>
          <w:jc w:val="center"/>
        </w:trPr>
        <w:tc>
          <w:tcPr>
            <w:tcW w:w="416"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项目</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分项</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序号</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分值</w:t>
            </w:r>
          </w:p>
        </w:tc>
        <w:tc>
          <w:tcPr>
            <w:tcW w:w="3402"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管理要求</w:t>
            </w:r>
          </w:p>
        </w:tc>
        <w:tc>
          <w:tcPr>
            <w:tcW w:w="3119"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扣分标准</w:t>
            </w:r>
          </w:p>
        </w:tc>
        <w:tc>
          <w:tcPr>
            <w:tcW w:w="980"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备注</w:t>
            </w:r>
          </w:p>
        </w:tc>
      </w:tr>
      <w:tr w:rsidR="006E77BC">
        <w:trPr>
          <w:jc w:val="center"/>
        </w:trPr>
        <w:tc>
          <w:tcPr>
            <w:tcW w:w="416" w:type="dxa"/>
            <w:vMerge w:val="restart"/>
            <w:shd w:val="clear" w:color="auto" w:fill="auto"/>
            <w:vAlign w:val="center"/>
          </w:tcPr>
          <w:p w:rsidR="006E77BC" w:rsidRDefault="00145AEC">
            <w:pPr>
              <w:pStyle w:val="afffffffff2"/>
            </w:pPr>
            <w:r>
              <w:rPr>
                <w:rFonts w:hint="eastAsia"/>
              </w:rPr>
              <w:t>安全管理2</w:t>
            </w:r>
            <w:r>
              <w:t>0分</w:t>
            </w:r>
          </w:p>
        </w:tc>
        <w:tc>
          <w:tcPr>
            <w:tcW w:w="425" w:type="dxa"/>
            <w:shd w:val="clear" w:color="auto" w:fill="auto"/>
            <w:vAlign w:val="center"/>
          </w:tcPr>
          <w:p w:rsidR="006E77BC" w:rsidRDefault="006E77BC">
            <w:pPr>
              <w:spacing w:line="240" w:lineRule="auto"/>
              <w:jc w:val="center"/>
              <w:rPr>
                <w:rFonts w:ascii="宋体" w:hAnsi="宋体"/>
                <w:sz w:val="18"/>
                <w:szCs w:val="18"/>
              </w:rPr>
            </w:pPr>
          </w:p>
        </w:tc>
        <w:tc>
          <w:tcPr>
            <w:tcW w:w="425" w:type="dxa"/>
            <w:shd w:val="clear" w:color="auto" w:fill="auto"/>
            <w:vAlign w:val="center"/>
          </w:tcPr>
          <w:p w:rsidR="006E77BC" w:rsidRDefault="006E77BC">
            <w:pPr>
              <w:spacing w:line="240" w:lineRule="auto"/>
              <w:jc w:val="center"/>
              <w:rPr>
                <w:rFonts w:ascii="宋体" w:hAnsi="宋体"/>
                <w:sz w:val="18"/>
                <w:szCs w:val="18"/>
              </w:rPr>
            </w:pPr>
          </w:p>
        </w:tc>
        <w:tc>
          <w:tcPr>
            <w:tcW w:w="425" w:type="dxa"/>
            <w:shd w:val="clear" w:color="auto" w:fill="auto"/>
            <w:vAlign w:val="center"/>
          </w:tcPr>
          <w:p w:rsidR="006E77BC" w:rsidRDefault="006E77BC">
            <w:pPr>
              <w:spacing w:line="240" w:lineRule="auto"/>
              <w:jc w:val="center"/>
              <w:rPr>
                <w:rFonts w:ascii="宋体" w:hAnsi="宋体"/>
                <w:sz w:val="18"/>
                <w:szCs w:val="18"/>
              </w:rPr>
            </w:pPr>
          </w:p>
        </w:tc>
        <w:tc>
          <w:tcPr>
            <w:tcW w:w="3402" w:type="dxa"/>
            <w:shd w:val="clear" w:color="auto" w:fill="auto"/>
            <w:vAlign w:val="center"/>
          </w:tcPr>
          <w:p w:rsidR="006E77BC" w:rsidRDefault="00145AEC">
            <w:pPr>
              <w:spacing w:line="240" w:lineRule="auto"/>
              <w:rPr>
                <w:rFonts w:ascii="宋体" w:hAnsi="宋体"/>
                <w:sz w:val="18"/>
                <w:szCs w:val="18"/>
              </w:rPr>
            </w:pPr>
            <w:r>
              <w:rPr>
                <w:rFonts w:hAnsi="宋体"/>
                <w:szCs w:val="18"/>
              </w:rPr>
              <w:t>检测岗，入园需佩戴口罩等要求。</w:t>
            </w:r>
          </w:p>
        </w:tc>
        <w:tc>
          <w:tcPr>
            <w:tcW w:w="3119" w:type="dxa"/>
            <w:shd w:val="clear" w:color="auto" w:fill="auto"/>
            <w:vAlign w:val="center"/>
          </w:tcPr>
          <w:p w:rsidR="006E77BC" w:rsidRDefault="006E77BC">
            <w:pPr>
              <w:spacing w:line="240" w:lineRule="auto"/>
              <w:rPr>
                <w:rFonts w:ascii="宋体" w:hAnsi="宋体"/>
                <w:sz w:val="18"/>
                <w:szCs w:val="18"/>
              </w:rPr>
            </w:pPr>
          </w:p>
        </w:tc>
        <w:tc>
          <w:tcPr>
            <w:tcW w:w="980" w:type="dxa"/>
            <w:shd w:val="clear" w:color="auto" w:fill="auto"/>
            <w:vAlign w:val="center"/>
          </w:tcPr>
          <w:p w:rsidR="006E77BC" w:rsidRDefault="006E77BC">
            <w:pPr>
              <w:spacing w:line="240" w:lineRule="auto"/>
              <w:rPr>
                <w:rFonts w:ascii="宋体" w:hAnsi="宋体"/>
                <w:sz w:val="18"/>
                <w:szCs w:val="18"/>
              </w:rPr>
            </w:pPr>
          </w:p>
        </w:tc>
      </w:tr>
      <w:tr w:rsidR="006E77BC">
        <w:trPr>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应急</w:t>
            </w:r>
            <w:r>
              <w:rPr>
                <w:rFonts w:ascii="宋体" w:hAnsi="宋体"/>
                <w:sz w:val="18"/>
                <w:szCs w:val="18"/>
              </w:rPr>
              <w:br/>
              <w:t>预案</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23</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针对防暴恐、防火、防风、防雷、防涝、防游乐机船事故、防拥挤踩伤、防溺水、防触电、防食物中毒、突发公共卫生事件等工作，落实各项安全措施。制定各项突发事件应急预案，并定期进行演练。</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无针对防暴恐、防火、防风、防雷防涝、防游乐机船事故、防拥挤踩伤、防溺水、防触电、突发公共卫生事件工作相对应的安全措施及应急预案，一项扣0.5分，最多扣1.5分。没有定期进行演练扣0.5分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hint="eastAsia"/>
                <w:sz w:val="18"/>
                <w:szCs w:val="18"/>
              </w:rPr>
              <w:t>四级公园</w:t>
            </w:r>
            <w:r>
              <w:rPr>
                <w:rFonts w:ascii="宋体" w:hAnsi="宋体"/>
                <w:sz w:val="18"/>
                <w:szCs w:val="18"/>
              </w:rPr>
              <w:t>不作考评</w:t>
            </w:r>
          </w:p>
        </w:tc>
      </w:tr>
      <w:tr w:rsidR="006E77BC">
        <w:trPr>
          <w:trHeight w:val="1971"/>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消防</w:t>
            </w:r>
            <w:r>
              <w:rPr>
                <w:rFonts w:ascii="宋体" w:hAnsi="宋体"/>
                <w:sz w:val="18"/>
                <w:szCs w:val="18"/>
              </w:rPr>
              <w:br/>
              <w:t>安全</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24</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按照</w:t>
            </w:r>
            <w:r>
              <w:rPr>
                <w:rFonts w:ascii="宋体" w:hAnsi="宋体" w:hint="eastAsia"/>
                <w:sz w:val="18"/>
                <w:szCs w:val="18"/>
              </w:rPr>
              <w:t>G</w:t>
            </w:r>
            <w:r>
              <w:rPr>
                <w:rFonts w:ascii="宋体" w:hAnsi="宋体"/>
                <w:sz w:val="18"/>
                <w:szCs w:val="18"/>
              </w:rPr>
              <w:t>B 50016</w:t>
            </w:r>
            <w:r>
              <w:rPr>
                <w:rFonts w:ascii="宋体" w:hAnsi="宋体" w:hint="eastAsia"/>
                <w:sz w:val="18"/>
                <w:szCs w:val="18"/>
              </w:rPr>
              <w:t>的规定</w:t>
            </w:r>
            <w:r>
              <w:rPr>
                <w:rFonts w:ascii="宋体" w:hAnsi="宋体"/>
                <w:sz w:val="18"/>
                <w:szCs w:val="18"/>
              </w:rPr>
              <w:t>设置消防水源、消防设施</w:t>
            </w:r>
            <w:r>
              <w:rPr>
                <w:rFonts w:ascii="宋体" w:hAnsi="宋体" w:hint="eastAsia"/>
                <w:sz w:val="18"/>
                <w:szCs w:val="18"/>
              </w:rPr>
              <w:t>，</w:t>
            </w:r>
            <w:r>
              <w:rPr>
                <w:rFonts w:ascii="宋体" w:hAnsi="宋体"/>
                <w:sz w:val="18"/>
                <w:szCs w:val="18"/>
              </w:rPr>
              <w:t>保证消防通道通畅。组织消防演习，按要求配备消防器材并登记在册，专人管理，定期检查维修保养。</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1）未按照有关规定设置消防水源、消防设施扣0.5分，消防通道不通畅扣0.5分。</w:t>
            </w:r>
          </w:p>
          <w:p w:rsidR="006E77BC" w:rsidRDefault="00145AEC">
            <w:pPr>
              <w:spacing w:line="240" w:lineRule="auto"/>
              <w:rPr>
                <w:rFonts w:ascii="宋体" w:hAnsi="宋体"/>
                <w:sz w:val="18"/>
                <w:szCs w:val="18"/>
              </w:rPr>
            </w:pPr>
            <w:r>
              <w:rPr>
                <w:rFonts w:ascii="宋体" w:hAnsi="宋体"/>
                <w:sz w:val="18"/>
                <w:szCs w:val="18"/>
              </w:rPr>
              <w:t>2）未组织消防演习扣0.5分。</w:t>
            </w:r>
          </w:p>
          <w:p w:rsidR="006E77BC" w:rsidRDefault="00145AEC">
            <w:pPr>
              <w:spacing w:line="240" w:lineRule="auto"/>
              <w:rPr>
                <w:rFonts w:ascii="宋体" w:hAnsi="宋体"/>
                <w:sz w:val="18"/>
                <w:szCs w:val="18"/>
              </w:rPr>
            </w:pPr>
            <w:r>
              <w:rPr>
                <w:rFonts w:ascii="宋体" w:hAnsi="宋体"/>
                <w:sz w:val="18"/>
                <w:szCs w:val="18"/>
              </w:rPr>
              <w:t>3）未按要求配备消防器材扣0.5分</w:t>
            </w:r>
            <w:r>
              <w:rPr>
                <w:rFonts w:ascii="宋体" w:hAnsi="宋体" w:hint="eastAsia"/>
                <w:sz w:val="18"/>
                <w:szCs w:val="18"/>
              </w:rPr>
              <w:t>，</w:t>
            </w:r>
            <w:r>
              <w:rPr>
                <w:rFonts w:ascii="宋体" w:hAnsi="宋体"/>
                <w:sz w:val="18"/>
                <w:szCs w:val="18"/>
              </w:rPr>
              <w:t>无在册登记扣0.5分，无专人管理及定期检查维修保养扣0.5分</w:t>
            </w:r>
            <w:r>
              <w:rPr>
                <w:rFonts w:ascii="宋体" w:hAnsi="宋体" w:hint="eastAsia"/>
                <w:sz w:val="18"/>
                <w:szCs w:val="18"/>
              </w:rPr>
              <w:t>。</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hint="eastAsia"/>
                <w:sz w:val="18"/>
                <w:szCs w:val="18"/>
              </w:rPr>
              <w:t>四级公园</w:t>
            </w:r>
            <w:r>
              <w:rPr>
                <w:rFonts w:ascii="宋体" w:hAnsi="宋体"/>
                <w:sz w:val="18"/>
                <w:szCs w:val="18"/>
              </w:rPr>
              <w:t>不作考评</w:t>
            </w:r>
          </w:p>
        </w:tc>
      </w:tr>
      <w:tr w:rsidR="006E77BC">
        <w:trPr>
          <w:trHeight w:val="1053"/>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防雷</w:t>
            </w:r>
            <w:r>
              <w:rPr>
                <w:rFonts w:ascii="宋体" w:hAnsi="宋体"/>
                <w:sz w:val="18"/>
                <w:szCs w:val="18"/>
              </w:rPr>
              <w:br/>
              <w:t>安全</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25</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公园建筑物、高大游乐设施按有关规定安装防雷装置，在每年雷雨季节前进行检测维修，保证完好有效</w:t>
            </w:r>
            <w:r>
              <w:rPr>
                <w:rFonts w:ascii="宋体" w:hAnsi="宋体" w:hint="eastAsia"/>
                <w:sz w:val="18"/>
                <w:szCs w:val="18"/>
              </w:rPr>
              <w:t>。</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1）公园建筑物、高大游乐设施未按有关规定安装防雷装置扣0.5分</w:t>
            </w:r>
            <w:r>
              <w:rPr>
                <w:rFonts w:ascii="宋体" w:hAnsi="宋体" w:hint="eastAsia"/>
                <w:sz w:val="18"/>
                <w:szCs w:val="18"/>
              </w:rPr>
              <w:t>。</w:t>
            </w:r>
          </w:p>
          <w:p w:rsidR="006E77BC" w:rsidRDefault="00145AEC">
            <w:pPr>
              <w:spacing w:line="240" w:lineRule="auto"/>
              <w:rPr>
                <w:rFonts w:ascii="宋体" w:hAnsi="宋体"/>
                <w:sz w:val="18"/>
                <w:szCs w:val="18"/>
              </w:rPr>
            </w:pPr>
            <w:r>
              <w:rPr>
                <w:rFonts w:ascii="宋体" w:hAnsi="宋体"/>
                <w:sz w:val="18"/>
                <w:szCs w:val="18"/>
              </w:rPr>
              <w:t>2）未在每年雷雨季节前进行检测维修扣0.5分。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公园内无建筑或高大娱乐设施不作考评</w:t>
            </w:r>
          </w:p>
        </w:tc>
      </w:tr>
      <w:tr w:rsidR="006E77BC">
        <w:trPr>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水面</w:t>
            </w:r>
            <w:r>
              <w:rPr>
                <w:rFonts w:ascii="宋体" w:hAnsi="宋体"/>
                <w:sz w:val="18"/>
                <w:szCs w:val="18"/>
              </w:rPr>
              <w:br/>
              <w:t>安全</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26</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水体沿岸每200米间距内设立警示标牌、救生设施，加强巡视，禁止游人在非指定区域游泳、垂钓。</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1）水体沿岸每200米间距内未设立警示标牌扣0.5分，未设立救生设施扣1分。</w:t>
            </w:r>
          </w:p>
          <w:p w:rsidR="006E77BC" w:rsidRDefault="00145AEC">
            <w:pPr>
              <w:spacing w:line="240" w:lineRule="auto"/>
              <w:rPr>
                <w:rFonts w:ascii="宋体" w:hAnsi="宋体"/>
                <w:sz w:val="18"/>
                <w:szCs w:val="18"/>
              </w:rPr>
            </w:pPr>
            <w:r>
              <w:rPr>
                <w:rFonts w:ascii="宋体" w:hAnsi="宋体"/>
                <w:sz w:val="18"/>
                <w:szCs w:val="18"/>
              </w:rPr>
              <w:t>2）未制止游人在非指定区域游泳垂钓扣0.5分。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公园内无水体</w:t>
            </w:r>
            <w:proofErr w:type="gramStart"/>
            <w:r>
              <w:rPr>
                <w:rFonts w:ascii="宋体" w:hAnsi="宋体"/>
                <w:sz w:val="18"/>
                <w:szCs w:val="18"/>
              </w:rPr>
              <w:t>不作考</w:t>
            </w:r>
            <w:proofErr w:type="gramEnd"/>
            <w:r>
              <w:rPr>
                <w:rFonts w:ascii="宋体" w:hAnsi="宋体"/>
                <w:sz w:val="18"/>
                <w:szCs w:val="18"/>
              </w:rPr>
              <w:br/>
              <w:t>评</w:t>
            </w:r>
          </w:p>
        </w:tc>
      </w:tr>
      <w:tr w:rsidR="006E77BC">
        <w:trPr>
          <w:trHeight w:val="999"/>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设施</w:t>
            </w:r>
            <w:r>
              <w:rPr>
                <w:rFonts w:ascii="宋体" w:hAnsi="宋体"/>
                <w:sz w:val="18"/>
                <w:szCs w:val="18"/>
              </w:rPr>
              <w:br/>
              <w:t>安全</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27</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园内建筑、假山、水电设施、堤岸、健身器材、栏杆、游乐设施等如有损坏应及时维修，确保游客安全</w:t>
            </w:r>
            <w:r>
              <w:rPr>
                <w:rFonts w:ascii="宋体" w:hAnsi="宋体" w:hint="eastAsia"/>
                <w:sz w:val="18"/>
                <w:szCs w:val="18"/>
              </w:rPr>
              <w:t>。</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园内建筑、假山、水电设施、堤岸、健身器材、栏杆等损坏后未及时维修的，一项扣0.5分，最多扣2分。</w:t>
            </w:r>
          </w:p>
        </w:tc>
        <w:tc>
          <w:tcPr>
            <w:tcW w:w="980" w:type="dxa"/>
            <w:shd w:val="clear" w:color="auto" w:fill="auto"/>
            <w:vAlign w:val="center"/>
          </w:tcPr>
          <w:p w:rsidR="006E77BC" w:rsidRDefault="006E77BC">
            <w:pPr>
              <w:pStyle w:val="afffffffff2"/>
              <w:rPr>
                <w:rFonts w:hAnsi="宋体"/>
              </w:rPr>
            </w:pPr>
          </w:p>
        </w:tc>
      </w:tr>
      <w:tr w:rsidR="006E77BC">
        <w:trPr>
          <w:trHeight w:val="1075"/>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车辆</w:t>
            </w:r>
            <w:r>
              <w:rPr>
                <w:rFonts w:ascii="宋体" w:hAnsi="宋体"/>
                <w:sz w:val="18"/>
                <w:szCs w:val="18"/>
              </w:rPr>
              <w:br/>
              <w:t>安全</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28</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对施工作业、货品配送、大型活动、驻</w:t>
            </w:r>
            <w:proofErr w:type="gramStart"/>
            <w:r>
              <w:rPr>
                <w:rFonts w:ascii="宋体" w:hAnsi="宋体"/>
                <w:sz w:val="18"/>
                <w:szCs w:val="18"/>
              </w:rPr>
              <w:t>园单位</w:t>
            </w:r>
            <w:proofErr w:type="gramEnd"/>
            <w:r>
              <w:rPr>
                <w:rFonts w:ascii="宋体" w:hAnsi="宋体"/>
                <w:sz w:val="18"/>
                <w:szCs w:val="18"/>
              </w:rPr>
              <w:t>等准许进园的车辆，控制发放车辆进园证，限定车速、行驶路线、停放地点和进出时间，确保游人安全。</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对施工作业、货品配送、大型活动、驻</w:t>
            </w:r>
            <w:proofErr w:type="gramStart"/>
            <w:r>
              <w:rPr>
                <w:rFonts w:ascii="宋体" w:hAnsi="宋体"/>
                <w:sz w:val="18"/>
                <w:szCs w:val="18"/>
              </w:rPr>
              <w:t>园单位</w:t>
            </w:r>
            <w:proofErr w:type="gramEnd"/>
            <w:r>
              <w:rPr>
                <w:rFonts w:ascii="宋体" w:hAnsi="宋体"/>
                <w:sz w:val="18"/>
                <w:szCs w:val="18"/>
              </w:rPr>
              <w:t>等准许进园的车辆，未限定车速、行驶路线、停放地点和进出时间的，一项扣0.5分，最多扣1分。</w:t>
            </w:r>
          </w:p>
        </w:tc>
        <w:tc>
          <w:tcPr>
            <w:tcW w:w="980" w:type="dxa"/>
            <w:shd w:val="clear" w:color="auto" w:fill="auto"/>
            <w:vAlign w:val="center"/>
          </w:tcPr>
          <w:p w:rsidR="006E77BC" w:rsidRDefault="006E77BC">
            <w:pPr>
              <w:pStyle w:val="afffffffff2"/>
            </w:pPr>
          </w:p>
        </w:tc>
      </w:tr>
      <w:tr w:rsidR="006E77BC">
        <w:trPr>
          <w:trHeight w:val="1698"/>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施工</w:t>
            </w:r>
            <w:r>
              <w:rPr>
                <w:rFonts w:ascii="宋体" w:hAnsi="宋体"/>
                <w:sz w:val="18"/>
                <w:szCs w:val="18"/>
              </w:rPr>
              <w:br/>
              <w:t>安全</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29</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园内的施工现场应做到规范围蔽，文明施工，工程竣工后十五天内完成清场，恢复原貌。</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1）围挡设置要按照符合规范高度达到2.5米以上，无破墙开洞现象，未做到规范</w:t>
            </w:r>
            <w:proofErr w:type="gramStart"/>
            <w:r>
              <w:rPr>
                <w:rFonts w:ascii="宋体" w:hAnsi="宋体"/>
                <w:sz w:val="18"/>
                <w:szCs w:val="18"/>
              </w:rPr>
              <w:t>围蔽扣</w:t>
            </w:r>
            <w:proofErr w:type="gramEnd"/>
            <w:r>
              <w:rPr>
                <w:rFonts w:ascii="宋体" w:hAnsi="宋体"/>
                <w:sz w:val="18"/>
                <w:szCs w:val="18"/>
              </w:rPr>
              <w:t>0.5分。</w:t>
            </w:r>
          </w:p>
          <w:p w:rsidR="006E77BC" w:rsidRDefault="00145AEC">
            <w:pPr>
              <w:spacing w:line="240" w:lineRule="auto"/>
              <w:rPr>
                <w:rFonts w:ascii="宋体" w:hAnsi="宋体"/>
                <w:sz w:val="18"/>
                <w:szCs w:val="18"/>
              </w:rPr>
            </w:pPr>
            <w:r>
              <w:rPr>
                <w:rFonts w:ascii="宋体" w:hAnsi="宋体"/>
                <w:sz w:val="18"/>
                <w:szCs w:val="18"/>
              </w:rPr>
              <w:t>2）工程竣工后十五天内未完成清场，恢复原貌扣0.5分。</w:t>
            </w:r>
          </w:p>
        </w:tc>
        <w:tc>
          <w:tcPr>
            <w:tcW w:w="980" w:type="dxa"/>
            <w:shd w:val="clear" w:color="auto" w:fill="auto"/>
            <w:vAlign w:val="center"/>
          </w:tcPr>
          <w:p w:rsidR="006E77BC" w:rsidRDefault="006E77BC">
            <w:pPr>
              <w:pStyle w:val="afffffffff2"/>
            </w:pPr>
          </w:p>
        </w:tc>
      </w:tr>
      <w:tr w:rsidR="006E77BC">
        <w:trPr>
          <w:trHeight w:val="470"/>
          <w:jc w:val="center"/>
        </w:trPr>
        <w:tc>
          <w:tcPr>
            <w:tcW w:w="416" w:type="dxa"/>
            <w:vMerge w:val="restart"/>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绿化</w:t>
            </w:r>
            <w:r>
              <w:rPr>
                <w:rFonts w:ascii="宋体" w:hAnsi="宋体"/>
                <w:sz w:val="18"/>
                <w:szCs w:val="18"/>
              </w:rPr>
              <w:br/>
              <w:t>风格</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30</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公园的绿化风格应与公园的整体风格相统一，公园的绿化调整应与其周边及公园整体风格相适应。</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公园的绿化风格与公园的整体风格不统一，公园的绿化调整与其周边及公园整体风格不适应扣1分。</w:t>
            </w:r>
          </w:p>
        </w:tc>
        <w:tc>
          <w:tcPr>
            <w:tcW w:w="980" w:type="dxa"/>
            <w:shd w:val="clear" w:color="auto" w:fill="auto"/>
            <w:vAlign w:val="center"/>
          </w:tcPr>
          <w:p w:rsidR="006E77BC" w:rsidRDefault="006E77BC">
            <w:pPr>
              <w:pStyle w:val="afffffffff2"/>
            </w:pPr>
          </w:p>
        </w:tc>
      </w:tr>
      <w:tr w:rsidR="006E77BC">
        <w:trPr>
          <w:trHeight w:val="470"/>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计划</w:t>
            </w:r>
            <w:r>
              <w:rPr>
                <w:rFonts w:ascii="宋体" w:hAnsi="宋体"/>
                <w:sz w:val="18"/>
                <w:szCs w:val="18"/>
              </w:rPr>
              <w:br/>
              <w:t>管理</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31</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根据公园绿化景观提升、调整需要，编制绿化植物补植、更换计划。选择与原植物相近</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无年度绿化植物补植、更换计划扣1分。</w:t>
            </w:r>
          </w:p>
        </w:tc>
        <w:tc>
          <w:tcPr>
            <w:tcW w:w="980" w:type="dxa"/>
            <w:shd w:val="clear" w:color="auto" w:fill="auto"/>
            <w:vAlign w:val="center"/>
          </w:tcPr>
          <w:p w:rsidR="006E77BC" w:rsidRDefault="006E77BC">
            <w:pPr>
              <w:pStyle w:val="afffffffff2"/>
            </w:pPr>
          </w:p>
        </w:tc>
      </w:tr>
    </w:tbl>
    <w:p w:rsidR="006E77BC" w:rsidRDefault="00145AEC">
      <w:pPr>
        <w:pStyle w:val="affff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表A.1  城市公园分类分级管理检查考评细则表（续）</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6"/>
        <w:gridCol w:w="425"/>
        <w:gridCol w:w="425"/>
        <w:gridCol w:w="425"/>
        <w:gridCol w:w="3402"/>
        <w:gridCol w:w="3119"/>
        <w:gridCol w:w="980"/>
      </w:tblGrid>
      <w:tr w:rsidR="006E77BC">
        <w:trPr>
          <w:tblHeader/>
          <w:jc w:val="center"/>
        </w:trPr>
        <w:tc>
          <w:tcPr>
            <w:tcW w:w="416"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项目</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分项</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序号</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分值</w:t>
            </w:r>
          </w:p>
        </w:tc>
        <w:tc>
          <w:tcPr>
            <w:tcW w:w="3402"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管理要求</w:t>
            </w:r>
          </w:p>
        </w:tc>
        <w:tc>
          <w:tcPr>
            <w:tcW w:w="3119"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扣分标准</w:t>
            </w:r>
          </w:p>
        </w:tc>
        <w:tc>
          <w:tcPr>
            <w:tcW w:w="980"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备注</w:t>
            </w:r>
          </w:p>
        </w:tc>
      </w:tr>
      <w:tr w:rsidR="006E77BC">
        <w:trPr>
          <w:jc w:val="center"/>
        </w:trPr>
        <w:tc>
          <w:tcPr>
            <w:tcW w:w="416" w:type="dxa"/>
            <w:vMerge w:val="restart"/>
            <w:shd w:val="clear" w:color="auto" w:fill="auto"/>
            <w:vAlign w:val="center"/>
          </w:tcPr>
          <w:p w:rsidR="006E77BC" w:rsidRDefault="00145AEC">
            <w:pPr>
              <w:pStyle w:val="afffffffff2"/>
            </w:pPr>
            <w:r>
              <w:rPr>
                <w:rFonts w:hint="eastAsia"/>
              </w:rPr>
              <w:t>绿化管理4</w:t>
            </w:r>
            <w:r>
              <w:t>0分</w:t>
            </w:r>
          </w:p>
        </w:tc>
        <w:tc>
          <w:tcPr>
            <w:tcW w:w="425" w:type="dxa"/>
            <w:shd w:val="clear" w:color="auto" w:fill="auto"/>
            <w:vAlign w:val="center"/>
          </w:tcPr>
          <w:p w:rsidR="006E77BC" w:rsidRDefault="006E77BC">
            <w:pPr>
              <w:spacing w:line="240" w:lineRule="auto"/>
              <w:jc w:val="center"/>
              <w:rPr>
                <w:rFonts w:ascii="宋体" w:hAnsi="宋体"/>
                <w:sz w:val="18"/>
                <w:szCs w:val="18"/>
              </w:rPr>
            </w:pPr>
          </w:p>
        </w:tc>
        <w:tc>
          <w:tcPr>
            <w:tcW w:w="425" w:type="dxa"/>
            <w:shd w:val="clear" w:color="auto" w:fill="auto"/>
            <w:vAlign w:val="center"/>
          </w:tcPr>
          <w:p w:rsidR="006E77BC" w:rsidRDefault="006E77BC">
            <w:pPr>
              <w:spacing w:line="240" w:lineRule="auto"/>
              <w:jc w:val="center"/>
              <w:rPr>
                <w:rFonts w:ascii="宋体" w:hAnsi="宋体"/>
                <w:sz w:val="18"/>
                <w:szCs w:val="18"/>
              </w:rPr>
            </w:pPr>
          </w:p>
        </w:tc>
        <w:tc>
          <w:tcPr>
            <w:tcW w:w="425" w:type="dxa"/>
            <w:shd w:val="clear" w:color="auto" w:fill="auto"/>
            <w:vAlign w:val="center"/>
          </w:tcPr>
          <w:p w:rsidR="006E77BC" w:rsidRDefault="006E77BC">
            <w:pPr>
              <w:spacing w:line="240" w:lineRule="auto"/>
              <w:jc w:val="center"/>
              <w:rPr>
                <w:rFonts w:ascii="宋体" w:hAnsi="宋体"/>
                <w:sz w:val="18"/>
                <w:szCs w:val="18"/>
              </w:rPr>
            </w:pP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规格、相同品种的新苗补植，更换老化及生长不良的植物，清疏生长过密的植物。</w:t>
            </w:r>
          </w:p>
        </w:tc>
        <w:tc>
          <w:tcPr>
            <w:tcW w:w="3119" w:type="dxa"/>
            <w:shd w:val="clear" w:color="auto" w:fill="auto"/>
            <w:vAlign w:val="center"/>
          </w:tcPr>
          <w:p w:rsidR="006E77BC" w:rsidRDefault="006E77BC">
            <w:pPr>
              <w:spacing w:line="240" w:lineRule="auto"/>
              <w:rPr>
                <w:rFonts w:ascii="宋体" w:hAnsi="宋体"/>
                <w:sz w:val="18"/>
                <w:szCs w:val="18"/>
              </w:rPr>
            </w:pPr>
          </w:p>
        </w:tc>
        <w:tc>
          <w:tcPr>
            <w:tcW w:w="980" w:type="dxa"/>
            <w:shd w:val="clear" w:color="auto" w:fill="auto"/>
            <w:vAlign w:val="center"/>
          </w:tcPr>
          <w:p w:rsidR="006E77BC" w:rsidRDefault="006E77BC">
            <w:pPr>
              <w:pStyle w:val="afffffffff2"/>
            </w:pPr>
          </w:p>
        </w:tc>
      </w:tr>
      <w:tr w:rsidR="006E77BC">
        <w:trPr>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古树</w:t>
            </w:r>
            <w:r>
              <w:rPr>
                <w:rFonts w:ascii="宋体" w:hAnsi="宋体"/>
                <w:sz w:val="18"/>
                <w:szCs w:val="18"/>
              </w:rPr>
              <w:br/>
              <w:t>名木</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32</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hint="eastAsia"/>
                <w:sz w:val="18"/>
                <w:szCs w:val="18"/>
              </w:rPr>
              <w:t>应</w:t>
            </w:r>
            <w:r>
              <w:rPr>
                <w:rFonts w:ascii="宋体" w:hAnsi="宋体"/>
                <w:sz w:val="18"/>
                <w:szCs w:val="18"/>
              </w:rPr>
              <w:t>按照</w:t>
            </w:r>
            <w:r>
              <w:rPr>
                <w:rFonts w:ascii="宋体" w:hAnsi="宋体" w:hint="eastAsia"/>
                <w:sz w:val="18"/>
                <w:szCs w:val="18"/>
              </w:rPr>
              <w:t>《城市古树名木养护和复壮工程技术规范》</w:t>
            </w:r>
            <w:r>
              <w:rPr>
                <w:rFonts w:ascii="宋体" w:hAnsi="宋体"/>
                <w:sz w:val="18"/>
                <w:szCs w:val="18"/>
              </w:rPr>
              <w:t>GB/T 51168</w:t>
            </w:r>
            <w:r>
              <w:rPr>
                <w:rFonts w:ascii="宋体" w:hAnsi="宋体" w:hint="eastAsia"/>
                <w:sz w:val="18"/>
                <w:szCs w:val="18"/>
              </w:rPr>
              <w:t>的</w:t>
            </w:r>
            <w:r>
              <w:rPr>
                <w:rFonts w:ascii="宋体" w:hAnsi="宋体"/>
                <w:sz w:val="18"/>
                <w:szCs w:val="18"/>
              </w:rPr>
              <w:t>养护管理质量建立养护制度，建立</w:t>
            </w:r>
            <w:r>
              <w:rPr>
                <w:rFonts w:ascii="宋体" w:hAnsi="宋体" w:hint="eastAsia"/>
                <w:sz w:val="18"/>
                <w:szCs w:val="18"/>
              </w:rPr>
              <w:t>古树名木及古树后续资源</w:t>
            </w:r>
            <w:r>
              <w:rPr>
                <w:rFonts w:ascii="宋体" w:hAnsi="宋体"/>
                <w:sz w:val="18"/>
                <w:szCs w:val="18"/>
              </w:rPr>
              <w:t>档案，完善养护记录，设置保护、说明标志。</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w:t>
            </w:r>
            <w:r>
              <w:rPr>
                <w:rFonts w:ascii="宋体" w:hAnsi="宋体" w:hint="eastAsia"/>
                <w:sz w:val="18"/>
                <w:szCs w:val="18"/>
              </w:rPr>
              <w:t>未建立</w:t>
            </w:r>
            <w:r>
              <w:rPr>
                <w:rFonts w:ascii="宋体" w:hAnsi="宋体"/>
                <w:sz w:val="18"/>
                <w:szCs w:val="18"/>
              </w:rPr>
              <w:t>古树名木</w:t>
            </w:r>
            <w:r>
              <w:rPr>
                <w:rFonts w:ascii="宋体" w:hAnsi="宋体" w:hint="eastAsia"/>
                <w:sz w:val="18"/>
                <w:szCs w:val="18"/>
              </w:rPr>
              <w:t>及古树后续资源</w:t>
            </w:r>
            <w:r>
              <w:rPr>
                <w:rFonts w:ascii="宋体" w:hAnsi="宋体"/>
                <w:sz w:val="18"/>
                <w:szCs w:val="18"/>
              </w:rPr>
              <w:t>养护制度，无档案，无养护记录的扣0.5分。</w:t>
            </w:r>
          </w:p>
          <w:p w:rsidR="006E77BC" w:rsidRDefault="00145AEC">
            <w:pPr>
              <w:spacing w:line="240" w:lineRule="auto"/>
              <w:rPr>
                <w:rFonts w:ascii="宋体" w:hAnsi="宋体"/>
                <w:sz w:val="18"/>
                <w:szCs w:val="18"/>
              </w:rPr>
            </w:pPr>
            <w:r>
              <w:rPr>
                <w:rFonts w:ascii="宋体" w:hAnsi="宋体"/>
                <w:sz w:val="18"/>
                <w:szCs w:val="18"/>
              </w:rPr>
              <w:t>2）古树名木无保护、无说明标志标准进行养护，扣0.5分。</w:t>
            </w:r>
          </w:p>
          <w:p w:rsidR="006E77BC" w:rsidRDefault="00145AEC">
            <w:pPr>
              <w:spacing w:line="240" w:lineRule="auto"/>
              <w:rPr>
                <w:rFonts w:ascii="宋体" w:hAnsi="宋体"/>
                <w:sz w:val="18"/>
                <w:szCs w:val="18"/>
              </w:rPr>
            </w:pPr>
            <w:r>
              <w:rPr>
                <w:rFonts w:ascii="宋体" w:hAnsi="宋体"/>
                <w:sz w:val="18"/>
                <w:szCs w:val="18"/>
              </w:rPr>
              <w:t>3）古树名木枯死或出现虫害扣1分</w:t>
            </w:r>
            <w:r>
              <w:rPr>
                <w:rFonts w:ascii="宋体" w:hAnsi="宋体" w:hint="eastAsia"/>
                <w:sz w:val="18"/>
                <w:szCs w:val="18"/>
              </w:rPr>
              <w:t>。</w:t>
            </w:r>
          </w:p>
        </w:tc>
        <w:tc>
          <w:tcPr>
            <w:tcW w:w="980" w:type="dxa"/>
            <w:shd w:val="clear" w:color="auto" w:fill="auto"/>
            <w:vAlign w:val="center"/>
          </w:tcPr>
          <w:p w:rsidR="006E77BC" w:rsidRDefault="006E77BC">
            <w:pPr>
              <w:pStyle w:val="afffffffff2"/>
            </w:pPr>
          </w:p>
        </w:tc>
      </w:tr>
      <w:tr w:rsidR="006E77BC">
        <w:trPr>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施肥</w:t>
            </w:r>
            <w:r>
              <w:rPr>
                <w:rFonts w:ascii="宋体" w:hAnsi="宋体"/>
                <w:sz w:val="18"/>
                <w:szCs w:val="18"/>
              </w:rPr>
              <w:br/>
              <w:t>管理</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33</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根据公园绿化养护需求，订制全年度施肥管理计划。</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无施肥管理计划的扣2分。</w:t>
            </w:r>
          </w:p>
        </w:tc>
        <w:tc>
          <w:tcPr>
            <w:tcW w:w="980" w:type="dxa"/>
            <w:shd w:val="clear" w:color="auto" w:fill="auto"/>
            <w:vAlign w:val="center"/>
          </w:tcPr>
          <w:p w:rsidR="006E77BC" w:rsidRDefault="006E77BC">
            <w:pPr>
              <w:pStyle w:val="afffffffff2"/>
            </w:pPr>
          </w:p>
        </w:tc>
      </w:tr>
      <w:tr w:rsidR="006E77BC">
        <w:trPr>
          <w:trHeight w:val="3583"/>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乔木</w:t>
            </w:r>
            <w:r>
              <w:rPr>
                <w:rFonts w:ascii="宋体" w:hAnsi="宋体"/>
                <w:sz w:val="18"/>
                <w:szCs w:val="18"/>
              </w:rPr>
              <w:br/>
              <w:t>灌木</w:t>
            </w:r>
            <w:r>
              <w:rPr>
                <w:rFonts w:ascii="宋体" w:hAnsi="宋体"/>
                <w:sz w:val="18"/>
                <w:szCs w:val="18"/>
              </w:rPr>
              <w:br/>
              <w:t>养护</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34</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16</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植物长势良好，无枯枝败叶、无死树或缺株。乔木树冠完整，枝条疏密得当，分枝点合适。灌木绿篱无缺株。及时处理倒伏树、枯树和危树，清除树桩，发现树洞及时</w:t>
            </w:r>
            <w:proofErr w:type="gramStart"/>
            <w:r>
              <w:rPr>
                <w:rFonts w:ascii="宋体" w:hAnsi="宋体"/>
                <w:sz w:val="18"/>
                <w:szCs w:val="18"/>
              </w:rPr>
              <w:t>封涂并</w:t>
            </w:r>
            <w:proofErr w:type="gramEnd"/>
            <w:r>
              <w:rPr>
                <w:rFonts w:ascii="宋体" w:hAnsi="宋体"/>
                <w:sz w:val="18"/>
                <w:szCs w:val="18"/>
              </w:rPr>
              <w:t>加以保护。</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1）树木较多枯枝败叶，有死株、枯株、行道树有缺株每株扣0.5分，最多扣4分。</w:t>
            </w:r>
          </w:p>
          <w:p w:rsidR="006E77BC" w:rsidRDefault="00145AEC">
            <w:pPr>
              <w:spacing w:line="240" w:lineRule="auto"/>
              <w:rPr>
                <w:rFonts w:ascii="宋体" w:hAnsi="宋体"/>
                <w:sz w:val="18"/>
                <w:szCs w:val="18"/>
              </w:rPr>
            </w:pPr>
            <w:r>
              <w:rPr>
                <w:rFonts w:ascii="宋体" w:hAnsi="宋体"/>
                <w:sz w:val="18"/>
                <w:szCs w:val="18"/>
              </w:rPr>
              <w:t>2）行道树分支低于2米无修剪，影响行人每株扣0.5分，修剪过度影响景观效果每株扣0.5分最多扣4分。</w:t>
            </w:r>
          </w:p>
          <w:p w:rsidR="006E77BC" w:rsidRDefault="00145AEC">
            <w:pPr>
              <w:spacing w:line="240" w:lineRule="auto"/>
              <w:rPr>
                <w:rFonts w:ascii="宋体" w:hAnsi="宋体"/>
                <w:sz w:val="18"/>
                <w:szCs w:val="18"/>
              </w:rPr>
            </w:pPr>
            <w:r>
              <w:rPr>
                <w:rFonts w:ascii="宋体" w:hAnsi="宋体"/>
                <w:sz w:val="18"/>
                <w:szCs w:val="18"/>
              </w:rPr>
              <w:t>3）灌木绿篱缺株明显每平米扣0.5分，最多扣5分。</w:t>
            </w:r>
          </w:p>
          <w:p w:rsidR="006E77BC" w:rsidRDefault="00145AEC">
            <w:pPr>
              <w:spacing w:line="240" w:lineRule="auto"/>
              <w:rPr>
                <w:rFonts w:ascii="宋体" w:hAnsi="宋体"/>
                <w:sz w:val="18"/>
                <w:szCs w:val="18"/>
              </w:rPr>
            </w:pPr>
            <w:r>
              <w:rPr>
                <w:rFonts w:ascii="宋体" w:hAnsi="宋体"/>
                <w:sz w:val="18"/>
                <w:szCs w:val="18"/>
              </w:rPr>
              <w:t>4）没有及时处理倒伏树、枯树和危树及树桩每株扣0.5分，树洞未及时</w:t>
            </w:r>
            <w:proofErr w:type="gramStart"/>
            <w:r>
              <w:rPr>
                <w:rFonts w:ascii="宋体" w:hAnsi="宋体"/>
                <w:sz w:val="18"/>
                <w:szCs w:val="18"/>
              </w:rPr>
              <w:t>封涂并</w:t>
            </w:r>
            <w:proofErr w:type="gramEnd"/>
            <w:r>
              <w:rPr>
                <w:rFonts w:ascii="宋体" w:hAnsi="宋体"/>
                <w:sz w:val="18"/>
                <w:szCs w:val="18"/>
              </w:rPr>
              <w:t>加以保护扣每株0.5分，最多扣3分。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公园内林地只考核</w:t>
            </w:r>
            <w:proofErr w:type="gramStart"/>
            <w:r>
              <w:rPr>
                <w:rFonts w:ascii="宋体" w:hAnsi="宋体"/>
                <w:sz w:val="18"/>
                <w:szCs w:val="18"/>
              </w:rPr>
              <w:t>林缘线5米</w:t>
            </w:r>
            <w:proofErr w:type="gramEnd"/>
            <w:r>
              <w:rPr>
                <w:rFonts w:ascii="宋体" w:hAnsi="宋体"/>
                <w:sz w:val="18"/>
                <w:szCs w:val="18"/>
              </w:rPr>
              <w:t>以内的绿地</w:t>
            </w:r>
          </w:p>
        </w:tc>
      </w:tr>
      <w:tr w:rsidR="006E77BC">
        <w:trPr>
          <w:trHeight w:val="2247"/>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草坪</w:t>
            </w:r>
            <w:r>
              <w:rPr>
                <w:rFonts w:ascii="宋体" w:hAnsi="宋体"/>
                <w:sz w:val="18"/>
                <w:szCs w:val="18"/>
              </w:rPr>
              <w:br/>
              <w:t>地被</w:t>
            </w:r>
            <w:r>
              <w:rPr>
                <w:rFonts w:ascii="宋体" w:hAnsi="宋体"/>
                <w:sz w:val="18"/>
                <w:szCs w:val="18"/>
              </w:rPr>
              <w:br/>
              <w:t>养护</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35</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16</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草坪平坦整洁，修剪适度、无杂草，无明显凸起或凹陷。地被植物整齐、美观，种植密度合理、生长茂盛、对明显老华的地被植物及时进行更换，无明显裸露泥土。</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1）草坪不平坦整洁，未及时修剪、有杂草，有明显凸起或凹陷、积水每平方米扣0.5分，最多扣5分。</w:t>
            </w:r>
          </w:p>
          <w:p w:rsidR="006E77BC" w:rsidRDefault="00145AEC">
            <w:pPr>
              <w:spacing w:line="240" w:lineRule="auto"/>
              <w:rPr>
                <w:rFonts w:ascii="宋体" w:hAnsi="宋体"/>
                <w:sz w:val="18"/>
                <w:szCs w:val="18"/>
              </w:rPr>
            </w:pPr>
            <w:r>
              <w:rPr>
                <w:rFonts w:ascii="宋体" w:hAnsi="宋体"/>
                <w:sz w:val="18"/>
                <w:szCs w:val="18"/>
              </w:rPr>
              <w:t>2）地被植物不整齐、不美观，种植密度不合理、生长不良、未及时对明显老化的地被植物进行更换每平方米扣0.5分，最多扣5分。3）有明显泥土裸露每出现一处扣0.5分，最多扣6分。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公园内的林地范围不考核</w:t>
            </w:r>
          </w:p>
        </w:tc>
      </w:tr>
      <w:tr w:rsidR="006E77BC">
        <w:trPr>
          <w:trHeight w:val="1162"/>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病虫</w:t>
            </w:r>
            <w:r>
              <w:rPr>
                <w:rFonts w:ascii="宋体" w:hAnsi="宋体"/>
                <w:sz w:val="18"/>
                <w:szCs w:val="18"/>
              </w:rPr>
              <w:br/>
            </w:r>
            <w:proofErr w:type="gramStart"/>
            <w:r>
              <w:rPr>
                <w:rFonts w:ascii="宋体" w:hAnsi="宋体"/>
                <w:sz w:val="18"/>
                <w:szCs w:val="18"/>
              </w:rPr>
              <w:t>害防</w:t>
            </w:r>
            <w:proofErr w:type="gramEnd"/>
            <w:r>
              <w:rPr>
                <w:rFonts w:ascii="宋体" w:hAnsi="宋体"/>
                <w:sz w:val="18"/>
                <w:szCs w:val="18"/>
              </w:rPr>
              <w:br/>
              <w:t>治</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36</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委托绿化管</w:t>
            </w:r>
            <w:proofErr w:type="gramStart"/>
            <w:r>
              <w:rPr>
                <w:rFonts w:ascii="宋体" w:hAnsi="宋体"/>
                <w:sz w:val="18"/>
                <w:szCs w:val="18"/>
              </w:rPr>
              <w:t>养队伍</w:t>
            </w:r>
            <w:proofErr w:type="gramEnd"/>
            <w:r>
              <w:rPr>
                <w:rFonts w:ascii="宋体" w:hAnsi="宋体"/>
                <w:sz w:val="18"/>
                <w:szCs w:val="18"/>
              </w:rPr>
              <w:t>开展病虫害防治工作，制定防治计划和措施，开展病虫害防治工作；确保无大面积病虫害发生，无重大检疫性病虫害发生。</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1）未委托绿化管</w:t>
            </w:r>
            <w:proofErr w:type="gramStart"/>
            <w:r>
              <w:rPr>
                <w:rFonts w:ascii="宋体" w:hAnsi="宋体"/>
                <w:sz w:val="18"/>
                <w:szCs w:val="18"/>
              </w:rPr>
              <w:t>养队伍</w:t>
            </w:r>
            <w:proofErr w:type="gramEnd"/>
            <w:r>
              <w:rPr>
                <w:rFonts w:ascii="宋体" w:hAnsi="宋体"/>
                <w:sz w:val="18"/>
                <w:szCs w:val="18"/>
              </w:rPr>
              <w:t>开展病虫害防治工作，未制定防治计划和措施，没有开展病虫害防治工作扣1分。</w:t>
            </w:r>
          </w:p>
          <w:p w:rsidR="006E77BC" w:rsidRDefault="00145AEC">
            <w:pPr>
              <w:spacing w:line="240" w:lineRule="auto"/>
              <w:rPr>
                <w:rFonts w:ascii="宋体" w:hAnsi="宋体"/>
                <w:sz w:val="18"/>
                <w:szCs w:val="18"/>
              </w:rPr>
            </w:pPr>
            <w:r>
              <w:rPr>
                <w:rFonts w:ascii="宋体" w:hAnsi="宋体"/>
                <w:sz w:val="18"/>
                <w:szCs w:val="18"/>
              </w:rPr>
              <w:t>2）出现大面积病虫害，重大检疫性病虫害扣1分。</w:t>
            </w:r>
          </w:p>
        </w:tc>
        <w:tc>
          <w:tcPr>
            <w:tcW w:w="980" w:type="dxa"/>
            <w:shd w:val="clear" w:color="auto" w:fill="auto"/>
            <w:vAlign w:val="center"/>
          </w:tcPr>
          <w:p w:rsidR="006E77BC" w:rsidRDefault="006E77BC">
            <w:pPr>
              <w:pStyle w:val="afffffffff2"/>
            </w:pPr>
          </w:p>
        </w:tc>
      </w:tr>
      <w:tr w:rsidR="006E77BC">
        <w:trPr>
          <w:trHeight w:val="590"/>
          <w:jc w:val="center"/>
        </w:trPr>
        <w:tc>
          <w:tcPr>
            <w:tcW w:w="416" w:type="dxa"/>
            <w:vMerge w:val="restart"/>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jc w:val="center"/>
              <w:rPr>
                <w:sz w:val="18"/>
                <w:szCs w:val="18"/>
              </w:rPr>
            </w:pPr>
            <w:r>
              <w:rPr>
                <w:sz w:val="18"/>
                <w:szCs w:val="18"/>
              </w:rPr>
              <w:t>建筑</w:t>
            </w:r>
            <w:r>
              <w:rPr>
                <w:sz w:val="18"/>
                <w:szCs w:val="18"/>
              </w:rPr>
              <w:br/>
            </w:r>
            <w:r>
              <w:rPr>
                <w:sz w:val="18"/>
                <w:szCs w:val="18"/>
              </w:rPr>
              <w:t>设施</w:t>
            </w:r>
          </w:p>
        </w:tc>
        <w:tc>
          <w:tcPr>
            <w:tcW w:w="425" w:type="dxa"/>
            <w:shd w:val="clear" w:color="auto" w:fill="auto"/>
            <w:vAlign w:val="center"/>
          </w:tcPr>
          <w:p w:rsidR="006E77BC" w:rsidRDefault="00145AEC">
            <w:pPr>
              <w:jc w:val="center"/>
              <w:rPr>
                <w:sz w:val="18"/>
                <w:szCs w:val="18"/>
              </w:rPr>
            </w:pPr>
            <w:r>
              <w:rPr>
                <w:sz w:val="18"/>
                <w:szCs w:val="18"/>
              </w:rPr>
              <w:t>37</w:t>
            </w:r>
          </w:p>
        </w:tc>
        <w:tc>
          <w:tcPr>
            <w:tcW w:w="425" w:type="dxa"/>
            <w:shd w:val="clear" w:color="auto" w:fill="auto"/>
            <w:vAlign w:val="center"/>
          </w:tcPr>
          <w:p w:rsidR="006E77BC" w:rsidRDefault="00145AEC">
            <w:pPr>
              <w:jc w:val="center"/>
              <w:rPr>
                <w:sz w:val="18"/>
                <w:szCs w:val="18"/>
              </w:rPr>
            </w:pPr>
            <w:r>
              <w:rPr>
                <w:sz w:val="18"/>
                <w:szCs w:val="18"/>
              </w:rPr>
              <w:t>1</w:t>
            </w:r>
          </w:p>
        </w:tc>
        <w:tc>
          <w:tcPr>
            <w:tcW w:w="3402" w:type="dxa"/>
            <w:shd w:val="clear" w:color="auto" w:fill="auto"/>
            <w:vAlign w:val="center"/>
          </w:tcPr>
          <w:p w:rsidR="006E77BC" w:rsidRDefault="00145AEC">
            <w:pPr>
              <w:spacing w:line="240" w:lineRule="auto"/>
              <w:rPr>
                <w:sz w:val="18"/>
                <w:szCs w:val="18"/>
              </w:rPr>
            </w:pPr>
            <w:r>
              <w:rPr>
                <w:sz w:val="18"/>
                <w:szCs w:val="18"/>
              </w:rPr>
              <w:t>公园管理机构应当根据公园内建筑和设施的实际情况制定和实施修缮维护计划。</w:t>
            </w:r>
          </w:p>
        </w:tc>
        <w:tc>
          <w:tcPr>
            <w:tcW w:w="3119" w:type="dxa"/>
            <w:shd w:val="clear" w:color="auto" w:fill="auto"/>
            <w:vAlign w:val="center"/>
          </w:tcPr>
          <w:p w:rsidR="006E77BC" w:rsidRDefault="00145AEC">
            <w:pPr>
              <w:spacing w:line="240" w:lineRule="auto"/>
              <w:rPr>
                <w:sz w:val="18"/>
                <w:szCs w:val="18"/>
              </w:rPr>
            </w:pPr>
            <w:r>
              <w:rPr>
                <w:sz w:val="18"/>
                <w:szCs w:val="18"/>
              </w:rPr>
              <w:t>公园管理机构未根据公园内建筑和设施的实际情况制定和实施修缮维护计划扣</w:t>
            </w:r>
            <w:r>
              <w:rPr>
                <w:sz w:val="18"/>
                <w:szCs w:val="18"/>
              </w:rPr>
              <w:t>0.5</w:t>
            </w:r>
            <w:r>
              <w:rPr>
                <w:sz w:val="18"/>
                <w:szCs w:val="18"/>
              </w:rPr>
              <w:t>分，未制定安全检查措施扣</w:t>
            </w:r>
            <w:r>
              <w:rPr>
                <w:sz w:val="18"/>
                <w:szCs w:val="18"/>
              </w:rPr>
              <w:t>0.5</w:t>
            </w:r>
            <w:r>
              <w:rPr>
                <w:sz w:val="18"/>
                <w:szCs w:val="18"/>
              </w:rPr>
              <w:t>分。</w:t>
            </w:r>
          </w:p>
        </w:tc>
        <w:tc>
          <w:tcPr>
            <w:tcW w:w="980" w:type="dxa"/>
            <w:shd w:val="clear" w:color="auto" w:fill="auto"/>
            <w:vAlign w:val="center"/>
          </w:tcPr>
          <w:p w:rsidR="006E77BC" w:rsidRDefault="00145AEC">
            <w:pPr>
              <w:spacing w:line="240" w:lineRule="auto"/>
              <w:rPr>
                <w:sz w:val="18"/>
                <w:szCs w:val="18"/>
              </w:rPr>
            </w:pPr>
            <w:r>
              <w:rPr>
                <w:sz w:val="18"/>
                <w:szCs w:val="18"/>
              </w:rPr>
              <w:t>公园内无建筑设施不作考评</w:t>
            </w:r>
          </w:p>
        </w:tc>
      </w:tr>
      <w:tr w:rsidR="006E77BC">
        <w:trPr>
          <w:trHeight w:val="590"/>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jc w:val="center"/>
              <w:rPr>
                <w:sz w:val="18"/>
                <w:szCs w:val="18"/>
              </w:rPr>
            </w:pPr>
            <w:r>
              <w:rPr>
                <w:sz w:val="18"/>
                <w:szCs w:val="18"/>
              </w:rPr>
              <w:t>健身</w:t>
            </w:r>
            <w:r>
              <w:rPr>
                <w:sz w:val="18"/>
                <w:szCs w:val="18"/>
              </w:rPr>
              <w:br/>
            </w:r>
            <w:r>
              <w:rPr>
                <w:sz w:val="18"/>
                <w:szCs w:val="18"/>
              </w:rPr>
              <w:t>设施</w:t>
            </w:r>
          </w:p>
        </w:tc>
        <w:tc>
          <w:tcPr>
            <w:tcW w:w="425" w:type="dxa"/>
            <w:shd w:val="clear" w:color="auto" w:fill="auto"/>
            <w:vAlign w:val="center"/>
          </w:tcPr>
          <w:p w:rsidR="006E77BC" w:rsidRDefault="00145AEC">
            <w:pPr>
              <w:jc w:val="center"/>
              <w:rPr>
                <w:sz w:val="18"/>
                <w:szCs w:val="18"/>
              </w:rPr>
            </w:pPr>
            <w:r>
              <w:rPr>
                <w:sz w:val="18"/>
                <w:szCs w:val="18"/>
              </w:rPr>
              <w:t>38</w:t>
            </w:r>
          </w:p>
        </w:tc>
        <w:tc>
          <w:tcPr>
            <w:tcW w:w="425" w:type="dxa"/>
            <w:shd w:val="clear" w:color="auto" w:fill="auto"/>
            <w:vAlign w:val="center"/>
          </w:tcPr>
          <w:p w:rsidR="006E77BC" w:rsidRDefault="00145AEC">
            <w:pPr>
              <w:jc w:val="center"/>
              <w:rPr>
                <w:sz w:val="18"/>
                <w:szCs w:val="18"/>
              </w:rPr>
            </w:pPr>
            <w:r>
              <w:rPr>
                <w:sz w:val="18"/>
                <w:szCs w:val="18"/>
              </w:rPr>
              <w:t>1</w:t>
            </w:r>
          </w:p>
        </w:tc>
        <w:tc>
          <w:tcPr>
            <w:tcW w:w="3402" w:type="dxa"/>
            <w:shd w:val="clear" w:color="auto" w:fill="auto"/>
            <w:vAlign w:val="center"/>
          </w:tcPr>
          <w:p w:rsidR="006E77BC" w:rsidRDefault="00145AEC">
            <w:pPr>
              <w:spacing w:line="240" w:lineRule="auto"/>
              <w:rPr>
                <w:sz w:val="18"/>
                <w:szCs w:val="18"/>
              </w:rPr>
            </w:pPr>
            <w:r>
              <w:rPr>
                <w:sz w:val="18"/>
                <w:szCs w:val="18"/>
              </w:rPr>
              <w:t>健身设施功能完整、运作正常，发现故障、缺损保修及时。</w:t>
            </w:r>
          </w:p>
        </w:tc>
        <w:tc>
          <w:tcPr>
            <w:tcW w:w="3119" w:type="dxa"/>
            <w:shd w:val="clear" w:color="auto" w:fill="auto"/>
            <w:vAlign w:val="center"/>
          </w:tcPr>
          <w:p w:rsidR="006E77BC" w:rsidRDefault="00145AEC">
            <w:pPr>
              <w:spacing w:line="240" w:lineRule="auto"/>
              <w:rPr>
                <w:sz w:val="18"/>
                <w:szCs w:val="18"/>
              </w:rPr>
            </w:pPr>
            <w:r>
              <w:rPr>
                <w:sz w:val="18"/>
                <w:szCs w:val="18"/>
              </w:rPr>
              <w:t>健身设施功能不完整、运作不正常，发现故障、缺损保修不及时每处扣</w:t>
            </w:r>
            <w:r>
              <w:rPr>
                <w:sz w:val="18"/>
                <w:szCs w:val="18"/>
              </w:rPr>
              <w:t>0.5</w:t>
            </w:r>
            <w:r>
              <w:rPr>
                <w:sz w:val="18"/>
                <w:szCs w:val="18"/>
              </w:rPr>
              <w:t>分，最多扣</w:t>
            </w:r>
            <w:r>
              <w:rPr>
                <w:sz w:val="18"/>
                <w:szCs w:val="18"/>
              </w:rPr>
              <w:t>1</w:t>
            </w:r>
            <w:r>
              <w:rPr>
                <w:sz w:val="18"/>
                <w:szCs w:val="18"/>
              </w:rPr>
              <w:t>分。</w:t>
            </w:r>
          </w:p>
        </w:tc>
        <w:tc>
          <w:tcPr>
            <w:tcW w:w="980" w:type="dxa"/>
            <w:shd w:val="clear" w:color="auto" w:fill="auto"/>
            <w:vAlign w:val="center"/>
          </w:tcPr>
          <w:p w:rsidR="006E77BC" w:rsidRDefault="00145AEC">
            <w:pPr>
              <w:spacing w:line="240" w:lineRule="auto"/>
              <w:rPr>
                <w:sz w:val="18"/>
                <w:szCs w:val="18"/>
              </w:rPr>
            </w:pPr>
            <w:r>
              <w:rPr>
                <w:sz w:val="18"/>
                <w:szCs w:val="18"/>
              </w:rPr>
              <w:t>公园未设置健身设施不作考评</w:t>
            </w:r>
          </w:p>
        </w:tc>
      </w:tr>
    </w:tbl>
    <w:p w:rsidR="006E77BC" w:rsidRDefault="00145AEC">
      <w:pPr>
        <w:pStyle w:val="affff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表A.1  城市公园分类分级管理检查考评细则表（续）</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6"/>
        <w:gridCol w:w="425"/>
        <w:gridCol w:w="425"/>
        <w:gridCol w:w="425"/>
        <w:gridCol w:w="3402"/>
        <w:gridCol w:w="3119"/>
        <w:gridCol w:w="980"/>
      </w:tblGrid>
      <w:tr w:rsidR="006E77BC">
        <w:trPr>
          <w:tblHeader/>
          <w:jc w:val="center"/>
        </w:trPr>
        <w:tc>
          <w:tcPr>
            <w:tcW w:w="416"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项目</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分项</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序号</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分值</w:t>
            </w:r>
          </w:p>
        </w:tc>
        <w:tc>
          <w:tcPr>
            <w:tcW w:w="3402"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管理要求</w:t>
            </w:r>
          </w:p>
        </w:tc>
        <w:tc>
          <w:tcPr>
            <w:tcW w:w="3119"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扣分标准</w:t>
            </w:r>
          </w:p>
        </w:tc>
        <w:tc>
          <w:tcPr>
            <w:tcW w:w="980"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备注</w:t>
            </w:r>
          </w:p>
        </w:tc>
      </w:tr>
      <w:tr w:rsidR="006E77BC">
        <w:trPr>
          <w:jc w:val="center"/>
        </w:trPr>
        <w:tc>
          <w:tcPr>
            <w:tcW w:w="416" w:type="dxa"/>
            <w:vMerge w:val="restart"/>
            <w:shd w:val="clear" w:color="auto" w:fill="auto"/>
            <w:vAlign w:val="center"/>
          </w:tcPr>
          <w:p w:rsidR="006E77BC" w:rsidRDefault="00145AEC">
            <w:pPr>
              <w:pStyle w:val="afffffffff2"/>
            </w:pPr>
            <w:r>
              <w:rPr>
                <w:rFonts w:hint="eastAsia"/>
              </w:rPr>
              <w:t>设施管理1</w:t>
            </w:r>
            <w:r>
              <w:t>0分</w:t>
            </w:r>
          </w:p>
        </w:tc>
        <w:tc>
          <w:tcPr>
            <w:tcW w:w="425" w:type="dxa"/>
            <w:shd w:val="clear" w:color="auto" w:fill="auto"/>
            <w:vAlign w:val="center"/>
          </w:tcPr>
          <w:p w:rsidR="006E77BC" w:rsidRDefault="00145AEC">
            <w:pPr>
              <w:jc w:val="center"/>
              <w:rPr>
                <w:sz w:val="18"/>
                <w:szCs w:val="18"/>
              </w:rPr>
            </w:pPr>
            <w:r>
              <w:rPr>
                <w:sz w:val="18"/>
                <w:szCs w:val="18"/>
              </w:rPr>
              <w:t>无障</w:t>
            </w:r>
            <w:r>
              <w:rPr>
                <w:sz w:val="18"/>
                <w:szCs w:val="18"/>
              </w:rPr>
              <w:br/>
            </w:r>
            <w:proofErr w:type="gramStart"/>
            <w:r>
              <w:rPr>
                <w:sz w:val="18"/>
                <w:szCs w:val="18"/>
              </w:rPr>
              <w:t>碍设</w:t>
            </w:r>
            <w:proofErr w:type="gramEnd"/>
            <w:r>
              <w:rPr>
                <w:sz w:val="18"/>
                <w:szCs w:val="18"/>
              </w:rPr>
              <w:br/>
            </w:r>
            <w:r>
              <w:rPr>
                <w:sz w:val="18"/>
                <w:szCs w:val="18"/>
              </w:rPr>
              <w:t>施</w:t>
            </w:r>
          </w:p>
        </w:tc>
        <w:tc>
          <w:tcPr>
            <w:tcW w:w="425" w:type="dxa"/>
            <w:shd w:val="clear" w:color="auto" w:fill="auto"/>
            <w:vAlign w:val="center"/>
          </w:tcPr>
          <w:p w:rsidR="006E77BC" w:rsidRDefault="00145AEC">
            <w:pPr>
              <w:jc w:val="center"/>
              <w:rPr>
                <w:sz w:val="18"/>
                <w:szCs w:val="18"/>
              </w:rPr>
            </w:pPr>
            <w:r>
              <w:rPr>
                <w:sz w:val="18"/>
                <w:szCs w:val="18"/>
              </w:rPr>
              <w:t>39</w:t>
            </w:r>
          </w:p>
        </w:tc>
        <w:tc>
          <w:tcPr>
            <w:tcW w:w="425" w:type="dxa"/>
            <w:shd w:val="clear" w:color="auto" w:fill="auto"/>
            <w:vAlign w:val="center"/>
          </w:tcPr>
          <w:p w:rsidR="006E77BC" w:rsidRDefault="00145AEC">
            <w:pPr>
              <w:jc w:val="center"/>
              <w:rPr>
                <w:sz w:val="18"/>
                <w:szCs w:val="18"/>
              </w:rPr>
            </w:pPr>
            <w:r>
              <w:rPr>
                <w:sz w:val="18"/>
                <w:szCs w:val="18"/>
              </w:rPr>
              <w:t>2</w:t>
            </w:r>
          </w:p>
        </w:tc>
        <w:tc>
          <w:tcPr>
            <w:tcW w:w="3402" w:type="dxa"/>
            <w:shd w:val="clear" w:color="auto" w:fill="auto"/>
            <w:vAlign w:val="center"/>
          </w:tcPr>
          <w:p w:rsidR="006E77BC" w:rsidRDefault="00145AEC">
            <w:pPr>
              <w:spacing w:line="240" w:lineRule="auto"/>
              <w:rPr>
                <w:sz w:val="18"/>
                <w:szCs w:val="18"/>
              </w:rPr>
            </w:pPr>
            <w:r>
              <w:rPr>
                <w:sz w:val="18"/>
                <w:szCs w:val="18"/>
              </w:rPr>
              <w:t>公园主要出入口、主园路、建</w:t>
            </w:r>
            <w:r>
              <w:rPr>
                <w:sz w:val="18"/>
                <w:szCs w:val="18"/>
              </w:rPr>
              <w:t>(</w:t>
            </w:r>
            <w:r>
              <w:rPr>
                <w:sz w:val="18"/>
                <w:szCs w:val="18"/>
              </w:rPr>
              <w:t>构</w:t>
            </w:r>
            <w:r>
              <w:rPr>
                <w:sz w:val="18"/>
                <w:szCs w:val="18"/>
              </w:rPr>
              <w:t>)</w:t>
            </w:r>
            <w:r>
              <w:rPr>
                <w:sz w:val="18"/>
                <w:szCs w:val="18"/>
              </w:rPr>
              <w:t>筑物出入口和公共厕所应设置无障碍设施</w:t>
            </w:r>
            <w:r>
              <w:rPr>
                <w:rFonts w:hint="eastAsia"/>
                <w:sz w:val="18"/>
                <w:szCs w:val="18"/>
              </w:rPr>
              <w:t>，并符合《无障碍设计规范》</w:t>
            </w:r>
            <w:r>
              <w:rPr>
                <w:sz w:val="18"/>
                <w:szCs w:val="18"/>
              </w:rPr>
              <w:t>GB 50763</w:t>
            </w:r>
            <w:r>
              <w:rPr>
                <w:rFonts w:hint="eastAsia"/>
                <w:sz w:val="18"/>
                <w:szCs w:val="18"/>
              </w:rPr>
              <w:t>的有关规定</w:t>
            </w:r>
            <w:r>
              <w:rPr>
                <w:sz w:val="18"/>
                <w:szCs w:val="18"/>
              </w:rPr>
              <w:t>；无障碍通道畅顺</w:t>
            </w:r>
            <w:r>
              <w:rPr>
                <w:rFonts w:hint="eastAsia"/>
                <w:sz w:val="18"/>
                <w:szCs w:val="18"/>
              </w:rPr>
              <w:t>。</w:t>
            </w:r>
          </w:p>
        </w:tc>
        <w:tc>
          <w:tcPr>
            <w:tcW w:w="3119" w:type="dxa"/>
            <w:shd w:val="clear" w:color="auto" w:fill="auto"/>
            <w:vAlign w:val="center"/>
          </w:tcPr>
          <w:p w:rsidR="006E77BC" w:rsidRDefault="00145AEC">
            <w:pPr>
              <w:spacing w:line="240" w:lineRule="auto"/>
              <w:rPr>
                <w:sz w:val="18"/>
                <w:szCs w:val="18"/>
              </w:rPr>
            </w:pPr>
            <w:r>
              <w:rPr>
                <w:sz w:val="18"/>
                <w:szCs w:val="18"/>
              </w:rPr>
              <w:t>1</w:t>
            </w:r>
            <w:r>
              <w:rPr>
                <w:sz w:val="18"/>
                <w:szCs w:val="18"/>
              </w:rPr>
              <w:t>）公园主要出入口、主园路、建</w:t>
            </w:r>
            <w:r>
              <w:rPr>
                <w:sz w:val="18"/>
                <w:szCs w:val="18"/>
              </w:rPr>
              <w:t>(</w:t>
            </w:r>
            <w:r>
              <w:rPr>
                <w:sz w:val="18"/>
                <w:szCs w:val="18"/>
              </w:rPr>
              <w:t>构</w:t>
            </w:r>
            <w:r>
              <w:rPr>
                <w:sz w:val="18"/>
                <w:szCs w:val="18"/>
              </w:rPr>
              <w:t>)</w:t>
            </w:r>
            <w:r>
              <w:rPr>
                <w:sz w:val="18"/>
                <w:szCs w:val="18"/>
              </w:rPr>
              <w:t>筑物出入口和公共厕所未设置无障碍设施扣</w:t>
            </w:r>
            <w:r>
              <w:rPr>
                <w:sz w:val="18"/>
                <w:szCs w:val="18"/>
              </w:rPr>
              <w:t>1</w:t>
            </w:r>
            <w:r>
              <w:rPr>
                <w:sz w:val="18"/>
                <w:szCs w:val="18"/>
              </w:rPr>
              <w:t>分；</w:t>
            </w:r>
          </w:p>
          <w:p w:rsidR="006E77BC" w:rsidRDefault="00145AEC">
            <w:pPr>
              <w:spacing w:line="240" w:lineRule="auto"/>
              <w:rPr>
                <w:sz w:val="18"/>
                <w:szCs w:val="18"/>
              </w:rPr>
            </w:pPr>
            <w:r>
              <w:rPr>
                <w:sz w:val="18"/>
                <w:szCs w:val="18"/>
              </w:rPr>
              <w:t>2</w:t>
            </w:r>
            <w:r>
              <w:rPr>
                <w:sz w:val="18"/>
                <w:szCs w:val="18"/>
              </w:rPr>
              <w:t>）无障碍通道</w:t>
            </w:r>
            <w:proofErr w:type="gramStart"/>
            <w:r>
              <w:rPr>
                <w:sz w:val="18"/>
                <w:szCs w:val="18"/>
              </w:rPr>
              <w:t>不</w:t>
            </w:r>
            <w:proofErr w:type="gramEnd"/>
            <w:r>
              <w:rPr>
                <w:sz w:val="18"/>
                <w:szCs w:val="18"/>
              </w:rPr>
              <w:t>畅顺扣</w:t>
            </w:r>
            <w:r>
              <w:rPr>
                <w:sz w:val="18"/>
                <w:szCs w:val="18"/>
              </w:rPr>
              <w:t>1</w:t>
            </w:r>
            <w:r>
              <w:rPr>
                <w:sz w:val="18"/>
                <w:szCs w:val="18"/>
              </w:rPr>
              <w:t>分。</w:t>
            </w:r>
          </w:p>
        </w:tc>
        <w:tc>
          <w:tcPr>
            <w:tcW w:w="980" w:type="dxa"/>
            <w:shd w:val="clear" w:color="auto" w:fill="auto"/>
            <w:vAlign w:val="center"/>
          </w:tcPr>
          <w:p w:rsidR="006E77BC" w:rsidRDefault="00145AEC">
            <w:pPr>
              <w:spacing w:line="240" w:lineRule="auto"/>
              <w:rPr>
                <w:sz w:val="18"/>
                <w:szCs w:val="18"/>
              </w:rPr>
            </w:pPr>
            <w:r>
              <w:rPr>
                <w:sz w:val="18"/>
                <w:szCs w:val="18"/>
              </w:rPr>
              <w:t xml:space="preserve">　</w:t>
            </w:r>
          </w:p>
        </w:tc>
      </w:tr>
      <w:tr w:rsidR="006E77BC">
        <w:trPr>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jc w:val="center"/>
              <w:rPr>
                <w:sz w:val="18"/>
                <w:szCs w:val="18"/>
              </w:rPr>
            </w:pPr>
            <w:r>
              <w:rPr>
                <w:sz w:val="18"/>
                <w:szCs w:val="18"/>
              </w:rPr>
              <w:t>文物</w:t>
            </w:r>
            <w:r>
              <w:rPr>
                <w:sz w:val="18"/>
                <w:szCs w:val="18"/>
              </w:rPr>
              <w:br/>
            </w:r>
            <w:r>
              <w:rPr>
                <w:sz w:val="18"/>
                <w:szCs w:val="18"/>
              </w:rPr>
              <w:t>保护</w:t>
            </w:r>
          </w:p>
        </w:tc>
        <w:tc>
          <w:tcPr>
            <w:tcW w:w="425" w:type="dxa"/>
            <w:shd w:val="clear" w:color="auto" w:fill="auto"/>
            <w:vAlign w:val="center"/>
          </w:tcPr>
          <w:p w:rsidR="006E77BC" w:rsidRDefault="00145AEC">
            <w:pPr>
              <w:jc w:val="center"/>
              <w:rPr>
                <w:sz w:val="18"/>
                <w:szCs w:val="18"/>
              </w:rPr>
            </w:pPr>
            <w:r>
              <w:rPr>
                <w:sz w:val="18"/>
                <w:szCs w:val="18"/>
              </w:rPr>
              <w:t>40</w:t>
            </w:r>
          </w:p>
        </w:tc>
        <w:tc>
          <w:tcPr>
            <w:tcW w:w="425" w:type="dxa"/>
            <w:shd w:val="clear" w:color="auto" w:fill="auto"/>
            <w:vAlign w:val="center"/>
          </w:tcPr>
          <w:p w:rsidR="006E77BC" w:rsidRDefault="00145AEC">
            <w:pPr>
              <w:jc w:val="center"/>
              <w:rPr>
                <w:sz w:val="18"/>
                <w:szCs w:val="18"/>
              </w:rPr>
            </w:pPr>
            <w:r>
              <w:rPr>
                <w:rFonts w:hint="eastAsia"/>
                <w:sz w:val="18"/>
                <w:szCs w:val="18"/>
              </w:rPr>
              <w:t>1</w:t>
            </w:r>
          </w:p>
        </w:tc>
        <w:tc>
          <w:tcPr>
            <w:tcW w:w="3402" w:type="dxa"/>
            <w:shd w:val="clear" w:color="auto" w:fill="auto"/>
            <w:vAlign w:val="center"/>
          </w:tcPr>
          <w:p w:rsidR="006E77BC" w:rsidRDefault="00145AEC">
            <w:pPr>
              <w:spacing w:line="240" w:lineRule="auto"/>
              <w:rPr>
                <w:sz w:val="18"/>
                <w:szCs w:val="18"/>
              </w:rPr>
            </w:pPr>
            <w:r>
              <w:rPr>
                <w:sz w:val="18"/>
                <w:szCs w:val="18"/>
              </w:rPr>
              <w:t>公园内有保护价值的古建筑、历史建筑、传统风貌建筑、纪念物、石刻、字碑等，应当按照国家和地方有关法律、法规及规定予以保护，并建立档案，设置保护标志及说明牌。对书画、匾额、楹联、雕刻等艺术品要登记造册，妥善保管。</w:t>
            </w:r>
          </w:p>
        </w:tc>
        <w:tc>
          <w:tcPr>
            <w:tcW w:w="3119" w:type="dxa"/>
            <w:shd w:val="clear" w:color="auto" w:fill="auto"/>
            <w:vAlign w:val="center"/>
          </w:tcPr>
          <w:p w:rsidR="006E77BC" w:rsidRDefault="00145AEC">
            <w:pPr>
              <w:spacing w:line="240" w:lineRule="auto"/>
              <w:rPr>
                <w:sz w:val="18"/>
                <w:szCs w:val="18"/>
              </w:rPr>
            </w:pPr>
            <w:r>
              <w:rPr>
                <w:sz w:val="18"/>
                <w:szCs w:val="18"/>
              </w:rPr>
              <w:t>公园内有保护价值的古建筑、历史建筑、传统风貌建筑、纪念物、石刻、字碑等，未按照国家和地方有关法律、法规及规定予以保护，未建立档案扣</w:t>
            </w:r>
            <w:r>
              <w:rPr>
                <w:sz w:val="18"/>
                <w:szCs w:val="18"/>
              </w:rPr>
              <w:t>0.5</w:t>
            </w:r>
            <w:r>
              <w:rPr>
                <w:sz w:val="18"/>
                <w:szCs w:val="18"/>
              </w:rPr>
              <w:t>分，未设置保护标志及</w:t>
            </w:r>
            <w:proofErr w:type="gramStart"/>
            <w:r>
              <w:rPr>
                <w:sz w:val="18"/>
                <w:szCs w:val="18"/>
              </w:rPr>
              <w:t>说明牌扣</w:t>
            </w:r>
            <w:proofErr w:type="gramEnd"/>
            <w:r>
              <w:rPr>
                <w:sz w:val="18"/>
                <w:szCs w:val="18"/>
              </w:rPr>
              <w:t>0.5</w:t>
            </w:r>
            <w:r>
              <w:rPr>
                <w:sz w:val="18"/>
                <w:szCs w:val="18"/>
              </w:rPr>
              <w:t>分。</w:t>
            </w:r>
          </w:p>
        </w:tc>
        <w:tc>
          <w:tcPr>
            <w:tcW w:w="980" w:type="dxa"/>
            <w:shd w:val="clear" w:color="auto" w:fill="auto"/>
            <w:vAlign w:val="center"/>
          </w:tcPr>
          <w:p w:rsidR="006E77BC" w:rsidRDefault="00145AEC">
            <w:pPr>
              <w:spacing w:line="240" w:lineRule="auto"/>
              <w:rPr>
                <w:sz w:val="18"/>
                <w:szCs w:val="18"/>
              </w:rPr>
            </w:pPr>
            <w:r>
              <w:rPr>
                <w:sz w:val="18"/>
                <w:szCs w:val="18"/>
              </w:rPr>
              <w:t>如公园内无古建筑等设施不</w:t>
            </w:r>
            <w:r>
              <w:rPr>
                <w:sz w:val="18"/>
                <w:szCs w:val="18"/>
              </w:rPr>
              <w:br/>
            </w:r>
            <w:r>
              <w:rPr>
                <w:sz w:val="18"/>
                <w:szCs w:val="18"/>
              </w:rPr>
              <w:t>作考评</w:t>
            </w:r>
          </w:p>
        </w:tc>
      </w:tr>
      <w:tr w:rsidR="006E77BC">
        <w:trPr>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标识标牌</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41</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公园管理机构应当在公园出入口处设置公园简介、游园示意图、游园须知、功能分区示意图、环境噪声限值公布等，在公园明显位置设置各</w:t>
            </w:r>
            <w:proofErr w:type="gramStart"/>
            <w:r>
              <w:rPr>
                <w:rFonts w:ascii="宋体" w:hAnsi="宋体"/>
                <w:sz w:val="18"/>
                <w:szCs w:val="18"/>
              </w:rPr>
              <w:t>类引导</w:t>
            </w:r>
            <w:proofErr w:type="gramEnd"/>
            <w:r>
              <w:rPr>
                <w:rFonts w:ascii="宋体" w:hAnsi="宋体"/>
                <w:sz w:val="18"/>
                <w:szCs w:val="18"/>
              </w:rPr>
              <w:t>标识，方便游人游览。园内各类标识牌、导游图、公园(景点)简介、游园须知、动植物科普知识简介牌、安全警示牌等公共信息标志设置规范，文字、图形、符号应准确、清晰，应急指示指引采用中、英文对照，位置明显合理，内容更新及时，设施完好无损。主要植物及特色的植物(动物)应设置植物(动物)铭牌，要有中、英文对照铭牌，标牌要完整、语言文字要规范准确。</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1）未在公园出入口处设置公园简介、游园示意图、游园须知、功能分区示意图、环境噪声限值公布等内容，未在公园明显位置设置各</w:t>
            </w:r>
            <w:proofErr w:type="gramStart"/>
            <w:r>
              <w:rPr>
                <w:rFonts w:ascii="宋体" w:hAnsi="宋体"/>
                <w:sz w:val="18"/>
                <w:szCs w:val="18"/>
              </w:rPr>
              <w:t>类引导</w:t>
            </w:r>
            <w:proofErr w:type="gramEnd"/>
            <w:r>
              <w:rPr>
                <w:rFonts w:ascii="宋体" w:hAnsi="宋体"/>
                <w:sz w:val="18"/>
                <w:szCs w:val="18"/>
              </w:rPr>
              <w:t>标识一项扣0.2分，最多扣1分。</w:t>
            </w:r>
          </w:p>
          <w:p w:rsidR="006E77BC" w:rsidRDefault="00145AEC">
            <w:pPr>
              <w:spacing w:line="240" w:lineRule="auto"/>
              <w:rPr>
                <w:rFonts w:ascii="宋体" w:hAnsi="宋体"/>
                <w:sz w:val="18"/>
                <w:szCs w:val="18"/>
              </w:rPr>
            </w:pPr>
            <w:r>
              <w:rPr>
                <w:rFonts w:ascii="宋体" w:hAnsi="宋体"/>
                <w:sz w:val="18"/>
                <w:szCs w:val="18"/>
              </w:rPr>
              <w:t>2）园内各类公共信息标志设置不规范，文字、图形、符号不准确、不清晰扣0.5分</w:t>
            </w:r>
            <w:r>
              <w:rPr>
                <w:rFonts w:ascii="宋体" w:hAnsi="宋体" w:hint="eastAsia"/>
                <w:sz w:val="18"/>
                <w:szCs w:val="18"/>
              </w:rPr>
              <w:t>,</w:t>
            </w:r>
            <w:r>
              <w:rPr>
                <w:rFonts w:ascii="宋体" w:hAnsi="宋体"/>
                <w:sz w:val="18"/>
                <w:szCs w:val="18"/>
              </w:rPr>
              <w:t>应急指示指引未采用中、英文对照扣0.5分</w:t>
            </w:r>
            <w:r>
              <w:rPr>
                <w:rFonts w:ascii="宋体" w:hAnsi="宋体" w:hint="eastAsia"/>
                <w:sz w:val="18"/>
                <w:szCs w:val="18"/>
              </w:rPr>
              <w:t>，</w:t>
            </w:r>
            <w:r>
              <w:rPr>
                <w:rFonts w:ascii="宋体" w:hAnsi="宋体"/>
                <w:sz w:val="18"/>
                <w:szCs w:val="18"/>
              </w:rPr>
              <w:t>位置不明显、不合理扣0.2分，最多扣1分。</w:t>
            </w:r>
          </w:p>
          <w:p w:rsidR="006E77BC" w:rsidRDefault="00145AEC">
            <w:pPr>
              <w:spacing w:line="240" w:lineRule="auto"/>
              <w:rPr>
                <w:rFonts w:ascii="宋体" w:hAnsi="宋体"/>
                <w:sz w:val="18"/>
                <w:szCs w:val="18"/>
              </w:rPr>
            </w:pPr>
            <w:r>
              <w:rPr>
                <w:rFonts w:ascii="宋体" w:hAnsi="宋体"/>
                <w:sz w:val="18"/>
                <w:szCs w:val="18"/>
              </w:rPr>
              <w:t>3）园内主要植物及特色的植物(动物)未设置铭牌扣0.3分。植物(动物)铭牌无中、拉丁文(英文)对照扣0.2分。标牌不完整、语言文字不规范准确扣0.3分，最多扣1分。</w:t>
            </w:r>
          </w:p>
        </w:tc>
        <w:tc>
          <w:tcPr>
            <w:tcW w:w="980" w:type="dxa"/>
            <w:shd w:val="clear" w:color="auto" w:fill="auto"/>
            <w:vAlign w:val="center"/>
          </w:tcPr>
          <w:p w:rsidR="006E77BC" w:rsidRDefault="00145AEC">
            <w:pPr>
              <w:spacing w:line="240" w:lineRule="auto"/>
              <w:rPr>
                <w:rFonts w:ascii="宋体" w:hAnsi="宋体"/>
                <w:sz w:val="18"/>
                <w:szCs w:val="18"/>
                <w:highlight w:val="yellow"/>
              </w:rPr>
            </w:pPr>
            <w:r>
              <w:rPr>
                <w:rFonts w:ascii="宋体" w:hAnsi="宋体" w:hint="eastAsia"/>
                <w:sz w:val="18"/>
                <w:szCs w:val="18"/>
              </w:rPr>
              <w:t>6</w:t>
            </w:r>
            <w:r>
              <w:rPr>
                <w:rFonts w:ascii="宋体" w:hAnsi="宋体"/>
                <w:sz w:val="18"/>
                <w:szCs w:val="18"/>
              </w:rPr>
              <w:t>.2</w:t>
            </w:r>
            <w:r>
              <w:rPr>
                <w:rFonts w:ascii="宋体" w:hAnsi="宋体" w:hint="eastAsia"/>
                <w:sz w:val="18"/>
                <w:szCs w:val="18"/>
              </w:rPr>
              <w:t>设施配置中未要求设置的不作考评</w:t>
            </w:r>
          </w:p>
        </w:tc>
      </w:tr>
      <w:tr w:rsidR="006E77BC">
        <w:trPr>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其他</w:t>
            </w:r>
            <w:r>
              <w:rPr>
                <w:rFonts w:ascii="宋体" w:hAnsi="宋体"/>
                <w:sz w:val="18"/>
                <w:szCs w:val="18"/>
              </w:rPr>
              <w:br/>
              <w:t>设施</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42</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w:t>
            </w:r>
            <w:proofErr w:type="gramStart"/>
            <w:r>
              <w:rPr>
                <w:rFonts w:ascii="宋体" w:hAnsi="宋体"/>
                <w:sz w:val="18"/>
                <w:szCs w:val="18"/>
              </w:rPr>
              <w:t>园</w:t>
            </w:r>
            <w:proofErr w:type="gramEnd"/>
            <w:r>
              <w:rPr>
                <w:rFonts w:ascii="宋体" w:hAnsi="宋体"/>
                <w:sz w:val="18"/>
                <w:szCs w:val="18"/>
              </w:rPr>
              <w:t>路、平台、台阶、护栏、座椅(坐凳)、洗手盆、果皮箱(分类收集容器)、沙井盖、防蚊闸等设施应当保持完好，及时维护。公园应全园使用节水型生活用水器具，如厕所洗手盆的水龙头及便器冲洗阀等。公园设施应与公园整体风格相统一。</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1）园路、平台、台阶、护栏座椅(坐凳)、洗手盆、果皮箱(分类收集容器)、沙井盖、防蚊闸等设施未保持完好，未及时维护每一项扣0.2分，最多扣1.5分。</w:t>
            </w:r>
          </w:p>
          <w:p w:rsidR="006E77BC" w:rsidRDefault="00145AEC">
            <w:pPr>
              <w:spacing w:line="240" w:lineRule="auto"/>
              <w:rPr>
                <w:rFonts w:ascii="宋体" w:hAnsi="宋体"/>
                <w:sz w:val="18"/>
                <w:szCs w:val="18"/>
              </w:rPr>
            </w:pPr>
            <w:r>
              <w:rPr>
                <w:rFonts w:ascii="宋体" w:hAnsi="宋体"/>
                <w:sz w:val="18"/>
                <w:szCs w:val="18"/>
              </w:rPr>
              <w:t>2）公园未全园使用节水型生活用水器具扣0.5分。</w:t>
            </w:r>
          </w:p>
        </w:tc>
        <w:tc>
          <w:tcPr>
            <w:tcW w:w="980" w:type="dxa"/>
            <w:shd w:val="clear" w:color="auto" w:fill="auto"/>
            <w:vAlign w:val="center"/>
          </w:tcPr>
          <w:p w:rsidR="006E77BC" w:rsidRDefault="006E77BC">
            <w:pPr>
              <w:pStyle w:val="afffffffff2"/>
            </w:pPr>
          </w:p>
        </w:tc>
      </w:tr>
      <w:tr w:rsidR="006E77BC">
        <w:trPr>
          <w:trHeight w:val="379"/>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卫生</w:t>
            </w:r>
            <w:r>
              <w:rPr>
                <w:rFonts w:ascii="宋体" w:hAnsi="宋体"/>
                <w:sz w:val="18"/>
                <w:szCs w:val="18"/>
              </w:rPr>
              <w:br/>
              <w:t>制度</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43</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编制公园卫生管理质量要求及考评细则，编制公园园容卫生清扫地段岗位设置图(表)。根据公园实际配备卫生保洁人员，要求责任到人，并制定清扫保洁制度及检查考核制度等。</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未根据公园实际配备卫生保洁人员扣0.5分，未要求责任到人，并制定清扫保洁制度及检查考核制度扣0.5分。</w:t>
            </w:r>
          </w:p>
        </w:tc>
        <w:tc>
          <w:tcPr>
            <w:tcW w:w="980" w:type="dxa"/>
            <w:shd w:val="clear" w:color="auto" w:fill="auto"/>
            <w:vAlign w:val="center"/>
          </w:tcPr>
          <w:p w:rsidR="006E77BC" w:rsidRDefault="006E77BC">
            <w:pPr>
              <w:spacing w:line="240" w:lineRule="auto"/>
              <w:rPr>
                <w:rFonts w:ascii="宋体" w:hAnsi="宋体"/>
                <w:sz w:val="18"/>
                <w:szCs w:val="18"/>
                <w:highlight w:val="yellow"/>
              </w:rPr>
            </w:pPr>
          </w:p>
        </w:tc>
      </w:tr>
      <w:tr w:rsidR="006E77BC">
        <w:trPr>
          <w:trHeight w:val="237"/>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园路</w:t>
            </w:r>
            <w:r>
              <w:rPr>
                <w:rFonts w:ascii="宋体" w:hAnsi="宋体"/>
                <w:sz w:val="18"/>
                <w:szCs w:val="18"/>
              </w:rPr>
              <w:br/>
              <w:t>平台</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44</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公园的主要出入口广场、主园路、平台、主要游览区的清扫，每日不少于二次，并随时保洁；每周应全面清洗。</w:t>
            </w:r>
            <w:proofErr w:type="gramStart"/>
            <w:r>
              <w:rPr>
                <w:rFonts w:ascii="宋体" w:hAnsi="宋体"/>
                <w:sz w:val="18"/>
                <w:szCs w:val="18"/>
              </w:rPr>
              <w:t>支园路</w:t>
            </w:r>
            <w:proofErr w:type="gramEnd"/>
            <w:r>
              <w:rPr>
                <w:rFonts w:ascii="宋体" w:hAnsi="宋体"/>
                <w:sz w:val="18"/>
                <w:szCs w:val="18"/>
              </w:rPr>
              <w:t>和普通游览区每日清扫不少于一次。</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公园主要游览区域路线出现垃圾或杂物的，每处扣0.5分，最多扣2分</w:t>
            </w:r>
          </w:p>
        </w:tc>
        <w:tc>
          <w:tcPr>
            <w:tcW w:w="980" w:type="dxa"/>
            <w:shd w:val="clear" w:color="auto" w:fill="auto"/>
            <w:vAlign w:val="center"/>
          </w:tcPr>
          <w:p w:rsidR="006E77BC" w:rsidRDefault="006E77BC">
            <w:pPr>
              <w:pStyle w:val="afffffffff2"/>
            </w:pPr>
          </w:p>
        </w:tc>
      </w:tr>
    </w:tbl>
    <w:p w:rsidR="006E77BC" w:rsidRDefault="00145AEC">
      <w:pPr>
        <w:pStyle w:val="affff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表A.1  城市公园分类分级管理检查考评细则表（续）</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6"/>
        <w:gridCol w:w="425"/>
        <w:gridCol w:w="425"/>
        <w:gridCol w:w="425"/>
        <w:gridCol w:w="3402"/>
        <w:gridCol w:w="3119"/>
        <w:gridCol w:w="980"/>
      </w:tblGrid>
      <w:tr w:rsidR="006E77BC">
        <w:trPr>
          <w:tblHeader/>
          <w:jc w:val="center"/>
        </w:trPr>
        <w:tc>
          <w:tcPr>
            <w:tcW w:w="416"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项目</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分项</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序号</w:t>
            </w:r>
          </w:p>
        </w:tc>
        <w:tc>
          <w:tcPr>
            <w:tcW w:w="425"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分值</w:t>
            </w:r>
          </w:p>
        </w:tc>
        <w:tc>
          <w:tcPr>
            <w:tcW w:w="3402"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管理要求</w:t>
            </w:r>
          </w:p>
        </w:tc>
        <w:tc>
          <w:tcPr>
            <w:tcW w:w="3119"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扣分标准</w:t>
            </w:r>
          </w:p>
        </w:tc>
        <w:tc>
          <w:tcPr>
            <w:tcW w:w="980" w:type="dxa"/>
            <w:tcBorders>
              <w:top w:val="single" w:sz="8" w:space="0" w:color="auto"/>
              <w:bottom w:val="single" w:sz="8" w:space="0" w:color="auto"/>
            </w:tcBorders>
            <w:shd w:val="clear" w:color="auto" w:fill="auto"/>
            <w:vAlign w:val="center"/>
          </w:tcPr>
          <w:p w:rsidR="006E77BC" w:rsidRDefault="00145AEC">
            <w:pPr>
              <w:pStyle w:val="afffffffff2"/>
            </w:pPr>
            <w:r>
              <w:rPr>
                <w:rFonts w:hint="eastAsia"/>
              </w:rPr>
              <w:t>备注</w:t>
            </w:r>
          </w:p>
        </w:tc>
      </w:tr>
      <w:tr w:rsidR="006E77BC">
        <w:trPr>
          <w:jc w:val="center"/>
        </w:trPr>
        <w:tc>
          <w:tcPr>
            <w:tcW w:w="416" w:type="dxa"/>
            <w:vMerge w:val="restart"/>
            <w:shd w:val="clear" w:color="auto" w:fill="auto"/>
            <w:vAlign w:val="center"/>
          </w:tcPr>
          <w:p w:rsidR="006E77BC" w:rsidRDefault="00145AEC">
            <w:pPr>
              <w:pStyle w:val="afffffffff2"/>
            </w:pPr>
            <w:r>
              <w:rPr>
                <w:rFonts w:hint="eastAsia"/>
              </w:rPr>
              <w:t>卫生管理1</w:t>
            </w:r>
            <w:r>
              <w:t>5分</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设施</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45</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座椅(坐凳)、果皮箱(分类收集容器)、健身器材、游船等设施应当每日清洁，定期消毒；园内小品雕塑、花架、汀步、栏杆、标牌、景门、景墙等设施应该定期清洗，保持清洁美观。</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1）座椅(坐凳)、果皮箱(分类收集容器)、健身器材、游船等设施未每日清洁，未定期消毒，有污渍，每项扣0.5分，最多扣1分。</w:t>
            </w:r>
          </w:p>
          <w:p w:rsidR="006E77BC" w:rsidRDefault="00145AEC">
            <w:pPr>
              <w:spacing w:line="240" w:lineRule="auto"/>
              <w:rPr>
                <w:rFonts w:ascii="宋体" w:hAnsi="宋体"/>
                <w:sz w:val="18"/>
                <w:szCs w:val="18"/>
              </w:rPr>
            </w:pPr>
            <w:r>
              <w:rPr>
                <w:rFonts w:ascii="宋体" w:hAnsi="宋体"/>
                <w:sz w:val="18"/>
                <w:szCs w:val="18"/>
              </w:rPr>
              <w:t>2）园内小品雕塑、花架、汀步、栏杆、标牌、景门、景墙等设施未定期清洗，未保持清洁美观扣0.5分，最多扣1分。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 xml:space="preserve">　</w:t>
            </w:r>
          </w:p>
        </w:tc>
      </w:tr>
      <w:tr w:rsidR="006E77BC">
        <w:trPr>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绿地</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46</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2</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对园内设施、花草树木上各种杂物、粘贴物及乱挂衣物等及时清理；加强绿地日常保洁，保持公园环境整洁。</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1）未对园内设施、花草树木上各种杂物、粘贴物及乱挂衣物等及时清理扣0.5分。</w:t>
            </w:r>
          </w:p>
          <w:p w:rsidR="006E77BC" w:rsidRDefault="00145AEC">
            <w:pPr>
              <w:spacing w:line="240" w:lineRule="auto"/>
              <w:rPr>
                <w:rFonts w:ascii="宋体" w:hAnsi="宋体"/>
                <w:sz w:val="18"/>
                <w:szCs w:val="18"/>
              </w:rPr>
            </w:pPr>
            <w:r>
              <w:rPr>
                <w:rFonts w:ascii="宋体" w:hAnsi="宋体"/>
                <w:sz w:val="18"/>
                <w:szCs w:val="18"/>
              </w:rPr>
              <w:t>2）绿地保洁不及时，发现有垃圾每处扣0.5分，对多扣1.5分。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公园内林地只考核</w:t>
            </w:r>
            <w:proofErr w:type="gramStart"/>
            <w:r>
              <w:rPr>
                <w:rFonts w:ascii="宋体" w:hAnsi="宋体"/>
                <w:sz w:val="18"/>
                <w:szCs w:val="18"/>
              </w:rPr>
              <w:t>林缘线5米</w:t>
            </w:r>
            <w:proofErr w:type="gramEnd"/>
            <w:r>
              <w:rPr>
                <w:rFonts w:ascii="宋体" w:hAnsi="宋体"/>
                <w:sz w:val="18"/>
                <w:szCs w:val="18"/>
              </w:rPr>
              <w:t>以内的绿地</w:t>
            </w:r>
          </w:p>
        </w:tc>
      </w:tr>
      <w:tr w:rsidR="006E77BC">
        <w:trPr>
          <w:trHeight w:val="2093"/>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水体</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47</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3</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保持公园水体清洁，</w:t>
            </w:r>
            <w:r>
              <w:rPr>
                <w:rFonts w:ascii="宋体" w:hAnsi="宋体" w:hint="eastAsia"/>
                <w:sz w:val="18"/>
                <w:szCs w:val="18"/>
              </w:rPr>
              <w:t>水质符合</w:t>
            </w:r>
            <w:r>
              <w:rPr>
                <w:rFonts w:ascii="宋体" w:hAnsi="宋体"/>
                <w:sz w:val="18"/>
                <w:szCs w:val="18"/>
              </w:rPr>
              <w:t>GB 3838</w:t>
            </w:r>
            <w:r>
              <w:rPr>
                <w:rFonts w:ascii="宋体" w:hAnsi="宋体" w:hint="eastAsia"/>
                <w:sz w:val="18"/>
                <w:szCs w:val="18"/>
              </w:rPr>
              <w:t>的规定；</w:t>
            </w:r>
            <w:r>
              <w:rPr>
                <w:rFonts w:ascii="宋体" w:hAnsi="宋体"/>
                <w:sz w:val="18"/>
                <w:szCs w:val="18"/>
              </w:rPr>
              <w:t>水面无漂浮杂物，无异味，无蚊虫孳生，蓝藻、水生外来物种(如水浮莲)得到有效控制。严禁各种污水、废水排入公园湖泊、水池、溪涧、河涌等水域。对具有防洪排涝功能的园内湖泊、河涌的水面漂浮杂物进行及时打捞。</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1）水面有漂浮杂物扣0.5分，有异味扣0.2分，有蚊虫孳生扣0.3分，蓝藻、水生外来物种(如水浮莲)未得到有效控制扣0.5分，最多扣2分。</w:t>
            </w:r>
          </w:p>
          <w:p w:rsidR="006E77BC" w:rsidRDefault="00145AEC">
            <w:pPr>
              <w:spacing w:line="240" w:lineRule="auto"/>
              <w:rPr>
                <w:rFonts w:ascii="宋体" w:hAnsi="宋体"/>
                <w:sz w:val="18"/>
                <w:szCs w:val="18"/>
              </w:rPr>
            </w:pPr>
            <w:r>
              <w:rPr>
                <w:rFonts w:ascii="宋体" w:hAnsi="宋体"/>
                <w:sz w:val="18"/>
                <w:szCs w:val="18"/>
              </w:rPr>
              <w:t>2）污水、废水排入公园湖泊、水池、溪涧、河涌等水域扣1分。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公园内无水体</w:t>
            </w:r>
            <w:proofErr w:type="gramStart"/>
            <w:r>
              <w:rPr>
                <w:rFonts w:ascii="宋体" w:hAnsi="宋体"/>
                <w:sz w:val="18"/>
                <w:szCs w:val="18"/>
              </w:rPr>
              <w:t>不作考</w:t>
            </w:r>
            <w:proofErr w:type="gramEnd"/>
            <w:r>
              <w:rPr>
                <w:rFonts w:ascii="宋体" w:hAnsi="宋体"/>
                <w:sz w:val="18"/>
                <w:szCs w:val="18"/>
              </w:rPr>
              <w:br/>
              <w:t>评</w:t>
            </w:r>
          </w:p>
        </w:tc>
      </w:tr>
      <w:tr w:rsidR="006E77BC">
        <w:trPr>
          <w:trHeight w:val="3172"/>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厕所</w:t>
            </w:r>
            <w:r>
              <w:rPr>
                <w:rFonts w:ascii="宋体" w:hAnsi="宋体"/>
                <w:sz w:val="18"/>
                <w:szCs w:val="18"/>
              </w:rPr>
              <w:br/>
              <w:t>保洁</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48</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4</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公共厕所外观与周边环境和建筑物协调，通风采光良好。厕所指示牌安装位置醒目、指向准确。设置老年人和残疾人厕位。</w:t>
            </w:r>
            <w:proofErr w:type="gramStart"/>
            <w:r>
              <w:rPr>
                <w:rFonts w:ascii="宋体" w:hAnsi="宋体"/>
                <w:sz w:val="18"/>
                <w:szCs w:val="18"/>
              </w:rPr>
              <w:t>保洁有</w:t>
            </w:r>
            <w:proofErr w:type="gramEnd"/>
            <w:r>
              <w:rPr>
                <w:rFonts w:ascii="宋体" w:hAnsi="宋体"/>
                <w:sz w:val="18"/>
                <w:szCs w:val="18"/>
              </w:rPr>
              <w:t>专人负责，每天全面清洗及消毒不少于</w:t>
            </w:r>
            <w:r>
              <w:rPr>
                <w:rFonts w:ascii="宋体" w:hAnsi="宋体" w:hint="eastAsia"/>
                <w:sz w:val="18"/>
                <w:szCs w:val="18"/>
              </w:rPr>
              <w:t>2</w:t>
            </w:r>
            <w:r>
              <w:rPr>
                <w:rFonts w:ascii="宋体" w:hAnsi="宋体"/>
                <w:sz w:val="18"/>
                <w:szCs w:val="18"/>
              </w:rPr>
              <w:t>次，使用时间随时保洁。做到“八无”(地面台面无积水、无污迹、无蝇、无堵塞、无滴漏、无明显臭味、无破损设施、无涂鸦)</w:t>
            </w:r>
            <w:r>
              <w:rPr>
                <w:rFonts w:ascii="宋体" w:hAnsi="宋体" w:hint="eastAsia"/>
                <w:sz w:val="18"/>
                <w:szCs w:val="18"/>
              </w:rPr>
              <w:t>，并符合</w:t>
            </w:r>
            <w:r>
              <w:rPr>
                <w:rFonts w:ascii="宋体" w:hAnsi="宋体"/>
                <w:sz w:val="18"/>
                <w:szCs w:val="18"/>
              </w:rPr>
              <w:t>GB/T 17217</w:t>
            </w:r>
            <w:r>
              <w:rPr>
                <w:rFonts w:ascii="宋体" w:hAnsi="宋体" w:hint="eastAsia"/>
                <w:sz w:val="18"/>
                <w:szCs w:val="18"/>
              </w:rPr>
              <w:t>的规定</w:t>
            </w:r>
            <w:r>
              <w:rPr>
                <w:rFonts w:ascii="宋体" w:hAnsi="宋体"/>
                <w:sz w:val="18"/>
                <w:szCs w:val="18"/>
              </w:rPr>
              <w:t>。厕所内外严禁堆放杂物和垃圾。</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1）公共厕所外观与周边环境和建筑物不协调扣0.5分；</w:t>
            </w:r>
          </w:p>
          <w:p w:rsidR="006E77BC" w:rsidRDefault="00145AEC">
            <w:pPr>
              <w:spacing w:line="240" w:lineRule="auto"/>
              <w:rPr>
                <w:rFonts w:ascii="宋体" w:hAnsi="宋体"/>
                <w:sz w:val="18"/>
                <w:szCs w:val="18"/>
              </w:rPr>
            </w:pPr>
            <w:r>
              <w:rPr>
                <w:rFonts w:ascii="宋体" w:hAnsi="宋体"/>
                <w:sz w:val="18"/>
                <w:szCs w:val="18"/>
              </w:rPr>
              <w:t>2）厕所内</w:t>
            </w:r>
            <w:proofErr w:type="gramStart"/>
            <w:r>
              <w:rPr>
                <w:rFonts w:ascii="宋体" w:hAnsi="宋体"/>
                <w:sz w:val="18"/>
                <w:szCs w:val="18"/>
              </w:rPr>
              <w:t>通风差扣</w:t>
            </w:r>
            <w:proofErr w:type="gramEnd"/>
            <w:r>
              <w:rPr>
                <w:rFonts w:ascii="宋体" w:hAnsi="宋体"/>
                <w:sz w:val="18"/>
                <w:szCs w:val="18"/>
              </w:rPr>
              <w:t>0.5分</w:t>
            </w:r>
            <w:r>
              <w:rPr>
                <w:rFonts w:ascii="宋体" w:hAnsi="宋体" w:hint="eastAsia"/>
                <w:sz w:val="18"/>
                <w:szCs w:val="18"/>
              </w:rPr>
              <w:t>,</w:t>
            </w:r>
            <w:r>
              <w:rPr>
                <w:rFonts w:ascii="宋体" w:hAnsi="宋体"/>
                <w:sz w:val="18"/>
                <w:szCs w:val="18"/>
              </w:rPr>
              <w:t>采光不良扣0.5分</w:t>
            </w:r>
            <w:r>
              <w:rPr>
                <w:rFonts w:ascii="宋体" w:hAnsi="宋体" w:hint="eastAsia"/>
                <w:sz w:val="18"/>
                <w:szCs w:val="18"/>
              </w:rPr>
              <w:t>;</w:t>
            </w:r>
          </w:p>
          <w:p w:rsidR="006E77BC" w:rsidRDefault="00145AEC">
            <w:pPr>
              <w:spacing w:line="240" w:lineRule="auto"/>
              <w:rPr>
                <w:rFonts w:ascii="宋体" w:hAnsi="宋体"/>
                <w:sz w:val="18"/>
                <w:szCs w:val="18"/>
              </w:rPr>
            </w:pPr>
            <w:r>
              <w:rPr>
                <w:rFonts w:ascii="宋体" w:hAnsi="宋体"/>
                <w:sz w:val="18"/>
                <w:szCs w:val="18"/>
              </w:rPr>
              <w:t>3）厕所无指示牌或安装位置不醒目、指向不准确扣0.5分；</w:t>
            </w:r>
          </w:p>
          <w:p w:rsidR="006E77BC" w:rsidRDefault="00145AEC">
            <w:pPr>
              <w:spacing w:line="240" w:lineRule="auto"/>
              <w:rPr>
                <w:rFonts w:ascii="宋体" w:hAnsi="宋体"/>
                <w:sz w:val="18"/>
                <w:szCs w:val="18"/>
              </w:rPr>
            </w:pPr>
            <w:r>
              <w:rPr>
                <w:rFonts w:ascii="宋体" w:hAnsi="宋体"/>
                <w:sz w:val="18"/>
                <w:szCs w:val="18"/>
              </w:rPr>
              <w:t>4）公共厕所保洁</w:t>
            </w:r>
            <w:r>
              <w:rPr>
                <w:rFonts w:ascii="宋体" w:hAnsi="宋体" w:hint="eastAsia"/>
                <w:sz w:val="18"/>
                <w:szCs w:val="18"/>
              </w:rPr>
              <w:t>无</w:t>
            </w:r>
            <w:r>
              <w:rPr>
                <w:rFonts w:ascii="宋体" w:hAnsi="宋体"/>
                <w:sz w:val="18"/>
                <w:szCs w:val="18"/>
              </w:rPr>
              <w:t>专人负责扣0.5.分，每天全面清洗及消毒少于</w:t>
            </w:r>
            <w:r>
              <w:rPr>
                <w:rFonts w:ascii="宋体" w:hAnsi="宋体" w:hint="eastAsia"/>
                <w:sz w:val="18"/>
                <w:szCs w:val="18"/>
              </w:rPr>
              <w:t>2</w:t>
            </w:r>
            <w:r>
              <w:rPr>
                <w:rFonts w:ascii="宋体" w:hAnsi="宋体"/>
                <w:sz w:val="18"/>
                <w:szCs w:val="18"/>
              </w:rPr>
              <w:t>次，使用时间未随时保洁，发现明显污迹扣0.5分。</w:t>
            </w:r>
          </w:p>
          <w:p w:rsidR="006E77BC" w:rsidRDefault="00145AEC">
            <w:pPr>
              <w:spacing w:line="240" w:lineRule="auto"/>
              <w:rPr>
                <w:rFonts w:ascii="宋体" w:hAnsi="宋体"/>
                <w:sz w:val="18"/>
                <w:szCs w:val="18"/>
              </w:rPr>
            </w:pPr>
            <w:r>
              <w:rPr>
                <w:rFonts w:ascii="宋体" w:hAnsi="宋体"/>
                <w:sz w:val="18"/>
                <w:szCs w:val="18"/>
              </w:rPr>
              <w:t>5）未做到“八无”扣0.5分。</w:t>
            </w:r>
          </w:p>
          <w:p w:rsidR="006E77BC" w:rsidRDefault="00145AEC">
            <w:pPr>
              <w:spacing w:line="240" w:lineRule="auto"/>
              <w:rPr>
                <w:rFonts w:ascii="宋体" w:hAnsi="宋体"/>
                <w:sz w:val="18"/>
                <w:szCs w:val="18"/>
              </w:rPr>
            </w:pPr>
            <w:r>
              <w:rPr>
                <w:rFonts w:ascii="宋体" w:hAnsi="宋体"/>
                <w:sz w:val="18"/>
                <w:szCs w:val="18"/>
              </w:rPr>
              <w:t>6）厕所内外堆放杂物垃圾扣0.5分。</w:t>
            </w:r>
          </w:p>
        </w:tc>
        <w:tc>
          <w:tcPr>
            <w:tcW w:w="980"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公园内无公共厕所不作考评</w:t>
            </w:r>
          </w:p>
        </w:tc>
      </w:tr>
      <w:tr w:rsidR="006E77BC">
        <w:trPr>
          <w:trHeight w:val="602"/>
          <w:jc w:val="center"/>
        </w:trPr>
        <w:tc>
          <w:tcPr>
            <w:tcW w:w="416" w:type="dxa"/>
            <w:vMerge/>
            <w:shd w:val="clear" w:color="auto" w:fill="auto"/>
            <w:vAlign w:val="center"/>
          </w:tcPr>
          <w:p w:rsidR="006E77BC" w:rsidRDefault="006E77BC">
            <w:pPr>
              <w:pStyle w:val="afffffffff2"/>
            </w:pP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垃圾</w:t>
            </w:r>
            <w:r>
              <w:rPr>
                <w:rFonts w:ascii="宋体" w:hAnsi="宋体"/>
                <w:sz w:val="18"/>
                <w:szCs w:val="18"/>
              </w:rPr>
              <w:br/>
              <w:t>处理</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49</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1</w:t>
            </w:r>
          </w:p>
        </w:tc>
        <w:tc>
          <w:tcPr>
            <w:tcW w:w="3402"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各单位应制定本单位垃圾分类工作实施方案。在易于投放的位置，至少设置一组可回收物、有害垃圾、餐厨垃圾、其他垃圾收集容器。园区内垃圾箱的数量及密度合理，园内区所有垃圾箱均应为分类收集容器。</w:t>
            </w:r>
          </w:p>
        </w:tc>
        <w:tc>
          <w:tcPr>
            <w:tcW w:w="3119" w:type="dxa"/>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未按照相关规定设置分类垃圾桶的扣1分。</w:t>
            </w:r>
          </w:p>
        </w:tc>
        <w:tc>
          <w:tcPr>
            <w:tcW w:w="980" w:type="dxa"/>
            <w:shd w:val="clear" w:color="auto" w:fill="auto"/>
            <w:vAlign w:val="center"/>
          </w:tcPr>
          <w:p w:rsidR="006E77BC" w:rsidRDefault="006E77BC">
            <w:pPr>
              <w:spacing w:line="240" w:lineRule="auto"/>
              <w:rPr>
                <w:rFonts w:ascii="宋体" w:hAnsi="宋体"/>
                <w:sz w:val="18"/>
                <w:szCs w:val="18"/>
              </w:rPr>
            </w:pPr>
          </w:p>
        </w:tc>
      </w:tr>
      <w:tr w:rsidR="006E77BC">
        <w:trPr>
          <w:jc w:val="center"/>
        </w:trPr>
        <w:tc>
          <w:tcPr>
            <w:tcW w:w="416"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特别条款</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获奖</w:t>
            </w:r>
          </w:p>
          <w:p w:rsidR="006E77BC" w:rsidRDefault="00145AEC">
            <w:pPr>
              <w:spacing w:line="240" w:lineRule="auto"/>
              <w:jc w:val="center"/>
              <w:rPr>
                <w:rFonts w:ascii="宋体" w:hAnsi="宋体"/>
                <w:sz w:val="18"/>
                <w:szCs w:val="18"/>
              </w:rPr>
            </w:pPr>
            <w:r>
              <w:rPr>
                <w:rFonts w:ascii="宋体" w:hAnsi="宋体"/>
                <w:sz w:val="18"/>
                <w:szCs w:val="18"/>
              </w:rPr>
              <w:t>加分</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50</w:t>
            </w:r>
          </w:p>
        </w:tc>
        <w:tc>
          <w:tcPr>
            <w:tcW w:w="7926" w:type="dxa"/>
            <w:gridSpan w:val="4"/>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在公园建设、管理和服务方面获得市级奖励，每项加1分；省级奖励，每项加2分；国家级奖励，每项加3分(同一事项同时获得市、省、国家级奖励，以最高等级加分)。</w:t>
            </w:r>
          </w:p>
        </w:tc>
      </w:tr>
      <w:tr w:rsidR="006E77BC">
        <w:trPr>
          <w:jc w:val="center"/>
        </w:trPr>
        <w:tc>
          <w:tcPr>
            <w:tcW w:w="416"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特别条款</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一票</w:t>
            </w:r>
          </w:p>
          <w:p w:rsidR="006E77BC" w:rsidRDefault="00145AEC">
            <w:pPr>
              <w:spacing w:line="240" w:lineRule="auto"/>
              <w:jc w:val="center"/>
              <w:rPr>
                <w:rFonts w:ascii="宋体" w:hAnsi="宋体"/>
                <w:sz w:val="18"/>
                <w:szCs w:val="18"/>
              </w:rPr>
            </w:pPr>
            <w:r>
              <w:rPr>
                <w:rFonts w:ascii="宋体" w:hAnsi="宋体"/>
                <w:sz w:val="18"/>
                <w:szCs w:val="18"/>
              </w:rPr>
              <w:t>否决</w:t>
            </w:r>
          </w:p>
        </w:tc>
        <w:tc>
          <w:tcPr>
            <w:tcW w:w="425" w:type="dxa"/>
            <w:shd w:val="clear" w:color="auto" w:fill="auto"/>
            <w:vAlign w:val="center"/>
          </w:tcPr>
          <w:p w:rsidR="006E77BC" w:rsidRDefault="00145AEC">
            <w:pPr>
              <w:spacing w:line="240" w:lineRule="auto"/>
              <w:jc w:val="center"/>
              <w:rPr>
                <w:rFonts w:ascii="宋体" w:hAnsi="宋体"/>
                <w:sz w:val="18"/>
                <w:szCs w:val="18"/>
              </w:rPr>
            </w:pPr>
            <w:r>
              <w:rPr>
                <w:rFonts w:ascii="宋体" w:hAnsi="宋体"/>
                <w:sz w:val="18"/>
                <w:szCs w:val="18"/>
              </w:rPr>
              <w:t>51</w:t>
            </w:r>
          </w:p>
        </w:tc>
        <w:tc>
          <w:tcPr>
            <w:tcW w:w="7926" w:type="dxa"/>
            <w:gridSpan w:val="4"/>
            <w:shd w:val="clear" w:color="auto" w:fill="auto"/>
            <w:vAlign w:val="center"/>
          </w:tcPr>
          <w:p w:rsidR="006E77BC" w:rsidRDefault="00145AEC">
            <w:pPr>
              <w:spacing w:line="240" w:lineRule="auto"/>
              <w:rPr>
                <w:rFonts w:ascii="宋体" w:hAnsi="宋体"/>
                <w:sz w:val="18"/>
                <w:szCs w:val="18"/>
              </w:rPr>
            </w:pPr>
            <w:r>
              <w:rPr>
                <w:rFonts w:ascii="宋体" w:hAnsi="宋体"/>
                <w:sz w:val="18"/>
                <w:szCs w:val="18"/>
              </w:rPr>
              <w:t>被考评公园发生安全生产事故、或出现未经审批砍伐树木则该次考核为不达标。</w:t>
            </w:r>
          </w:p>
        </w:tc>
      </w:tr>
      <w:bookmarkEnd w:id="66"/>
    </w:tbl>
    <w:p w:rsidR="006E77BC" w:rsidRDefault="006E77BC">
      <w:pPr>
        <w:pStyle w:val="affffe"/>
        <w:spacing w:beforeLines="50" w:before="156"/>
        <w:ind w:firstLineChars="0" w:firstLine="0"/>
        <w:jc w:val="center"/>
      </w:pPr>
    </w:p>
    <w:sectPr w:rsidR="006E77BC">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ED8" w:rsidRDefault="003D7ED8">
      <w:pPr>
        <w:spacing w:line="240" w:lineRule="auto"/>
      </w:pPr>
      <w:r>
        <w:separator/>
      </w:r>
    </w:p>
  </w:endnote>
  <w:endnote w:type="continuationSeparator" w:id="0">
    <w:p w:rsidR="003D7ED8" w:rsidRDefault="003D7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14" w:rsidRDefault="00DC6614">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14" w:rsidRDefault="00DC6614">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14" w:rsidRDefault="00DC6614">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14" w:rsidRDefault="00DC6614">
    <w:pPr>
      <w:pStyle w:val="affffb"/>
    </w:pPr>
    <w:r>
      <w:fldChar w:fldCharType="begin"/>
    </w:r>
    <w:r>
      <w:instrText>PAGE   \* MERGEFORMAT</w:instrText>
    </w:r>
    <w:r>
      <w:fldChar w:fldCharType="separate"/>
    </w:r>
    <w:r w:rsidRPr="00DC6614">
      <w:rPr>
        <w:noProof/>
        <w:lang w:val="zh-CN"/>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ED8" w:rsidRDefault="003D7ED8">
      <w:pPr>
        <w:spacing w:line="240" w:lineRule="auto"/>
      </w:pPr>
      <w:r>
        <w:separator/>
      </w:r>
    </w:p>
  </w:footnote>
  <w:footnote w:type="continuationSeparator" w:id="0">
    <w:p w:rsidR="003D7ED8" w:rsidRDefault="003D7ED8">
      <w:pPr>
        <w:spacing w:line="240" w:lineRule="auto"/>
      </w:pPr>
      <w:r>
        <w:continuationSeparator/>
      </w:r>
    </w:p>
  </w:footnote>
  <w:footnote w:id="1">
    <w:p w:rsidR="00DC6614" w:rsidRDefault="00DC6614">
      <w:pPr>
        <w:pStyle w:val="afffe"/>
        <w:ind w:left="720" w:hanging="300"/>
        <w:rPr>
          <w:sz w:val="15"/>
        </w:rPr>
      </w:pPr>
      <w:r>
        <w:rPr>
          <w:rStyle w:val="affff6"/>
          <w:sz w:val="15"/>
          <w:vertAlign w:val="baseline"/>
        </w:rPr>
        <w:footnoteRef/>
      </w:r>
      <w:r>
        <w:rPr>
          <w:sz w:val="15"/>
        </w:rPr>
        <w:t xml:space="preserve">) </w:t>
      </w:r>
      <w:r>
        <w:rPr>
          <w:rFonts w:hint="eastAsia"/>
          <w:sz w:val="15"/>
        </w:rPr>
        <w:t>Am1——人均占有公园陆地面积指标（㎡/人）应符合 GB 51192 规定的数值，即综合公园人均占有陆地面积为  30 ㎡/人～60 ㎡/人，社区公园人均占有陆地面积为 20 ㎡/人～30 ㎡/人，专类公园人均占有陆地面积为 20 ㎡ /人～30 ㎡/人，需注明，人均占有</w:t>
      </w:r>
      <w:r>
        <w:rPr>
          <w:rFonts w:hAnsi="Times New Roman" w:hint="eastAsia"/>
          <w:kern w:val="0"/>
          <w:sz w:val="15"/>
          <w:szCs w:val="20"/>
        </w:rPr>
        <w:t>公园陆地面积指标的上下限取值应根据公园区位、周边地区人口密度等实际情况确定。</w:t>
      </w:r>
    </w:p>
  </w:footnote>
  <w:footnote w:id="2">
    <w:p w:rsidR="00DC6614" w:rsidRDefault="00DC6614">
      <w:pPr>
        <w:pStyle w:val="afffe"/>
        <w:ind w:left="720" w:hanging="300"/>
        <w:rPr>
          <w:sz w:val="15"/>
        </w:rPr>
      </w:pPr>
      <w:r>
        <w:rPr>
          <w:rStyle w:val="affff6"/>
          <w:sz w:val="15"/>
          <w:vertAlign w:val="baseline"/>
        </w:rPr>
        <w:footnoteRef/>
      </w:r>
      <w:r>
        <w:rPr>
          <w:sz w:val="15"/>
        </w:rPr>
        <w:t xml:space="preserve">) </w:t>
      </w:r>
      <w:r>
        <w:rPr>
          <w:rFonts w:hint="eastAsia"/>
          <w:sz w:val="15"/>
        </w:rPr>
        <w:t>C1——公园开展水上活动的水域游人容量（人）应符合GB 51192规定的数值，即公园有开展游憩活动的水域时，水域游人容量宜按</w:t>
      </w:r>
      <w:r>
        <w:rPr>
          <w:rFonts w:hAnsi="Times New Roman" w:hint="eastAsia"/>
          <w:kern w:val="0"/>
          <w:sz w:val="15"/>
          <w:szCs w:val="20"/>
        </w:rPr>
        <w:t>150 m2 /人～250 m2/人进行计算。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14" w:rsidRDefault="00DC6614">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14" w:rsidRDefault="00DC6614">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14" w:rsidRDefault="00DC6614">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14" w:rsidRDefault="00DC6614">
    <w:pPr>
      <w:pStyle w:val="afffd"/>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noProof/>
        <w:lang w:val="fr-FR"/>
      </w:rPr>
      <w:t>DB 4407/T XXXX—2023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14" w:rsidRDefault="00DC6614">
    <w:pPr>
      <w:pStyle w:val="afffff3"/>
    </w:pPr>
    <w:r>
      <w:fldChar w:fldCharType="begin"/>
    </w:r>
    <w:r>
      <w:instrText xml:space="preserve"> STYLEREF  标准文件_文件编号  \* MERGEFORMAT </w:instrText>
    </w:r>
    <w:r>
      <w:fldChar w:fldCharType="separate"/>
    </w:r>
    <w:r>
      <w:rPr>
        <w:noProof/>
      </w:rPr>
      <w:t>DB 4407/T XXXX</w:t>
    </w:r>
    <w:r>
      <w:rPr>
        <w:noProof/>
      </w:rPr>
      <w:t>—</w:t>
    </w:r>
    <w:r>
      <w:rPr>
        <w:noProof/>
      </w:rPr>
      <w:t>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U/k+Yugvf93CTq5IG1KvLFqWD/BW6WlOJQvNKXwoiY8NEmYMBUyq2c3DCYfse3p5mGFK6K6w2NGrL3IXi4GeLA==" w:salt="NniFJ8fI4j5s+qm8w9O2t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NmVkNTRjMjE5YjMyMWMxOGZiZWU2MjY1NTFmOTQifQ=="/>
  </w:docVars>
  <w:rsids>
    <w:rsidRoot w:val="002302F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25B"/>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513F"/>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C1E"/>
    <w:rsid w:val="000A7311"/>
    <w:rsid w:val="000B060F"/>
    <w:rsid w:val="000B1592"/>
    <w:rsid w:val="000B1FF2"/>
    <w:rsid w:val="000B3CDA"/>
    <w:rsid w:val="000B6A0B"/>
    <w:rsid w:val="000C0F6C"/>
    <w:rsid w:val="000C11DB"/>
    <w:rsid w:val="000C1492"/>
    <w:rsid w:val="000C2FBD"/>
    <w:rsid w:val="000C4B41"/>
    <w:rsid w:val="000C57D6"/>
    <w:rsid w:val="000C6362"/>
    <w:rsid w:val="000C74E6"/>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0F7723"/>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AEC"/>
    <w:rsid w:val="00145D9D"/>
    <w:rsid w:val="00146388"/>
    <w:rsid w:val="001529E5"/>
    <w:rsid w:val="00153C7E"/>
    <w:rsid w:val="001549E8"/>
    <w:rsid w:val="00156B25"/>
    <w:rsid w:val="00156E1A"/>
    <w:rsid w:val="00157894"/>
    <w:rsid w:val="00157B55"/>
    <w:rsid w:val="001601E3"/>
    <w:rsid w:val="001606AC"/>
    <w:rsid w:val="001642FA"/>
    <w:rsid w:val="001649EB"/>
    <w:rsid w:val="00164BAF"/>
    <w:rsid w:val="00164FA8"/>
    <w:rsid w:val="00165065"/>
    <w:rsid w:val="00165434"/>
    <w:rsid w:val="0016580B"/>
    <w:rsid w:val="00165F49"/>
    <w:rsid w:val="00166420"/>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032A"/>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161E"/>
    <w:rsid w:val="001D212F"/>
    <w:rsid w:val="001D29D7"/>
    <w:rsid w:val="001D2DE7"/>
    <w:rsid w:val="001D411C"/>
    <w:rsid w:val="001D5B26"/>
    <w:rsid w:val="001E1B6A"/>
    <w:rsid w:val="001E1EDB"/>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02FB"/>
    <w:rsid w:val="00233D64"/>
    <w:rsid w:val="0023482A"/>
    <w:rsid w:val="002359CB"/>
    <w:rsid w:val="00243540"/>
    <w:rsid w:val="0024497B"/>
    <w:rsid w:val="0024515B"/>
    <w:rsid w:val="00246021"/>
    <w:rsid w:val="0024666E"/>
    <w:rsid w:val="00247F52"/>
    <w:rsid w:val="0025010A"/>
    <w:rsid w:val="00250B25"/>
    <w:rsid w:val="00250BBE"/>
    <w:rsid w:val="002515C2"/>
    <w:rsid w:val="0025194F"/>
    <w:rsid w:val="0026148A"/>
    <w:rsid w:val="00262696"/>
    <w:rsid w:val="00263D25"/>
    <w:rsid w:val="002643C3"/>
    <w:rsid w:val="00264A0C"/>
    <w:rsid w:val="00266EEB"/>
    <w:rsid w:val="0026709D"/>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07D"/>
    <w:rsid w:val="002B5779"/>
    <w:rsid w:val="002B7332"/>
    <w:rsid w:val="002B7C53"/>
    <w:rsid w:val="002B7F51"/>
    <w:rsid w:val="002C09E7"/>
    <w:rsid w:val="002C1E06"/>
    <w:rsid w:val="002C1E1C"/>
    <w:rsid w:val="002C3F07"/>
    <w:rsid w:val="002C5278"/>
    <w:rsid w:val="002C7211"/>
    <w:rsid w:val="002C7701"/>
    <w:rsid w:val="002C7EBB"/>
    <w:rsid w:val="002D06C1"/>
    <w:rsid w:val="002D42B5"/>
    <w:rsid w:val="002D4F1A"/>
    <w:rsid w:val="002D6EC6"/>
    <w:rsid w:val="002D79AC"/>
    <w:rsid w:val="002E039D"/>
    <w:rsid w:val="002E4D5A"/>
    <w:rsid w:val="002E6326"/>
    <w:rsid w:val="002E7E40"/>
    <w:rsid w:val="002F30E0"/>
    <w:rsid w:val="002F35E4"/>
    <w:rsid w:val="002F3730"/>
    <w:rsid w:val="002F38E1"/>
    <w:rsid w:val="002F7AF6"/>
    <w:rsid w:val="00300668"/>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63EE"/>
    <w:rsid w:val="003615D2"/>
    <w:rsid w:val="0036429C"/>
    <w:rsid w:val="00364A53"/>
    <w:rsid w:val="003654CB"/>
    <w:rsid w:val="00365AA9"/>
    <w:rsid w:val="00365F86"/>
    <w:rsid w:val="00365F87"/>
    <w:rsid w:val="00366E89"/>
    <w:rsid w:val="003705F4"/>
    <w:rsid w:val="00370D58"/>
    <w:rsid w:val="00371316"/>
    <w:rsid w:val="00374DA1"/>
    <w:rsid w:val="00376713"/>
    <w:rsid w:val="00377DAF"/>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501B"/>
    <w:rsid w:val="003B09AD"/>
    <w:rsid w:val="003B1F18"/>
    <w:rsid w:val="003B5BF0"/>
    <w:rsid w:val="003B60BF"/>
    <w:rsid w:val="003B6BE3"/>
    <w:rsid w:val="003C010C"/>
    <w:rsid w:val="003C0A6C"/>
    <w:rsid w:val="003C14F8"/>
    <w:rsid w:val="003C5A43"/>
    <w:rsid w:val="003D0519"/>
    <w:rsid w:val="003D0FF6"/>
    <w:rsid w:val="003D20D4"/>
    <w:rsid w:val="003D262C"/>
    <w:rsid w:val="003D6D61"/>
    <w:rsid w:val="003D79C6"/>
    <w:rsid w:val="003D7ED8"/>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27D"/>
    <w:rsid w:val="00404869"/>
    <w:rsid w:val="00405884"/>
    <w:rsid w:val="00407D39"/>
    <w:rsid w:val="0041477A"/>
    <w:rsid w:val="004167A3"/>
    <w:rsid w:val="004231F2"/>
    <w:rsid w:val="00432DAA"/>
    <w:rsid w:val="00434305"/>
    <w:rsid w:val="00435DF7"/>
    <w:rsid w:val="0044083F"/>
    <w:rsid w:val="00441AE7"/>
    <w:rsid w:val="00445574"/>
    <w:rsid w:val="004455BD"/>
    <w:rsid w:val="004467FB"/>
    <w:rsid w:val="00452D6B"/>
    <w:rsid w:val="00454484"/>
    <w:rsid w:val="00454821"/>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7DE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1"/>
    <w:rsid w:val="004E4AA5"/>
    <w:rsid w:val="004E4AEE"/>
    <w:rsid w:val="004E59E3"/>
    <w:rsid w:val="004E67C0"/>
    <w:rsid w:val="004F235F"/>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010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23B6"/>
    <w:rsid w:val="005836A8"/>
    <w:rsid w:val="0058409C"/>
    <w:rsid w:val="00584262"/>
    <w:rsid w:val="00586630"/>
    <w:rsid w:val="00586917"/>
    <w:rsid w:val="00587ADD"/>
    <w:rsid w:val="00591E27"/>
    <w:rsid w:val="0059380B"/>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253"/>
    <w:rsid w:val="005D4171"/>
    <w:rsid w:val="005D6A95"/>
    <w:rsid w:val="005D6B2C"/>
    <w:rsid w:val="005D6D9C"/>
    <w:rsid w:val="005D74AA"/>
    <w:rsid w:val="005E2335"/>
    <w:rsid w:val="005E34CA"/>
    <w:rsid w:val="005E3C18"/>
    <w:rsid w:val="005E4CCB"/>
    <w:rsid w:val="005E6812"/>
    <w:rsid w:val="005E7881"/>
    <w:rsid w:val="005E78E0"/>
    <w:rsid w:val="005F0D9C"/>
    <w:rsid w:val="005F284E"/>
    <w:rsid w:val="005F4712"/>
    <w:rsid w:val="006015CE"/>
    <w:rsid w:val="00604784"/>
    <w:rsid w:val="00606419"/>
    <w:rsid w:val="00607D29"/>
    <w:rsid w:val="00611A33"/>
    <w:rsid w:val="00612952"/>
    <w:rsid w:val="00614CC1"/>
    <w:rsid w:val="00615A9D"/>
    <w:rsid w:val="00617387"/>
    <w:rsid w:val="006205D6"/>
    <w:rsid w:val="006252D8"/>
    <w:rsid w:val="006259BC"/>
    <w:rsid w:val="0062636B"/>
    <w:rsid w:val="00632182"/>
    <w:rsid w:val="00632AE0"/>
    <w:rsid w:val="00633C17"/>
    <w:rsid w:val="00634D9E"/>
    <w:rsid w:val="00635AAC"/>
    <w:rsid w:val="00636E3E"/>
    <w:rsid w:val="006379F7"/>
    <w:rsid w:val="00637E4D"/>
    <w:rsid w:val="00640620"/>
    <w:rsid w:val="00640669"/>
    <w:rsid w:val="00641A1F"/>
    <w:rsid w:val="00645904"/>
    <w:rsid w:val="00651ACB"/>
    <w:rsid w:val="00651C47"/>
    <w:rsid w:val="00652AB2"/>
    <w:rsid w:val="00653FED"/>
    <w:rsid w:val="0065404E"/>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77BC"/>
    <w:rsid w:val="006F03A8"/>
    <w:rsid w:val="006F2ACA"/>
    <w:rsid w:val="006F2ADC"/>
    <w:rsid w:val="006F2BFE"/>
    <w:rsid w:val="006F31E9"/>
    <w:rsid w:val="006F6284"/>
    <w:rsid w:val="007002C5"/>
    <w:rsid w:val="00704387"/>
    <w:rsid w:val="00707669"/>
    <w:rsid w:val="00711CBA"/>
    <w:rsid w:val="00711FB5"/>
    <w:rsid w:val="00712A01"/>
    <w:rsid w:val="00714F58"/>
    <w:rsid w:val="00720F43"/>
    <w:rsid w:val="00722FBF"/>
    <w:rsid w:val="00722FC2"/>
    <w:rsid w:val="00724879"/>
    <w:rsid w:val="00724E1B"/>
    <w:rsid w:val="00725949"/>
    <w:rsid w:val="00727FA2"/>
    <w:rsid w:val="007322D9"/>
    <w:rsid w:val="00732BC0"/>
    <w:rsid w:val="00733ED2"/>
    <w:rsid w:val="0073720F"/>
    <w:rsid w:val="00737796"/>
    <w:rsid w:val="0074165C"/>
    <w:rsid w:val="007418CB"/>
    <w:rsid w:val="00742C35"/>
    <w:rsid w:val="007432CA"/>
    <w:rsid w:val="007439EB"/>
    <w:rsid w:val="00743CB4"/>
    <w:rsid w:val="00743F0A"/>
    <w:rsid w:val="007444E8"/>
    <w:rsid w:val="00744F33"/>
    <w:rsid w:val="0074548E"/>
    <w:rsid w:val="00745773"/>
    <w:rsid w:val="0074661B"/>
    <w:rsid w:val="00746800"/>
    <w:rsid w:val="007501A8"/>
    <w:rsid w:val="00750D61"/>
    <w:rsid w:val="00750EE1"/>
    <w:rsid w:val="00752B4D"/>
    <w:rsid w:val="00755402"/>
    <w:rsid w:val="00755CAB"/>
    <w:rsid w:val="00756B26"/>
    <w:rsid w:val="00756EDF"/>
    <w:rsid w:val="007600E3"/>
    <w:rsid w:val="007621CB"/>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BC0"/>
    <w:rsid w:val="007A2E12"/>
    <w:rsid w:val="007A3475"/>
    <w:rsid w:val="007A41C8"/>
    <w:rsid w:val="007A54CE"/>
    <w:rsid w:val="007A6FD9"/>
    <w:rsid w:val="007A7D48"/>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391"/>
    <w:rsid w:val="007D346A"/>
    <w:rsid w:val="007D6518"/>
    <w:rsid w:val="007D76BD"/>
    <w:rsid w:val="007E0BF1"/>
    <w:rsid w:val="007F0ED8"/>
    <w:rsid w:val="007F0F63"/>
    <w:rsid w:val="007F450E"/>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6C42"/>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2D2"/>
    <w:rsid w:val="00895680"/>
    <w:rsid w:val="00896DFF"/>
    <w:rsid w:val="0089762C"/>
    <w:rsid w:val="008A1893"/>
    <w:rsid w:val="008A20B0"/>
    <w:rsid w:val="008A3215"/>
    <w:rsid w:val="008A57E6"/>
    <w:rsid w:val="008A6F81"/>
    <w:rsid w:val="008A769A"/>
    <w:rsid w:val="008B0837"/>
    <w:rsid w:val="008B0C9C"/>
    <w:rsid w:val="008B166D"/>
    <w:rsid w:val="008B17F4"/>
    <w:rsid w:val="008B3615"/>
    <w:rsid w:val="008B4AC4"/>
    <w:rsid w:val="008B50C8"/>
    <w:rsid w:val="008B5281"/>
    <w:rsid w:val="008B5F44"/>
    <w:rsid w:val="008B7E05"/>
    <w:rsid w:val="008C1797"/>
    <w:rsid w:val="008C219C"/>
    <w:rsid w:val="008C2F02"/>
    <w:rsid w:val="008C3503"/>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6333"/>
    <w:rsid w:val="009429D5"/>
    <w:rsid w:val="00942BF1"/>
    <w:rsid w:val="00945180"/>
    <w:rsid w:val="00945428"/>
    <w:rsid w:val="0094607B"/>
    <w:rsid w:val="00947F6F"/>
    <w:rsid w:val="00953604"/>
    <w:rsid w:val="0095496B"/>
    <w:rsid w:val="00954FB0"/>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5F6E"/>
    <w:rsid w:val="009B6029"/>
    <w:rsid w:val="009B6971"/>
    <w:rsid w:val="009C27F1"/>
    <w:rsid w:val="009C3152"/>
    <w:rsid w:val="009C4CFA"/>
    <w:rsid w:val="009C5070"/>
    <w:rsid w:val="009D112C"/>
    <w:rsid w:val="009D47FA"/>
    <w:rsid w:val="009D4C5B"/>
    <w:rsid w:val="009D50D2"/>
    <w:rsid w:val="009D5181"/>
    <w:rsid w:val="009D58C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550"/>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04F"/>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4578"/>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87744"/>
    <w:rsid w:val="00B939B1"/>
    <w:rsid w:val="00B96D40"/>
    <w:rsid w:val="00B97386"/>
    <w:rsid w:val="00BA263B"/>
    <w:rsid w:val="00BA42B2"/>
    <w:rsid w:val="00BA58D4"/>
    <w:rsid w:val="00BA5B9E"/>
    <w:rsid w:val="00BA7C9A"/>
    <w:rsid w:val="00BB16C0"/>
    <w:rsid w:val="00BB203B"/>
    <w:rsid w:val="00BB5F8F"/>
    <w:rsid w:val="00BB657A"/>
    <w:rsid w:val="00BC1A4E"/>
    <w:rsid w:val="00BC4790"/>
    <w:rsid w:val="00BC5DC7"/>
    <w:rsid w:val="00BC6B8B"/>
    <w:rsid w:val="00BC73D8"/>
    <w:rsid w:val="00BD52D7"/>
    <w:rsid w:val="00BD5AD2"/>
    <w:rsid w:val="00BE22F3"/>
    <w:rsid w:val="00BE456B"/>
    <w:rsid w:val="00BE5B52"/>
    <w:rsid w:val="00BE765D"/>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19D5"/>
    <w:rsid w:val="00C33E50"/>
    <w:rsid w:val="00C34C20"/>
    <w:rsid w:val="00C35A3E"/>
    <w:rsid w:val="00C42130"/>
    <w:rsid w:val="00C423A4"/>
    <w:rsid w:val="00C44BF5"/>
    <w:rsid w:val="00C50788"/>
    <w:rsid w:val="00C521D6"/>
    <w:rsid w:val="00C55232"/>
    <w:rsid w:val="00C553A4"/>
    <w:rsid w:val="00C55A06"/>
    <w:rsid w:val="00C55D03"/>
    <w:rsid w:val="00C601BC"/>
    <w:rsid w:val="00C6329F"/>
    <w:rsid w:val="00C63340"/>
    <w:rsid w:val="00C643F9"/>
    <w:rsid w:val="00C64E95"/>
    <w:rsid w:val="00C71372"/>
    <w:rsid w:val="00C72410"/>
    <w:rsid w:val="00C7287F"/>
    <w:rsid w:val="00C774E1"/>
    <w:rsid w:val="00C80CB8"/>
    <w:rsid w:val="00C819F8"/>
    <w:rsid w:val="00C8248C"/>
    <w:rsid w:val="00C84E33"/>
    <w:rsid w:val="00C86D6F"/>
    <w:rsid w:val="00C905FC"/>
    <w:rsid w:val="00C92D03"/>
    <w:rsid w:val="00C9319C"/>
    <w:rsid w:val="00C9435D"/>
    <w:rsid w:val="00C94DF2"/>
    <w:rsid w:val="00C96741"/>
    <w:rsid w:val="00CA2D1B"/>
    <w:rsid w:val="00CA2D5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F1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4F0A"/>
    <w:rsid w:val="00D25E37"/>
    <w:rsid w:val="00D2661A"/>
    <w:rsid w:val="00D27582"/>
    <w:rsid w:val="00D27EC4"/>
    <w:rsid w:val="00D32719"/>
    <w:rsid w:val="00D33333"/>
    <w:rsid w:val="00D33457"/>
    <w:rsid w:val="00D33F1F"/>
    <w:rsid w:val="00D352A2"/>
    <w:rsid w:val="00D4162B"/>
    <w:rsid w:val="00D4514F"/>
    <w:rsid w:val="00D451E2"/>
    <w:rsid w:val="00D45E89"/>
    <w:rsid w:val="00D45E8D"/>
    <w:rsid w:val="00D466AE"/>
    <w:rsid w:val="00D4734F"/>
    <w:rsid w:val="00D47A98"/>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69F5"/>
    <w:rsid w:val="00D97F99"/>
    <w:rsid w:val="00DA10C3"/>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6614"/>
    <w:rsid w:val="00DD00FF"/>
    <w:rsid w:val="00DD0619"/>
    <w:rsid w:val="00DD07FB"/>
    <w:rsid w:val="00DD25C6"/>
    <w:rsid w:val="00DD4677"/>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4F9A"/>
    <w:rsid w:val="00E35D1E"/>
    <w:rsid w:val="00E364F9"/>
    <w:rsid w:val="00E365FA"/>
    <w:rsid w:val="00E36789"/>
    <w:rsid w:val="00E44A83"/>
    <w:rsid w:val="00E502C1"/>
    <w:rsid w:val="00E502DD"/>
    <w:rsid w:val="00E50D3A"/>
    <w:rsid w:val="00E51387"/>
    <w:rsid w:val="00E51E68"/>
    <w:rsid w:val="00E52EFD"/>
    <w:rsid w:val="00E535B5"/>
    <w:rsid w:val="00E5408A"/>
    <w:rsid w:val="00E55EE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77D9"/>
    <w:rsid w:val="00EE0350"/>
    <w:rsid w:val="00EE0719"/>
    <w:rsid w:val="00EE0E80"/>
    <w:rsid w:val="00EE4414"/>
    <w:rsid w:val="00EE54A6"/>
    <w:rsid w:val="00EE613F"/>
    <w:rsid w:val="00EE7295"/>
    <w:rsid w:val="00EE7869"/>
    <w:rsid w:val="00EF054A"/>
    <w:rsid w:val="00EF3235"/>
    <w:rsid w:val="00EF7E72"/>
    <w:rsid w:val="00F06D37"/>
    <w:rsid w:val="00F07B9D"/>
    <w:rsid w:val="00F07DF9"/>
    <w:rsid w:val="00F11586"/>
    <w:rsid w:val="00F1183B"/>
    <w:rsid w:val="00F11C9F"/>
    <w:rsid w:val="00F12263"/>
    <w:rsid w:val="00F1409D"/>
    <w:rsid w:val="00F14214"/>
    <w:rsid w:val="00F157A9"/>
    <w:rsid w:val="00F2560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7DAE"/>
    <w:rsid w:val="00FD00E6"/>
    <w:rsid w:val="00FD09A1"/>
    <w:rsid w:val="00FD2A7C"/>
    <w:rsid w:val="00FD59EB"/>
    <w:rsid w:val="00FD7299"/>
    <w:rsid w:val="00FE1FBE"/>
    <w:rsid w:val="00FE1FFD"/>
    <w:rsid w:val="00FE3901"/>
    <w:rsid w:val="00FE39D3"/>
    <w:rsid w:val="00FE4BCE"/>
    <w:rsid w:val="00FE54AE"/>
    <w:rsid w:val="00FE576A"/>
    <w:rsid w:val="00FE7E79"/>
    <w:rsid w:val="00FF3E7D"/>
    <w:rsid w:val="00FF5B99"/>
    <w:rsid w:val="00FF69E9"/>
    <w:rsid w:val="00FF730C"/>
    <w:rsid w:val="00FF73F4"/>
    <w:rsid w:val="00FF7CE4"/>
    <w:rsid w:val="00FF7E39"/>
    <w:rsid w:val="45DD11FC"/>
    <w:rsid w:val="59467425"/>
    <w:rsid w:val="5C164F06"/>
    <w:rsid w:val="5FF90DC7"/>
    <w:rsid w:val="76670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basedOn w:val="afff5"/>
    <w:link w:val="13"/>
    <w:qFormat/>
    <w:pPr>
      <w:widowControl/>
      <w:kinsoku w:val="0"/>
      <w:autoSpaceDE w:val="0"/>
      <w:autoSpaceDN w:val="0"/>
      <w:snapToGrid w:val="0"/>
      <w:spacing w:line="240" w:lineRule="auto"/>
      <w:ind w:firstLineChars="200" w:firstLine="200"/>
      <w:textAlignment w:val="baseline"/>
    </w:pPr>
    <w:rPr>
      <w:rFonts w:ascii="宋体" w:hAnsi="宋体" w:cs="宋体"/>
      <w:snapToGrid w:val="0"/>
      <w:color w:val="000000"/>
      <w:kern w:val="0"/>
      <w:lang w:eastAsia="en-US"/>
    </w:rPr>
  </w:style>
  <w:style w:type="character" w:customStyle="1" w:styleId="13">
    <w:name w:val="正文1 字符"/>
    <w:basedOn w:val="afff6"/>
    <w:link w:val="12"/>
    <w:qFormat/>
    <w:rPr>
      <w:rFonts w:ascii="宋体" w:hAnsi="宋体" w:cs="宋体"/>
      <w:snapToGrid w:val="0"/>
      <w:color w:val="000000"/>
      <w:sz w:val="21"/>
      <w:szCs w:val="21"/>
      <w:lang w:eastAsia="en-US"/>
    </w:rPr>
  </w:style>
  <w:style w:type="paragraph" w:customStyle="1" w:styleId="TableText">
    <w:name w:val="Table Text"/>
    <w:basedOn w:val="afff5"/>
    <w:semiHidden/>
    <w:qFormat/>
    <w:pPr>
      <w:widowControl/>
      <w:kinsoku w:val="0"/>
      <w:autoSpaceDE w:val="0"/>
      <w:autoSpaceDN w:val="0"/>
      <w:snapToGrid w:val="0"/>
      <w:spacing w:line="240" w:lineRule="auto"/>
      <w:jc w:val="left"/>
      <w:textAlignment w:val="baseline"/>
    </w:pPr>
    <w:rPr>
      <w:rFonts w:ascii="宋体" w:hAnsi="宋体" w:cs="宋体"/>
      <w:snapToGrid w:val="0"/>
      <w:color w:val="000000"/>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basedOn w:val="afff5"/>
    <w:link w:val="13"/>
    <w:qFormat/>
    <w:pPr>
      <w:widowControl/>
      <w:kinsoku w:val="0"/>
      <w:autoSpaceDE w:val="0"/>
      <w:autoSpaceDN w:val="0"/>
      <w:snapToGrid w:val="0"/>
      <w:spacing w:line="240" w:lineRule="auto"/>
      <w:ind w:firstLineChars="200" w:firstLine="200"/>
      <w:textAlignment w:val="baseline"/>
    </w:pPr>
    <w:rPr>
      <w:rFonts w:ascii="宋体" w:hAnsi="宋体" w:cs="宋体"/>
      <w:snapToGrid w:val="0"/>
      <w:color w:val="000000"/>
      <w:kern w:val="0"/>
      <w:lang w:eastAsia="en-US"/>
    </w:rPr>
  </w:style>
  <w:style w:type="character" w:customStyle="1" w:styleId="13">
    <w:name w:val="正文1 字符"/>
    <w:basedOn w:val="afff6"/>
    <w:link w:val="12"/>
    <w:qFormat/>
    <w:rPr>
      <w:rFonts w:ascii="宋体" w:hAnsi="宋体" w:cs="宋体"/>
      <w:snapToGrid w:val="0"/>
      <w:color w:val="000000"/>
      <w:sz w:val="21"/>
      <w:szCs w:val="21"/>
      <w:lang w:eastAsia="en-US"/>
    </w:rPr>
  </w:style>
  <w:style w:type="paragraph" w:customStyle="1" w:styleId="TableText">
    <w:name w:val="Table Text"/>
    <w:basedOn w:val="afff5"/>
    <w:semiHidden/>
    <w:qFormat/>
    <w:pPr>
      <w:widowControl/>
      <w:kinsoku w:val="0"/>
      <w:autoSpaceDE w:val="0"/>
      <w:autoSpaceDN w:val="0"/>
      <w:snapToGrid w:val="0"/>
      <w:spacing w:line="240" w:lineRule="auto"/>
      <w:jc w:val="left"/>
      <w:textAlignment w:val="baseline"/>
    </w:pPr>
    <w:rPr>
      <w:rFonts w:ascii="宋体" w:hAnsi="宋体" w:cs="宋体"/>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tif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38B8179E56489EA676197E024CF5AB"/>
        <w:category>
          <w:name w:val="常规"/>
          <w:gallery w:val="placeholder"/>
        </w:category>
        <w:types>
          <w:type w:val="bbPlcHdr"/>
        </w:types>
        <w:behaviors>
          <w:behavior w:val="content"/>
        </w:behaviors>
        <w:guid w:val="{F4B714FC-4AF1-4DFC-937D-CE626EE9D28E}"/>
      </w:docPartPr>
      <w:docPartBody>
        <w:p w:rsidR="001C3599" w:rsidRDefault="009F4695">
          <w:pPr>
            <w:pStyle w:val="2F38B8179E56489EA676197E024CF5AB"/>
          </w:pPr>
          <w:r>
            <w:rPr>
              <w:rStyle w:val="a3"/>
              <w:rFonts w:hint="eastAsia"/>
            </w:rPr>
            <w:t>单击或点击此处输入文字。</w:t>
          </w:r>
        </w:p>
      </w:docPartBody>
    </w:docPart>
    <w:docPart>
      <w:docPartPr>
        <w:name w:val="7DE66681550E4BE9BC1FF66F7A3895AE"/>
        <w:category>
          <w:name w:val="常规"/>
          <w:gallery w:val="placeholder"/>
        </w:category>
        <w:types>
          <w:type w:val="bbPlcHdr"/>
        </w:types>
        <w:behaviors>
          <w:behavior w:val="content"/>
        </w:behaviors>
        <w:guid w:val="{C7C081CA-CABB-45E1-85A7-5BE86B8C1717}"/>
      </w:docPartPr>
      <w:docPartBody>
        <w:p w:rsidR="001C3599" w:rsidRDefault="009F4695">
          <w:pPr>
            <w:pStyle w:val="7DE66681550E4BE9BC1FF66F7A3895AE"/>
          </w:pPr>
          <w:r>
            <w:rPr>
              <w:rStyle w:val="a3"/>
              <w:rFonts w:hint="eastAsia"/>
            </w:rPr>
            <w:t>选择一项。</w:t>
          </w:r>
        </w:p>
      </w:docPartBody>
    </w:docPart>
    <w:docPart>
      <w:docPartPr>
        <w:name w:val="B047EC8F12BA42F584B6CB6EDA47E405"/>
        <w:category>
          <w:name w:val="常规"/>
          <w:gallery w:val="placeholder"/>
        </w:category>
        <w:types>
          <w:type w:val="bbPlcHdr"/>
        </w:types>
        <w:behaviors>
          <w:behavior w:val="content"/>
        </w:behaviors>
        <w:guid w:val="{B413AC26-2FB8-472F-8938-36E4E69A328E}"/>
      </w:docPartPr>
      <w:docPartBody>
        <w:p w:rsidR="001C3599" w:rsidRDefault="009F4695">
          <w:pPr>
            <w:pStyle w:val="B047EC8F12BA42F584B6CB6EDA47E40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EA1"/>
    <w:rsid w:val="001C3599"/>
    <w:rsid w:val="001C477F"/>
    <w:rsid w:val="00243C15"/>
    <w:rsid w:val="00355D28"/>
    <w:rsid w:val="00466CBB"/>
    <w:rsid w:val="0055305E"/>
    <w:rsid w:val="006B7A50"/>
    <w:rsid w:val="00750598"/>
    <w:rsid w:val="00901E86"/>
    <w:rsid w:val="009F4695"/>
    <w:rsid w:val="00B76EA1"/>
    <w:rsid w:val="00EE2AB8"/>
    <w:rsid w:val="00F20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2F38B8179E56489EA676197E024CF5AB">
    <w:name w:val="2F38B8179E56489EA676197E024CF5AB"/>
    <w:qFormat/>
    <w:pPr>
      <w:widowControl w:val="0"/>
      <w:jc w:val="both"/>
    </w:pPr>
    <w:rPr>
      <w:kern w:val="2"/>
      <w:sz w:val="21"/>
      <w:szCs w:val="22"/>
    </w:rPr>
  </w:style>
  <w:style w:type="paragraph" w:customStyle="1" w:styleId="7DE66681550E4BE9BC1FF66F7A3895AE">
    <w:name w:val="7DE66681550E4BE9BC1FF66F7A3895AE"/>
    <w:qFormat/>
    <w:pPr>
      <w:widowControl w:val="0"/>
      <w:jc w:val="both"/>
    </w:pPr>
    <w:rPr>
      <w:kern w:val="2"/>
      <w:sz w:val="21"/>
      <w:szCs w:val="22"/>
    </w:rPr>
  </w:style>
  <w:style w:type="paragraph" w:customStyle="1" w:styleId="B047EC8F12BA42F584B6CB6EDA47E405">
    <w:name w:val="B047EC8F12BA42F584B6CB6EDA47E405"/>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2F38B8179E56489EA676197E024CF5AB">
    <w:name w:val="2F38B8179E56489EA676197E024CF5AB"/>
    <w:qFormat/>
    <w:pPr>
      <w:widowControl w:val="0"/>
      <w:jc w:val="both"/>
    </w:pPr>
    <w:rPr>
      <w:kern w:val="2"/>
      <w:sz w:val="21"/>
      <w:szCs w:val="22"/>
    </w:rPr>
  </w:style>
  <w:style w:type="paragraph" w:customStyle="1" w:styleId="7DE66681550E4BE9BC1FF66F7A3895AE">
    <w:name w:val="7DE66681550E4BE9BC1FF66F7A3895AE"/>
    <w:qFormat/>
    <w:pPr>
      <w:widowControl w:val="0"/>
      <w:jc w:val="both"/>
    </w:pPr>
    <w:rPr>
      <w:kern w:val="2"/>
      <w:sz w:val="21"/>
      <w:szCs w:val="22"/>
    </w:rPr>
  </w:style>
  <w:style w:type="paragraph" w:customStyle="1" w:styleId="B047EC8F12BA42F584B6CB6EDA47E405">
    <w:name w:val="B047EC8F12BA42F584B6CB6EDA47E40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83D9D-606A-4DF5-951A-FDEEF13E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66</TotalTime>
  <Pages>1</Pages>
  <Words>2846</Words>
  <Characters>16228</Characters>
  <Application>Microsoft Office Word</Application>
  <DocSecurity>0</DocSecurity>
  <Lines>135</Lines>
  <Paragraphs>38</Paragraphs>
  <ScaleCrop>false</ScaleCrop>
  <Company>PCMI</Company>
  <LinksUpToDate>false</LinksUpToDate>
  <CharactersWithSpaces>19036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asus</dc:creator>
  <dc:description>&lt;config cover="true" show_menu="true" version="1.0.0" doctype="SDKXY"&gt;_x000d_
&lt;/config&gt;</dc:description>
  <cp:lastModifiedBy>汤培瑾</cp:lastModifiedBy>
  <cp:revision>52</cp:revision>
  <cp:lastPrinted>2023-07-04T09:03:00Z</cp:lastPrinted>
  <dcterms:created xsi:type="dcterms:W3CDTF">2023-05-22T00:54:00Z</dcterms:created>
  <dcterms:modified xsi:type="dcterms:W3CDTF">2023-07-04T09:23:00Z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C59B173B0EA143FB9663F512F24113EA_13</vt:lpwstr>
  </property>
</Properties>
</file>