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方正仿宋_GBK" w:hAnsi="方正仿宋_GBK" w:eastAsia="方正仿宋_GBK" w:cs="方正仿宋_GBK"/>
          <w:sz w:val="28"/>
          <w:szCs w:val="28"/>
          <w:lang w:eastAsia="zh-Hans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Hans"/>
        </w:rPr>
        <w:t>附件5</w:t>
      </w:r>
    </w:p>
    <w:p>
      <w:pPr>
        <w:pStyle w:val="2"/>
        <w:jc w:val="both"/>
        <w:rPr>
          <w:rFonts w:hint="eastAsia" w:ascii="方正仿宋_GBK" w:hAnsi="方正仿宋_GBK" w:eastAsia="方正仿宋_GBK" w:cs="方正仿宋_GBK"/>
          <w:sz w:val="28"/>
          <w:szCs w:val="28"/>
          <w:lang w:eastAsia="zh-Hans"/>
        </w:rPr>
      </w:pPr>
    </w:p>
    <w:p>
      <w:pPr>
        <w:pStyle w:val="2"/>
        <w:jc w:val="center"/>
        <w:rPr>
          <w:rFonts w:ascii="华文中宋" w:hAnsi="华文中宋" w:eastAsia="华文中宋" w:cs="Times New Roman"/>
          <w:sz w:val="44"/>
          <w:szCs w:val="44"/>
          <w:lang w:eastAsia="zh-Hans"/>
        </w:rPr>
      </w:pPr>
      <w:r>
        <w:rPr>
          <w:rFonts w:hint="default" w:ascii="华文中宋" w:hAnsi="华文中宋" w:eastAsia="华文中宋" w:cs="Times New Roman"/>
          <w:sz w:val="44"/>
          <w:szCs w:val="44"/>
          <w:lang w:eastAsia="zh-Hans"/>
        </w:rPr>
        <w:t>江门市</w:t>
      </w:r>
      <w:r>
        <w:rPr>
          <w:rFonts w:hint="eastAsia" w:ascii="华文中宋" w:hAnsi="华文中宋" w:eastAsia="华文中宋" w:cs="Times New Roman"/>
          <w:sz w:val="44"/>
          <w:szCs w:val="44"/>
          <w:lang w:eastAsia="zh-Hans"/>
        </w:rPr>
        <w:t>工程技术研究中心动态评估附件清单</w:t>
      </w:r>
    </w:p>
    <w:p>
      <w:pPr>
        <w:pStyle w:val="2"/>
        <w:ind w:firstLine="640" w:firstLineChars="200"/>
        <w:jc w:val="both"/>
        <w:rPr>
          <w:rFonts w:ascii="仿宋_GB2312" w:hAnsi="Times New Roman" w:eastAsia="仿宋_GB2312" w:cs="Times New Roman"/>
          <w:szCs w:val="32"/>
          <w:lang w:eastAsia="zh-Hans"/>
        </w:rPr>
      </w:pPr>
    </w:p>
    <w:p>
      <w:pPr>
        <w:pStyle w:val="2"/>
        <w:ind w:firstLine="640" w:firstLineChars="200"/>
        <w:jc w:val="both"/>
        <w:rPr>
          <w:rFonts w:ascii="仿宋_GB2312" w:eastAsia="仿宋_GB231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szCs w:val="32"/>
          <w:lang w:eastAsia="zh-Hans"/>
        </w:rPr>
        <w:t>相关附件材料请上传至</w:t>
      </w:r>
      <w:r>
        <w:rPr>
          <w:rFonts w:hint="default" w:ascii="仿宋_GB2312" w:hAnsi="Times New Roman" w:eastAsia="仿宋_GB2312" w:cs="Times New Roman"/>
          <w:szCs w:val="32"/>
          <w:lang w:eastAsia="zh-Hans"/>
        </w:rPr>
        <w:t>江惠通</w:t>
      </w:r>
      <w:bookmarkStart w:id="0" w:name="_GoBack"/>
      <w:bookmarkEnd w:id="0"/>
      <w:r>
        <w:rPr>
          <w:rFonts w:hint="eastAsia" w:ascii="仿宋_GB2312" w:eastAsia="仿宋_GB2312"/>
          <w:szCs w:val="32"/>
          <w:lang w:eastAsia="zh-Hans"/>
        </w:rPr>
        <w:t>，主要包括：</w:t>
      </w:r>
    </w:p>
    <w:p>
      <w:pPr>
        <w:pStyle w:val="2"/>
        <w:ind w:firstLine="640" w:firstLineChars="200"/>
        <w:jc w:val="both"/>
        <w:rPr>
          <w:rFonts w:ascii="仿宋_GB2312" w:hAnsi="黑体" w:eastAsia="仿宋_GB2312"/>
          <w:szCs w:val="32"/>
          <w:lang w:eastAsia="zh-Hans"/>
        </w:rPr>
      </w:pPr>
      <w:r>
        <w:rPr>
          <w:rFonts w:hint="eastAsia" w:ascii="仿宋_GB2312" w:hAnsi="黑体" w:eastAsia="仿宋_GB2312"/>
          <w:szCs w:val="32"/>
          <w:lang w:eastAsia="zh-Hans"/>
        </w:rPr>
        <w:t>1.企业单位上一年度财务审计报告，须上传完整的审计报告扫描件，且包括首页报备页</w:t>
      </w:r>
    </w:p>
    <w:p>
      <w:pPr>
        <w:pStyle w:val="2"/>
        <w:ind w:firstLine="640" w:firstLineChars="200"/>
        <w:jc w:val="both"/>
        <w:rPr>
          <w:rFonts w:ascii="仿宋_GB2312" w:hAnsi="黑体" w:eastAsia="仿宋_GB2312"/>
          <w:szCs w:val="32"/>
          <w:lang w:eastAsia="zh-Hans"/>
        </w:rPr>
      </w:pPr>
      <w:r>
        <w:rPr>
          <w:rFonts w:hint="eastAsia" w:ascii="仿宋_GB2312" w:hAnsi="黑体" w:eastAsia="仿宋_GB2312"/>
          <w:szCs w:val="32"/>
          <w:lang w:eastAsia="zh-Hans"/>
        </w:rPr>
        <w:t>2.上一年度研发经费投入数据，企业单位可提供年度审计报告（需披露研发经费数据）、研发经费专项审计报告、研发经费加计扣除审计报告、高企认定研发经费等审计报告任意一项；高校院所可提供盖单位财务章的经费决算表</w:t>
      </w:r>
    </w:p>
    <w:p>
      <w:pPr>
        <w:spacing w:line="580" w:lineRule="exact"/>
        <w:ind w:firstLine="640" w:firstLineChars="200"/>
        <w:jc w:val="both"/>
        <w:rPr>
          <w:rFonts w:ascii="仿宋_GB2312" w:hAnsi="黑体" w:eastAsia="仿宋_GB2312" w:cstheme="minorBidi"/>
          <w:kern w:val="2"/>
          <w:sz w:val="32"/>
          <w:szCs w:val="32"/>
        </w:rPr>
      </w:pPr>
      <w:r>
        <w:rPr>
          <w:rFonts w:hint="eastAsia" w:ascii="仿宋_GB2312" w:hAnsi="黑体" w:eastAsia="仿宋_GB2312" w:cstheme="minorBidi"/>
          <w:kern w:val="2"/>
          <w:sz w:val="32"/>
          <w:szCs w:val="32"/>
        </w:rPr>
        <w:t>3</w:t>
      </w:r>
      <w:r>
        <w:rPr>
          <w:rFonts w:ascii="仿宋_GB2312" w:hAnsi="黑体" w:eastAsia="仿宋_GB2312" w:cstheme="minorBidi"/>
          <w:kern w:val="2"/>
          <w:sz w:val="32"/>
          <w:szCs w:val="32"/>
        </w:rPr>
        <w:t>.</w:t>
      </w:r>
      <w:r>
        <w:rPr>
          <w:rFonts w:hint="eastAsia" w:ascii="仿宋_GB2312" w:hAnsi="黑体" w:eastAsia="仿宋_GB2312" w:cstheme="minorBidi"/>
          <w:kern w:val="2"/>
          <w:sz w:val="32"/>
          <w:szCs w:val="32"/>
        </w:rPr>
        <w:t>近3年开展研发项目佐证材料，包括各级政府部门立项项目、合作单位委托项目、申报单位自立项目，需上传项目立项书或结题验收书封面、项目组成员、盖章页等</w:t>
      </w:r>
    </w:p>
    <w:p>
      <w:pPr>
        <w:spacing w:line="580" w:lineRule="exact"/>
        <w:ind w:firstLine="640" w:firstLineChars="200"/>
        <w:jc w:val="both"/>
        <w:rPr>
          <w:rFonts w:ascii="仿宋_GB2312" w:hAnsi="黑体" w:eastAsia="仿宋_GB2312" w:cstheme="minorBidi"/>
          <w:kern w:val="2"/>
          <w:sz w:val="32"/>
          <w:szCs w:val="32"/>
          <w:lang w:eastAsia="zh-Hans"/>
        </w:rPr>
      </w:pPr>
      <w:r>
        <w:rPr>
          <w:rFonts w:ascii="仿宋_GB2312" w:hAnsi="黑体" w:eastAsia="仿宋_GB2312" w:cstheme="minorBidi"/>
          <w:kern w:val="2"/>
          <w:sz w:val="32"/>
          <w:szCs w:val="32"/>
          <w:lang w:eastAsia="zh-Hans"/>
        </w:rPr>
        <w:t>4</w:t>
      </w:r>
      <w:r>
        <w:rPr>
          <w:rFonts w:hint="eastAsia" w:ascii="仿宋_GB2312" w:hAnsi="黑体" w:eastAsia="仿宋_GB2312" w:cstheme="minorBidi"/>
          <w:kern w:val="2"/>
          <w:sz w:val="32"/>
          <w:szCs w:val="32"/>
          <w:lang w:eastAsia="zh-Hans"/>
        </w:rPr>
        <w:t>.近3年新增仪器设备装备佐证材料，如购置发票等</w:t>
      </w:r>
    </w:p>
    <w:p>
      <w:pPr>
        <w:pStyle w:val="2"/>
        <w:ind w:firstLine="640" w:firstLineChars="200"/>
        <w:jc w:val="both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5</w:t>
      </w:r>
      <w:r>
        <w:rPr>
          <w:rFonts w:hint="eastAsia" w:ascii="仿宋_GB2312" w:eastAsia="仿宋_GB2312"/>
          <w:szCs w:val="32"/>
        </w:rPr>
        <w:t>.近3年申请或获得授权的知识产权佐证材料</w:t>
      </w:r>
    </w:p>
    <w:p>
      <w:pPr>
        <w:pStyle w:val="2"/>
        <w:ind w:firstLine="640" w:firstLineChars="200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6.</w:t>
      </w:r>
      <w:r>
        <w:rPr>
          <w:rFonts w:hint="eastAsia" w:ascii="仿宋_GB2312" w:eastAsia="仿宋_GB2312"/>
          <w:szCs w:val="32"/>
        </w:rPr>
        <w:t>近3年发表论文、论著佐证材料，需上传对应论文、论著的封面、目录页、正文页</w:t>
      </w:r>
    </w:p>
    <w:p>
      <w:pPr>
        <w:pStyle w:val="2"/>
        <w:ind w:firstLine="640" w:firstLineChars="200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7.</w:t>
      </w:r>
      <w:r>
        <w:rPr>
          <w:rFonts w:hint="eastAsia" w:ascii="仿宋_GB2312" w:eastAsia="仿宋_GB2312"/>
          <w:szCs w:val="32"/>
        </w:rPr>
        <w:t>近</w:t>
      </w:r>
      <w:r>
        <w:rPr>
          <w:rFonts w:ascii="仿宋_GB2312" w:eastAsia="仿宋_GB2312"/>
          <w:szCs w:val="32"/>
        </w:rPr>
        <w:t>3</w:t>
      </w:r>
      <w:r>
        <w:rPr>
          <w:rFonts w:hint="eastAsia" w:ascii="仿宋_GB2312" w:eastAsia="仿宋_GB2312"/>
          <w:szCs w:val="32"/>
        </w:rPr>
        <w:t>年制定技术标准佐证材料</w:t>
      </w:r>
    </w:p>
    <w:p>
      <w:pPr>
        <w:pStyle w:val="2"/>
        <w:ind w:firstLine="640" w:firstLineChars="200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8.</w:t>
      </w:r>
      <w:r>
        <w:rPr>
          <w:rFonts w:hint="eastAsia" w:ascii="仿宋_GB2312" w:eastAsia="仿宋_GB2312"/>
          <w:szCs w:val="32"/>
        </w:rPr>
        <w:t>近3年新产品、新工艺佐证材料，如高新产品认证证书、科技成果鉴定报告、科技成果奖励证书、第三方检测报告、用户测试报告等</w:t>
      </w:r>
    </w:p>
    <w:p>
      <w:pPr>
        <w:pStyle w:val="2"/>
        <w:ind w:firstLine="640" w:firstLineChars="200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9.</w:t>
      </w:r>
      <w:r>
        <w:rPr>
          <w:rFonts w:hint="eastAsia" w:ascii="仿宋_GB2312" w:eastAsia="仿宋_GB2312"/>
          <w:szCs w:val="32"/>
        </w:rPr>
        <w:t>近3年科技奖励佐证材料</w:t>
      </w:r>
    </w:p>
    <w:p>
      <w:pPr>
        <w:pStyle w:val="2"/>
        <w:ind w:firstLine="640" w:firstLineChars="200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10.</w:t>
      </w:r>
      <w:r>
        <w:rPr>
          <w:rFonts w:hint="eastAsia" w:ascii="仿宋_GB2312" w:eastAsia="仿宋_GB2312"/>
          <w:szCs w:val="32"/>
        </w:rPr>
        <w:t>近</w:t>
      </w:r>
      <w:r>
        <w:rPr>
          <w:rFonts w:ascii="仿宋_GB2312" w:eastAsia="仿宋_GB2312"/>
          <w:szCs w:val="32"/>
        </w:rPr>
        <w:t>3</w:t>
      </w:r>
      <w:r>
        <w:rPr>
          <w:rFonts w:hint="eastAsia" w:ascii="仿宋_GB2312" w:eastAsia="仿宋_GB2312"/>
          <w:szCs w:val="32"/>
        </w:rPr>
        <w:t>年产学研合作佐证材料，如技术受让、技术开发、联合培养人才、技术咨询或服务合同等</w:t>
      </w:r>
    </w:p>
    <w:p>
      <w:pPr>
        <w:pStyle w:val="2"/>
        <w:ind w:firstLine="640" w:firstLineChars="200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11.</w:t>
      </w:r>
      <w:r>
        <w:rPr>
          <w:rFonts w:hint="eastAsia" w:ascii="仿宋_GB2312" w:eastAsia="仿宋_GB2312"/>
          <w:szCs w:val="32"/>
        </w:rPr>
        <w:t>近3年省级及以上科研平台佐证材料</w:t>
      </w:r>
    </w:p>
    <w:p>
      <w:pPr>
        <w:pStyle w:val="2"/>
        <w:ind w:firstLine="640" w:firstLineChars="200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12.</w:t>
      </w:r>
      <w:r>
        <w:rPr>
          <w:rFonts w:hint="eastAsia" w:ascii="仿宋_GB2312" w:eastAsia="仿宋_GB2312"/>
          <w:szCs w:val="32"/>
        </w:rPr>
        <w:t>全职科研人员佐证材料，需提供2</w:t>
      </w:r>
      <w:r>
        <w:rPr>
          <w:rFonts w:ascii="仿宋_GB2312" w:eastAsia="仿宋_GB2312"/>
          <w:szCs w:val="32"/>
        </w:rPr>
        <w:t>022</w:t>
      </w:r>
      <w:r>
        <w:rPr>
          <w:rFonts w:hint="eastAsia" w:ascii="仿宋_GB2312" w:eastAsia="仿宋_GB2312"/>
          <w:szCs w:val="32"/>
        </w:rPr>
        <w:t>年</w:t>
      </w:r>
      <w:r>
        <w:rPr>
          <w:rFonts w:ascii="仿宋_GB2312" w:eastAsia="仿宋_GB2312"/>
          <w:szCs w:val="32"/>
        </w:rPr>
        <w:t>9</w:t>
      </w:r>
      <w:r>
        <w:rPr>
          <w:rFonts w:hint="eastAsia" w:ascii="仿宋_GB2312" w:eastAsia="仿宋_GB2312"/>
          <w:szCs w:val="32"/>
        </w:rPr>
        <w:t>～1</w:t>
      </w:r>
      <w:r>
        <w:rPr>
          <w:rFonts w:ascii="仿宋_GB2312" w:eastAsia="仿宋_GB2312"/>
          <w:szCs w:val="32"/>
        </w:rPr>
        <w:t>2</w:t>
      </w:r>
      <w:r>
        <w:rPr>
          <w:rFonts w:hint="eastAsia" w:ascii="仿宋_GB2312" w:eastAsia="仿宋_GB2312"/>
          <w:szCs w:val="32"/>
        </w:rPr>
        <w:t>月社保缴纳清单、职称证书、学历证书等</w:t>
      </w:r>
    </w:p>
    <w:p>
      <w:pPr>
        <w:pStyle w:val="2"/>
        <w:ind w:firstLine="640" w:firstLineChars="200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13.</w:t>
      </w:r>
      <w:r>
        <w:rPr>
          <w:rFonts w:hint="eastAsia" w:ascii="仿宋_GB2312" w:eastAsia="仿宋_GB2312"/>
          <w:szCs w:val="32"/>
        </w:rPr>
        <w:t>技术专家委员会佐证材料，如聘任合同首页和签字盖章页、职称证书、学历证书、专家的劳务费用支付或发放单等证明材料</w:t>
      </w:r>
    </w:p>
    <w:p>
      <w:pPr>
        <w:pStyle w:val="2"/>
        <w:ind w:firstLine="640" w:firstLineChars="200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14.</w:t>
      </w:r>
      <w:r>
        <w:rPr>
          <w:rFonts w:hint="eastAsia" w:ascii="仿宋_GB2312" w:eastAsia="仿宋_GB2312"/>
          <w:szCs w:val="32"/>
        </w:rPr>
        <w:t>近3年人才引进与培养佐证材料，如如聘任合同首页和签字盖章页、职称证书、学历证书、人才证明等</w:t>
      </w:r>
    </w:p>
    <w:p>
      <w:pPr>
        <w:pStyle w:val="2"/>
        <w:ind w:firstLine="640" w:firstLineChars="200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>15.</w:t>
      </w:r>
      <w:r>
        <w:rPr>
          <w:rFonts w:hint="eastAsia" w:ascii="仿宋_GB2312" w:eastAsia="仿宋_GB2312"/>
          <w:szCs w:val="32"/>
        </w:rPr>
        <w:t>其他评估材料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altName w:val="仿宋_GB2312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7159335"/>
      <w:docPartObj>
        <w:docPartGallery w:val="AutoText"/>
      </w:docPartObj>
    </w:sdtPr>
    <w:sdtEndPr>
      <w:rPr>
        <w:rFonts w:ascii="Batang" w:hAnsi="Batang" w:eastAsia="Batang"/>
        <w:sz w:val="32"/>
        <w:szCs w:val="32"/>
      </w:rPr>
    </w:sdtEndPr>
    <w:sdtContent>
      <w:p>
        <w:pPr>
          <w:pStyle w:val="3"/>
          <w:jc w:val="right"/>
          <w:rPr>
            <w:rFonts w:ascii="Batang" w:hAnsi="Batang" w:eastAsia="Batang"/>
            <w:sz w:val="32"/>
            <w:szCs w:val="32"/>
          </w:rPr>
        </w:pPr>
        <w:r>
          <w:rPr>
            <w:rFonts w:hint="eastAsia" w:ascii="Batang" w:hAnsi="Batang" w:eastAsia="Batang"/>
            <w:sz w:val="32"/>
            <w:szCs w:val="32"/>
          </w:rPr>
          <w:t>—</w:t>
        </w:r>
        <w:r>
          <w:rPr>
            <w:rFonts w:ascii="Batang" w:hAnsi="Batang" w:eastAsia="Batang"/>
            <w:sz w:val="32"/>
            <w:szCs w:val="32"/>
          </w:rPr>
          <w:fldChar w:fldCharType="begin"/>
        </w:r>
        <w:r>
          <w:rPr>
            <w:rFonts w:ascii="Batang" w:hAnsi="Batang" w:eastAsia="Batang"/>
            <w:sz w:val="32"/>
            <w:szCs w:val="32"/>
          </w:rPr>
          <w:instrText xml:space="preserve">PAGE   \* MERGEFORMAT</w:instrText>
        </w:r>
        <w:r>
          <w:rPr>
            <w:rFonts w:ascii="Batang" w:hAnsi="Batang" w:eastAsia="Batang"/>
            <w:sz w:val="32"/>
            <w:szCs w:val="32"/>
          </w:rPr>
          <w:fldChar w:fldCharType="separate"/>
        </w:r>
        <w:r>
          <w:rPr>
            <w:rFonts w:ascii="Batang" w:hAnsi="Batang" w:eastAsia="Batang"/>
            <w:sz w:val="32"/>
            <w:szCs w:val="32"/>
            <w:lang w:val="zh-CN"/>
          </w:rPr>
          <w:t>2</w:t>
        </w:r>
        <w:r>
          <w:rPr>
            <w:rFonts w:ascii="Batang" w:hAnsi="Batang" w:eastAsia="Batang"/>
            <w:sz w:val="32"/>
            <w:szCs w:val="32"/>
          </w:rPr>
          <w:fldChar w:fldCharType="end"/>
        </w:r>
        <w:r>
          <w:rPr>
            <w:rFonts w:hint="eastAsia" w:ascii="Batang" w:hAnsi="Batang" w:eastAsia="Batang"/>
            <w:sz w:val="32"/>
            <w:szCs w:val="32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0094774"/>
      <w:docPartObj>
        <w:docPartGallery w:val="AutoText"/>
      </w:docPartObj>
    </w:sdtPr>
    <w:sdtEndPr>
      <w:rPr>
        <w:rFonts w:ascii="Batang" w:hAnsi="Batang" w:eastAsia="Batang"/>
        <w:sz w:val="32"/>
        <w:szCs w:val="32"/>
      </w:rPr>
    </w:sdtEndPr>
    <w:sdtContent>
      <w:p>
        <w:pPr>
          <w:pStyle w:val="3"/>
          <w:rPr>
            <w:rFonts w:ascii="Batang" w:hAnsi="Batang" w:eastAsia="Batang"/>
            <w:sz w:val="32"/>
            <w:szCs w:val="32"/>
          </w:rPr>
        </w:pPr>
        <w:r>
          <w:rPr>
            <w:rFonts w:hint="eastAsia" w:ascii="Batang" w:hAnsi="Batang" w:eastAsia="Batang"/>
            <w:sz w:val="32"/>
            <w:szCs w:val="32"/>
          </w:rPr>
          <w:t>—</w:t>
        </w:r>
        <w:r>
          <w:rPr>
            <w:rFonts w:ascii="Batang" w:hAnsi="Batang" w:eastAsia="Batang"/>
            <w:sz w:val="32"/>
            <w:szCs w:val="32"/>
          </w:rPr>
          <w:fldChar w:fldCharType="begin"/>
        </w:r>
        <w:r>
          <w:rPr>
            <w:rFonts w:ascii="Batang" w:hAnsi="Batang" w:eastAsia="Batang"/>
            <w:sz w:val="32"/>
            <w:szCs w:val="32"/>
          </w:rPr>
          <w:instrText xml:space="preserve">PAGE   \* MERGEFORMAT</w:instrText>
        </w:r>
        <w:r>
          <w:rPr>
            <w:rFonts w:ascii="Batang" w:hAnsi="Batang" w:eastAsia="Batang"/>
            <w:sz w:val="32"/>
            <w:szCs w:val="32"/>
          </w:rPr>
          <w:fldChar w:fldCharType="separate"/>
        </w:r>
        <w:r>
          <w:rPr>
            <w:rFonts w:ascii="Batang" w:hAnsi="Batang" w:eastAsia="Batang"/>
            <w:sz w:val="32"/>
            <w:szCs w:val="32"/>
            <w:lang w:val="zh-CN"/>
          </w:rPr>
          <w:t>2</w:t>
        </w:r>
        <w:r>
          <w:rPr>
            <w:rFonts w:ascii="Batang" w:hAnsi="Batang" w:eastAsia="Batang"/>
            <w:sz w:val="32"/>
            <w:szCs w:val="32"/>
          </w:rPr>
          <w:fldChar w:fldCharType="end"/>
        </w:r>
        <w:r>
          <w:rPr>
            <w:rFonts w:hint="eastAsia" w:ascii="Batang" w:hAnsi="Batang" w:eastAsia="Batang"/>
            <w:sz w:val="32"/>
            <w:szCs w:val="32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50"/>
    <w:rsid w:val="00000C6B"/>
    <w:rsid w:val="000D0915"/>
    <w:rsid w:val="000D505B"/>
    <w:rsid w:val="00100B20"/>
    <w:rsid w:val="00131302"/>
    <w:rsid w:val="00132B06"/>
    <w:rsid w:val="00185063"/>
    <w:rsid w:val="00195B6B"/>
    <w:rsid w:val="001A23B3"/>
    <w:rsid w:val="001D394E"/>
    <w:rsid w:val="001F5E44"/>
    <w:rsid w:val="001F6E9C"/>
    <w:rsid w:val="0023587B"/>
    <w:rsid w:val="002E4F3C"/>
    <w:rsid w:val="002E6429"/>
    <w:rsid w:val="0030019C"/>
    <w:rsid w:val="00352316"/>
    <w:rsid w:val="0037563D"/>
    <w:rsid w:val="00394239"/>
    <w:rsid w:val="00395D42"/>
    <w:rsid w:val="003B1379"/>
    <w:rsid w:val="003D6B61"/>
    <w:rsid w:val="00462707"/>
    <w:rsid w:val="00491AD8"/>
    <w:rsid w:val="004A00A2"/>
    <w:rsid w:val="004F1E9F"/>
    <w:rsid w:val="00531666"/>
    <w:rsid w:val="00636154"/>
    <w:rsid w:val="00652361"/>
    <w:rsid w:val="006E228F"/>
    <w:rsid w:val="00700B58"/>
    <w:rsid w:val="00713E15"/>
    <w:rsid w:val="00727A11"/>
    <w:rsid w:val="00747950"/>
    <w:rsid w:val="00780D7C"/>
    <w:rsid w:val="007F506E"/>
    <w:rsid w:val="008012BA"/>
    <w:rsid w:val="0081650E"/>
    <w:rsid w:val="0088768E"/>
    <w:rsid w:val="008E3F99"/>
    <w:rsid w:val="0097055E"/>
    <w:rsid w:val="009A5953"/>
    <w:rsid w:val="009E3338"/>
    <w:rsid w:val="00A045E9"/>
    <w:rsid w:val="00A2512E"/>
    <w:rsid w:val="00A537DA"/>
    <w:rsid w:val="00AC1F0A"/>
    <w:rsid w:val="00AE7BC7"/>
    <w:rsid w:val="00B20B99"/>
    <w:rsid w:val="00B63145"/>
    <w:rsid w:val="00CA085D"/>
    <w:rsid w:val="00CC7E22"/>
    <w:rsid w:val="00CF7911"/>
    <w:rsid w:val="00D533C2"/>
    <w:rsid w:val="00D76C42"/>
    <w:rsid w:val="00D823AC"/>
    <w:rsid w:val="00DA6272"/>
    <w:rsid w:val="00E3468A"/>
    <w:rsid w:val="00E66F90"/>
    <w:rsid w:val="00E847FC"/>
    <w:rsid w:val="00E97310"/>
    <w:rsid w:val="00FA79A4"/>
    <w:rsid w:val="73FEB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pPr>
      <w:spacing w:line="580" w:lineRule="exact"/>
    </w:pPr>
    <w:rPr>
      <w:rFonts w:ascii="宋体" w:hAnsi="宋体" w:eastAsiaTheme="minorEastAsia" w:cstheme="minorBidi"/>
      <w:kern w:val="2"/>
      <w:sz w:val="32"/>
      <w:szCs w:val="2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link w:val="2"/>
    <w:qFormat/>
    <w:uiPriority w:val="99"/>
    <w:rPr>
      <w:rFonts w:ascii="宋体" w:hAnsi="宋体"/>
      <w:sz w:val="32"/>
    </w:rPr>
  </w:style>
  <w:style w:type="character" w:customStyle="1" w:styleId="8">
    <w:name w:val="纯文本 字符1"/>
    <w:basedOn w:val="6"/>
    <w:semiHidden/>
    <w:qFormat/>
    <w:uiPriority w:val="99"/>
    <w:rPr>
      <w:rFonts w:hAnsi="Courier New" w:cs="Courier New" w:asciiTheme="minorEastAsia"/>
      <w:kern w:val="0"/>
      <w:sz w:val="20"/>
      <w:szCs w:val="20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565</Characters>
  <Lines>4</Lines>
  <Paragraphs>1</Paragraphs>
  <TotalTime>263</TotalTime>
  <ScaleCrop>false</ScaleCrop>
  <LinksUpToDate>false</LinksUpToDate>
  <CharactersWithSpaces>662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2022-04-15T16:44:00Z</dcterms:created>
  <dc:creator>X LZ</dc:creator>
  <cp:lastModifiedBy>greatwall</cp:lastModifiedBy>
  <dcterms:modified xsi:type="dcterms:W3CDTF">2023-07-11T16:18:26Z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