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DF0" w:rsidRDefault="00693DF0">
      <w:pPr>
        <w:outlineLvl w:val="0"/>
        <w:rPr>
          <w:rFonts w:ascii="仿宋_GB2312" w:eastAsia="仿宋_GB2312"/>
          <w:color w:val="000000"/>
          <w:sz w:val="32"/>
          <w:szCs w:val="32"/>
        </w:rPr>
      </w:pPr>
      <w:bookmarkStart w:id="0" w:name="_GoBack"/>
      <w:bookmarkEnd w:id="0"/>
      <w:r>
        <w:rPr>
          <w:rFonts w:ascii="仿宋_GB2312" w:eastAsia="仿宋_GB2312" w:hint="eastAsia"/>
          <w:color w:val="000000"/>
          <w:sz w:val="32"/>
          <w:szCs w:val="32"/>
        </w:rPr>
        <w:t>附件2</w:t>
      </w:r>
    </w:p>
    <w:p w:rsidR="00693DF0" w:rsidRDefault="00693DF0">
      <w:pPr>
        <w:rPr>
          <w:rFonts w:ascii="仿宋_GB2312" w:eastAsia="仿宋_GB2312"/>
          <w:color w:val="000000"/>
          <w:sz w:val="32"/>
          <w:szCs w:val="32"/>
        </w:rPr>
      </w:pPr>
    </w:p>
    <w:p w:rsidR="00693DF0" w:rsidRDefault="00693DF0">
      <w:pPr>
        <w:pStyle w:val="a8"/>
        <w:adjustRightInd/>
        <w:spacing w:after="120" w:line="740" w:lineRule="exact"/>
        <w:jc w:val="center"/>
        <w:textAlignment w:val="auto"/>
        <w:rPr>
          <w:rFonts w:eastAsia="方正小标宋简体" w:cs="方正小标宋简体"/>
          <w:color w:val="000000"/>
          <w:kern w:val="0"/>
          <w:sz w:val="52"/>
          <w:szCs w:val="52"/>
        </w:rPr>
      </w:pPr>
      <w:r>
        <w:rPr>
          <w:rFonts w:eastAsia="方正小标宋简体" w:cs="方正小标宋简体" w:hint="eastAsia"/>
          <w:color w:val="000000"/>
          <w:kern w:val="0"/>
          <w:sz w:val="52"/>
          <w:szCs w:val="52"/>
        </w:rPr>
        <w:t>2022</w:t>
      </w:r>
      <w:r>
        <w:rPr>
          <w:rFonts w:eastAsia="方正小标宋简体" w:cs="方正小标宋简体" w:hint="eastAsia"/>
          <w:color w:val="000000"/>
          <w:kern w:val="0"/>
          <w:sz w:val="52"/>
          <w:szCs w:val="52"/>
        </w:rPr>
        <w:t>年度地区（部门）行政事业单位</w:t>
      </w:r>
    </w:p>
    <w:p w:rsidR="00693DF0" w:rsidRDefault="00693DF0">
      <w:pPr>
        <w:pStyle w:val="a8"/>
        <w:adjustRightInd/>
        <w:spacing w:after="120" w:line="740" w:lineRule="exact"/>
        <w:jc w:val="center"/>
        <w:textAlignment w:val="auto"/>
        <w:outlineLvl w:val="0"/>
        <w:rPr>
          <w:rFonts w:eastAsia="方正小标宋简体" w:cs="方正小标宋简体"/>
          <w:color w:val="000000"/>
          <w:kern w:val="0"/>
          <w:sz w:val="52"/>
          <w:szCs w:val="52"/>
        </w:rPr>
      </w:pPr>
      <w:r>
        <w:rPr>
          <w:rFonts w:eastAsia="方正小标宋简体" w:cs="方正小标宋简体" w:hint="eastAsia"/>
          <w:color w:val="000000"/>
          <w:kern w:val="0"/>
          <w:sz w:val="52"/>
          <w:szCs w:val="52"/>
        </w:rPr>
        <w:t>内部控制报告</w:t>
      </w:r>
    </w:p>
    <w:p w:rsidR="00693DF0" w:rsidRDefault="00693DF0">
      <w:pPr>
        <w:jc w:val="center"/>
        <w:rPr>
          <w:rFonts w:ascii="黑体" w:eastAsia="黑体"/>
          <w:b/>
          <w:sz w:val="24"/>
        </w:rPr>
      </w:pPr>
    </w:p>
    <w:p w:rsidR="00693DF0" w:rsidRDefault="00693DF0">
      <w:pPr>
        <w:jc w:val="center"/>
        <w:rPr>
          <w:rFonts w:ascii="黑体" w:eastAsia="黑体"/>
          <w:b/>
          <w:sz w:val="24"/>
        </w:rPr>
      </w:pPr>
    </w:p>
    <w:p w:rsidR="00693DF0" w:rsidRDefault="00693DF0">
      <w:pPr>
        <w:spacing w:line="480" w:lineRule="exact"/>
        <w:jc w:val="center"/>
        <w:outlineLvl w:val="0"/>
        <w:rPr>
          <w:rFonts w:ascii="仿宋_GB2312" w:eastAsia="仿宋_GB2312"/>
          <w:sz w:val="32"/>
          <w:szCs w:val="32"/>
        </w:rPr>
      </w:pPr>
      <w:r>
        <w:rPr>
          <w:rFonts w:ascii="仿宋_GB2312" w:eastAsia="仿宋_GB2312" w:hint="eastAsia"/>
          <w:sz w:val="32"/>
          <w:szCs w:val="32"/>
        </w:rPr>
        <w:t>(单位公章)</w:t>
      </w:r>
    </w:p>
    <w:p w:rsidR="00693DF0" w:rsidRDefault="00693DF0">
      <w:pPr>
        <w:spacing w:line="480" w:lineRule="exact"/>
        <w:ind w:left="840" w:firstLine="420"/>
        <w:jc w:val="left"/>
        <w:outlineLvl w:val="0"/>
        <w:rPr>
          <w:rFonts w:ascii="仿宋_GB2312" w:eastAsia="仿宋_GB2312"/>
          <w:color w:val="000000"/>
          <w:sz w:val="32"/>
          <w:szCs w:val="32"/>
          <w:u w:val="single"/>
        </w:rPr>
      </w:pPr>
      <w:r>
        <w:rPr>
          <w:rFonts w:ascii="仿宋_GB2312" w:eastAsia="仿宋_GB2312" w:hint="eastAsia"/>
          <w:color w:val="000000"/>
          <w:sz w:val="32"/>
          <w:szCs w:val="32"/>
        </w:rPr>
        <w:t>单 位 名 称:</w:t>
      </w:r>
      <w:r>
        <w:rPr>
          <w:rFonts w:ascii="仿宋_GB2312" w:eastAsia="仿宋_GB2312"/>
          <w:color w:val="000000"/>
          <w:sz w:val="32"/>
          <w:szCs w:val="32"/>
          <w:u w:val="single"/>
        </w:rPr>
        <w:t xml:space="preserve"> 广东省江门市</w:t>
      </w:r>
    </w:p>
    <w:p w:rsidR="00693DF0" w:rsidRDefault="00693DF0">
      <w:pPr>
        <w:spacing w:line="480" w:lineRule="exact"/>
        <w:ind w:left="840" w:firstLine="420"/>
        <w:jc w:val="left"/>
        <w:outlineLvl w:val="0"/>
        <w:rPr>
          <w:rFonts w:ascii="仿宋_GB2312" w:eastAsia="仿宋_GB2312"/>
          <w:color w:val="000000"/>
          <w:sz w:val="32"/>
          <w:szCs w:val="32"/>
          <w:u w:val="single"/>
        </w:rPr>
      </w:pPr>
      <w:r>
        <w:rPr>
          <w:rFonts w:ascii="仿宋_GB2312" w:eastAsia="仿宋_GB2312" w:hint="eastAsia"/>
          <w:color w:val="000000"/>
          <w:sz w:val="32"/>
          <w:szCs w:val="32"/>
        </w:rPr>
        <w:t>单 位 负 责 人:</w:t>
      </w:r>
      <w:r>
        <w:rPr>
          <w:rFonts w:ascii="仿宋_GB2312" w:eastAsia="仿宋_GB2312" w:hint="eastAsia"/>
          <w:color w:val="000000"/>
          <w:sz w:val="32"/>
          <w:szCs w:val="32"/>
          <w:u w:val="single"/>
        </w:rPr>
        <w:t xml:space="preserve"> </w:t>
      </w:r>
      <w:r>
        <w:rPr>
          <w:rFonts w:ascii="仿宋_GB2312" w:eastAsia="仿宋_GB2312"/>
          <w:color w:val="000000"/>
          <w:sz w:val="32"/>
          <w:szCs w:val="32"/>
          <w:u w:val="single"/>
        </w:rPr>
        <w:t xml:space="preserve">王远林 </w:t>
      </w:r>
      <w:r>
        <w:rPr>
          <w:rFonts w:ascii="仿宋_GB2312" w:eastAsia="仿宋_GB2312" w:hint="eastAsia"/>
          <w:color w:val="000000"/>
          <w:sz w:val="32"/>
          <w:szCs w:val="32"/>
          <w:u w:val="single"/>
        </w:rPr>
        <w:t>(签章)</w:t>
      </w:r>
    </w:p>
    <w:p w:rsidR="00693DF0" w:rsidRDefault="00693DF0">
      <w:pPr>
        <w:spacing w:line="480" w:lineRule="exact"/>
        <w:ind w:firstLineChars="400" w:firstLine="1280"/>
        <w:jc w:val="left"/>
        <w:outlineLvl w:val="0"/>
        <w:rPr>
          <w:rFonts w:ascii="仿宋_GB2312" w:eastAsia="仿宋_GB2312"/>
          <w:color w:val="000000"/>
          <w:sz w:val="32"/>
          <w:szCs w:val="32"/>
        </w:rPr>
      </w:pPr>
      <w:r>
        <w:rPr>
          <w:rFonts w:ascii="仿宋_GB2312" w:eastAsia="仿宋_GB2312" w:hint="eastAsia"/>
          <w:color w:val="000000"/>
          <w:sz w:val="32"/>
          <w:szCs w:val="32"/>
        </w:rPr>
        <w:t>分管内控负责人:</w:t>
      </w:r>
      <w:r>
        <w:rPr>
          <w:rFonts w:ascii="仿宋_GB2312" w:eastAsia="仿宋_GB2312"/>
          <w:color w:val="000000"/>
          <w:sz w:val="32"/>
          <w:szCs w:val="32"/>
          <w:u w:val="single"/>
        </w:rPr>
        <w:t xml:space="preserve"> 叶丽婷</w:t>
      </w:r>
      <w:r>
        <w:rPr>
          <w:rFonts w:ascii="仿宋_GB2312" w:eastAsia="仿宋_GB2312" w:hint="eastAsia"/>
          <w:color w:val="000000"/>
          <w:sz w:val="32"/>
          <w:szCs w:val="32"/>
          <w:u w:val="single"/>
        </w:rPr>
        <w:t xml:space="preserve"> (签章)</w:t>
      </w:r>
    </w:p>
    <w:p w:rsidR="00693DF0" w:rsidRDefault="00693DF0">
      <w:pPr>
        <w:spacing w:line="480" w:lineRule="exact"/>
        <w:ind w:firstLineChars="400" w:firstLine="1280"/>
        <w:jc w:val="left"/>
        <w:outlineLvl w:val="0"/>
        <w:rPr>
          <w:rFonts w:ascii="仿宋_GB2312" w:eastAsia="仿宋_GB2312"/>
          <w:color w:val="000000"/>
          <w:sz w:val="32"/>
          <w:szCs w:val="32"/>
        </w:rPr>
      </w:pPr>
      <w:r>
        <w:rPr>
          <w:rFonts w:ascii="仿宋_GB2312" w:eastAsia="仿宋_GB2312" w:hint="eastAsia"/>
          <w:color w:val="000000"/>
          <w:sz w:val="32"/>
          <w:szCs w:val="32"/>
        </w:rPr>
        <w:t>牵头部门负责人:</w:t>
      </w:r>
      <w:r>
        <w:rPr>
          <w:rFonts w:ascii="仿宋_GB2312" w:eastAsia="仿宋_GB2312"/>
          <w:color w:val="000000"/>
          <w:sz w:val="32"/>
          <w:szCs w:val="32"/>
          <w:u w:val="single"/>
        </w:rPr>
        <w:t xml:space="preserve"> 邓粹红</w:t>
      </w:r>
      <w:r>
        <w:rPr>
          <w:rFonts w:ascii="仿宋_GB2312" w:eastAsia="仿宋_GB2312" w:hint="eastAsia"/>
          <w:color w:val="000000"/>
          <w:sz w:val="32"/>
          <w:szCs w:val="32"/>
          <w:u w:val="single"/>
        </w:rPr>
        <w:t xml:space="preserve"> (签章)</w:t>
      </w:r>
    </w:p>
    <w:p w:rsidR="00693DF0" w:rsidRDefault="00693DF0">
      <w:pPr>
        <w:spacing w:line="480" w:lineRule="exact"/>
        <w:ind w:firstLineChars="400" w:firstLine="1280"/>
        <w:jc w:val="left"/>
        <w:outlineLvl w:val="0"/>
        <w:rPr>
          <w:rFonts w:ascii="仿宋_GB2312" w:eastAsia="仿宋_GB2312"/>
          <w:color w:val="000000"/>
          <w:sz w:val="32"/>
          <w:szCs w:val="32"/>
        </w:rPr>
      </w:pPr>
      <w:r>
        <w:rPr>
          <w:rFonts w:ascii="仿宋_GB2312" w:eastAsia="仿宋_GB2312" w:hint="eastAsia"/>
          <w:color w:val="000000"/>
          <w:sz w:val="32"/>
          <w:szCs w:val="32"/>
        </w:rPr>
        <w:t>填  表  人:</w:t>
      </w:r>
      <w:r>
        <w:rPr>
          <w:rFonts w:ascii="仿宋_GB2312" w:eastAsia="仿宋_GB2312"/>
          <w:color w:val="000000"/>
          <w:sz w:val="32"/>
          <w:szCs w:val="32"/>
          <w:u w:val="single"/>
        </w:rPr>
        <w:t xml:space="preserve"> 施海平 </w:t>
      </w:r>
      <w:r>
        <w:rPr>
          <w:rFonts w:ascii="仿宋_GB2312" w:eastAsia="仿宋_GB2312" w:hint="eastAsia"/>
          <w:color w:val="000000"/>
          <w:sz w:val="32"/>
          <w:szCs w:val="32"/>
          <w:u w:val="single"/>
        </w:rPr>
        <w:t>(签章)</w:t>
      </w:r>
    </w:p>
    <w:p w:rsidR="00693DF0" w:rsidRDefault="00693DF0">
      <w:pPr>
        <w:spacing w:line="480" w:lineRule="exact"/>
        <w:ind w:firstLineChars="400" w:firstLine="1280"/>
        <w:jc w:val="left"/>
        <w:outlineLvl w:val="0"/>
        <w:rPr>
          <w:rFonts w:ascii="仿宋_GB2312" w:eastAsia="仿宋_GB2312"/>
          <w:color w:val="000000"/>
          <w:sz w:val="32"/>
          <w:szCs w:val="32"/>
        </w:rPr>
      </w:pPr>
      <w:r>
        <w:rPr>
          <w:rFonts w:ascii="仿宋_GB2312" w:eastAsia="仿宋_GB2312" w:hint="eastAsia"/>
          <w:color w:val="000000"/>
          <w:sz w:val="32"/>
          <w:szCs w:val="32"/>
        </w:rPr>
        <w:t>填 表 部 门:</w:t>
      </w:r>
      <w:r>
        <w:rPr>
          <w:rFonts w:ascii="仿宋_GB2312" w:eastAsia="仿宋_GB2312"/>
          <w:color w:val="000000"/>
          <w:sz w:val="32"/>
          <w:szCs w:val="32"/>
          <w:u w:val="single"/>
        </w:rPr>
        <w:t xml:space="preserve"> 江门市财政局会计科</w:t>
      </w:r>
    </w:p>
    <w:p w:rsidR="00693DF0" w:rsidRDefault="00693DF0">
      <w:pPr>
        <w:spacing w:line="480" w:lineRule="exact"/>
        <w:ind w:firstLineChars="400" w:firstLine="1280"/>
        <w:jc w:val="left"/>
        <w:outlineLvl w:val="0"/>
        <w:rPr>
          <w:rFonts w:ascii="仿宋_GB2312" w:eastAsia="仿宋_GB2312"/>
          <w:color w:val="000000"/>
          <w:sz w:val="32"/>
          <w:szCs w:val="32"/>
          <w:u w:val="single"/>
        </w:rPr>
      </w:pPr>
      <w:r>
        <w:rPr>
          <w:rFonts w:ascii="仿宋_GB2312" w:eastAsia="仿宋_GB2312" w:hint="eastAsia"/>
          <w:color w:val="000000"/>
          <w:sz w:val="32"/>
          <w:szCs w:val="32"/>
        </w:rPr>
        <w:t>电 话 号 码:</w:t>
      </w:r>
      <w:r>
        <w:rPr>
          <w:rFonts w:ascii="仿宋_GB2312" w:eastAsia="仿宋_GB2312"/>
          <w:color w:val="000000"/>
          <w:sz w:val="32"/>
          <w:szCs w:val="32"/>
          <w:u w:val="single"/>
        </w:rPr>
        <w:t xml:space="preserve"> 0750-3501622</w:t>
      </w:r>
    </w:p>
    <w:p w:rsidR="00693DF0" w:rsidRDefault="00693DF0">
      <w:pPr>
        <w:spacing w:line="480" w:lineRule="exact"/>
        <w:ind w:firstLineChars="400" w:firstLine="1280"/>
        <w:jc w:val="left"/>
        <w:outlineLvl w:val="0"/>
        <w:rPr>
          <w:rFonts w:ascii="仿宋_GB2312" w:eastAsia="仿宋_GB2312"/>
          <w:color w:val="000000"/>
          <w:sz w:val="32"/>
          <w:szCs w:val="32"/>
          <w:u w:val="single"/>
        </w:rPr>
      </w:pPr>
      <w:r>
        <w:rPr>
          <w:rFonts w:ascii="仿宋_GB2312" w:eastAsia="仿宋_GB2312" w:hint="eastAsia"/>
          <w:color w:val="000000"/>
          <w:sz w:val="32"/>
          <w:szCs w:val="32"/>
        </w:rPr>
        <w:t>单 位 地 址:</w:t>
      </w:r>
      <w:r>
        <w:rPr>
          <w:rFonts w:ascii="仿宋_GB2312" w:eastAsia="仿宋_GB2312"/>
          <w:color w:val="000000"/>
          <w:sz w:val="32"/>
          <w:szCs w:val="32"/>
          <w:u w:val="single"/>
        </w:rPr>
        <w:t xml:space="preserve"> 广东省江门市蓬江区华园中路21、23号</w:t>
      </w:r>
    </w:p>
    <w:p w:rsidR="00693DF0" w:rsidRDefault="00693DF0">
      <w:pPr>
        <w:spacing w:line="480" w:lineRule="exact"/>
        <w:ind w:firstLineChars="400" w:firstLine="1280"/>
        <w:jc w:val="left"/>
        <w:outlineLvl w:val="0"/>
        <w:rPr>
          <w:rFonts w:ascii="仿宋_GB2312" w:eastAsia="仿宋_GB2312"/>
          <w:b/>
          <w:color w:val="000000"/>
          <w:sz w:val="32"/>
          <w:szCs w:val="32"/>
          <w:u w:val="single"/>
        </w:rPr>
      </w:pPr>
      <w:r>
        <w:rPr>
          <w:rFonts w:ascii="仿宋_GB2312" w:eastAsia="仿宋_GB2312" w:hint="eastAsia"/>
          <w:color w:val="000000"/>
          <w:sz w:val="32"/>
          <w:szCs w:val="32"/>
        </w:rPr>
        <w:t>邮 政 编 码:</w:t>
      </w:r>
      <w:r>
        <w:rPr>
          <w:rFonts w:ascii="仿宋_GB2312" w:eastAsia="仿宋_GB2312"/>
          <w:color w:val="000000"/>
          <w:sz w:val="32"/>
          <w:szCs w:val="32"/>
          <w:u w:val="single"/>
        </w:rPr>
        <w:t xml:space="preserve"> 529000</w:t>
      </w:r>
    </w:p>
    <w:p w:rsidR="00693DF0" w:rsidRDefault="00693DF0">
      <w:pPr>
        <w:spacing w:line="480" w:lineRule="exact"/>
        <w:ind w:firstLineChars="400" w:firstLine="1280"/>
        <w:jc w:val="left"/>
        <w:outlineLvl w:val="0"/>
        <w:rPr>
          <w:rFonts w:ascii="仿宋_GB2312" w:eastAsia="仿宋_GB2312"/>
          <w:color w:val="000000"/>
          <w:sz w:val="32"/>
          <w:szCs w:val="32"/>
          <w:u w:val="single"/>
        </w:rPr>
      </w:pPr>
      <w:r>
        <w:rPr>
          <w:rFonts w:ascii="仿宋_GB2312" w:eastAsia="仿宋_GB2312" w:hint="eastAsia"/>
          <w:color w:val="000000"/>
          <w:sz w:val="32"/>
          <w:szCs w:val="32"/>
        </w:rPr>
        <w:t>报 送 日 期:</w:t>
      </w:r>
      <w:r>
        <w:rPr>
          <w:rFonts w:ascii="仿宋_GB2312" w:eastAsia="仿宋_GB2312"/>
          <w:color w:val="000000"/>
          <w:sz w:val="32"/>
          <w:szCs w:val="32"/>
          <w:u w:val="single"/>
        </w:rPr>
        <w:t>2023</w:t>
      </w:r>
      <w:r>
        <w:rPr>
          <w:rFonts w:ascii="仿宋_GB2312" w:eastAsia="仿宋_GB2312" w:hint="eastAsia"/>
          <w:color w:val="000000"/>
          <w:sz w:val="32"/>
          <w:szCs w:val="32"/>
          <w:u w:val="single"/>
        </w:rPr>
        <w:t>年</w:t>
      </w:r>
      <w:r>
        <w:rPr>
          <w:rFonts w:ascii="仿宋_GB2312" w:eastAsia="仿宋_GB2312"/>
          <w:color w:val="000000"/>
          <w:sz w:val="32"/>
          <w:szCs w:val="32"/>
          <w:u w:val="single"/>
        </w:rPr>
        <w:t>6</w:t>
      </w:r>
      <w:r>
        <w:rPr>
          <w:rFonts w:ascii="仿宋_GB2312" w:eastAsia="仿宋_GB2312" w:hint="eastAsia"/>
          <w:color w:val="000000"/>
          <w:sz w:val="32"/>
          <w:szCs w:val="32"/>
          <w:u w:val="single"/>
        </w:rPr>
        <w:t>月</w:t>
      </w:r>
      <w:r w:rsidR="00A6045D">
        <w:rPr>
          <w:rFonts w:ascii="仿宋_GB2312" w:eastAsia="仿宋_GB2312" w:hint="eastAsia"/>
          <w:color w:val="000000"/>
          <w:sz w:val="32"/>
          <w:szCs w:val="32"/>
          <w:u w:val="single"/>
        </w:rPr>
        <w:t>30</w:t>
      </w:r>
      <w:r>
        <w:rPr>
          <w:rFonts w:ascii="仿宋_GB2312" w:eastAsia="仿宋_GB2312" w:hint="eastAsia"/>
          <w:color w:val="000000"/>
          <w:sz w:val="32"/>
          <w:szCs w:val="32"/>
          <w:u w:val="single"/>
        </w:rPr>
        <w:t>日</w:t>
      </w:r>
    </w:p>
    <w:p w:rsidR="00693DF0" w:rsidRDefault="00693DF0">
      <w:pPr>
        <w:pStyle w:val="a8"/>
        <w:adjustRightInd/>
        <w:spacing w:afterLines="20" w:after="62" w:line="520" w:lineRule="exact"/>
        <w:jc w:val="center"/>
        <w:textAlignment w:val="auto"/>
        <w:rPr>
          <w:rFonts w:ascii="楷体_GB2312" w:eastAsia="楷体_GB2312" w:hAnsi="宋体" w:cs="宋体"/>
          <w:color w:val="000000"/>
          <w:spacing w:val="-6"/>
          <w:kern w:val="0"/>
          <w:sz w:val="32"/>
          <w:szCs w:val="32"/>
        </w:rPr>
      </w:pPr>
      <w:r>
        <w:rPr>
          <w:rFonts w:ascii="楷体_GB2312" w:eastAsia="楷体_GB2312" w:hAnsi="宋体" w:cs="宋体" w:hint="eastAsia"/>
          <w:color w:val="000000"/>
          <w:spacing w:val="-6"/>
          <w:kern w:val="0"/>
          <w:sz w:val="32"/>
          <w:szCs w:val="32"/>
        </w:rPr>
        <w:t>财政部</w:t>
      </w:r>
    </w:p>
    <w:p w:rsidR="00693DF0" w:rsidRDefault="00693DF0">
      <w:pPr>
        <w:pStyle w:val="a8"/>
        <w:adjustRightInd/>
        <w:spacing w:afterLines="20" w:after="62" w:line="520" w:lineRule="exact"/>
        <w:jc w:val="center"/>
        <w:textAlignment w:val="auto"/>
        <w:rPr>
          <w:rFonts w:ascii="黑体" w:eastAsia="黑体"/>
          <w:color w:val="000000"/>
          <w:sz w:val="32"/>
          <w:szCs w:val="32"/>
        </w:rPr>
      </w:pPr>
      <w:r>
        <w:rPr>
          <w:rFonts w:eastAsia="楷体_GB2312" w:hint="eastAsia"/>
          <w:color w:val="000000"/>
          <w:spacing w:val="-6"/>
          <w:kern w:val="0"/>
          <w:sz w:val="32"/>
          <w:szCs w:val="32"/>
        </w:rPr>
        <w:t>2023</w:t>
      </w:r>
      <w:r>
        <w:rPr>
          <w:rFonts w:ascii="楷体_GB2312" w:eastAsia="楷体_GB2312" w:hAnsi="宋体" w:cs="宋体" w:hint="eastAsia"/>
          <w:color w:val="000000"/>
          <w:spacing w:val="-6"/>
          <w:kern w:val="0"/>
          <w:sz w:val="32"/>
          <w:szCs w:val="32"/>
        </w:rPr>
        <w:t>年 制</w:t>
      </w:r>
    </w:p>
    <w:p w:rsidR="00693DF0" w:rsidRDefault="00693DF0">
      <w:pPr>
        <w:spacing w:line="480" w:lineRule="exact"/>
        <w:rPr>
          <w:rFonts w:ascii="黑体" w:eastAsia="黑体"/>
          <w:color w:val="000000"/>
          <w:sz w:val="32"/>
          <w:szCs w:val="32"/>
        </w:rPr>
      </w:pPr>
    </w:p>
    <w:p w:rsidR="00693DF0" w:rsidRDefault="00693DF0">
      <w:pPr>
        <w:tabs>
          <w:tab w:val="left" w:pos="851"/>
        </w:tabs>
        <w:rPr>
          <w:rFonts w:ascii="仿宋_GB2312" w:eastAsia="仿宋_GB2312"/>
          <w:b/>
          <w:color w:val="000000"/>
          <w:sz w:val="28"/>
          <w:szCs w:val="28"/>
        </w:rPr>
        <w:sectPr w:rsidR="00693DF0" w:rsidSect="00CA65A5">
          <w:footerReference w:type="even" r:id="rId7"/>
          <w:footerReference w:type="default" r:id="rId8"/>
          <w:pgSz w:w="11906" w:h="16838"/>
          <w:pgMar w:top="1440" w:right="1531" w:bottom="1440" w:left="1531" w:header="851" w:footer="992" w:gutter="0"/>
          <w:cols w:space="425"/>
          <w:docGrid w:type="lines" w:linePitch="312"/>
        </w:sectPr>
      </w:pPr>
    </w:p>
    <w:p w:rsidR="00693DF0" w:rsidRDefault="00693DF0">
      <w:pPr>
        <w:spacing w:line="560" w:lineRule="exact"/>
        <w:jc w:val="center"/>
        <w:rPr>
          <w:rFonts w:ascii="黑体" w:eastAsia="黑体"/>
          <w:color w:val="000000"/>
          <w:spacing w:val="-10"/>
          <w:sz w:val="44"/>
          <w:szCs w:val="44"/>
        </w:rPr>
      </w:pPr>
      <w:r>
        <w:rPr>
          <w:rFonts w:ascii="黑体" w:eastAsia="黑体" w:cs="方正小标宋简体" w:hint="eastAsia"/>
          <w:color w:val="000000"/>
          <w:spacing w:val="-10"/>
          <w:sz w:val="44"/>
          <w:szCs w:val="44"/>
        </w:rPr>
        <w:lastRenderedPageBreak/>
        <w:t>填 报 须 知</w:t>
      </w:r>
    </w:p>
    <w:p w:rsidR="00693DF0" w:rsidRDefault="00693DF0">
      <w:pPr>
        <w:spacing w:line="460" w:lineRule="exact"/>
        <w:ind w:firstLineChars="200" w:firstLine="616"/>
        <w:rPr>
          <w:rFonts w:eastAsia="仿宋_GB2312" w:cs="仿宋_GB2312"/>
          <w:color w:val="000000"/>
          <w:spacing w:val="4"/>
          <w:sz w:val="30"/>
          <w:szCs w:val="30"/>
        </w:rPr>
      </w:pPr>
    </w:p>
    <w:p w:rsidR="00693DF0" w:rsidRDefault="00693DF0">
      <w:pPr>
        <w:spacing w:line="360" w:lineRule="auto"/>
        <w:ind w:firstLineChars="200" w:firstLine="576"/>
        <w:rPr>
          <w:rFonts w:eastAsia="仿宋_GB2312" w:cs="仿宋_GB2312"/>
          <w:color w:val="000000"/>
          <w:spacing w:val="4"/>
          <w:sz w:val="28"/>
          <w:szCs w:val="28"/>
        </w:rPr>
      </w:pPr>
      <w:r>
        <w:rPr>
          <w:rFonts w:eastAsia="仿宋_GB2312" w:cs="仿宋_GB2312"/>
          <w:color w:val="000000"/>
          <w:spacing w:val="4"/>
          <w:sz w:val="28"/>
          <w:szCs w:val="28"/>
        </w:rPr>
        <w:t>1.2022</w:t>
      </w:r>
      <w:r>
        <w:rPr>
          <w:rFonts w:eastAsia="仿宋_GB2312" w:cs="仿宋_GB2312" w:hint="eastAsia"/>
          <w:color w:val="000000"/>
          <w:spacing w:val="4"/>
          <w:sz w:val="28"/>
          <w:szCs w:val="28"/>
        </w:rPr>
        <w:t>年度地区（部门）行政事业单位汇总内部控制报告分为正文和附表两个部分。</w:t>
      </w:r>
    </w:p>
    <w:p w:rsidR="00693DF0" w:rsidRDefault="00693DF0">
      <w:pPr>
        <w:spacing w:line="360" w:lineRule="auto"/>
        <w:ind w:firstLineChars="200" w:firstLine="576"/>
        <w:rPr>
          <w:rFonts w:eastAsia="仿宋_GB2312" w:cs="仿宋_GB2312"/>
          <w:color w:val="000000"/>
          <w:spacing w:val="4"/>
          <w:sz w:val="28"/>
          <w:szCs w:val="28"/>
        </w:rPr>
      </w:pPr>
      <w:r>
        <w:rPr>
          <w:rFonts w:eastAsia="仿宋_GB2312" w:cs="仿宋_GB2312"/>
          <w:color w:val="000000"/>
          <w:spacing w:val="4"/>
          <w:sz w:val="28"/>
          <w:szCs w:val="28"/>
        </w:rPr>
        <w:t>2.</w:t>
      </w:r>
      <w:r>
        <w:rPr>
          <w:rFonts w:eastAsia="仿宋_GB2312" w:cs="仿宋_GB2312" w:hint="eastAsia"/>
          <w:color w:val="000000"/>
          <w:spacing w:val="4"/>
          <w:sz w:val="28"/>
          <w:szCs w:val="28"/>
        </w:rPr>
        <w:t>本报告由地方各级财政部门和各级行政主管部门根据本地区（部门）所属单位内部控制报告编报情况如实填报，并对所填情况的真实性、完整性负责。</w:t>
      </w:r>
    </w:p>
    <w:p w:rsidR="00693DF0" w:rsidRDefault="00693DF0">
      <w:pPr>
        <w:spacing w:line="360" w:lineRule="auto"/>
        <w:ind w:firstLineChars="200" w:firstLine="576"/>
        <w:rPr>
          <w:rFonts w:eastAsia="仿宋_GB2312" w:cs="仿宋_GB2312"/>
          <w:color w:val="000000"/>
          <w:spacing w:val="4"/>
          <w:sz w:val="28"/>
          <w:szCs w:val="28"/>
        </w:rPr>
      </w:pPr>
      <w:r>
        <w:rPr>
          <w:rFonts w:eastAsia="仿宋_GB2312" w:cs="仿宋_GB2312"/>
          <w:color w:val="000000"/>
          <w:spacing w:val="4"/>
          <w:sz w:val="28"/>
          <w:szCs w:val="28"/>
        </w:rPr>
        <w:t>3.</w:t>
      </w:r>
      <w:r>
        <w:rPr>
          <w:rFonts w:eastAsia="仿宋_GB2312" w:cs="仿宋_GB2312" w:hint="eastAsia"/>
          <w:color w:val="000000"/>
          <w:spacing w:val="4"/>
          <w:sz w:val="28"/>
          <w:szCs w:val="28"/>
        </w:rPr>
        <w:t>各地区、各部门应在</w:t>
      </w:r>
      <w:r>
        <w:rPr>
          <w:rFonts w:eastAsia="仿宋_GB2312" w:cs="仿宋_GB2312"/>
          <w:color w:val="000000"/>
          <w:spacing w:val="4"/>
          <w:sz w:val="28"/>
          <w:szCs w:val="28"/>
        </w:rPr>
        <w:t>2022</w:t>
      </w:r>
      <w:r>
        <w:rPr>
          <w:rFonts w:eastAsia="仿宋_GB2312" w:cs="仿宋_GB2312" w:hint="eastAsia"/>
          <w:color w:val="000000"/>
          <w:spacing w:val="4"/>
          <w:sz w:val="28"/>
          <w:szCs w:val="28"/>
        </w:rPr>
        <w:t>年度行政事业单位内部控制报告系统中填报相关内容，汇总所属单位内部控制报告相关数据，系统自动生成“</w:t>
      </w:r>
      <w:r>
        <w:rPr>
          <w:rFonts w:eastAsia="仿宋_GB2312" w:cs="仿宋_GB2312"/>
          <w:color w:val="000000"/>
          <w:spacing w:val="4"/>
          <w:sz w:val="28"/>
          <w:szCs w:val="28"/>
        </w:rPr>
        <w:t>2022</w:t>
      </w:r>
      <w:r>
        <w:rPr>
          <w:rFonts w:eastAsia="仿宋_GB2312" w:cs="仿宋_GB2312" w:hint="eastAsia"/>
          <w:color w:val="000000"/>
          <w:spacing w:val="4"/>
          <w:sz w:val="28"/>
          <w:szCs w:val="28"/>
        </w:rPr>
        <w:t>年度地区（部门）行政事业单位汇总内部控制报告”。</w:t>
      </w:r>
    </w:p>
    <w:p w:rsidR="00693DF0" w:rsidRDefault="00693DF0">
      <w:pPr>
        <w:spacing w:line="360" w:lineRule="auto"/>
        <w:ind w:firstLineChars="200" w:firstLine="576"/>
        <w:rPr>
          <w:rFonts w:eastAsia="仿宋_GB2312" w:cs="仿宋_GB2312"/>
          <w:color w:val="000000"/>
          <w:spacing w:val="4"/>
          <w:sz w:val="28"/>
          <w:szCs w:val="28"/>
        </w:rPr>
      </w:pPr>
      <w:r>
        <w:rPr>
          <w:rFonts w:eastAsia="仿宋_GB2312" w:cs="仿宋_GB2312"/>
          <w:color w:val="000000"/>
          <w:spacing w:val="4"/>
          <w:sz w:val="28"/>
          <w:szCs w:val="28"/>
        </w:rPr>
        <w:t>4.</w:t>
      </w:r>
      <w:r>
        <w:rPr>
          <w:rFonts w:eastAsia="仿宋_GB2312" w:cs="仿宋_GB2312" w:hint="eastAsia"/>
          <w:color w:val="000000"/>
          <w:spacing w:val="4"/>
          <w:sz w:val="28"/>
          <w:szCs w:val="28"/>
        </w:rPr>
        <w:t>表内的年、月、日一律用公历和阿拉伯数字表示。</w:t>
      </w:r>
    </w:p>
    <w:p w:rsidR="00693DF0" w:rsidRDefault="00693DF0">
      <w:pPr>
        <w:spacing w:line="360" w:lineRule="auto"/>
        <w:ind w:firstLineChars="200" w:firstLine="576"/>
        <w:rPr>
          <w:rFonts w:eastAsia="仿宋_GB2312" w:cs="仿宋_GB2312"/>
          <w:color w:val="000000"/>
          <w:spacing w:val="4"/>
          <w:sz w:val="28"/>
          <w:szCs w:val="28"/>
        </w:rPr>
      </w:pPr>
      <w:r>
        <w:rPr>
          <w:rFonts w:eastAsia="仿宋_GB2312" w:cs="仿宋_GB2312"/>
          <w:color w:val="000000"/>
          <w:spacing w:val="4"/>
          <w:sz w:val="28"/>
          <w:szCs w:val="28"/>
        </w:rPr>
        <w:t>5.</w:t>
      </w:r>
      <w:r>
        <w:rPr>
          <w:rFonts w:eastAsia="仿宋_GB2312" w:cs="仿宋_GB2312" w:hint="eastAsia"/>
          <w:color w:val="000000"/>
          <w:spacing w:val="4"/>
          <w:sz w:val="28"/>
          <w:szCs w:val="28"/>
        </w:rPr>
        <w:t>电话号码处填写填表人的联系电话号码。</w:t>
      </w:r>
    </w:p>
    <w:p w:rsidR="00693DF0" w:rsidRDefault="00693DF0">
      <w:pPr>
        <w:spacing w:line="360" w:lineRule="auto"/>
        <w:ind w:firstLineChars="200" w:firstLine="576"/>
        <w:rPr>
          <w:rFonts w:eastAsia="仿宋_GB2312" w:cs="仿宋_GB2312"/>
          <w:color w:val="000000"/>
          <w:spacing w:val="4"/>
          <w:sz w:val="28"/>
          <w:szCs w:val="28"/>
        </w:rPr>
      </w:pPr>
      <w:r>
        <w:rPr>
          <w:rFonts w:eastAsia="仿宋_GB2312" w:cs="仿宋_GB2312"/>
          <w:color w:val="000000"/>
          <w:spacing w:val="4"/>
          <w:sz w:val="28"/>
          <w:szCs w:val="28"/>
        </w:rPr>
        <w:t>6.</w:t>
      </w:r>
      <w:r>
        <w:rPr>
          <w:rFonts w:eastAsia="仿宋_GB2312" w:cs="仿宋_GB2312" w:hint="eastAsia"/>
          <w:color w:val="000000"/>
          <w:spacing w:val="4"/>
          <w:sz w:val="28"/>
          <w:szCs w:val="28"/>
        </w:rPr>
        <w:t>报送日期填写单位负责人审批通过内部控制报告的时间。</w:t>
      </w:r>
    </w:p>
    <w:p w:rsidR="00693DF0" w:rsidRDefault="00693DF0">
      <w:pPr>
        <w:spacing w:line="360" w:lineRule="auto"/>
        <w:ind w:firstLineChars="200" w:firstLine="576"/>
        <w:rPr>
          <w:rFonts w:eastAsia="仿宋_GB2312" w:cs="仿宋_GB2312"/>
          <w:color w:val="000000"/>
          <w:spacing w:val="4"/>
          <w:sz w:val="28"/>
          <w:szCs w:val="28"/>
        </w:rPr>
      </w:pPr>
      <w:r>
        <w:rPr>
          <w:rFonts w:eastAsia="仿宋_GB2312" w:cs="仿宋_GB2312"/>
          <w:color w:val="000000"/>
          <w:spacing w:val="4"/>
          <w:sz w:val="28"/>
          <w:szCs w:val="28"/>
        </w:rPr>
        <w:t>7.</w:t>
      </w:r>
      <w:r>
        <w:rPr>
          <w:rFonts w:eastAsia="仿宋_GB2312" w:cs="仿宋_GB2312" w:hint="eastAsia"/>
          <w:color w:val="000000"/>
          <w:spacing w:val="4"/>
          <w:sz w:val="28"/>
          <w:szCs w:val="28"/>
        </w:rPr>
        <w:t>如内部控制工作方案、典型案例等内容较多，无法在报告中详述的，可作为报告附件一并报送，并在报告中的相应位置作简要说明。</w:t>
      </w:r>
    </w:p>
    <w:p w:rsidR="00693DF0" w:rsidRDefault="00693DF0">
      <w:pPr>
        <w:spacing w:line="360" w:lineRule="auto"/>
        <w:ind w:firstLineChars="200" w:firstLine="576"/>
        <w:rPr>
          <w:rFonts w:eastAsia="仿宋_GB2312" w:cs="仿宋_GB2312"/>
          <w:color w:val="000000"/>
          <w:spacing w:val="4"/>
          <w:sz w:val="28"/>
          <w:szCs w:val="28"/>
        </w:rPr>
      </w:pPr>
      <w:r>
        <w:rPr>
          <w:rFonts w:eastAsia="仿宋_GB2312" w:cs="仿宋_GB2312"/>
          <w:color w:val="000000"/>
          <w:spacing w:val="4"/>
          <w:sz w:val="28"/>
          <w:szCs w:val="28"/>
        </w:rPr>
        <w:t>8.</w:t>
      </w:r>
      <w:r>
        <w:rPr>
          <w:rFonts w:eastAsia="仿宋_GB2312" w:cs="仿宋_GB2312" w:hint="eastAsia"/>
          <w:color w:val="000000"/>
          <w:spacing w:val="4"/>
          <w:sz w:val="28"/>
          <w:szCs w:val="28"/>
        </w:rPr>
        <w:t>本报告附表的填报请参考《</w:t>
      </w:r>
      <w:r>
        <w:rPr>
          <w:rFonts w:eastAsia="仿宋_GB2312" w:cs="仿宋_GB2312"/>
          <w:color w:val="000000"/>
          <w:spacing w:val="4"/>
          <w:sz w:val="28"/>
          <w:szCs w:val="28"/>
        </w:rPr>
        <w:t>2022</w:t>
      </w:r>
      <w:r>
        <w:rPr>
          <w:rFonts w:eastAsia="仿宋_GB2312" w:cs="仿宋_GB2312" w:hint="eastAsia"/>
          <w:color w:val="000000"/>
          <w:spacing w:val="4"/>
          <w:sz w:val="28"/>
          <w:szCs w:val="28"/>
        </w:rPr>
        <w:t>年度行政事业单位内部控制报告》相关指标的填写说明。</w:t>
      </w:r>
    </w:p>
    <w:p w:rsidR="00693DF0" w:rsidRDefault="00693DF0">
      <w:pPr>
        <w:spacing w:line="360" w:lineRule="auto"/>
        <w:ind w:firstLineChars="200" w:firstLine="576"/>
        <w:rPr>
          <w:rFonts w:eastAsia="仿宋_GB2312" w:cs="仿宋_GB2312"/>
          <w:color w:val="000000"/>
          <w:spacing w:val="4"/>
          <w:sz w:val="28"/>
          <w:szCs w:val="28"/>
        </w:rPr>
      </w:pPr>
      <w:r>
        <w:rPr>
          <w:rFonts w:eastAsia="仿宋_GB2312" w:cs="仿宋_GB2312"/>
          <w:color w:val="000000"/>
          <w:spacing w:val="4"/>
          <w:sz w:val="28"/>
          <w:szCs w:val="28"/>
        </w:rPr>
        <w:t>9.</w:t>
      </w:r>
      <w:r>
        <w:rPr>
          <w:rFonts w:eastAsia="仿宋_GB2312" w:cs="仿宋_GB2312" w:hint="eastAsia"/>
          <w:color w:val="000000"/>
          <w:spacing w:val="4"/>
          <w:sz w:val="28"/>
          <w:szCs w:val="28"/>
        </w:rPr>
        <w:t>本报告应当按照规定进行脱敏脱密处理，严禁报送涉密信息，敏感信息通过光盘报送。</w:t>
      </w:r>
    </w:p>
    <w:p w:rsidR="00693DF0" w:rsidRDefault="00693DF0">
      <w:pPr>
        <w:spacing w:line="360" w:lineRule="auto"/>
        <w:ind w:firstLineChars="200" w:firstLine="616"/>
        <w:rPr>
          <w:rFonts w:eastAsia="仿宋_GB2312" w:cs="仿宋_GB2312"/>
          <w:color w:val="000000"/>
          <w:spacing w:val="4"/>
          <w:sz w:val="30"/>
          <w:szCs w:val="30"/>
        </w:rPr>
      </w:pPr>
    </w:p>
    <w:p w:rsidR="00693DF0" w:rsidRDefault="00693DF0">
      <w:pPr>
        <w:spacing w:line="360" w:lineRule="auto"/>
        <w:ind w:firstLineChars="200" w:firstLine="616"/>
        <w:rPr>
          <w:rFonts w:eastAsia="仿宋_GB2312" w:cs="仿宋_GB2312"/>
          <w:color w:val="000000"/>
          <w:spacing w:val="4"/>
          <w:sz w:val="30"/>
          <w:szCs w:val="30"/>
        </w:rPr>
      </w:pPr>
    </w:p>
    <w:p w:rsidR="00693DF0" w:rsidRDefault="00693DF0">
      <w:pPr>
        <w:autoSpaceDE w:val="0"/>
        <w:autoSpaceDN w:val="0"/>
        <w:spacing w:beforeLines="50" w:before="156" w:afterLines="50" w:after="156"/>
        <w:jc w:val="center"/>
        <w:textAlignment w:val="baseline"/>
        <w:rPr>
          <w:rFonts w:ascii="华文中宋" w:eastAsia="华文中宋" w:hAnsi="华文中宋"/>
          <w:b/>
          <w:color w:val="000000"/>
          <w:sz w:val="36"/>
          <w:szCs w:val="36"/>
        </w:rPr>
        <w:sectPr w:rsidR="00693DF0">
          <w:pgSz w:w="11906" w:h="16838"/>
          <w:pgMar w:top="1440" w:right="1080" w:bottom="1440" w:left="1423" w:header="851" w:footer="499" w:gutter="0"/>
          <w:cols w:space="720"/>
          <w:docGrid w:type="lines" w:linePitch="312"/>
        </w:sectPr>
      </w:pPr>
    </w:p>
    <w:p w:rsidR="00693DF0" w:rsidRDefault="00A6045D">
      <w:pPr>
        <w:autoSpaceDE w:val="0"/>
        <w:autoSpaceDN w:val="0"/>
        <w:spacing w:beforeLines="50" w:before="156" w:afterLines="50" w:after="156"/>
        <w:jc w:val="center"/>
        <w:textAlignment w:val="baseline"/>
        <w:outlineLvl w:val="0"/>
        <w:rPr>
          <w:rFonts w:ascii="华文中宋" w:eastAsia="华文中宋" w:hAnsi="华文中宋"/>
          <w:b/>
          <w:color w:val="000000"/>
          <w:sz w:val="36"/>
          <w:szCs w:val="36"/>
        </w:rPr>
      </w:pPr>
      <w:r>
        <w:rPr>
          <w:rFonts w:ascii="华文中宋" w:eastAsia="华文中宋" w:hAnsi="华文中宋" w:hint="eastAsia"/>
          <w:b/>
          <w:color w:val="000000"/>
          <w:sz w:val="36"/>
          <w:szCs w:val="36"/>
        </w:rPr>
        <w:lastRenderedPageBreak/>
        <w:t>2022年度</w:t>
      </w:r>
      <w:r w:rsidR="00693DF0">
        <w:rPr>
          <w:rFonts w:ascii="华文中宋" w:eastAsia="华文中宋" w:hAnsi="华文中宋"/>
          <w:b/>
          <w:color w:val="000000"/>
          <w:sz w:val="36"/>
          <w:szCs w:val="36"/>
        </w:rPr>
        <w:t>江门市</w:t>
      </w:r>
      <w:r w:rsidR="00693DF0">
        <w:rPr>
          <w:rFonts w:ascii="华文中宋" w:eastAsia="华文中宋" w:hAnsi="华文中宋" w:hint="eastAsia"/>
          <w:b/>
          <w:color w:val="000000"/>
          <w:sz w:val="36"/>
          <w:szCs w:val="36"/>
        </w:rPr>
        <w:t>行政事业单位内部控制报告</w:t>
      </w:r>
    </w:p>
    <w:p w:rsidR="00693DF0" w:rsidRDefault="00693DF0">
      <w:pPr>
        <w:autoSpaceDE w:val="0"/>
        <w:autoSpaceDN w:val="0"/>
        <w:textAlignment w:val="baseline"/>
        <w:rPr>
          <w:rFonts w:ascii="仿宋_GB2312" w:eastAsia="仿宋_GB2312" w:hAnsi="仿宋_GB2312"/>
          <w:color w:val="000000"/>
          <w:sz w:val="28"/>
          <w:szCs w:val="28"/>
        </w:rPr>
      </w:pPr>
    </w:p>
    <w:p w:rsidR="00693DF0" w:rsidRPr="00330FC8" w:rsidRDefault="00693DF0" w:rsidP="00330FC8">
      <w:pPr>
        <w:autoSpaceDE w:val="0"/>
        <w:autoSpaceDN w:val="0"/>
        <w:spacing w:line="360" w:lineRule="auto"/>
        <w:ind w:firstLineChars="200" w:firstLine="640"/>
        <w:textAlignment w:val="baseline"/>
        <w:rPr>
          <w:rFonts w:ascii="仿宋_GB2312" w:eastAsia="仿宋_GB2312"/>
          <w:sz w:val="32"/>
          <w:szCs w:val="32"/>
        </w:rPr>
      </w:pPr>
      <w:r w:rsidRPr="00330FC8">
        <w:rPr>
          <w:rFonts w:ascii="仿宋_GB2312" w:eastAsia="仿宋_GB2312" w:hint="eastAsia"/>
          <w:sz w:val="32"/>
          <w:szCs w:val="32"/>
        </w:rPr>
        <w:t>为贯彻落实《财政部关于全面推进行政事业单位内部控制建设的指导意见》（财会〔2015〕24号）的有关精神，依据《行政事业单位内部控制规范（试行）》（财会〔2012〕21号）和《行政事业单位内部控制报告管理制度（试行）》（财会〔2017〕1号）的有关规定，现将本地区（部门）2022年度行政事业单位内部控制工作情况报告如下：</w:t>
      </w:r>
    </w:p>
    <w:p w:rsidR="00693DF0" w:rsidRPr="00330FC8" w:rsidRDefault="00693DF0" w:rsidP="00330FC8">
      <w:pPr>
        <w:autoSpaceDE w:val="0"/>
        <w:autoSpaceDN w:val="0"/>
        <w:spacing w:line="360" w:lineRule="auto"/>
        <w:ind w:firstLineChars="202" w:firstLine="649"/>
        <w:textAlignment w:val="baseline"/>
        <w:outlineLvl w:val="0"/>
        <w:rPr>
          <w:rFonts w:ascii="黑体" w:eastAsia="黑体" w:hAnsi="黑体"/>
          <w:b/>
          <w:color w:val="000000"/>
          <w:sz w:val="32"/>
          <w:szCs w:val="32"/>
        </w:rPr>
      </w:pPr>
      <w:r w:rsidRPr="00330FC8">
        <w:rPr>
          <w:rFonts w:ascii="黑体" w:eastAsia="黑体" w:hAnsi="黑体" w:hint="eastAsia"/>
          <w:b/>
          <w:color w:val="000000"/>
          <w:sz w:val="32"/>
          <w:szCs w:val="32"/>
        </w:rPr>
        <w:t>一、地区（部门）内部控制工作的总体情况</w:t>
      </w:r>
    </w:p>
    <w:p w:rsidR="00693DF0" w:rsidRPr="00330FC8" w:rsidRDefault="00693DF0" w:rsidP="00330FC8">
      <w:pPr>
        <w:autoSpaceDE w:val="0"/>
        <w:autoSpaceDN w:val="0"/>
        <w:spacing w:line="360" w:lineRule="auto"/>
        <w:ind w:firstLine="567"/>
        <w:textAlignment w:val="baseline"/>
        <w:outlineLvl w:val="1"/>
        <w:rPr>
          <w:rFonts w:ascii="楷体_GB2312" w:eastAsia="楷体_GB2312" w:hAnsi="仿宋"/>
          <w:b/>
          <w:bCs/>
          <w:color w:val="000000"/>
          <w:sz w:val="32"/>
          <w:szCs w:val="32"/>
        </w:rPr>
      </w:pPr>
      <w:r w:rsidRPr="00330FC8">
        <w:rPr>
          <w:rFonts w:ascii="楷体_GB2312" w:eastAsia="楷体_GB2312" w:hAnsi="仿宋" w:hint="eastAsia"/>
          <w:b/>
          <w:bCs/>
          <w:color w:val="000000"/>
          <w:sz w:val="32"/>
          <w:szCs w:val="32"/>
        </w:rPr>
        <w:t>（一）地区（部门）层面工作协调机制的建立与运行情况。</w:t>
      </w:r>
    </w:p>
    <w:p w:rsidR="00693DF0" w:rsidRPr="00330FC8" w:rsidRDefault="00693DF0" w:rsidP="00330FC8">
      <w:pPr>
        <w:autoSpaceDE w:val="0"/>
        <w:autoSpaceDN w:val="0"/>
        <w:spacing w:line="360" w:lineRule="auto"/>
        <w:ind w:firstLineChars="200" w:firstLine="640"/>
        <w:textAlignment w:val="baseline"/>
        <w:rPr>
          <w:rFonts w:ascii="仿宋_GB2312" w:eastAsia="仿宋_GB2312"/>
          <w:sz w:val="32"/>
          <w:szCs w:val="32"/>
        </w:rPr>
      </w:pPr>
      <w:r w:rsidRPr="00330FC8">
        <w:rPr>
          <w:rFonts w:ascii="仿宋_GB2312" w:eastAsia="仿宋_GB2312" w:hint="eastAsia"/>
          <w:sz w:val="32"/>
          <w:szCs w:val="32"/>
        </w:rPr>
        <w:t>根据《广东省财政厅关于开展2022年度行政事业单位内部控制报告编报工作的通知》文件的相关要求，我市迅速反应，及时制定工作方案，并印发通知文件布置编报工作，积极加强对我市各行政事业单位的组织领导和统筹协调，通过建立与各单位的沟通渠道，持续指导和督促各单位的内控报告编报工作。我市成立内部控制委员会，由市财政局党组书记、局长担任主任，其他党组成员、副局长任副主任，各科室负责人任委员。会计科牵头负责内部控制报告编报组织实施工作，协调解决重大事项，监督、指导内部控制工作开展。我市共1597家行政事业单位建立内控机构及运行情况如下：</w:t>
      </w:r>
    </w:p>
    <w:p w:rsidR="00693DF0" w:rsidRPr="00330FC8" w:rsidRDefault="00693DF0" w:rsidP="00330FC8">
      <w:pPr>
        <w:autoSpaceDE w:val="0"/>
        <w:autoSpaceDN w:val="0"/>
        <w:spacing w:line="360" w:lineRule="auto"/>
        <w:ind w:firstLineChars="200" w:firstLine="643"/>
        <w:textAlignment w:val="baseline"/>
        <w:rPr>
          <w:rFonts w:ascii="仿宋_GB2312" w:eastAsia="仿宋_GB2312"/>
          <w:sz w:val="32"/>
          <w:szCs w:val="32"/>
        </w:rPr>
      </w:pPr>
      <w:r w:rsidRPr="00330FC8">
        <w:rPr>
          <w:rFonts w:ascii="仿宋_GB2312" w:eastAsia="仿宋_GB2312" w:hint="eastAsia"/>
          <w:b/>
          <w:sz w:val="32"/>
          <w:szCs w:val="32"/>
        </w:rPr>
        <w:t>1.在地区工作协调机制建立方面</w:t>
      </w:r>
      <w:r w:rsidR="00276FD4" w:rsidRPr="00330FC8">
        <w:rPr>
          <w:rFonts w:ascii="仿宋_GB2312" w:eastAsia="仿宋_GB2312" w:hint="eastAsia"/>
          <w:b/>
          <w:sz w:val="32"/>
          <w:szCs w:val="32"/>
        </w:rPr>
        <w:t>。</w:t>
      </w:r>
      <w:r w:rsidRPr="00330FC8">
        <w:rPr>
          <w:rFonts w:ascii="仿宋_GB2312" w:eastAsia="仿宋_GB2312" w:hint="eastAsia"/>
          <w:sz w:val="32"/>
          <w:szCs w:val="32"/>
        </w:rPr>
        <w:t>截至2022年底，我市共1589家单位已建立内部控制领导小组，占比99.50%，以单位主要负责人担任内控领导小组组长的单位为1447家，占比91.06%，分管财务领</w:t>
      </w:r>
      <w:r w:rsidRPr="00330FC8">
        <w:rPr>
          <w:rFonts w:ascii="仿宋_GB2312" w:eastAsia="仿宋_GB2312" w:hint="eastAsia"/>
          <w:sz w:val="32"/>
          <w:szCs w:val="32"/>
        </w:rPr>
        <w:lastRenderedPageBreak/>
        <w:t>导和其他领导作为内控领导小组的单位分别为123家和19家，占比分别为7.74%和1.20%；共1582家单位已明确内部控制牵头部门，占比99.12%；共1538家单位已明确设置了内部控制评价与监督部门，占比96.31%；共1573家单位已建立“三重一大”事项集体议事决策机制，1585家单位已建立了分事行权、分岗设权、分级授权机制，1194家单位建立关键岗位干部交流或定期轮岗机制，并明确不具备条件轮岗的实行专项审计，占比分别分99.25%、98.50%、74.77%，内部权力制衡机制较为完善。</w:t>
      </w:r>
    </w:p>
    <w:p w:rsidR="00693DF0" w:rsidRPr="00330FC8" w:rsidRDefault="00693DF0" w:rsidP="00330FC8">
      <w:pPr>
        <w:autoSpaceDE w:val="0"/>
        <w:autoSpaceDN w:val="0"/>
        <w:spacing w:line="360" w:lineRule="auto"/>
        <w:ind w:firstLineChars="200" w:firstLine="643"/>
        <w:textAlignment w:val="baseline"/>
        <w:rPr>
          <w:rFonts w:ascii="仿宋_GB2312" w:eastAsia="仿宋_GB2312" w:hAnsi="仿宋"/>
          <w:color w:val="000000"/>
          <w:sz w:val="32"/>
          <w:szCs w:val="32"/>
        </w:rPr>
      </w:pPr>
      <w:r w:rsidRPr="00330FC8">
        <w:rPr>
          <w:rFonts w:ascii="仿宋_GB2312" w:eastAsia="仿宋_GB2312" w:hint="eastAsia"/>
          <w:b/>
          <w:sz w:val="32"/>
          <w:szCs w:val="32"/>
        </w:rPr>
        <w:t>2.在地区工作协调机制运行方面</w:t>
      </w:r>
      <w:r w:rsidR="00276FD4" w:rsidRPr="00330FC8">
        <w:rPr>
          <w:rFonts w:ascii="仿宋_GB2312" w:eastAsia="仿宋_GB2312" w:hint="eastAsia"/>
          <w:b/>
          <w:sz w:val="32"/>
          <w:szCs w:val="32"/>
        </w:rPr>
        <w:t>。</w:t>
      </w:r>
      <w:r w:rsidRPr="00330FC8">
        <w:rPr>
          <w:rFonts w:ascii="仿宋_GB2312" w:eastAsia="仿宋_GB2312" w:hint="eastAsia"/>
          <w:sz w:val="32"/>
          <w:szCs w:val="32"/>
        </w:rPr>
        <w:t>我市通过召开内控专题会议和组织内控培训的方式及时传达上级内控规范性文件精神、学习交流内部管理经验方法、研究部署单位内部控制建设方案等，加强各单位对内部控制的重视程度。截至2022年底，我市所属单位平均召开内控领导小组会议次数为3.49次/年，平均组织培训次数为1.86次/年；我市共1388家单位按照规范要求定期进行内部控制风险评估工作，占比86.91%，共1300家单位组织开展内部控制评价工作，占比81.40%，各单位不断建立健全以风险为导向的内部控制体系，并通过内控监督评价进行持续优化建设。</w:t>
      </w:r>
    </w:p>
    <w:p w:rsidR="00693DF0" w:rsidRPr="00330FC8" w:rsidRDefault="00693DF0" w:rsidP="00330FC8">
      <w:pPr>
        <w:autoSpaceDE w:val="0"/>
        <w:autoSpaceDN w:val="0"/>
        <w:spacing w:line="360" w:lineRule="auto"/>
        <w:ind w:firstLine="567"/>
        <w:textAlignment w:val="baseline"/>
        <w:outlineLvl w:val="1"/>
        <w:rPr>
          <w:rFonts w:ascii="楷体_GB2312" w:eastAsia="楷体_GB2312" w:hAnsi="仿宋"/>
          <w:b/>
          <w:bCs/>
          <w:color w:val="000000"/>
          <w:sz w:val="32"/>
          <w:szCs w:val="32"/>
        </w:rPr>
      </w:pPr>
      <w:r w:rsidRPr="00330FC8">
        <w:rPr>
          <w:rFonts w:ascii="楷体_GB2312" w:eastAsia="楷体_GB2312" w:hAnsi="仿宋" w:hint="eastAsia"/>
          <w:b/>
          <w:bCs/>
          <w:color w:val="000000"/>
          <w:sz w:val="32"/>
          <w:szCs w:val="32"/>
        </w:rPr>
        <w:t>（二）地区（部门）层面内部控制工作的组织实施情况。</w:t>
      </w:r>
    </w:p>
    <w:p w:rsidR="00693DF0" w:rsidRPr="00330FC8" w:rsidRDefault="00693DF0" w:rsidP="00330FC8">
      <w:pPr>
        <w:autoSpaceDE w:val="0"/>
        <w:autoSpaceDN w:val="0"/>
        <w:spacing w:line="360" w:lineRule="auto"/>
        <w:ind w:firstLineChars="200" w:firstLine="643"/>
        <w:textAlignment w:val="baseline"/>
        <w:rPr>
          <w:rFonts w:ascii="仿宋_GB2312" w:eastAsia="仿宋_GB2312"/>
          <w:sz w:val="32"/>
          <w:szCs w:val="32"/>
        </w:rPr>
      </w:pPr>
      <w:r w:rsidRPr="00330FC8">
        <w:rPr>
          <w:rFonts w:ascii="仿宋_GB2312" w:eastAsia="仿宋_GB2312" w:hint="eastAsia"/>
          <w:b/>
          <w:bCs/>
          <w:sz w:val="32"/>
          <w:szCs w:val="32"/>
        </w:rPr>
        <w:t>1.及时布置工作，加强组织协调。</w:t>
      </w:r>
      <w:r w:rsidRPr="00330FC8">
        <w:rPr>
          <w:rFonts w:ascii="仿宋_GB2312" w:eastAsia="仿宋_GB2312" w:hint="eastAsia"/>
          <w:sz w:val="32"/>
          <w:szCs w:val="32"/>
        </w:rPr>
        <w:t>根据《广东省财政厅关于开展2022年度行政事业单位内部控制报告编报工作的通知》要求，我市在收到文件后迅速响应，于5月22日印发《江门市财政局关于开展</w:t>
      </w:r>
      <w:r w:rsidRPr="00330FC8">
        <w:rPr>
          <w:rFonts w:ascii="仿宋_GB2312" w:eastAsia="仿宋_GB2312"/>
          <w:sz w:val="32"/>
          <w:szCs w:val="32"/>
        </w:rPr>
        <w:t xml:space="preserve"> 2022 </w:t>
      </w:r>
      <w:r w:rsidRPr="00330FC8">
        <w:rPr>
          <w:rFonts w:ascii="仿宋_GB2312" w:eastAsia="仿宋_GB2312" w:hint="eastAsia"/>
          <w:sz w:val="32"/>
          <w:szCs w:val="32"/>
        </w:rPr>
        <w:t>年度行政事业单位内部控制报告编报工作的通知》（江财会〔2023〕5</w:t>
      </w:r>
      <w:r w:rsidRPr="00330FC8">
        <w:rPr>
          <w:rFonts w:ascii="仿宋_GB2312" w:eastAsia="仿宋_GB2312"/>
          <w:sz w:val="32"/>
          <w:szCs w:val="32"/>
        </w:rPr>
        <w:t xml:space="preserve"> </w:t>
      </w:r>
      <w:r w:rsidRPr="00330FC8">
        <w:rPr>
          <w:rFonts w:ascii="仿宋_GB2312" w:eastAsia="仿宋_GB2312" w:hint="eastAsia"/>
          <w:sz w:val="32"/>
          <w:szCs w:val="32"/>
        </w:rPr>
        <w:t>号），全力部署全市行政事业单位2022年度内控报告填报工作。</w:t>
      </w:r>
    </w:p>
    <w:p w:rsidR="00693DF0" w:rsidRPr="00330FC8" w:rsidRDefault="00693DF0" w:rsidP="00330FC8">
      <w:pPr>
        <w:autoSpaceDE w:val="0"/>
        <w:autoSpaceDN w:val="0"/>
        <w:spacing w:line="360" w:lineRule="auto"/>
        <w:ind w:firstLineChars="200" w:firstLine="643"/>
        <w:textAlignment w:val="baseline"/>
        <w:rPr>
          <w:rFonts w:ascii="仿宋_GB2312" w:eastAsia="仿宋_GB2312"/>
          <w:sz w:val="32"/>
          <w:szCs w:val="32"/>
        </w:rPr>
      </w:pPr>
      <w:r w:rsidRPr="00330FC8">
        <w:rPr>
          <w:rFonts w:ascii="仿宋_GB2312" w:eastAsia="仿宋_GB2312" w:hint="eastAsia"/>
          <w:b/>
          <w:bCs/>
          <w:sz w:val="32"/>
          <w:szCs w:val="32"/>
        </w:rPr>
        <w:t>2.加强全市内部控制建设培训。</w:t>
      </w:r>
      <w:r w:rsidRPr="00330FC8">
        <w:rPr>
          <w:rFonts w:ascii="仿宋_GB2312" w:eastAsia="仿宋_GB2312" w:hint="eastAsia"/>
          <w:sz w:val="32"/>
          <w:szCs w:val="32"/>
        </w:rPr>
        <w:t>我市</w:t>
      </w:r>
      <w:r w:rsidR="000B28BF" w:rsidRPr="00330FC8">
        <w:rPr>
          <w:rFonts w:ascii="仿宋_GB2312" w:eastAsia="仿宋_GB2312" w:hint="eastAsia"/>
          <w:sz w:val="32"/>
          <w:szCs w:val="32"/>
        </w:rPr>
        <w:t>于</w:t>
      </w:r>
      <w:r w:rsidRPr="00330FC8">
        <w:rPr>
          <w:rFonts w:ascii="仿宋_GB2312" w:eastAsia="仿宋_GB2312" w:hint="eastAsia"/>
          <w:sz w:val="32"/>
          <w:szCs w:val="32"/>
        </w:rPr>
        <w:t>6月5日下发了《江门市财政局关于开展2022年度行政事业单位内部控制报告编报工作在线直播培训的通知》，以线上直播的形式开展2022年度内控报告填报指标解读及培训，据统计，全市共653家单位参与培训，1383人次观看直播。一是大力开展内控规范宣传，通过舆论宣传和引导，提高工作人员内控意识，使内控理念深入人心，在全部门形成人人懂内控、自觉参与内控的氛围。二是加强专业培训，通过聘请内控外部专家，解读内控规范，对全市各行政事业单位内控实施开展重点指导，实时推进，力求相关人员学懂弄通，有效贯彻落实内控规范，切实提升全市内控管理水平。</w:t>
      </w:r>
    </w:p>
    <w:p w:rsidR="00693DF0" w:rsidRPr="00330FC8" w:rsidRDefault="00693DF0" w:rsidP="00330FC8">
      <w:pPr>
        <w:autoSpaceDE w:val="0"/>
        <w:autoSpaceDN w:val="0"/>
        <w:spacing w:line="360" w:lineRule="auto"/>
        <w:ind w:firstLine="567"/>
        <w:textAlignment w:val="baseline"/>
        <w:rPr>
          <w:rFonts w:ascii="仿宋_GB2312" w:eastAsia="仿宋_GB2312" w:hAnsiTheme="minorHAnsi"/>
          <w:color w:val="000000"/>
          <w:sz w:val="32"/>
          <w:szCs w:val="32"/>
        </w:rPr>
      </w:pPr>
      <w:r w:rsidRPr="00330FC8">
        <w:rPr>
          <w:rFonts w:ascii="仿宋_GB2312" w:eastAsia="仿宋_GB2312" w:hint="eastAsia"/>
          <w:b/>
          <w:bCs/>
          <w:sz w:val="32"/>
          <w:szCs w:val="32"/>
        </w:rPr>
        <w:t>3.加强监督，积极落实“以评促建”。</w:t>
      </w:r>
      <w:r w:rsidRPr="00330FC8">
        <w:rPr>
          <w:rFonts w:ascii="仿宋_GB2312" w:eastAsia="仿宋_GB2312" w:hint="eastAsia"/>
          <w:bCs/>
          <w:sz w:val="32"/>
          <w:szCs w:val="32"/>
        </w:rPr>
        <w:t>省财政厅要求抽取不低于5%单位对行政事业单位内部控制报告内容的真实性、完整性和规范性进行检查，我市</w:t>
      </w:r>
      <w:r w:rsidRPr="00330FC8">
        <w:rPr>
          <w:rFonts w:ascii="仿宋_GB2312" w:eastAsia="仿宋_GB2312" w:hint="eastAsia"/>
          <w:sz w:val="32"/>
          <w:szCs w:val="32"/>
        </w:rPr>
        <w:t>为进一步推进内部控制建设工作稳步开展，督促各单位提高内部控制报告填报质量，要求各县（市、区）抽查比例提高至不少于10%。</w:t>
      </w:r>
    </w:p>
    <w:p w:rsidR="00693DF0" w:rsidRPr="00330FC8" w:rsidRDefault="00693DF0" w:rsidP="00330FC8">
      <w:pPr>
        <w:autoSpaceDE w:val="0"/>
        <w:autoSpaceDN w:val="0"/>
        <w:spacing w:line="360" w:lineRule="auto"/>
        <w:ind w:firstLine="567"/>
        <w:textAlignment w:val="baseline"/>
        <w:outlineLvl w:val="1"/>
        <w:rPr>
          <w:rFonts w:ascii="楷体_GB2312" w:eastAsia="楷体_GB2312" w:hAnsi="仿宋"/>
          <w:b/>
          <w:bCs/>
          <w:color w:val="000000"/>
          <w:sz w:val="32"/>
          <w:szCs w:val="32"/>
        </w:rPr>
      </w:pPr>
      <w:r w:rsidRPr="00330FC8">
        <w:rPr>
          <w:rFonts w:ascii="楷体_GB2312" w:eastAsia="楷体_GB2312" w:hAnsi="仿宋" w:hint="eastAsia"/>
          <w:b/>
          <w:bCs/>
          <w:color w:val="000000"/>
          <w:sz w:val="32"/>
          <w:szCs w:val="32"/>
        </w:rPr>
        <w:t>（三）地区（部门）层面内部控制制度建设情况以及在本地区（部门）的落实执行情况。</w:t>
      </w:r>
    </w:p>
    <w:p w:rsidR="00693DF0" w:rsidRPr="00330FC8" w:rsidRDefault="00693DF0" w:rsidP="00330FC8">
      <w:pPr>
        <w:pStyle w:val="a8"/>
        <w:spacing w:line="360" w:lineRule="auto"/>
        <w:ind w:firstLineChars="200" w:firstLine="643"/>
        <w:jc w:val="both"/>
        <w:rPr>
          <w:rFonts w:ascii="仿宋_GB2312" w:eastAsia="仿宋_GB2312"/>
          <w:sz w:val="32"/>
          <w:szCs w:val="32"/>
          <w:highlight w:val="yellow"/>
        </w:rPr>
      </w:pPr>
      <w:r w:rsidRPr="00330FC8">
        <w:rPr>
          <w:rFonts w:ascii="仿宋_GB2312" w:eastAsia="仿宋_GB2312" w:hint="eastAsia"/>
          <w:b/>
          <w:sz w:val="32"/>
          <w:szCs w:val="32"/>
        </w:rPr>
        <w:t>1.预算业务管理：</w:t>
      </w:r>
      <w:r w:rsidRPr="00330FC8">
        <w:rPr>
          <w:rFonts w:ascii="仿宋_GB2312" w:eastAsia="仿宋_GB2312" w:hint="eastAsia"/>
          <w:sz w:val="32"/>
          <w:szCs w:val="32"/>
        </w:rPr>
        <w:t>适用单位中1522家单位已建立起预算业务制度及流程图，占比99.54%，583家单位在2022年度根据外部政策变化和内部管理提升的要求更新了制度或流程，占比38.13%。在执行方面，年度部门预算执行率为98.72%（其中2022年度支出预算金额为82,959,256,058.2</w:t>
      </w:r>
      <w:r w:rsidR="00276FD4">
        <w:rPr>
          <w:rFonts w:ascii="仿宋_GB2312" w:eastAsia="仿宋_GB2312" w:hint="eastAsia"/>
          <w:sz w:val="32"/>
          <w:szCs w:val="32"/>
        </w:rPr>
        <w:t>3</w:t>
      </w:r>
      <w:r w:rsidRPr="00330FC8">
        <w:rPr>
          <w:rFonts w:ascii="仿宋_GB2312" w:eastAsia="仿宋_GB2312" w:hint="eastAsia"/>
          <w:sz w:val="32"/>
          <w:szCs w:val="32"/>
        </w:rPr>
        <w:t>元，2022年度实际支出总额81,896,840,564.69）,预算绩效自评覆盖率为82.54%(其中2022年度项目总数为9599个，2022年度已开展预算绩效自评的项目数量为7923个)，预算执行整体管控情况较为良好。</w:t>
      </w:r>
    </w:p>
    <w:p w:rsidR="00693DF0" w:rsidRPr="00330FC8" w:rsidRDefault="00693DF0" w:rsidP="00330FC8">
      <w:pPr>
        <w:pStyle w:val="a8"/>
        <w:spacing w:line="360" w:lineRule="auto"/>
        <w:ind w:firstLineChars="200" w:firstLine="643"/>
        <w:jc w:val="both"/>
        <w:rPr>
          <w:rFonts w:ascii="仿宋_GB2312" w:eastAsia="仿宋_GB2312"/>
          <w:sz w:val="32"/>
          <w:szCs w:val="32"/>
        </w:rPr>
      </w:pPr>
      <w:r w:rsidRPr="00330FC8">
        <w:rPr>
          <w:rFonts w:ascii="仿宋_GB2312" w:eastAsia="仿宋_GB2312" w:hint="eastAsia"/>
          <w:b/>
          <w:sz w:val="32"/>
          <w:szCs w:val="32"/>
        </w:rPr>
        <w:t>2.收支业务管理：</w:t>
      </w:r>
      <w:r w:rsidRPr="00330FC8">
        <w:rPr>
          <w:rFonts w:ascii="仿宋_GB2312" w:eastAsia="仿宋_GB2312" w:hint="eastAsia"/>
          <w:sz w:val="32"/>
          <w:szCs w:val="32"/>
        </w:rPr>
        <w:t>适用单位中1442家单位已建立起收支业务制度及流程图，占比98.83%，647家单位在2022年度根据外部政策变化和内部管理提升的要求更新了制度或流程图，占比44.14%。在执行方面，非税收入上缴比率为99.74%（其中2022年度应上缴非税收入金额为19,714,481,293.05元，2022年度实际上缴非税收入金额为19,663,256,246.70元），收支整体管控情况较为良好。</w:t>
      </w:r>
    </w:p>
    <w:p w:rsidR="00693DF0" w:rsidRPr="00330FC8" w:rsidRDefault="00693DF0" w:rsidP="00330FC8">
      <w:pPr>
        <w:pStyle w:val="a8"/>
        <w:spacing w:line="360" w:lineRule="auto"/>
        <w:ind w:firstLineChars="200" w:firstLine="643"/>
        <w:jc w:val="both"/>
        <w:rPr>
          <w:rFonts w:ascii="仿宋_GB2312" w:eastAsia="仿宋_GB2312"/>
          <w:sz w:val="32"/>
          <w:szCs w:val="32"/>
          <w:highlight w:val="yellow"/>
        </w:rPr>
      </w:pPr>
      <w:r w:rsidRPr="00330FC8">
        <w:rPr>
          <w:rFonts w:ascii="仿宋_GB2312" w:eastAsia="仿宋_GB2312" w:hint="eastAsia"/>
          <w:b/>
          <w:sz w:val="32"/>
          <w:szCs w:val="32"/>
        </w:rPr>
        <w:t>3.采购业务管理：</w:t>
      </w:r>
      <w:r w:rsidRPr="00330FC8">
        <w:rPr>
          <w:rFonts w:ascii="仿宋_GB2312" w:eastAsia="仿宋_GB2312" w:hint="eastAsia"/>
          <w:sz w:val="32"/>
          <w:szCs w:val="32"/>
        </w:rPr>
        <w:t>适用单位中1552家单位已建立起采购业务制度及流程图，占比99.81%，其中378家单位不适用“采购进口产品”事项，680家单位在2022年度根据外部政策变化和内部管理提升的要求更新了制度或流程图，占比43.73%。在执行方面，年度政府采购预算执行率为72.91%（其中2022年度计划采购金额为5,585,627,800.02元，2022年度实际采购金额为4,072,501,847.7元）,采购整体管控情况较为良好。</w:t>
      </w:r>
    </w:p>
    <w:p w:rsidR="00693DF0" w:rsidRPr="00330FC8" w:rsidRDefault="00693DF0" w:rsidP="00330FC8">
      <w:pPr>
        <w:pStyle w:val="a8"/>
        <w:spacing w:line="360" w:lineRule="auto"/>
        <w:ind w:firstLineChars="200" w:firstLine="643"/>
        <w:jc w:val="both"/>
        <w:rPr>
          <w:rFonts w:ascii="仿宋_GB2312" w:eastAsia="仿宋_GB2312"/>
          <w:sz w:val="32"/>
          <w:szCs w:val="32"/>
        </w:rPr>
      </w:pPr>
      <w:r w:rsidRPr="00330FC8">
        <w:rPr>
          <w:rFonts w:ascii="仿宋_GB2312" w:eastAsia="仿宋_GB2312" w:hint="eastAsia"/>
          <w:b/>
          <w:sz w:val="32"/>
          <w:szCs w:val="32"/>
        </w:rPr>
        <w:t>4.资产业务管理：</w:t>
      </w:r>
      <w:r w:rsidRPr="00330FC8">
        <w:rPr>
          <w:rFonts w:ascii="仿宋_GB2312" w:eastAsia="仿宋_GB2312" w:hint="eastAsia"/>
          <w:sz w:val="32"/>
          <w:szCs w:val="32"/>
        </w:rPr>
        <w:t>适用单位中1415家单位已建立资产业务制度及流程图，占比98.81%，其中1084家单位不适用“对外投资”事项，610家单位在2022年度根据外部政策变化和内部管理提升的要求更新了制度或流程图，占比42.60%。在执行方面，资产账实相符程度为79.16%（其中2022年度资产清查或盘点前账面金额139,548,446,574.18元，2022年度资产清查或盘点后实际金额为110,465,968,032.63元）,资产处置规范程度94.68%（其中2022年度固定资产减少额为548,626,424.47元,本年固定资产处置审批金额为519,419,125.54元），资产整体管控良好。</w:t>
      </w:r>
    </w:p>
    <w:p w:rsidR="00693DF0" w:rsidRPr="00330FC8" w:rsidRDefault="00693DF0" w:rsidP="00330FC8">
      <w:pPr>
        <w:pStyle w:val="a8"/>
        <w:spacing w:line="360" w:lineRule="auto"/>
        <w:ind w:firstLineChars="200" w:firstLine="643"/>
        <w:jc w:val="both"/>
        <w:rPr>
          <w:rFonts w:ascii="仿宋_GB2312" w:eastAsia="仿宋_GB2312"/>
          <w:sz w:val="32"/>
          <w:szCs w:val="32"/>
          <w:highlight w:val="yellow"/>
        </w:rPr>
      </w:pPr>
      <w:r w:rsidRPr="00330FC8">
        <w:rPr>
          <w:rFonts w:ascii="仿宋_GB2312" w:eastAsia="仿宋_GB2312" w:hint="eastAsia"/>
          <w:b/>
          <w:sz w:val="32"/>
          <w:szCs w:val="32"/>
        </w:rPr>
        <w:t>5.建设项目业务管理：</w:t>
      </w:r>
      <w:r w:rsidRPr="00330FC8">
        <w:rPr>
          <w:rFonts w:ascii="仿宋_GB2312" w:eastAsia="仿宋_GB2312" w:hint="eastAsia"/>
          <w:sz w:val="32"/>
          <w:szCs w:val="32"/>
        </w:rPr>
        <w:t>使用单位中1365家单位已建立建设项目业务制度及流程图，占比99.27%，其中222家单位不适用建设项目业务事项，514家单位在2022年度根据外部政策变化和内部管理提升的要求更新了制度或流程图，占比37.38%。在执行方面，基本建设项目投资计划完成率为124.32%（其中2022年度投资计划总额为8,649,668,217.69元，2022年度实际投资总额为10,753,242,035.64元），建设项目资金投资情况管控良好。</w:t>
      </w:r>
    </w:p>
    <w:p w:rsidR="00693DF0" w:rsidRPr="000B28BF" w:rsidRDefault="00693DF0" w:rsidP="00330FC8">
      <w:pPr>
        <w:autoSpaceDE w:val="0"/>
        <w:autoSpaceDN w:val="0"/>
        <w:spacing w:line="360" w:lineRule="auto"/>
        <w:ind w:firstLineChars="196" w:firstLine="630"/>
        <w:textAlignment w:val="baseline"/>
        <w:rPr>
          <w:rFonts w:ascii="仿宋_GB2312" w:eastAsia="仿宋_GB2312"/>
          <w:color w:val="000000"/>
          <w:sz w:val="32"/>
          <w:szCs w:val="32"/>
        </w:rPr>
      </w:pPr>
      <w:r w:rsidRPr="00330FC8">
        <w:rPr>
          <w:rFonts w:ascii="仿宋_GB2312" w:eastAsia="仿宋_GB2312" w:hint="eastAsia"/>
          <w:b/>
          <w:sz w:val="32"/>
          <w:szCs w:val="32"/>
        </w:rPr>
        <w:t>6.合同业务管理：</w:t>
      </w:r>
      <w:r w:rsidRPr="00330FC8">
        <w:rPr>
          <w:rFonts w:ascii="仿宋_GB2312" w:eastAsia="仿宋_GB2312" w:hint="eastAsia"/>
          <w:sz w:val="32"/>
          <w:szCs w:val="32"/>
        </w:rPr>
        <w:t>适用单位中1531家单位已建立合同业务制度及流程图，占比98.84%，567家单位在2022年度根据外部政策变化和内部管理提升的要求更新了制度或流程图。在执行方面，经过合法性审查的合同比例为95.54%（其中2022年度合同订立数为45374个，2022年度经合法性审查的合同数为43352个），规范程度较高，管控较为良好。</w:t>
      </w:r>
    </w:p>
    <w:p w:rsidR="00693DF0" w:rsidRPr="00330FC8" w:rsidRDefault="00693DF0" w:rsidP="00330FC8">
      <w:pPr>
        <w:autoSpaceDE w:val="0"/>
        <w:autoSpaceDN w:val="0"/>
        <w:spacing w:line="360" w:lineRule="auto"/>
        <w:ind w:firstLine="567"/>
        <w:textAlignment w:val="baseline"/>
        <w:outlineLvl w:val="1"/>
        <w:rPr>
          <w:rFonts w:ascii="楷体_GB2312" w:eastAsia="楷体_GB2312" w:hAnsi="仿宋"/>
          <w:b/>
          <w:bCs/>
          <w:color w:val="000000"/>
          <w:sz w:val="32"/>
          <w:szCs w:val="32"/>
        </w:rPr>
      </w:pPr>
      <w:r w:rsidRPr="00330FC8">
        <w:rPr>
          <w:rFonts w:ascii="楷体_GB2312" w:eastAsia="楷体_GB2312" w:hAnsi="仿宋" w:hint="eastAsia"/>
          <w:b/>
          <w:bCs/>
          <w:color w:val="000000"/>
          <w:sz w:val="32"/>
          <w:szCs w:val="32"/>
        </w:rPr>
        <w:t>（四）地区（部门）层面的内部控制评价与监督情况。</w:t>
      </w:r>
    </w:p>
    <w:p w:rsidR="00693DF0" w:rsidRPr="00330FC8" w:rsidRDefault="00693DF0" w:rsidP="00330FC8">
      <w:pPr>
        <w:autoSpaceDE w:val="0"/>
        <w:autoSpaceDN w:val="0"/>
        <w:spacing w:line="360" w:lineRule="auto"/>
        <w:ind w:firstLineChars="200" w:firstLine="640"/>
        <w:textAlignment w:val="baseline"/>
        <w:rPr>
          <w:rFonts w:ascii="仿宋_GB2312" w:eastAsia="仿宋_GB2312" w:hAnsi="仿宋_GB2312" w:cs="仿宋_GB2312"/>
          <w:color w:val="000000"/>
          <w:kern w:val="0"/>
          <w:sz w:val="32"/>
          <w:szCs w:val="32"/>
          <w:lang w:bidi="ar"/>
        </w:rPr>
      </w:pPr>
      <w:r w:rsidRPr="00330FC8">
        <w:rPr>
          <w:rFonts w:ascii="仿宋_GB2312" w:eastAsia="仿宋_GB2312" w:hAnsi="仿宋_GB2312" w:cs="仿宋_GB2312"/>
          <w:color w:val="000000"/>
          <w:kern w:val="0"/>
          <w:sz w:val="32"/>
          <w:szCs w:val="32"/>
          <w:lang w:bidi="ar"/>
        </w:rPr>
        <w:t>1.内控评价与监督工作机制建立情况。全市已上报的1589家单位中已设置内控体系建设评价与监督部门的为1538家，占比96.31%。</w:t>
      </w:r>
    </w:p>
    <w:p w:rsidR="00693DF0" w:rsidRPr="000B28BF" w:rsidRDefault="00693DF0" w:rsidP="00330FC8">
      <w:pPr>
        <w:autoSpaceDE w:val="0"/>
        <w:autoSpaceDN w:val="0"/>
        <w:spacing w:line="360" w:lineRule="auto"/>
        <w:ind w:left="147" w:firstLine="420"/>
        <w:textAlignment w:val="baseline"/>
        <w:rPr>
          <w:rFonts w:ascii="仿宋_GB2312" w:eastAsia="仿宋_GB2312"/>
          <w:color w:val="000000"/>
          <w:sz w:val="32"/>
          <w:szCs w:val="32"/>
        </w:rPr>
      </w:pPr>
      <w:r w:rsidRPr="00330FC8">
        <w:rPr>
          <w:rFonts w:ascii="仿宋_GB2312" w:eastAsia="仿宋_GB2312" w:hAnsi="仿宋_GB2312" w:cs="仿宋_GB2312"/>
          <w:color w:val="000000"/>
          <w:kern w:val="0"/>
          <w:sz w:val="32"/>
          <w:szCs w:val="32"/>
          <w:lang w:bidi="ar"/>
        </w:rPr>
        <w:t>2.内控评价与监督工作落实情况。全市已上报的1589家单位中组织开展内部控制考核评价的单位为1300家，占比81.40%。</w:t>
      </w:r>
    </w:p>
    <w:p w:rsidR="00693DF0" w:rsidRPr="00330FC8" w:rsidRDefault="00693DF0" w:rsidP="00330FC8">
      <w:pPr>
        <w:autoSpaceDE w:val="0"/>
        <w:autoSpaceDN w:val="0"/>
        <w:spacing w:line="360" w:lineRule="auto"/>
        <w:ind w:firstLineChars="245" w:firstLine="787"/>
        <w:textAlignment w:val="baseline"/>
        <w:outlineLvl w:val="0"/>
        <w:rPr>
          <w:rFonts w:ascii="黑体" w:eastAsia="黑体" w:hAnsi="黑体"/>
          <w:b/>
          <w:color w:val="000000"/>
          <w:sz w:val="32"/>
          <w:szCs w:val="32"/>
        </w:rPr>
      </w:pPr>
      <w:r w:rsidRPr="00330FC8">
        <w:rPr>
          <w:rFonts w:ascii="黑体" w:eastAsia="黑体" w:hAnsi="黑体" w:hint="eastAsia"/>
          <w:b/>
          <w:color w:val="000000"/>
          <w:sz w:val="32"/>
          <w:szCs w:val="32"/>
        </w:rPr>
        <w:t>二、地区（部门）内部控制报告审核情况</w:t>
      </w:r>
    </w:p>
    <w:p w:rsidR="00693DF0" w:rsidRPr="00330FC8" w:rsidRDefault="00693DF0" w:rsidP="00330FC8">
      <w:pPr>
        <w:pStyle w:val="11"/>
        <w:tabs>
          <w:tab w:val="left" w:pos="851"/>
        </w:tabs>
        <w:spacing w:line="360" w:lineRule="auto"/>
        <w:ind w:firstLine="643"/>
        <w:outlineLvl w:val="1"/>
        <w:rPr>
          <w:rFonts w:ascii="楷体_GB2312" w:eastAsia="楷体_GB2312" w:hAnsi="仿宋"/>
          <w:b/>
          <w:bCs/>
          <w:color w:val="000000"/>
          <w:sz w:val="32"/>
          <w:szCs w:val="32"/>
        </w:rPr>
      </w:pPr>
      <w:r w:rsidRPr="00330FC8">
        <w:rPr>
          <w:rFonts w:ascii="楷体_GB2312" w:eastAsia="楷体_GB2312" w:hAnsi="仿宋" w:hint="eastAsia"/>
          <w:b/>
          <w:bCs/>
          <w:color w:val="000000"/>
          <w:sz w:val="32"/>
          <w:szCs w:val="32"/>
        </w:rPr>
        <w:t>（一）对本地区（部门）所属单位内部控制报告审核检查情况。</w:t>
      </w:r>
    </w:p>
    <w:p w:rsidR="00693DF0" w:rsidRPr="00330FC8" w:rsidRDefault="00693DF0" w:rsidP="00330FC8">
      <w:pPr>
        <w:autoSpaceDE w:val="0"/>
        <w:autoSpaceDN w:val="0"/>
        <w:spacing w:line="360" w:lineRule="auto"/>
        <w:ind w:leftChars="70" w:left="147" w:firstLineChars="181" w:firstLine="579"/>
        <w:textAlignment w:val="baseline"/>
        <w:rPr>
          <w:rFonts w:ascii="仿宋_GB2312" w:eastAsia="仿宋_GB2312" w:hAnsi="仿宋_GB2312" w:cs="仿宋_GB2312"/>
          <w:color w:val="000000"/>
          <w:kern w:val="0"/>
          <w:sz w:val="32"/>
          <w:szCs w:val="32"/>
          <w:lang w:bidi="ar"/>
        </w:rPr>
      </w:pPr>
      <w:r w:rsidRPr="00330FC8">
        <w:rPr>
          <w:rFonts w:ascii="仿宋_GB2312" w:eastAsia="仿宋_GB2312" w:hAnsi="仿宋_GB2312" w:cs="仿宋_GB2312" w:hint="eastAsia"/>
          <w:color w:val="000000"/>
          <w:kern w:val="0"/>
          <w:sz w:val="32"/>
          <w:szCs w:val="32"/>
          <w:lang w:bidi="ar"/>
        </w:rPr>
        <w:t>为落实做好抽查工作，我市按照分级负责原则，由各级财政部门分别负责市直及各县（市、区）行政事业单位的内控报告的抽查工作。其中市直行政事业单位由市财政局负责，县（市、区）行政事业单位由各县（市、区）财政局负责。经统计，全市共抽取</w:t>
      </w:r>
      <w:r w:rsidRPr="00330FC8">
        <w:rPr>
          <w:rFonts w:ascii="仿宋_GB2312" w:eastAsia="仿宋_GB2312" w:hAnsi="仿宋_GB2312" w:cs="仿宋_GB2312"/>
          <w:color w:val="000000"/>
          <w:kern w:val="0"/>
          <w:sz w:val="32"/>
          <w:szCs w:val="32"/>
          <w:lang w:bidi="ar"/>
        </w:rPr>
        <w:t>170家单位进行审核，抽查比例为10.69%</w:t>
      </w:r>
      <w:r w:rsidR="000B28BF" w:rsidRPr="00330FC8">
        <w:rPr>
          <w:rFonts w:ascii="仿宋_GB2312" w:eastAsia="仿宋_GB2312" w:hAnsi="仿宋_GB2312" w:cs="仿宋_GB2312" w:hint="eastAsia"/>
          <w:color w:val="000000"/>
          <w:kern w:val="0"/>
          <w:sz w:val="32"/>
          <w:szCs w:val="32"/>
          <w:lang w:bidi="ar"/>
        </w:rPr>
        <w:t>，高于省财政厅要求的不低于</w:t>
      </w:r>
      <w:r w:rsidR="000B28BF" w:rsidRPr="00330FC8">
        <w:rPr>
          <w:rFonts w:ascii="仿宋_GB2312" w:eastAsia="仿宋_GB2312" w:hAnsi="仿宋_GB2312" w:cs="仿宋_GB2312"/>
          <w:color w:val="000000"/>
          <w:kern w:val="0"/>
          <w:sz w:val="32"/>
          <w:szCs w:val="32"/>
          <w:lang w:bidi="ar"/>
        </w:rPr>
        <w:t>5%</w:t>
      </w:r>
      <w:r w:rsidRPr="00330FC8">
        <w:rPr>
          <w:rFonts w:ascii="仿宋_GB2312" w:eastAsia="仿宋_GB2312" w:hAnsi="仿宋_GB2312" w:cs="仿宋_GB2312" w:hint="eastAsia"/>
          <w:color w:val="000000"/>
          <w:kern w:val="0"/>
          <w:sz w:val="32"/>
          <w:szCs w:val="32"/>
          <w:lang w:bidi="ar"/>
        </w:rPr>
        <w:t>。</w:t>
      </w:r>
      <w:r w:rsidR="000B28BF" w:rsidRPr="00330FC8">
        <w:rPr>
          <w:rFonts w:ascii="仿宋_GB2312" w:eastAsia="仿宋_GB2312" w:hAnsi="仿宋_GB2312" w:cs="仿宋_GB2312" w:hint="eastAsia"/>
          <w:color w:val="000000"/>
          <w:kern w:val="0"/>
          <w:sz w:val="32"/>
          <w:szCs w:val="32"/>
          <w:lang w:bidi="ar"/>
        </w:rPr>
        <w:t>具体</w:t>
      </w:r>
      <w:r w:rsidRPr="00330FC8">
        <w:rPr>
          <w:rFonts w:ascii="仿宋_GB2312" w:eastAsia="仿宋_GB2312" w:hAnsi="仿宋_GB2312" w:cs="仿宋_GB2312" w:hint="eastAsia"/>
          <w:color w:val="000000"/>
          <w:kern w:val="0"/>
          <w:sz w:val="32"/>
          <w:szCs w:val="32"/>
          <w:lang w:bidi="ar"/>
        </w:rPr>
        <w:t>抽取情况如下：</w:t>
      </w:r>
    </w:p>
    <w:p w:rsidR="00693DF0" w:rsidRPr="00330FC8" w:rsidRDefault="00693DF0" w:rsidP="00330FC8">
      <w:pPr>
        <w:autoSpaceDE w:val="0"/>
        <w:autoSpaceDN w:val="0"/>
        <w:spacing w:line="360" w:lineRule="auto"/>
        <w:ind w:leftChars="70" w:left="147" w:firstLineChars="200" w:firstLine="640"/>
        <w:textAlignment w:val="baseline"/>
        <w:rPr>
          <w:rFonts w:ascii="仿宋_GB2312" w:eastAsia="仿宋_GB2312" w:hAnsi="仿宋_GB2312" w:cs="仿宋_GB2312"/>
          <w:color w:val="000000"/>
          <w:kern w:val="0"/>
          <w:sz w:val="32"/>
          <w:szCs w:val="32"/>
          <w:lang w:bidi="ar"/>
        </w:rPr>
      </w:pPr>
      <w:r w:rsidRPr="00330FC8">
        <w:rPr>
          <w:rFonts w:ascii="仿宋_GB2312" w:eastAsia="仿宋_GB2312" w:hAnsi="仿宋_GB2312" w:cs="仿宋_GB2312"/>
          <w:color w:val="000000"/>
          <w:kern w:val="0"/>
          <w:sz w:val="32"/>
          <w:szCs w:val="32"/>
          <w:lang w:bidi="ar"/>
        </w:rPr>
        <w:t>1.市直单位253家，共抽查30家，抽查比例为11.85%，分别是：中国共产党江门市委员会统一战线工作部、江门市发展和改革局（本级）、江门市财政局（本级）、江门市生态环境局（本级）、江门市交通运输局（本级）、江门市水利局（本级）、江门市教育局（本级）、江门市民政局（本级）、江门市公安局（本级）、江门市公证处、中国民主促进会广东省江门市委员</w:t>
      </w:r>
      <w:r w:rsidRPr="00330FC8">
        <w:rPr>
          <w:rFonts w:ascii="仿宋_GB2312" w:eastAsia="仿宋_GB2312" w:hAnsi="仿宋_GB2312" w:cs="仿宋_GB2312" w:hint="eastAsia"/>
          <w:color w:val="000000"/>
          <w:kern w:val="0"/>
          <w:sz w:val="32"/>
          <w:szCs w:val="32"/>
          <w:lang w:bidi="ar"/>
        </w:rPr>
        <w:t>会、江门市卫生健康局（本级）、广东省江门中医药学校、江门市信访局、五邑大学、江门市体育彩票管理中心、江门市住房和城乡建设局（本级）、江门市工业和信息化局（本级）、江门市劳动人事争议仲裁院（江门市劳动人事争议仲裁委员会办公室）、江门市人力资源和社会保障局（本级）、江门市农村财务管理中心、江门市农业农村局（本级）、江门市文化广电旅游体育局（本级）、江门市自然资源局</w:t>
      </w:r>
      <w:r w:rsidRPr="00330FC8">
        <w:rPr>
          <w:rFonts w:ascii="仿宋_GB2312" w:eastAsia="仿宋_GB2312" w:hAnsi="仿宋_GB2312" w:cs="仿宋_GB2312"/>
          <w:color w:val="000000"/>
          <w:kern w:val="0"/>
          <w:sz w:val="32"/>
          <w:szCs w:val="32"/>
          <w:lang w:bidi="ar"/>
        </w:rPr>
        <w:t>(本级)、江门市退役军人事务局（本级）、江门市医疗保障局（本级）、江门市城市管理和综合执法局（本级）、江门市人才工作局、江门市政务服务数据管理局（本级）、江门市市场监督管理局（本级）。</w:t>
      </w:r>
    </w:p>
    <w:p w:rsidR="00693DF0" w:rsidRPr="00330FC8" w:rsidRDefault="00693DF0" w:rsidP="00330FC8">
      <w:pPr>
        <w:autoSpaceDE w:val="0"/>
        <w:autoSpaceDN w:val="0"/>
        <w:spacing w:line="360" w:lineRule="auto"/>
        <w:ind w:leftChars="70" w:left="147" w:firstLineChars="200" w:firstLine="640"/>
        <w:textAlignment w:val="baseline"/>
        <w:rPr>
          <w:rFonts w:ascii="仿宋_GB2312" w:eastAsia="仿宋_GB2312" w:hAnsi="仿宋_GB2312" w:cs="仿宋_GB2312"/>
          <w:color w:val="000000"/>
          <w:kern w:val="0"/>
          <w:sz w:val="32"/>
          <w:szCs w:val="32"/>
          <w:lang w:bidi="ar"/>
        </w:rPr>
      </w:pPr>
      <w:r w:rsidRPr="00330FC8">
        <w:rPr>
          <w:rFonts w:ascii="仿宋_GB2312" w:eastAsia="仿宋_GB2312" w:hAnsi="仿宋_GB2312" w:cs="仿宋_GB2312"/>
          <w:color w:val="000000"/>
          <w:kern w:val="0"/>
          <w:sz w:val="32"/>
          <w:szCs w:val="32"/>
          <w:lang w:bidi="ar"/>
        </w:rPr>
        <w:t>2.蓬江区单位144家，共抽查15家，抽查比例为10.42%，分别是：江门市蓬江区人民政府办公室、江门市蓬江区人民代表大会常务委员会办公室、中国人民政治协商会议广东省江门市蓬江区委员会、中国共产党江门市蓬江区纪律检查委员会、江门市蓬江区委员会政法委员会、中国共产党江门市蓬江区委员会组织部、江门市蓬江区党员服务中心、江门市培英初级中学、江门市培英小学、江门市蓬江区江华群华小学、江门市蓬江区棠下镇周郡小学、江门市</w:t>
      </w:r>
      <w:r w:rsidRPr="00330FC8">
        <w:rPr>
          <w:rFonts w:ascii="仿宋_GB2312" w:eastAsia="仿宋_GB2312" w:hAnsi="仿宋_GB2312" w:cs="仿宋_GB2312" w:hint="eastAsia"/>
          <w:color w:val="000000"/>
          <w:kern w:val="0"/>
          <w:sz w:val="32"/>
          <w:szCs w:val="32"/>
          <w:lang w:bidi="ar"/>
        </w:rPr>
        <w:t>棠下初级中学、江门市蓬江区杜阮镇杜阮小学、江门市蓬江区荷塘镇三良小学、江门市蓬江区人民政府环市街道办事处。</w:t>
      </w:r>
    </w:p>
    <w:p w:rsidR="00693DF0" w:rsidRPr="00330FC8" w:rsidRDefault="00693DF0" w:rsidP="00330FC8">
      <w:pPr>
        <w:autoSpaceDE w:val="0"/>
        <w:autoSpaceDN w:val="0"/>
        <w:spacing w:line="360" w:lineRule="auto"/>
        <w:ind w:leftChars="70" w:left="147" w:firstLineChars="200" w:firstLine="640"/>
        <w:textAlignment w:val="baseline"/>
        <w:rPr>
          <w:rFonts w:ascii="仿宋_GB2312" w:eastAsia="仿宋_GB2312" w:hAnsi="仿宋_GB2312" w:cs="仿宋_GB2312"/>
          <w:color w:val="000000"/>
          <w:kern w:val="0"/>
          <w:sz w:val="32"/>
          <w:szCs w:val="32"/>
          <w:lang w:bidi="ar"/>
        </w:rPr>
      </w:pPr>
      <w:r w:rsidRPr="00330FC8">
        <w:rPr>
          <w:rFonts w:ascii="仿宋_GB2312" w:eastAsia="仿宋_GB2312" w:hAnsi="仿宋_GB2312" w:cs="仿宋_GB2312"/>
          <w:color w:val="000000"/>
          <w:kern w:val="0"/>
          <w:sz w:val="32"/>
          <w:szCs w:val="32"/>
          <w:lang w:bidi="ar"/>
        </w:rPr>
        <w:t>3.江海区单位139家，共抽查15家，抽查比例为10.79%，分别是：江南街道办事处、江南街道财政所、江南街道公共服务中心、教育局、核算中心、发展中心、华兴小学、天鹅湾小学、新民小学、新联小学、中路小学、银泉小学、景贤初中、外海中学、礼乐三中。</w:t>
      </w:r>
    </w:p>
    <w:p w:rsidR="00693DF0" w:rsidRPr="00330FC8" w:rsidRDefault="00693DF0" w:rsidP="00330FC8">
      <w:pPr>
        <w:autoSpaceDE w:val="0"/>
        <w:autoSpaceDN w:val="0"/>
        <w:spacing w:line="360" w:lineRule="auto"/>
        <w:ind w:leftChars="70" w:left="147" w:firstLineChars="200" w:firstLine="640"/>
        <w:textAlignment w:val="baseline"/>
        <w:rPr>
          <w:rFonts w:ascii="仿宋_GB2312" w:eastAsia="仿宋_GB2312" w:hAnsi="仿宋_GB2312" w:cs="仿宋_GB2312"/>
          <w:color w:val="000000"/>
          <w:kern w:val="0"/>
          <w:sz w:val="32"/>
          <w:szCs w:val="32"/>
          <w:lang w:bidi="ar"/>
        </w:rPr>
      </w:pPr>
      <w:r w:rsidRPr="00330FC8">
        <w:rPr>
          <w:rFonts w:ascii="仿宋_GB2312" w:eastAsia="仿宋_GB2312" w:hAnsi="仿宋_GB2312" w:cs="仿宋_GB2312"/>
          <w:color w:val="000000"/>
          <w:kern w:val="0"/>
          <w:sz w:val="32"/>
          <w:szCs w:val="32"/>
          <w:lang w:bidi="ar"/>
        </w:rPr>
        <w:t>4.新会区单位169家，共抽查17家，抽查比例为10%，分别是：江门市新会</w:t>
      </w:r>
      <w:r w:rsidRPr="00330FC8">
        <w:rPr>
          <w:rFonts w:ascii="仿宋_GB2312" w:eastAsia="仿宋_GB2312" w:hAnsi="仿宋_GB2312" w:cs="仿宋_GB2312" w:hint="eastAsia"/>
          <w:color w:val="000000"/>
          <w:kern w:val="0"/>
          <w:sz w:val="32"/>
          <w:szCs w:val="32"/>
          <w:lang w:bidi="ar"/>
        </w:rPr>
        <w:t>区民政局（本级）、江门市新会区水利局（本级）、江门市新会区财政局（本级）、江门市新会区总工会（本级）、江门市新会区交通运输局（本级）、江门市新会区农业农村局（本级）、江门市新会区统计局（本级）、江门市新会区供销合作联社、江门市新会区政府投资工程建设管理中心、中国共产党江门市新会区委员会统一战线工作部、中国共产党江门市新会区委员会政法委员会、江门市新会区文化广电旅游体育局（本级）、中国共产党江门市新会区委员会党校、中国共产党江门市新会区委员会机构编制委员会办公室、江门市新会区人力资源和社会保障局（本级）、江门市新会区科工商务局（本级）、江门市新会区三江镇人民政府。</w:t>
      </w:r>
    </w:p>
    <w:p w:rsidR="00693DF0" w:rsidRPr="00330FC8" w:rsidRDefault="00693DF0" w:rsidP="00330FC8">
      <w:pPr>
        <w:autoSpaceDE w:val="0"/>
        <w:autoSpaceDN w:val="0"/>
        <w:spacing w:line="360" w:lineRule="auto"/>
        <w:ind w:leftChars="70" w:left="147" w:firstLineChars="200" w:firstLine="640"/>
        <w:textAlignment w:val="baseline"/>
        <w:rPr>
          <w:rFonts w:ascii="仿宋_GB2312" w:eastAsia="仿宋_GB2312" w:hAnsi="仿宋_GB2312" w:cs="仿宋_GB2312"/>
          <w:color w:val="000000"/>
          <w:kern w:val="0"/>
          <w:sz w:val="32"/>
          <w:szCs w:val="32"/>
          <w:lang w:bidi="ar"/>
        </w:rPr>
      </w:pPr>
      <w:r w:rsidRPr="00330FC8">
        <w:rPr>
          <w:rFonts w:ascii="仿宋_GB2312" w:eastAsia="仿宋_GB2312" w:hAnsi="仿宋_GB2312" w:cs="仿宋_GB2312"/>
          <w:color w:val="000000"/>
          <w:kern w:val="0"/>
          <w:sz w:val="32"/>
          <w:szCs w:val="32"/>
          <w:lang w:bidi="ar"/>
        </w:rPr>
        <w:t>5.台山市单位233家，共抽查23家，抽查比例为10%，分别是：台山市总工会、台山市建筑工程质量安全监督站、台山市健康教育所、台山市人民医院、台山市老干部活动中心、台山市科学技术馆、台山市社会福利院、开放大学、台山市体育彩票管理中心、台山</w:t>
      </w:r>
      <w:r w:rsidRPr="00330FC8">
        <w:rPr>
          <w:rFonts w:ascii="仿宋_GB2312" w:eastAsia="仿宋_GB2312" w:hAnsi="仿宋_GB2312" w:cs="仿宋_GB2312" w:hint="eastAsia"/>
          <w:color w:val="000000"/>
          <w:kern w:val="0"/>
          <w:sz w:val="32"/>
          <w:szCs w:val="32"/>
          <w:lang w:bidi="ar"/>
        </w:rPr>
        <w:t>市武溪中学、中国教育工会台山市委员会、台山市交通运输服务中心、台山市核病防治所、台山市水步镇卫生院、台山市残疾人联合会、台山市水步镇中心小学、台山市第一中学、台山市甫林场、台山市广海湾工业园区管理委员会、台山市就业服务管理中心、台山市海宴镇人民政府、台山市广海镇人民政府、台山市三合镇人民政府。</w:t>
      </w:r>
    </w:p>
    <w:p w:rsidR="00693DF0" w:rsidRPr="00330FC8" w:rsidRDefault="00693DF0" w:rsidP="00330FC8">
      <w:pPr>
        <w:autoSpaceDE w:val="0"/>
        <w:autoSpaceDN w:val="0"/>
        <w:spacing w:line="360" w:lineRule="auto"/>
        <w:ind w:leftChars="70" w:left="147" w:firstLineChars="200" w:firstLine="640"/>
        <w:textAlignment w:val="baseline"/>
        <w:rPr>
          <w:rFonts w:ascii="仿宋_GB2312" w:eastAsia="仿宋_GB2312" w:hAnsi="仿宋_GB2312" w:cs="仿宋_GB2312"/>
          <w:color w:val="000000"/>
          <w:kern w:val="0"/>
          <w:sz w:val="32"/>
          <w:szCs w:val="32"/>
          <w:lang w:bidi="ar"/>
        </w:rPr>
      </w:pPr>
      <w:r w:rsidRPr="00330FC8">
        <w:rPr>
          <w:rFonts w:ascii="仿宋_GB2312" w:eastAsia="仿宋_GB2312" w:hAnsi="仿宋_GB2312" w:cs="仿宋_GB2312"/>
          <w:color w:val="000000"/>
          <w:kern w:val="0"/>
          <w:sz w:val="32"/>
          <w:szCs w:val="32"/>
          <w:lang w:bidi="ar"/>
        </w:rPr>
        <w:t>6.开平市单位279家，共抽查30家，抽查比例为10.75%，分别是：市司法局、中国人民政治协商会议广东省开平市委员会、市发展和改革局、市交通运输局（本级）、市水利局（本级）、市林业局（本级）、民政局（本级）、市市场监督局、市文学艺术界联合会、中共开平市委机构编制委员会办公室、市文化馆、市人力资源和社会保障局（本级）、市教育局（本级）、开平市</w:t>
      </w:r>
      <w:r w:rsidRPr="00330FC8">
        <w:rPr>
          <w:rFonts w:ascii="仿宋_GB2312" w:eastAsia="仿宋_GB2312" w:hAnsi="仿宋_GB2312" w:cs="仿宋_GB2312" w:hint="eastAsia"/>
          <w:color w:val="000000"/>
          <w:kern w:val="0"/>
          <w:sz w:val="32"/>
          <w:szCs w:val="32"/>
          <w:lang w:bidi="ar"/>
        </w:rPr>
        <w:t>第一中学、开平市翠山湖实验学校、开平市赤水镇中心学校、市卫生健康局（本级）、开平市水口医院、开平市第二人民医院、开平市塘口镇卫生院。开平市月山镇（本级）、开平市月山镇财政所、开平市月山镇农业综合服务中心、开平市月山镇公共服务中心、开平市月山镇经济发展服务中心、开平市金鸡镇（本级）、开平市金鸡镇农业综合服务中心、开平市金鸡镇综合治理服务中心、开平市金鸡镇经济发展服务中心、开平市金鸡镇公共服务中心。</w:t>
      </w:r>
    </w:p>
    <w:p w:rsidR="00693DF0" w:rsidRPr="00330FC8" w:rsidRDefault="00693DF0" w:rsidP="00330FC8">
      <w:pPr>
        <w:autoSpaceDE w:val="0"/>
        <w:autoSpaceDN w:val="0"/>
        <w:spacing w:line="360" w:lineRule="auto"/>
        <w:ind w:leftChars="70" w:left="147" w:firstLineChars="200" w:firstLine="640"/>
        <w:textAlignment w:val="baseline"/>
        <w:rPr>
          <w:rFonts w:ascii="仿宋_GB2312" w:eastAsia="仿宋_GB2312" w:hAnsi="仿宋_GB2312" w:cs="仿宋_GB2312"/>
          <w:color w:val="000000"/>
          <w:kern w:val="0"/>
          <w:sz w:val="32"/>
          <w:szCs w:val="32"/>
          <w:lang w:bidi="ar"/>
        </w:rPr>
      </w:pPr>
      <w:r w:rsidRPr="00330FC8">
        <w:rPr>
          <w:rFonts w:ascii="仿宋_GB2312" w:eastAsia="仿宋_GB2312" w:hAnsi="仿宋_GB2312" w:cs="仿宋_GB2312"/>
          <w:color w:val="000000"/>
          <w:kern w:val="0"/>
          <w:sz w:val="32"/>
          <w:szCs w:val="32"/>
          <w:lang w:bidi="ar"/>
        </w:rPr>
        <w:t>7.鹤山市单位218家，共抽查22家，抽查比例为10.1%，分别是：鹤山市财政局、鹤山市双合镇人民政府、鹤山市桃源镇人民政府、鹤山市古劳镇人民政府、鹤山市雅瑶镇人民政府、鹤山</w:t>
      </w:r>
      <w:r w:rsidRPr="00330FC8">
        <w:rPr>
          <w:rFonts w:ascii="仿宋_GB2312" w:eastAsia="仿宋_GB2312" w:hAnsi="仿宋_GB2312" w:cs="仿宋_GB2312" w:hint="eastAsia"/>
          <w:color w:val="000000"/>
          <w:kern w:val="0"/>
          <w:sz w:val="32"/>
          <w:szCs w:val="32"/>
          <w:lang w:bidi="ar"/>
        </w:rPr>
        <w:t>市址山镇人民政府、鹤山市共和镇人民政府、鹤山市土地储备中心、鹤山市珠西物流枢纽中心管理委员会、鹤山市退役军人事务局、鹤山市水利局、鹤山市城市管理和综合执法局、鹤山市供销合作联社、鹤山市卫生健康局、鹤山市科工商务局、鹤山市农业农村局、鹤山市教育局、鹤山市职业技术学校、中国共产党鹤山市委员会宣传部、鹤山市发展和改革局、鹤山市民政局、江门市生态环境局鹤山分局、中共鹤山市委员会宣传部、鹤山市卫生健康局。</w:t>
      </w:r>
    </w:p>
    <w:p w:rsidR="00693DF0" w:rsidRPr="00330FC8" w:rsidRDefault="00693DF0" w:rsidP="00330FC8">
      <w:pPr>
        <w:autoSpaceDE w:val="0"/>
        <w:autoSpaceDN w:val="0"/>
        <w:spacing w:line="360" w:lineRule="auto"/>
        <w:ind w:leftChars="70" w:left="147" w:firstLineChars="200" w:firstLine="640"/>
        <w:textAlignment w:val="baseline"/>
        <w:rPr>
          <w:rFonts w:ascii="仿宋_GB2312" w:eastAsia="仿宋_GB2312" w:hAnsi="仿宋_GB2312" w:cs="仿宋_GB2312"/>
          <w:color w:val="000000"/>
          <w:kern w:val="0"/>
          <w:sz w:val="32"/>
          <w:szCs w:val="32"/>
          <w:highlight w:val="yellow"/>
          <w:lang w:bidi="ar"/>
        </w:rPr>
      </w:pPr>
      <w:r w:rsidRPr="00330FC8">
        <w:rPr>
          <w:rFonts w:ascii="仿宋_GB2312" w:eastAsia="仿宋_GB2312" w:hAnsi="仿宋_GB2312" w:cs="仿宋_GB2312"/>
          <w:color w:val="000000"/>
          <w:kern w:val="0"/>
          <w:sz w:val="32"/>
          <w:szCs w:val="32"/>
          <w:lang w:bidi="ar"/>
        </w:rPr>
        <w:t>8.恩平市单位162家，共抽查18家，抽查比例为11.1%，分别是：恩平市沙湖镇人民政府、恩平市君堂镇人民政府、恩平市林业局、恩平市司法局、恩平市教育局、恩平市卫生健康局、恩平市应急管理局、恩平市资产管理委员会办公室、中国共产党恩平市直属机关工作委员会、恩平市植物保护站、恩平市恩城第二中学、恩平市鳌峰中学、恩平市妇幼保健院、恩平市慢性病防治站、恩平市东成镇卫生院、恩平市粤剧团、恩平市档案馆、恩平市文化馆。</w:t>
      </w:r>
    </w:p>
    <w:p w:rsidR="00693DF0" w:rsidRPr="00330FC8" w:rsidRDefault="00693DF0" w:rsidP="00330FC8">
      <w:pPr>
        <w:autoSpaceDE w:val="0"/>
        <w:autoSpaceDN w:val="0"/>
        <w:spacing w:line="360" w:lineRule="auto"/>
        <w:ind w:leftChars="70" w:left="147" w:firstLineChars="200" w:firstLine="640"/>
        <w:textAlignment w:val="baseline"/>
        <w:rPr>
          <w:rFonts w:ascii="仿宋_GB2312" w:eastAsia="仿宋_GB2312" w:hAnsi="仿宋_GB2312" w:cs="仿宋_GB2312"/>
          <w:color w:val="000000"/>
          <w:kern w:val="0"/>
          <w:sz w:val="32"/>
          <w:szCs w:val="32"/>
          <w:lang w:bidi="ar"/>
        </w:rPr>
      </w:pPr>
      <w:r w:rsidRPr="00330FC8">
        <w:rPr>
          <w:rFonts w:ascii="仿宋_GB2312" w:eastAsia="仿宋_GB2312" w:hAnsi="仿宋_GB2312" w:cs="仿宋_GB2312" w:hint="eastAsia"/>
          <w:color w:val="000000"/>
          <w:kern w:val="0"/>
          <w:sz w:val="32"/>
          <w:szCs w:val="32"/>
          <w:lang w:bidi="ar"/>
        </w:rPr>
        <w:t>通过发放审核反馈表要求各抽查单位重新修改，并完成确认、上报。所抽取大部分单位整体填报规范、上传附件合理，数据准确，与决算数据、国有资产数据同口径一致，但仍存在填报问题，审核检查常见问题如下：</w:t>
      </w:r>
    </w:p>
    <w:p w:rsidR="00693DF0" w:rsidRPr="00330FC8" w:rsidRDefault="00693DF0" w:rsidP="00330FC8">
      <w:pPr>
        <w:autoSpaceDE w:val="0"/>
        <w:autoSpaceDN w:val="0"/>
        <w:spacing w:line="360" w:lineRule="auto"/>
        <w:ind w:leftChars="70" w:left="147" w:firstLineChars="200" w:firstLine="640"/>
        <w:textAlignment w:val="baseline"/>
        <w:rPr>
          <w:rFonts w:ascii="仿宋_GB2312" w:eastAsia="仿宋_GB2312" w:hAnsi="仿宋_GB2312" w:cs="仿宋_GB2312"/>
          <w:color w:val="000000"/>
          <w:kern w:val="0"/>
          <w:sz w:val="32"/>
          <w:szCs w:val="32"/>
          <w:lang w:bidi="ar"/>
        </w:rPr>
      </w:pPr>
      <w:r w:rsidRPr="00330FC8">
        <w:rPr>
          <w:rFonts w:ascii="仿宋_GB2312" w:eastAsia="仿宋_GB2312" w:hAnsi="仿宋_GB2312" w:cs="仿宋_GB2312"/>
          <w:color w:val="000000"/>
          <w:kern w:val="0"/>
          <w:sz w:val="32"/>
          <w:szCs w:val="32"/>
          <w:lang w:bidi="ar"/>
        </w:rPr>
        <w:t>1.资料漏传、少传、多传。如封面页未上</w:t>
      </w:r>
      <w:r w:rsidRPr="00330FC8">
        <w:rPr>
          <w:rFonts w:ascii="仿宋_GB2312" w:eastAsia="仿宋_GB2312" w:hAnsi="仿宋_GB2312" w:cs="仿宋_GB2312" w:hint="eastAsia"/>
          <w:color w:val="000000"/>
          <w:kern w:val="0"/>
          <w:sz w:val="32"/>
          <w:szCs w:val="32"/>
          <w:lang w:bidi="ar"/>
        </w:rPr>
        <w:t>传内部控制报告的可编辑版本（</w:t>
      </w:r>
      <w:r w:rsidRPr="00330FC8">
        <w:rPr>
          <w:rFonts w:ascii="仿宋_GB2312" w:eastAsia="仿宋_GB2312" w:hAnsi="仿宋_GB2312" w:cs="仿宋_GB2312"/>
          <w:color w:val="000000"/>
          <w:kern w:val="0"/>
          <w:sz w:val="32"/>
          <w:szCs w:val="32"/>
          <w:lang w:bidi="ar"/>
        </w:rPr>
        <w:t>word版本）及加盖签章的封面扫描件；会议填写次数与佐证材料不符，如会议次数写8次，会议纪要只上传2份；未按照要求上</w:t>
      </w:r>
      <w:r w:rsidRPr="00330FC8">
        <w:rPr>
          <w:rFonts w:ascii="仿宋_GB2312" w:eastAsia="仿宋_GB2312" w:hAnsi="仿宋_GB2312" w:cs="仿宋_GB2312" w:hint="eastAsia"/>
          <w:color w:val="000000"/>
          <w:kern w:val="0"/>
          <w:sz w:val="32"/>
          <w:szCs w:val="32"/>
          <w:lang w:bidi="ar"/>
        </w:rPr>
        <w:t>传合同台账、合同审批表、合同文本等。</w:t>
      </w:r>
    </w:p>
    <w:p w:rsidR="00693DF0" w:rsidRPr="00330FC8" w:rsidRDefault="00693DF0" w:rsidP="00330FC8">
      <w:pPr>
        <w:autoSpaceDE w:val="0"/>
        <w:autoSpaceDN w:val="0"/>
        <w:spacing w:line="360" w:lineRule="auto"/>
        <w:ind w:leftChars="70" w:left="147" w:firstLineChars="200" w:firstLine="640"/>
        <w:textAlignment w:val="baseline"/>
        <w:rPr>
          <w:rFonts w:ascii="仿宋_GB2312" w:eastAsia="仿宋_GB2312" w:hAnsi="仿宋_GB2312" w:cs="仿宋_GB2312"/>
          <w:color w:val="000000"/>
          <w:kern w:val="0"/>
          <w:sz w:val="32"/>
          <w:szCs w:val="32"/>
          <w:lang w:bidi="ar"/>
        </w:rPr>
      </w:pPr>
      <w:r w:rsidRPr="00330FC8">
        <w:rPr>
          <w:rFonts w:ascii="仿宋_GB2312" w:eastAsia="仿宋_GB2312" w:hAnsi="仿宋_GB2312" w:cs="仿宋_GB2312"/>
          <w:color w:val="000000"/>
          <w:kern w:val="0"/>
          <w:sz w:val="32"/>
          <w:szCs w:val="32"/>
          <w:lang w:bidi="ar"/>
        </w:rPr>
        <w:t>2.佐证资料与指标不符。如上</w:t>
      </w:r>
      <w:r w:rsidRPr="00330FC8">
        <w:rPr>
          <w:rFonts w:ascii="仿宋_GB2312" w:eastAsia="仿宋_GB2312" w:hAnsi="仿宋_GB2312" w:cs="仿宋_GB2312" w:hint="eastAsia"/>
          <w:color w:val="000000"/>
          <w:kern w:val="0"/>
          <w:sz w:val="32"/>
          <w:szCs w:val="32"/>
          <w:lang w:bidi="ar"/>
        </w:rPr>
        <w:t>传报告时未经部门主要负责人签字或盖章，未加盖单位行政公章；上传单位部门职责分工</w:t>
      </w:r>
      <w:r w:rsidRPr="00330FC8">
        <w:rPr>
          <w:rFonts w:ascii="仿宋_GB2312" w:eastAsia="仿宋_GB2312" w:hAnsi="仿宋_GB2312" w:cs="仿宋_GB2312"/>
          <w:color w:val="000000"/>
          <w:kern w:val="0"/>
          <w:sz w:val="32"/>
          <w:szCs w:val="32"/>
          <w:lang w:bidi="ar"/>
        </w:rPr>
        <w:t>/制度文件/会议纪要/廉政风险排查表作为风险评估报告、内控评价报告佐证资料，不符合填报及上</w:t>
      </w:r>
      <w:r w:rsidRPr="00330FC8">
        <w:rPr>
          <w:rFonts w:ascii="仿宋_GB2312" w:eastAsia="仿宋_GB2312" w:hAnsi="仿宋_GB2312" w:cs="仿宋_GB2312" w:hint="eastAsia"/>
          <w:color w:val="000000"/>
          <w:kern w:val="0"/>
          <w:sz w:val="32"/>
          <w:szCs w:val="32"/>
          <w:lang w:bidi="ar"/>
        </w:rPr>
        <w:t>传材料要求；上传外部单位内部控制培训资料作为本单位内控专题培训佐证资料；上传上级单位</w:t>
      </w:r>
      <w:r w:rsidRPr="00330FC8">
        <w:rPr>
          <w:rFonts w:ascii="仿宋_GB2312" w:eastAsia="仿宋_GB2312" w:hAnsi="仿宋_GB2312" w:cs="仿宋_GB2312"/>
          <w:color w:val="000000"/>
          <w:kern w:val="0"/>
          <w:sz w:val="32"/>
          <w:szCs w:val="32"/>
          <w:lang w:bidi="ar"/>
        </w:rPr>
        <w:t>/财政部门的内部控制制度文件作为本单位制度建设佐证材料；上传佐证资料为以往年度资料，与指标要求不符等。</w:t>
      </w:r>
    </w:p>
    <w:p w:rsidR="00693DF0" w:rsidRPr="00330FC8" w:rsidRDefault="00693DF0" w:rsidP="00330FC8">
      <w:pPr>
        <w:autoSpaceDE w:val="0"/>
        <w:autoSpaceDN w:val="0"/>
        <w:spacing w:line="360" w:lineRule="auto"/>
        <w:ind w:leftChars="70" w:left="147" w:firstLineChars="200" w:firstLine="640"/>
        <w:textAlignment w:val="baseline"/>
        <w:rPr>
          <w:rFonts w:ascii="仿宋_GB2312" w:eastAsia="仿宋_GB2312" w:hAnsi="仿宋_GB2312" w:cs="仿宋_GB2312"/>
          <w:color w:val="000000"/>
          <w:kern w:val="0"/>
          <w:sz w:val="32"/>
          <w:szCs w:val="32"/>
          <w:lang w:bidi="ar"/>
        </w:rPr>
      </w:pPr>
      <w:r w:rsidRPr="00330FC8">
        <w:rPr>
          <w:rFonts w:ascii="仿宋_GB2312" w:eastAsia="仿宋_GB2312" w:hAnsi="仿宋_GB2312" w:cs="仿宋_GB2312"/>
          <w:color w:val="000000"/>
          <w:kern w:val="0"/>
          <w:sz w:val="32"/>
          <w:szCs w:val="32"/>
          <w:lang w:bidi="ar"/>
        </w:rPr>
        <w:t>3.资料佐证效力不足。如上</w:t>
      </w:r>
      <w:r w:rsidRPr="00330FC8">
        <w:rPr>
          <w:rFonts w:ascii="仿宋_GB2312" w:eastAsia="仿宋_GB2312" w:hAnsi="仿宋_GB2312" w:cs="仿宋_GB2312" w:hint="eastAsia"/>
          <w:color w:val="000000"/>
          <w:kern w:val="0"/>
          <w:sz w:val="32"/>
          <w:szCs w:val="32"/>
          <w:lang w:bidi="ar"/>
        </w:rPr>
        <w:t>传内部控制建设规划方案作为内部控制评价报告佐证材料，但所传资料未体现具体执行评价工作的结果，也没提出整改建议；上传内部控制组织机构的成立情况内容不明确，如未明确具体小组成员名单、未明确牵头部门或监督评价部门；上传的内部控制制度文件及流程图与所勾选的制度关键管控点及流程不符，如制度未覆盖该项管控点，却在系统勾选所有管控点等。</w:t>
      </w:r>
    </w:p>
    <w:p w:rsidR="00693DF0" w:rsidRPr="00330FC8" w:rsidRDefault="00693DF0" w:rsidP="00330FC8">
      <w:pPr>
        <w:autoSpaceDE w:val="0"/>
        <w:autoSpaceDN w:val="0"/>
        <w:spacing w:line="360" w:lineRule="auto"/>
        <w:ind w:leftChars="70" w:left="147" w:firstLineChars="200" w:firstLine="640"/>
        <w:textAlignment w:val="baseline"/>
        <w:rPr>
          <w:rFonts w:ascii="仿宋_GB2312" w:eastAsia="仿宋_GB2312" w:hAnsi="仿宋_GB2312" w:cs="仿宋_GB2312"/>
          <w:color w:val="000000"/>
          <w:kern w:val="0"/>
          <w:sz w:val="32"/>
          <w:szCs w:val="32"/>
          <w:lang w:bidi="ar"/>
        </w:rPr>
      </w:pPr>
      <w:r w:rsidRPr="00330FC8">
        <w:rPr>
          <w:rFonts w:ascii="仿宋_GB2312" w:eastAsia="仿宋_GB2312" w:hAnsi="仿宋_GB2312" w:cs="仿宋_GB2312"/>
          <w:color w:val="000000"/>
          <w:kern w:val="0"/>
          <w:sz w:val="32"/>
          <w:szCs w:val="32"/>
          <w:lang w:bidi="ar"/>
        </w:rPr>
        <w:t>4.业务数据不准确、数据不合理。如开展内部控制相关培训次数、内部控制相关问题数量、通过内部控制体系进行整改的问题数量存在异常值；项目数量、合同订立数、经合法性审查的合同</w:t>
      </w:r>
      <w:r w:rsidRPr="00330FC8">
        <w:rPr>
          <w:rFonts w:ascii="仿宋_GB2312" w:eastAsia="仿宋_GB2312" w:hAnsi="仿宋_GB2312" w:cs="仿宋_GB2312" w:hint="eastAsia"/>
          <w:color w:val="000000"/>
          <w:kern w:val="0"/>
          <w:sz w:val="32"/>
          <w:szCs w:val="32"/>
          <w:lang w:bidi="ar"/>
        </w:rPr>
        <w:t>数误填为金额等。</w:t>
      </w:r>
    </w:p>
    <w:p w:rsidR="00693DF0" w:rsidRPr="00330FC8" w:rsidRDefault="00693DF0" w:rsidP="00330FC8">
      <w:pPr>
        <w:autoSpaceDE w:val="0"/>
        <w:autoSpaceDN w:val="0"/>
        <w:spacing w:line="360" w:lineRule="auto"/>
        <w:ind w:leftChars="70" w:left="147" w:firstLineChars="200" w:firstLine="640"/>
        <w:textAlignment w:val="baseline"/>
        <w:rPr>
          <w:rFonts w:ascii="仿宋_GB2312" w:eastAsia="仿宋_GB2312" w:hAnsi="仿宋_GB2312" w:cs="仿宋_GB2312"/>
          <w:color w:val="000000"/>
          <w:kern w:val="0"/>
          <w:sz w:val="32"/>
          <w:szCs w:val="32"/>
          <w:lang w:bidi="ar"/>
        </w:rPr>
      </w:pPr>
      <w:r w:rsidRPr="00330FC8">
        <w:rPr>
          <w:rFonts w:ascii="仿宋_GB2312" w:eastAsia="仿宋_GB2312" w:hAnsi="仿宋_GB2312" w:cs="仿宋_GB2312"/>
          <w:color w:val="000000"/>
          <w:kern w:val="0"/>
          <w:sz w:val="32"/>
          <w:szCs w:val="32"/>
          <w:lang w:bidi="ar"/>
        </w:rPr>
        <w:t>5.上</w:t>
      </w:r>
      <w:r w:rsidRPr="00330FC8">
        <w:rPr>
          <w:rFonts w:ascii="仿宋_GB2312" w:eastAsia="仿宋_GB2312" w:hAnsi="仿宋_GB2312" w:cs="仿宋_GB2312" w:hint="eastAsia"/>
          <w:color w:val="000000"/>
          <w:kern w:val="0"/>
          <w:sz w:val="32"/>
          <w:szCs w:val="32"/>
          <w:lang w:bidi="ar"/>
        </w:rPr>
        <w:t>传资料未及时更新。如</w:t>
      </w:r>
      <w:r w:rsidRPr="00330FC8">
        <w:rPr>
          <w:rFonts w:ascii="仿宋_GB2312" w:eastAsia="仿宋_GB2312" w:hAnsi="仿宋_GB2312" w:cs="仿宋_GB2312"/>
          <w:color w:val="000000"/>
          <w:kern w:val="0"/>
          <w:sz w:val="32"/>
          <w:szCs w:val="32"/>
          <w:lang w:bidi="ar"/>
        </w:rPr>
        <w:t>2022年度单位领导班子成员发生变动，内部控</w:t>
      </w:r>
      <w:r w:rsidRPr="00330FC8">
        <w:rPr>
          <w:rFonts w:ascii="仿宋_GB2312" w:eastAsia="仿宋_GB2312" w:hAnsi="仿宋_GB2312" w:cs="仿宋_GB2312" w:hint="eastAsia"/>
          <w:color w:val="000000"/>
          <w:kern w:val="0"/>
          <w:sz w:val="32"/>
          <w:szCs w:val="32"/>
          <w:lang w:bidi="ar"/>
        </w:rPr>
        <w:t>制组织机构相关佐证材料为</w:t>
      </w:r>
      <w:r w:rsidRPr="00330FC8">
        <w:rPr>
          <w:rFonts w:ascii="仿宋_GB2312" w:eastAsia="仿宋_GB2312" w:hAnsi="仿宋_GB2312" w:cs="仿宋_GB2312"/>
          <w:color w:val="000000"/>
          <w:kern w:val="0"/>
          <w:sz w:val="32"/>
          <w:szCs w:val="32"/>
          <w:lang w:bidi="ar"/>
        </w:rPr>
        <w:t>2021年度文件，未及时按照单位情况进行更新。</w:t>
      </w:r>
    </w:p>
    <w:p w:rsidR="00693DF0" w:rsidRPr="000B28BF" w:rsidRDefault="00693DF0" w:rsidP="00330FC8">
      <w:pPr>
        <w:autoSpaceDE w:val="0"/>
        <w:autoSpaceDN w:val="0"/>
        <w:spacing w:line="360" w:lineRule="auto"/>
        <w:ind w:left="147" w:firstLine="420"/>
        <w:textAlignment w:val="baseline"/>
        <w:rPr>
          <w:rFonts w:ascii="仿宋_GB2312" w:eastAsia="仿宋_GB2312"/>
          <w:color w:val="000000"/>
          <w:sz w:val="32"/>
          <w:szCs w:val="32"/>
        </w:rPr>
      </w:pPr>
      <w:r w:rsidRPr="00330FC8">
        <w:rPr>
          <w:rFonts w:ascii="仿宋_GB2312" w:eastAsia="仿宋_GB2312" w:hAnsi="仿宋_GB2312" w:cs="仿宋_GB2312"/>
          <w:color w:val="000000"/>
          <w:kern w:val="0"/>
          <w:sz w:val="32"/>
          <w:szCs w:val="32"/>
          <w:lang w:bidi="ar"/>
        </w:rPr>
        <w:t xml:space="preserve"> </w:t>
      </w:r>
      <w:r w:rsidR="00276FD4">
        <w:rPr>
          <w:rFonts w:ascii="仿宋_GB2312" w:eastAsia="仿宋_GB2312" w:hAnsi="仿宋_GB2312" w:cs="仿宋_GB2312" w:hint="eastAsia"/>
          <w:color w:val="000000"/>
          <w:kern w:val="0"/>
          <w:sz w:val="32"/>
          <w:szCs w:val="32"/>
          <w:lang w:bidi="ar"/>
        </w:rPr>
        <w:t xml:space="preserve"> </w:t>
      </w:r>
      <w:r w:rsidRPr="00330FC8">
        <w:rPr>
          <w:rFonts w:ascii="仿宋_GB2312" w:eastAsia="仿宋_GB2312" w:hAnsi="仿宋_GB2312" w:cs="仿宋_GB2312" w:hint="eastAsia"/>
          <w:color w:val="000000"/>
          <w:kern w:val="0"/>
          <w:sz w:val="32"/>
          <w:szCs w:val="32"/>
          <w:lang w:bidi="ar"/>
        </w:rPr>
        <w:t>以上检查审核提到的问题，被抽查单位已按照要求完成整改。</w:t>
      </w:r>
    </w:p>
    <w:p w:rsidR="00693DF0" w:rsidRPr="00330FC8" w:rsidRDefault="00693DF0" w:rsidP="00330FC8">
      <w:pPr>
        <w:pStyle w:val="11"/>
        <w:tabs>
          <w:tab w:val="left" w:pos="851"/>
        </w:tabs>
        <w:spacing w:line="360" w:lineRule="auto"/>
        <w:ind w:firstLine="643"/>
        <w:outlineLvl w:val="1"/>
        <w:rPr>
          <w:rFonts w:ascii="楷体_GB2312" w:eastAsia="楷体_GB2312" w:hAnsi="仿宋"/>
          <w:b/>
          <w:bCs/>
          <w:color w:val="000000"/>
          <w:sz w:val="32"/>
          <w:szCs w:val="32"/>
        </w:rPr>
      </w:pPr>
      <w:r w:rsidRPr="00330FC8">
        <w:rPr>
          <w:rFonts w:ascii="楷体_GB2312" w:eastAsia="楷体_GB2312" w:hAnsi="仿宋" w:hint="eastAsia"/>
          <w:b/>
          <w:bCs/>
          <w:color w:val="000000"/>
          <w:sz w:val="32"/>
          <w:szCs w:val="32"/>
        </w:rPr>
        <w:t>（二）地区（部门）汇总报告的规范性。</w:t>
      </w:r>
    </w:p>
    <w:p w:rsidR="00693DF0" w:rsidRPr="000B28BF" w:rsidRDefault="00693DF0" w:rsidP="00330FC8">
      <w:pPr>
        <w:autoSpaceDE w:val="0"/>
        <w:autoSpaceDN w:val="0"/>
        <w:spacing w:line="360" w:lineRule="auto"/>
        <w:ind w:firstLineChars="227" w:firstLine="726"/>
        <w:textAlignment w:val="baseline"/>
        <w:rPr>
          <w:rFonts w:ascii="仿宋_GB2312" w:eastAsia="仿宋_GB2312"/>
          <w:color w:val="000000"/>
          <w:sz w:val="32"/>
          <w:szCs w:val="32"/>
        </w:rPr>
      </w:pPr>
      <w:r w:rsidRPr="00330FC8">
        <w:rPr>
          <w:rFonts w:ascii="仿宋_GB2312" w:eastAsia="仿宋_GB2312" w:hint="eastAsia"/>
          <w:sz w:val="32"/>
          <w:szCs w:val="32"/>
        </w:rPr>
        <w:t>我市汇总报告均按规范填列，所列表格经全审通过，数据勾稽关系正常，在2022年度内部控制报告填报过程中，报告材料完整，数据填列齐全并符合填报要求，各单位均在封面处上传单位内部控制报告的可编辑版本及加盖签章的封面扫描件，报送手续齐全。</w:t>
      </w:r>
    </w:p>
    <w:p w:rsidR="00693DF0" w:rsidRPr="00330FC8" w:rsidRDefault="00693DF0" w:rsidP="00330FC8">
      <w:pPr>
        <w:pStyle w:val="11"/>
        <w:tabs>
          <w:tab w:val="left" w:pos="851"/>
        </w:tabs>
        <w:spacing w:line="360" w:lineRule="auto"/>
        <w:ind w:firstLine="643"/>
        <w:outlineLvl w:val="1"/>
        <w:rPr>
          <w:rFonts w:ascii="楷体_GB2312" w:eastAsia="楷体_GB2312" w:hAnsi="仿宋"/>
          <w:b/>
          <w:bCs/>
          <w:color w:val="000000"/>
          <w:sz w:val="32"/>
          <w:szCs w:val="32"/>
        </w:rPr>
      </w:pPr>
      <w:r w:rsidRPr="00330FC8">
        <w:rPr>
          <w:rFonts w:ascii="楷体_GB2312" w:eastAsia="楷体_GB2312" w:hAnsi="仿宋" w:hint="eastAsia"/>
          <w:b/>
          <w:bCs/>
          <w:color w:val="000000"/>
          <w:sz w:val="32"/>
          <w:szCs w:val="32"/>
        </w:rPr>
        <w:t>（三）地区（部门）汇总报告上下年数据变动合理性。</w:t>
      </w:r>
    </w:p>
    <w:p w:rsidR="00693DF0" w:rsidRPr="00330FC8" w:rsidRDefault="00693DF0" w:rsidP="00330FC8">
      <w:pPr>
        <w:autoSpaceDE w:val="0"/>
        <w:autoSpaceDN w:val="0"/>
        <w:spacing w:line="360" w:lineRule="auto"/>
        <w:ind w:left="147" w:firstLine="420"/>
        <w:textAlignment w:val="baseline"/>
        <w:rPr>
          <w:rFonts w:ascii="仿宋_GB2312" w:eastAsia="仿宋_GB2312" w:hAnsi="仿宋_GB2312" w:cs="仿宋_GB2312"/>
          <w:color w:val="000000"/>
          <w:kern w:val="0"/>
          <w:sz w:val="32"/>
          <w:szCs w:val="32"/>
          <w:lang w:bidi="ar"/>
        </w:rPr>
      </w:pPr>
      <w:r w:rsidRPr="00330FC8">
        <w:rPr>
          <w:rFonts w:ascii="仿宋_GB2312" w:eastAsia="仿宋_GB2312" w:hAnsi="仿宋_GB2312" w:cs="仿宋_GB2312"/>
          <w:color w:val="000000"/>
          <w:kern w:val="0"/>
          <w:sz w:val="32"/>
          <w:szCs w:val="32"/>
          <w:lang w:bidi="ar"/>
        </w:rPr>
        <w:t>1.报送户数变动合理</w:t>
      </w:r>
    </w:p>
    <w:p w:rsidR="00693DF0" w:rsidRPr="00330FC8" w:rsidRDefault="00693DF0" w:rsidP="00330FC8">
      <w:pPr>
        <w:autoSpaceDE w:val="0"/>
        <w:autoSpaceDN w:val="0"/>
        <w:spacing w:line="360" w:lineRule="auto"/>
        <w:ind w:left="147" w:firstLine="420"/>
        <w:textAlignment w:val="baseline"/>
        <w:rPr>
          <w:rFonts w:ascii="仿宋_GB2312" w:eastAsia="仿宋_GB2312" w:hAnsi="仿宋_GB2312" w:cs="仿宋_GB2312"/>
          <w:color w:val="000000"/>
          <w:kern w:val="0"/>
          <w:sz w:val="32"/>
          <w:szCs w:val="32"/>
          <w:lang w:bidi="ar"/>
        </w:rPr>
      </w:pPr>
      <w:r w:rsidRPr="00330FC8">
        <w:rPr>
          <w:rFonts w:ascii="仿宋_GB2312" w:eastAsia="仿宋_GB2312" w:hAnsi="仿宋_GB2312" w:cs="仿宋_GB2312" w:hint="eastAsia"/>
          <w:color w:val="000000"/>
          <w:kern w:val="0"/>
          <w:sz w:val="32"/>
          <w:szCs w:val="32"/>
          <w:lang w:bidi="ar"/>
        </w:rPr>
        <w:t>我市</w:t>
      </w:r>
      <w:r w:rsidRPr="00330FC8">
        <w:rPr>
          <w:rFonts w:ascii="仿宋_GB2312" w:eastAsia="仿宋_GB2312" w:hAnsi="仿宋_GB2312" w:cs="仿宋_GB2312"/>
          <w:color w:val="000000"/>
          <w:kern w:val="0"/>
          <w:sz w:val="32"/>
          <w:szCs w:val="32"/>
          <w:lang w:bidi="ar"/>
        </w:rPr>
        <w:t>2021年内控报告报送户数为1580家，2022年内控报告户数为1597家，增加1.08%，上下两年报送户数变动合理。</w:t>
      </w:r>
    </w:p>
    <w:p w:rsidR="00693DF0" w:rsidRPr="00330FC8" w:rsidRDefault="00693DF0" w:rsidP="00330FC8">
      <w:pPr>
        <w:autoSpaceDE w:val="0"/>
        <w:autoSpaceDN w:val="0"/>
        <w:spacing w:line="360" w:lineRule="auto"/>
        <w:ind w:left="147" w:firstLine="420"/>
        <w:textAlignment w:val="baseline"/>
        <w:rPr>
          <w:rFonts w:ascii="仿宋_GB2312" w:eastAsia="仿宋_GB2312" w:hAnsi="仿宋_GB2312" w:cs="仿宋_GB2312"/>
          <w:color w:val="000000"/>
          <w:kern w:val="0"/>
          <w:sz w:val="32"/>
          <w:szCs w:val="32"/>
          <w:lang w:bidi="ar"/>
        </w:rPr>
      </w:pPr>
      <w:r w:rsidRPr="00330FC8">
        <w:rPr>
          <w:rFonts w:ascii="仿宋_GB2312" w:eastAsia="仿宋_GB2312" w:hAnsi="仿宋_GB2312" w:cs="仿宋_GB2312"/>
          <w:color w:val="000000"/>
          <w:kern w:val="0"/>
          <w:sz w:val="32"/>
          <w:szCs w:val="32"/>
          <w:lang w:bidi="ar"/>
        </w:rPr>
        <w:t>2.年末总资产账面金额变动合理</w:t>
      </w:r>
    </w:p>
    <w:p w:rsidR="00693DF0" w:rsidRPr="000B28BF" w:rsidRDefault="00693DF0" w:rsidP="00330FC8">
      <w:pPr>
        <w:autoSpaceDE w:val="0"/>
        <w:autoSpaceDN w:val="0"/>
        <w:spacing w:line="360" w:lineRule="auto"/>
        <w:ind w:firstLine="567"/>
        <w:textAlignment w:val="baseline"/>
        <w:rPr>
          <w:rFonts w:ascii="仿宋_GB2312" w:eastAsia="仿宋_GB2312"/>
          <w:color w:val="000000"/>
          <w:sz w:val="32"/>
          <w:szCs w:val="32"/>
        </w:rPr>
      </w:pPr>
      <w:r w:rsidRPr="00330FC8">
        <w:rPr>
          <w:rFonts w:ascii="仿宋_GB2312" w:eastAsia="仿宋_GB2312" w:hAnsi="仿宋_GB2312" w:cs="仿宋_GB2312" w:hint="eastAsia"/>
          <w:color w:val="000000"/>
          <w:kern w:val="0"/>
          <w:sz w:val="32"/>
          <w:szCs w:val="32"/>
          <w:lang w:bidi="ar"/>
        </w:rPr>
        <w:t>我市</w:t>
      </w:r>
      <w:r w:rsidRPr="00330FC8">
        <w:rPr>
          <w:rFonts w:ascii="仿宋_GB2312" w:eastAsia="仿宋_GB2312" w:hAnsi="仿宋_GB2312" w:cs="仿宋_GB2312"/>
          <w:color w:val="000000"/>
          <w:kern w:val="0"/>
          <w:sz w:val="32"/>
          <w:szCs w:val="32"/>
          <w:lang w:bidi="ar"/>
        </w:rPr>
        <w:t>2021年度部门总资产账面金额数为115,898,312,100元，2022年度部门总资产账面金额数149,333,462,193.43元，上下年度数据变动率为22.39%，资产增长的主要原因是</w:t>
      </w:r>
      <w:r w:rsidRPr="00330FC8">
        <w:rPr>
          <w:rFonts w:ascii="仿宋_GB2312" w:eastAsia="仿宋_GB2312" w:hint="eastAsia"/>
          <w:sz w:val="32"/>
          <w:szCs w:val="32"/>
        </w:rPr>
        <w:t>2021至2022年期间我市组织开展公路资产清查工作，各县（市、区）公路事务中心按照会计准则和制度对公路资产入账或是修改公路资产价值，导致增加约258亿元公共基础设施资产，此外我市有医院学校在建，导致增加约66亿元在建工程。</w:t>
      </w:r>
    </w:p>
    <w:p w:rsidR="00693DF0" w:rsidRPr="00330FC8" w:rsidRDefault="00693DF0" w:rsidP="00330FC8">
      <w:pPr>
        <w:pStyle w:val="11"/>
        <w:tabs>
          <w:tab w:val="left" w:pos="851"/>
        </w:tabs>
        <w:spacing w:line="360" w:lineRule="auto"/>
        <w:ind w:firstLine="643"/>
        <w:outlineLvl w:val="1"/>
        <w:rPr>
          <w:rFonts w:ascii="楷体_GB2312" w:eastAsia="楷体_GB2312" w:hAnsi="仿宋"/>
          <w:b/>
          <w:bCs/>
          <w:color w:val="000000"/>
          <w:sz w:val="32"/>
          <w:szCs w:val="32"/>
        </w:rPr>
      </w:pPr>
      <w:r w:rsidRPr="00330FC8">
        <w:rPr>
          <w:rFonts w:ascii="楷体_GB2312" w:eastAsia="楷体_GB2312" w:hAnsi="仿宋" w:hint="eastAsia"/>
          <w:b/>
          <w:bCs/>
          <w:color w:val="000000"/>
          <w:sz w:val="32"/>
          <w:szCs w:val="32"/>
        </w:rPr>
        <w:t>（四）地区（部门）汇总报告业务数据的准确性。</w:t>
      </w:r>
    </w:p>
    <w:p w:rsidR="00693DF0" w:rsidRPr="000B28BF" w:rsidRDefault="00693DF0" w:rsidP="00330FC8">
      <w:pPr>
        <w:autoSpaceDE w:val="0"/>
        <w:autoSpaceDN w:val="0"/>
        <w:spacing w:line="360" w:lineRule="auto"/>
        <w:ind w:firstLineChars="227" w:firstLine="726"/>
        <w:textAlignment w:val="baseline"/>
        <w:rPr>
          <w:rFonts w:ascii="仿宋_GB2312" w:eastAsia="仿宋_GB2312"/>
          <w:color w:val="000000"/>
          <w:sz w:val="32"/>
          <w:szCs w:val="32"/>
        </w:rPr>
      </w:pPr>
      <w:r w:rsidRPr="00330FC8">
        <w:rPr>
          <w:rFonts w:ascii="仿宋_GB2312" w:eastAsia="仿宋_GB2312" w:hAnsi="仿宋_GB2312" w:cs="仿宋_GB2312" w:hint="eastAsia"/>
          <w:color w:val="000000"/>
          <w:kern w:val="0"/>
          <w:sz w:val="32"/>
          <w:szCs w:val="32"/>
          <w:lang w:bidi="ar"/>
        </w:rPr>
        <w:t>经过数据比对核查，我市内控汇总报告中“年末在职人数”“</w:t>
      </w:r>
      <w:r w:rsidRPr="00330FC8">
        <w:rPr>
          <w:rFonts w:ascii="仿宋_GB2312" w:eastAsia="仿宋_GB2312" w:hAnsi="仿宋_GB2312" w:cs="仿宋_GB2312"/>
          <w:color w:val="000000"/>
          <w:kern w:val="0"/>
          <w:sz w:val="32"/>
          <w:szCs w:val="32"/>
          <w:lang w:bidi="ar"/>
        </w:rPr>
        <w:t>2022年度实际上缴非税收入金额”“2022年度支出预算金额”“2022年度实际支出总额”“2022年度‘三公’经费决算数”“2022年度‘三公’经费决算数”“2022</w:t>
      </w:r>
      <w:r w:rsidRPr="00330FC8">
        <w:rPr>
          <w:rFonts w:ascii="仿宋_GB2312" w:eastAsia="仿宋_GB2312" w:hAnsi="仿宋_GB2312" w:cs="仿宋_GB2312" w:hint="eastAsia"/>
          <w:color w:val="000000"/>
          <w:kern w:val="0"/>
          <w:sz w:val="32"/>
          <w:szCs w:val="32"/>
          <w:lang w:bidi="ar"/>
        </w:rPr>
        <w:t>年度实际采购金额”、“</w:t>
      </w:r>
      <w:r w:rsidRPr="00330FC8">
        <w:rPr>
          <w:rFonts w:ascii="仿宋_GB2312" w:eastAsia="仿宋_GB2312" w:hAnsi="仿宋_GB2312" w:cs="仿宋_GB2312"/>
          <w:color w:val="000000"/>
          <w:kern w:val="0"/>
          <w:sz w:val="32"/>
          <w:szCs w:val="32"/>
          <w:lang w:bidi="ar"/>
        </w:rPr>
        <w:t>2022年度实际投资额”“2022年度</w:t>
      </w:r>
      <w:r w:rsidRPr="00330FC8">
        <w:rPr>
          <w:rFonts w:ascii="仿宋_GB2312" w:eastAsia="仿宋_GB2312" w:hAnsi="仿宋_GB2312" w:cs="仿宋_GB2312" w:hint="eastAsia"/>
          <w:color w:val="000000"/>
          <w:kern w:val="0"/>
          <w:sz w:val="32"/>
          <w:szCs w:val="32"/>
          <w:lang w:bidi="ar"/>
        </w:rPr>
        <w:t>年度实际投资总额”“</w:t>
      </w:r>
      <w:r w:rsidRPr="00330FC8">
        <w:rPr>
          <w:rFonts w:ascii="仿宋_GB2312" w:eastAsia="仿宋_GB2312" w:hAnsi="仿宋_GB2312" w:cs="仿宋_GB2312"/>
          <w:color w:val="000000"/>
          <w:kern w:val="0"/>
          <w:sz w:val="32"/>
          <w:szCs w:val="32"/>
          <w:lang w:bidi="ar"/>
        </w:rPr>
        <w:t>2022年度固定资产减少额”等业务数据指标同我市决算报表、资产报表数据进行比对，差异率都维持在10%以内，各项业务数据准确。</w:t>
      </w:r>
    </w:p>
    <w:p w:rsidR="00693DF0" w:rsidRPr="00330FC8" w:rsidRDefault="00693DF0" w:rsidP="00330FC8">
      <w:pPr>
        <w:pStyle w:val="11"/>
        <w:tabs>
          <w:tab w:val="left" w:pos="851"/>
        </w:tabs>
        <w:spacing w:line="360" w:lineRule="auto"/>
        <w:ind w:firstLine="643"/>
        <w:outlineLvl w:val="1"/>
        <w:rPr>
          <w:rFonts w:ascii="楷体_GB2312" w:eastAsia="楷体_GB2312" w:hAnsi="仿宋"/>
          <w:b/>
          <w:bCs/>
          <w:color w:val="000000"/>
          <w:sz w:val="32"/>
          <w:szCs w:val="32"/>
        </w:rPr>
      </w:pPr>
      <w:r w:rsidRPr="00330FC8">
        <w:rPr>
          <w:rFonts w:ascii="楷体_GB2312" w:eastAsia="楷体_GB2312" w:hAnsi="仿宋" w:hint="eastAsia"/>
          <w:b/>
          <w:bCs/>
          <w:color w:val="000000"/>
          <w:sz w:val="32"/>
          <w:szCs w:val="32"/>
        </w:rPr>
        <w:t>（五）地区（部门）汇总报告数值型指标的合理性。</w:t>
      </w:r>
    </w:p>
    <w:p w:rsidR="00693DF0" w:rsidRPr="000B28BF" w:rsidRDefault="00693DF0" w:rsidP="00330FC8">
      <w:pPr>
        <w:autoSpaceDE w:val="0"/>
        <w:autoSpaceDN w:val="0"/>
        <w:spacing w:line="360" w:lineRule="auto"/>
        <w:ind w:firstLineChars="227" w:firstLine="726"/>
        <w:textAlignment w:val="baseline"/>
        <w:rPr>
          <w:rFonts w:ascii="仿宋_GB2312" w:eastAsia="仿宋_GB2312"/>
          <w:color w:val="000000"/>
          <w:sz w:val="32"/>
          <w:szCs w:val="32"/>
        </w:rPr>
      </w:pPr>
      <w:r w:rsidRPr="00330FC8">
        <w:rPr>
          <w:rFonts w:ascii="仿宋_GB2312" w:eastAsia="仿宋_GB2312" w:hAnsi="黑体" w:hint="eastAsia"/>
          <w:color w:val="000000"/>
          <w:kern w:val="0"/>
          <w:sz w:val="32"/>
          <w:szCs w:val="32"/>
        </w:rPr>
        <w:t>经核查，</w:t>
      </w:r>
      <w:r w:rsidRPr="00330FC8">
        <w:rPr>
          <w:rFonts w:ascii="仿宋_GB2312" w:eastAsia="仿宋_GB2312" w:hAnsi="黑体"/>
          <w:color w:val="000000"/>
          <w:kern w:val="0"/>
          <w:sz w:val="32"/>
          <w:szCs w:val="32"/>
        </w:rPr>
        <w:t>2022年全市各单位内部控制领导小组会议次数、2022年单位开展内部控制相关培训次数、内部控制相关问题数量、通过内部控制体系进行整改的问题数量均为正常数值，各单位的项目数量、合同订立数、经合法性审查的合同数填报均为数量值，不存在不合理的异常值。</w:t>
      </w:r>
    </w:p>
    <w:p w:rsidR="00693DF0" w:rsidRPr="00330FC8" w:rsidRDefault="00693DF0" w:rsidP="00330FC8">
      <w:pPr>
        <w:autoSpaceDE w:val="0"/>
        <w:autoSpaceDN w:val="0"/>
        <w:spacing w:line="360" w:lineRule="auto"/>
        <w:ind w:firstLineChars="252" w:firstLine="810"/>
        <w:textAlignment w:val="baseline"/>
        <w:outlineLvl w:val="0"/>
        <w:rPr>
          <w:rFonts w:ascii="黑体" w:eastAsia="黑体" w:hAnsi="黑体"/>
          <w:b/>
          <w:color w:val="000000"/>
          <w:sz w:val="32"/>
          <w:szCs w:val="32"/>
        </w:rPr>
      </w:pPr>
      <w:r w:rsidRPr="00330FC8">
        <w:rPr>
          <w:rFonts w:ascii="黑体" w:eastAsia="黑体" w:hAnsi="黑体" w:hint="eastAsia"/>
          <w:b/>
          <w:color w:val="000000"/>
          <w:sz w:val="32"/>
          <w:szCs w:val="32"/>
        </w:rPr>
        <w:t>三、组织开展内部控制工作的经验做法和取得的成效</w:t>
      </w:r>
    </w:p>
    <w:p w:rsidR="00693DF0" w:rsidRPr="00330FC8" w:rsidRDefault="00693DF0" w:rsidP="00330FC8">
      <w:pPr>
        <w:autoSpaceDE w:val="0"/>
        <w:autoSpaceDN w:val="0"/>
        <w:spacing w:line="360" w:lineRule="auto"/>
        <w:ind w:firstLineChars="226" w:firstLine="726"/>
        <w:textAlignment w:val="baseline"/>
        <w:outlineLvl w:val="1"/>
        <w:rPr>
          <w:rFonts w:ascii="楷体_GB2312" w:eastAsia="楷体_GB2312" w:hAnsi="仿宋"/>
          <w:b/>
          <w:bCs/>
          <w:color w:val="000000"/>
          <w:sz w:val="32"/>
          <w:szCs w:val="32"/>
        </w:rPr>
      </w:pPr>
      <w:r w:rsidRPr="00330FC8">
        <w:rPr>
          <w:rFonts w:ascii="楷体_GB2312" w:eastAsia="楷体_GB2312" w:hAnsi="仿宋" w:hint="eastAsia"/>
          <w:b/>
          <w:bCs/>
          <w:color w:val="000000"/>
          <w:sz w:val="32"/>
          <w:szCs w:val="32"/>
        </w:rPr>
        <w:t>（一）在组织本地区（部门）所属单位建立与实施内部控制的过程中总结出的有关经验做法。</w:t>
      </w:r>
    </w:p>
    <w:p w:rsidR="00693DF0" w:rsidRPr="00330FC8" w:rsidRDefault="00693DF0" w:rsidP="00330FC8">
      <w:pPr>
        <w:autoSpaceDE w:val="0"/>
        <w:autoSpaceDN w:val="0"/>
        <w:spacing w:line="360" w:lineRule="auto"/>
        <w:ind w:firstLineChars="224" w:firstLine="720"/>
        <w:textAlignment w:val="baseline"/>
        <w:rPr>
          <w:rFonts w:ascii="仿宋_GB2312" w:eastAsia="仿宋_GB2312" w:hAnsi="黑体"/>
          <w:color w:val="000000"/>
          <w:kern w:val="0"/>
          <w:sz w:val="32"/>
          <w:szCs w:val="32"/>
        </w:rPr>
      </w:pPr>
      <w:r w:rsidRPr="00330FC8">
        <w:rPr>
          <w:rFonts w:ascii="仿宋_GB2312" w:eastAsia="仿宋_GB2312" w:hAnsi="黑体" w:hint="eastAsia"/>
          <w:b/>
          <w:bCs/>
          <w:color w:val="000000"/>
          <w:kern w:val="0"/>
          <w:sz w:val="32"/>
          <w:szCs w:val="32"/>
        </w:rPr>
        <w:t>一是建立单位内部控制运行制约机制。</w:t>
      </w:r>
      <w:r w:rsidRPr="00330FC8">
        <w:rPr>
          <w:rFonts w:ascii="仿宋_GB2312" w:eastAsia="仿宋_GB2312" w:hAnsi="黑体" w:hint="eastAsia"/>
          <w:color w:val="000000"/>
          <w:kern w:val="0"/>
          <w:sz w:val="32"/>
          <w:szCs w:val="32"/>
        </w:rPr>
        <w:t>主要包括：内控管理职责分工，经济活动决策机制，关键岗位责任机制，关键人员资质能力，财务信息编报要求，信息技术应用要求，经济活动风险评估，内部控制监督评价。</w:t>
      </w:r>
    </w:p>
    <w:p w:rsidR="00693DF0" w:rsidRPr="00330FC8" w:rsidRDefault="00693DF0" w:rsidP="00330FC8">
      <w:pPr>
        <w:autoSpaceDE w:val="0"/>
        <w:autoSpaceDN w:val="0"/>
        <w:spacing w:line="360" w:lineRule="auto"/>
        <w:ind w:firstLineChars="246" w:firstLine="790"/>
        <w:textAlignment w:val="baseline"/>
        <w:rPr>
          <w:rFonts w:ascii="仿宋_GB2312" w:eastAsia="仿宋_GB2312" w:hAnsi="黑体"/>
          <w:color w:val="000000"/>
          <w:kern w:val="0"/>
          <w:sz w:val="32"/>
          <w:szCs w:val="32"/>
        </w:rPr>
      </w:pPr>
      <w:r w:rsidRPr="00330FC8">
        <w:rPr>
          <w:rFonts w:ascii="仿宋_GB2312" w:eastAsia="仿宋_GB2312" w:hAnsi="黑体" w:hint="eastAsia"/>
          <w:b/>
          <w:bCs/>
          <w:color w:val="000000"/>
          <w:kern w:val="0"/>
          <w:sz w:val="32"/>
          <w:szCs w:val="32"/>
        </w:rPr>
        <w:t>二是梳理单位主要经济业务管理制度及流程。</w:t>
      </w:r>
      <w:r w:rsidRPr="00330FC8">
        <w:rPr>
          <w:rFonts w:ascii="仿宋_GB2312" w:eastAsia="仿宋_GB2312" w:hAnsi="黑体" w:hint="eastAsia"/>
          <w:color w:val="000000"/>
          <w:kern w:val="0"/>
          <w:sz w:val="32"/>
          <w:szCs w:val="32"/>
        </w:rPr>
        <w:t>针对预（决）算管理、经费收支管理、专项资金管理、政府采购管理、资产管理、建设项目管理和合同管理等经济业务模块，建立一系列既有实体性内容又有程序性要求的工作制度，形成相互监督、相互制约、相互协调和相互促进的工作机制，逐步把内控机制建设引向深入。</w:t>
      </w:r>
    </w:p>
    <w:p w:rsidR="00693DF0" w:rsidRPr="00330FC8" w:rsidRDefault="00693DF0" w:rsidP="00330FC8">
      <w:pPr>
        <w:autoSpaceDE w:val="0"/>
        <w:autoSpaceDN w:val="0"/>
        <w:spacing w:line="360" w:lineRule="auto"/>
        <w:ind w:firstLineChars="226" w:firstLine="726"/>
        <w:textAlignment w:val="baseline"/>
        <w:rPr>
          <w:rFonts w:ascii="仿宋_GB2312" w:eastAsia="仿宋_GB2312" w:hAnsi="黑体"/>
          <w:color w:val="000000"/>
          <w:kern w:val="0"/>
          <w:sz w:val="32"/>
          <w:szCs w:val="32"/>
        </w:rPr>
      </w:pPr>
      <w:r w:rsidRPr="00330FC8">
        <w:rPr>
          <w:rFonts w:ascii="仿宋_GB2312" w:eastAsia="仿宋_GB2312" w:hAnsi="黑体" w:hint="eastAsia"/>
          <w:b/>
          <w:bCs/>
          <w:color w:val="000000"/>
          <w:kern w:val="0"/>
          <w:sz w:val="32"/>
          <w:szCs w:val="32"/>
        </w:rPr>
        <w:t>三是汇编内控管理工作手册。</w:t>
      </w:r>
      <w:r w:rsidRPr="00330FC8">
        <w:rPr>
          <w:rFonts w:ascii="仿宋_GB2312" w:eastAsia="仿宋_GB2312" w:hAnsi="黑体" w:hint="eastAsia"/>
          <w:color w:val="000000"/>
          <w:kern w:val="0"/>
          <w:sz w:val="32"/>
          <w:szCs w:val="32"/>
        </w:rPr>
        <w:t>从手册说明、单位层面内控概况、业务层面内控实施、内控监督评价等部分，汇总整理本单位《内部控制规范管理手册》。工作手册做到经济业务管理规范有序，内控管理职责清晰，以实现内部管理的规范化、制度化和信息化为工作目标。</w:t>
      </w:r>
    </w:p>
    <w:p w:rsidR="00693DF0" w:rsidRPr="000B28BF" w:rsidRDefault="00693DF0" w:rsidP="00330FC8">
      <w:pPr>
        <w:autoSpaceDE w:val="0"/>
        <w:autoSpaceDN w:val="0"/>
        <w:spacing w:line="360" w:lineRule="auto"/>
        <w:ind w:firstLineChars="226" w:firstLine="726"/>
        <w:textAlignment w:val="baseline"/>
        <w:rPr>
          <w:rFonts w:ascii="仿宋_GB2312" w:eastAsia="仿宋_GB2312"/>
          <w:color w:val="000000"/>
          <w:sz w:val="32"/>
          <w:szCs w:val="32"/>
        </w:rPr>
      </w:pPr>
      <w:r w:rsidRPr="00330FC8">
        <w:rPr>
          <w:rFonts w:ascii="仿宋_GB2312" w:eastAsia="仿宋_GB2312" w:hAnsi="黑体" w:hint="eastAsia"/>
          <w:b/>
          <w:bCs/>
          <w:color w:val="000000"/>
          <w:kern w:val="0"/>
          <w:sz w:val="32"/>
          <w:szCs w:val="32"/>
        </w:rPr>
        <w:t>四是通过信息化手段对制度和流程进行完善。</w:t>
      </w:r>
      <w:r w:rsidRPr="00330FC8">
        <w:rPr>
          <w:rFonts w:ascii="仿宋_GB2312" w:eastAsia="仿宋_GB2312" w:hAnsi="黑体" w:hint="eastAsia"/>
          <w:color w:val="000000"/>
          <w:kern w:val="0"/>
          <w:sz w:val="32"/>
          <w:szCs w:val="32"/>
        </w:rPr>
        <w:t>信息化是保障内部控制真正能落地实施的重要手段，各行政事业单位大力推进内部控制信息化建设，进一步促进依法行政和科学管理。</w:t>
      </w:r>
    </w:p>
    <w:p w:rsidR="00693DF0" w:rsidRPr="00330FC8" w:rsidRDefault="00693DF0" w:rsidP="00330FC8">
      <w:pPr>
        <w:autoSpaceDE w:val="0"/>
        <w:autoSpaceDN w:val="0"/>
        <w:spacing w:line="360" w:lineRule="auto"/>
        <w:ind w:firstLineChars="226" w:firstLine="726"/>
        <w:textAlignment w:val="baseline"/>
        <w:outlineLvl w:val="1"/>
        <w:rPr>
          <w:rFonts w:ascii="楷体_GB2312" w:eastAsia="楷体_GB2312" w:hAnsi="仿宋"/>
          <w:b/>
          <w:bCs/>
          <w:color w:val="000000"/>
          <w:sz w:val="32"/>
          <w:szCs w:val="32"/>
        </w:rPr>
      </w:pPr>
      <w:r w:rsidRPr="00330FC8">
        <w:rPr>
          <w:rFonts w:ascii="楷体_GB2312" w:eastAsia="楷体_GB2312" w:hAnsi="仿宋" w:hint="eastAsia"/>
          <w:b/>
          <w:bCs/>
          <w:color w:val="000000"/>
          <w:sz w:val="32"/>
          <w:szCs w:val="32"/>
        </w:rPr>
        <w:t>（二）本地区（部门）建立与实施内部控制后取得的有关成效。</w:t>
      </w:r>
    </w:p>
    <w:p w:rsidR="00693DF0" w:rsidRPr="00330FC8" w:rsidRDefault="00693DF0" w:rsidP="00330FC8">
      <w:pPr>
        <w:autoSpaceDE w:val="0"/>
        <w:autoSpaceDN w:val="0"/>
        <w:spacing w:line="360" w:lineRule="auto"/>
        <w:ind w:firstLineChars="226" w:firstLine="726"/>
        <w:textAlignment w:val="baseline"/>
        <w:rPr>
          <w:rFonts w:ascii="仿宋_GB2312" w:eastAsia="仿宋_GB2312" w:hAnsi="黑体"/>
          <w:color w:val="000000"/>
          <w:kern w:val="0"/>
          <w:sz w:val="32"/>
          <w:szCs w:val="32"/>
        </w:rPr>
      </w:pPr>
      <w:r w:rsidRPr="00330FC8">
        <w:rPr>
          <w:rFonts w:ascii="仿宋_GB2312" w:eastAsia="仿宋_GB2312" w:hAnsi="黑体"/>
          <w:b/>
          <w:bCs/>
          <w:color w:val="000000"/>
          <w:kern w:val="0"/>
          <w:sz w:val="32"/>
          <w:szCs w:val="32"/>
        </w:rPr>
        <w:t>1.地区内部控制意识及管理水平上的整体成效。</w:t>
      </w:r>
      <w:r w:rsidRPr="00330FC8">
        <w:rPr>
          <w:rFonts w:ascii="仿宋_GB2312" w:eastAsia="仿宋_GB2312" w:hAnsi="黑体" w:hint="eastAsia"/>
          <w:color w:val="000000"/>
          <w:kern w:val="0"/>
          <w:sz w:val="32"/>
          <w:szCs w:val="32"/>
        </w:rPr>
        <w:t>在连续几年开展内部控制报告编报工作后，我市各行政事业单位对内控相关政策、概念、工作有了清晰的认识和理解，一方面针对本单位内部控制工作中发现的存在问题和可优化空间，从组织、制度和流程三个层面着手，完善各项业务制度，确保各业务活动权责明确、归口管理规范、不相容岗位职责相互分离，逐步实现各项业务活动有规可依、有规必依，切实起到了“以评促建”的作用。另一方面充分利用内部控制评价工作的契机，开展内部控制自查自纠工作，进一步发现本单位内部控制设计和执行过程中的不足和薄弱环节，努力使评价与自查自纠有机结合、相辅相成，共同为本单位内部控制工作下一步方向和目标提供指引，切实推动本单位内部控制建设和实施取得实效。</w:t>
      </w:r>
    </w:p>
    <w:p w:rsidR="00693DF0" w:rsidRPr="000B28BF" w:rsidRDefault="00693DF0" w:rsidP="00330FC8">
      <w:pPr>
        <w:autoSpaceDE w:val="0"/>
        <w:autoSpaceDN w:val="0"/>
        <w:spacing w:line="360" w:lineRule="auto"/>
        <w:ind w:firstLineChars="226" w:firstLine="726"/>
        <w:textAlignment w:val="baseline"/>
        <w:rPr>
          <w:rFonts w:ascii="仿宋_GB2312" w:eastAsia="仿宋_GB2312"/>
          <w:color w:val="000000"/>
          <w:sz w:val="32"/>
          <w:szCs w:val="32"/>
        </w:rPr>
      </w:pPr>
      <w:r w:rsidRPr="00330FC8">
        <w:rPr>
          <w:rFonts w:ascii="仿宋_GB2312" w:eastAsia="仿宋_GB2312" w:hAnsi="黑体"/>
          <w:b/>
          <w:bCs/>
          <w:color w:val="000000"/>
          <w:kern w:val="0"/>
          <w:sz w:val="32"/>
          <w:szCs w:val="32"/>
        </w:rPr>
        <w:t>2.六大经济业务领域中建立与实施内部控制后取得的整体成效。</w:t>
      </w:r>
      <w:r w:rsidRPr="00330FC8">
        <w:rPr>
          <w:rFonts w:ascii="仿宋_GB2312" w:eastAsia="仿宋_GB2312" w:hAnsi="黑体" w:hint="eastAsia"/>
          <w:color w:val="000000"/>
          <w:kern w:val="0"/>
          <w:sz w:val="32"/>
          <w:szCs w:val="32"/>
        </w:rPr>
        <w:t>全市行政事业单位在内部控制报告编报过程中，进一步梳理了预算业务管理、收支业务管理、政府采购业务管理、资产管理、建设项目管理及合同管理在内的六大经济业务领域管理制度及流程，明确各环节的工作内容，建立各项业务活动的关键管控点，实现各业务模块之间相互制约、相互监督的工作机制，有效解决了单位内部管理制度和标准缺失、弱化、模糊、脱节等问题，将原来支出范围、标准、权责不明确的经济事项，从事前、事中、事后建立管理规则，实现按职责权限和按流程办事，实现单位经济活动的规范、便捷和高效运行。</w:t>
      </w:r>
    </w:p>
    <w:p w:rsidR="00693DF0" w:rsidRPr="00330FC8" w:rsidRDefault="00693DF0" w:rsidP="00330FC8">
      <w:pPr>
        <w:autoSpaceDE w:val="0"/>
        <w:autoSpaceDN w:val="0"/>
        <w:spacing w:line="360" w:lineRule="auto"/>
        <w:ind w:firstLineChars="226" w:firstLine="726"/>
        <w:textAlignment w:val="baseline"/>
        <w:outlineLvl w:val="0"/>
        <w:rPr>
          <w:rFonts w:ascii="黑体" w:eastAsia="黑体" w:hAnsi="黑体"/>
          <w:b/>
          <w:color w:val="000000"/>
          <w:sz w:val="32"/>
          <w:szCs w:val="32"/>
        </w:rPr>
      </w:pPr>
      <w:r w:rsidRPr="00330FC8">
        <w:rPr>
          <w:rFonts w:ascii="黑体" w:eastAsia="黑体" w:hAnsi="黑体" w:hint="eastAsia"/>
          <w:b/>
          <w:color w:val="000000"/>
          <w:sz w:val="32"/>
          <w:szCs w:val="32"/>
        </w:rPr>
        <w:t>四、有关意见及建议</w:t>
      </w:r>
    </w:p>
    <w:p w:rsidR="000B28BF" w:rsidRDefault="000B28BF" w:rsidP="00330FC8">
      <w:pPr>
        <w:autoSpaceDE w:val="0"/>
        <w:autoSpaceDN w:val="0"/>
        <w:spacing w:line="360" w:lineRule="auto"/>
        <w:ind w:firstLineChars="226" w:firstLine="726"/>
        <w:textAlignment w:val="baseline"/>
        <w:rPr>
          <w:rFonts w:ascii="仿宋_GB2312" w:eastAsia="仿宋_GB2312" w:hAnsi="黑体"/>
          <w:color w:val="000000"/>
          <w:kern w:val="0"/>
          <w:sz w:val="32"/>
          <w:szCs w:val="32"/>
        </w:rPr>
      </w:pPr>
      <w:r w:rsidRPr="00330FC8">
        <w:rPr>
          <w:rFonts w:ascii="楷体_GB2312" w:eastAsia="楷体_GB2312" w:hAnsi="黑体" w:hint="eastAsia"/>
          <w:b/>
          <w:bCs/>
          <w:color w:val="000000"/>
          <w:kern w:val="0"/>
          <w:sz w:val="32"/>
          <w:szCs w:val="32"/>
        </w:rPr>
        <w:t>（一）</w:t>
      </w:r>
      <w:r w:rsidR="00693DF0" w:rsidRPr="00330FC8">
        <w:rPr>
          <w:rFonts w:ascii="楷体_GB2312" w:eastAsia="楷体_GB2312" w:hAnsi="黑体" w:hint="eastAsia"/>
          <w:b/>
          <w:bCs/>
          <w:color w:val="000000"/>
          <w:kern w:val="0"/>
          <w:sz w:val="32"/>
          <w:szCs w:val="32"/>
        </w:rPr>
        <w:t>强化单位第一责任人意识，重视抓好内控管理。</w:t>
      </w:r>
    </w:p>
    <w:p w:rsidR="00276FD4" w:rsidRPr="00330FC8" w:rsidRDefault="00693DF0" w:rsidP="00330FC8">
      <w:pPr>
        <w:autoSpaceDE w:val="0"/>
        <w:autoSpaceDN w:val="0"/>
        <w:spacing w:line="360" w:lineRule="auto"/>
        <w:ind w:firstLineChars="176" w:firstLine="563"/>
        <w:textAlignment w:val="baseline"/>
        <w:rPr>
          <w:rFonts w:ascii="仿宋_GB2312" w:eastAsia="仿宋_GB2312" w:hAnsi="黑体"/>
          <w:color w:val="000000"/>
          <w:kern w:val="0"/>
          <w:sz w:val="32"/>
          <w:szCs w:val="32"/>
        </w:rPr>
      </w:pPr>
      <w:r w:rsidRPr="00330FC8">
        <w:rPr>
          <w:rFonts w:ascii="仿宋_GB2312" w:eastAsia="仿宋_GB2312" w:hAnsi="黑体" w:hint="eastAsia"/>
          <w:color w:val="000000"/>
          <w:kern w:val="0"/>
          <w:sz w:val="32"/>
          <w:szCs w:val="32"/>
        </w:rPr>
        <w:t>《行政事业单位内部控制规范（试行）》（财会〔</w:t>
      </w:r>
      <w:r w:rsidRPr="00330FC8">
        <w:rPr>
          <w:rFonts w:ascii="仿宋_GB2312" w:eastAsia="仿宋_GB2312" w:hAnsi="黑体"/>
          <w:color w:val="000000"/>
          <w:kern w:val="0"/>
          <w:sz w:val="32"/>
          <w:szCs w:val="32"/>
        </w:rPr>
        <w:t>2012〕21号）第六条规定</w:t>
      </w:r>
      <w:r w:rsidRPr="00330FC8">
        <w:rPr>
          <w:rFonts w:ascii="仿宋_GB2312" w:eastAsia="仿宋_GB2312" w:hAnsi="黑体"/>
          <w:color w:val="000000"/>
          <w:kern w:val="0"/>
          <w:sz w:val="32"/>
          <w:szCs w:val="32"/>
        </w:rPr>
        <w:t>“</w:t>
      </w:r>
      <w:r w:rsidRPr="00330FC8">
        <w:rPr>
          <w:rFonts w:ascii="仿宋_GB2312" w:eastAsia="仿宋_GB2312" w:hAnsi="黑体"/>
          <w:color w:val="000000"/>
          <w:kern w:val="0"/>
          <w:sz w:val="32"/>
          <w:szCs w:val="32"/>
        </w:rPr>
        <w:t>单位负责人对本单位内部控制的建立健全和有效实施负责</w:t>
      </w:r>
      <w:r w:rsidRPr="00330FC8">
        <w:rPr>
          <w:rFonts w:ascii="仿宋_GB2312" w:eastAsia="仿宋_GB2312" w:hAnsi="黑体"/>
          <w:color w:val="000000"/>
          <w:kern w:val="0"/>
          <w:sz w:val="32"/>
          <w:szCs w:val="32"/>
        </w:rPr>
        <w:t>”</w:t>
      </w:r>
      <w:r w:rsidRPr="00330FC8">
        <w:rPr>
          <w:rFonts w:ascii="仿宋_GB2312" w:eastAsia="仿宋_GB2312" w:hAnsi="黑体"/>
          <w:color w:val="000000"/>
          <w:kern w:val="0"/>
          <w:sz w:val="32"/>
          <w:szCs w:val="32"/>
        </w:rPr>
        <w:t>，各单位主要负责人应当充分了解此项工作的重要性，把强化内控管理工作放在保证单位经济活动合法合</w:t>
      </w:r>
      <w:r w:rsidRPr="00330FC8">
        <w:rPr>
          <w:rFonts w:ascii="仿宋_GB2312" w:eastAsia="仿宋_GB2312" w:hAnsi="黑体" w:hint="eastAsia"/>
          <w:color w:val="000000"/>
          <w:kern w:val="0"/>
          <w:sz w:val="32"/>
          <w:szCs w:val="32"/>
        </w:rPr>
        <w:t>规、保证资产安全及有效使用、防范和预防舞弊腐败的认识高度上去，要主导相关工作开展，并经常过问及监督。从我市各行政事业单位内控工作的开展范围和实施情况来看，该项工作涉及面广、系统性强、与单位业务紧密联系，是贯穿全单位及覆盖各工作人员行为规范的重要工作，为此，单位负责人要高度重视，推动该项工作作为日常性工作来主抓落实，监督内控工作成效。</w:t>
      </w:r>
    </w:p>
    <w:p w:rsidR="000B28BF" w:rsidRDefault="000B28BF" w:rsidP="00330FC8">
      <w:pPr>
        <w:autoSpaceDE w:val="0"/>
        <w:autoSpaceDN w:val="0"/>
        <w:spacing w:line="360" w:lineRule="auto"/>
        <w:ind w:firstLineChars="176" w:firstLine="565"/>
        <w:textAlignment w:val="baseline"/>
        <w:rPr>
          <w:rFonts w:ascii="仿宋_GB2312" w:eastAsia="仿宋_GB2312" w:hAnsi="黑体"/>
          <w:color w:val="000000"/>
          <w:kern w:val="0"/>
          <w:sz w:val="32"/>
          <w:szCs w:val="32"/>
        </w:rPr>
      </w:pPr>
      <w:r w:rsidRPr="00330FC8">
        <w:rPr>
          <w:rFonts w:ascii="楷体_GB2312" w:eastAsia="楷体_GB2312" w:hAnsi="黑体" w:hint="eastAsia"/>
          <w:b/>
          <w:bCs/>
          <w:color w:val="000000"/>
          <w:kern w:val="0"/>
          <w:sz w:val="32"/>
          <w:szCs w:val="32"/>
        </w:rPr>
        <w:t>（二）</w:t>
      </w:r>
      <w:r w:rsidR="00693DF0" w:rsidRPr="00330FC8">
        <w:rPr>
          <w:rFonts w:ascii="楷体_GB2312" w:eastAsia="楷体_GB2312" w:hAnsi="黑体" w:hint="eastAsia"/>
          <w:b/>
          <w:bCs/>
          <w:color w:val="000000"/>
          <w:kern w:val="0"/>
          <w:sz w:val="32"/>
          <w:szCs w:val="32"/>
        </w:rPr>
        <w:t>做好内部控制的协调推进，综合用好各种控制方法。</w:t>
      </w:r>
    </w:p>
    <w:p w:rsidR="00693DF0" w:rsidRPr="000B28BF" w:rsidRDefault="00693DF0" w:rsidP="00330FC8">
      <w:pPr>
        <w:autoSpaceDE w:val="0"/>
        <w:autoSpaceDN w:val="0"/>
        <w:spacing w:line="360" w:lineRule="auto"/>
        <w:ind w:firstLineChars="227" w:firstLine="726"/>
        <w:textAlignment w:val="baseline"/>
        <w:rPr>
          <w:rFonts w:ascii="仿宋_GB2312" w:eastAsia="仿宋_GB2312"/>
          <w:color w:val="000000"/>
          <w:sz w:val="32"/>
          <w:szCs w:val="32"/>
        </w:rPr>
      </w:pPr>
      <w:r w:rsidRPr="00330FC8">
        <w:rPr>
          <w:rFonts w:ascii="仿宋_GB2312" w:eastAsia="仿宋_GB2312" w:hAnsi="黑体" w:hint="eastAsia"/>
          <w:color w:val="000000"/>
          <w:kern w:val="0"/>
          <w:sz w:val="32"/>
          <w:szCs w:val="32"/>
        </w:rPr>
        <w:t>内部控制涉及单位层面和业务活动两方面，在其落实过程中并不仅仅是财务管理部门的事，实际上是贯穿于行政事业单位的各个层面，最终在财务管理的业务某方面反映出来。因此，应该重视不同的内部控制方法在不同层面发挥的作用，科学施策，从源头开始实行权责对等、建立相互制约和监督的工作机制，注重过程监管，强化预算控制、单据控制和会计控制，形成有效的风险评估和防范机制。</w:t>
      </w:r>
    </w:p>
    <w:p w:rsidR="00693DF0" w:rsidRPr="00330FC8" w:rsidRDefault="00693DF0" w:rsidP="00330FC8">
      <w:pPr>
        <w:autoSpaceDE w:val="0"/>
        <w:autoSpaceDN w:val="0"/>
        <w:spacing w:line="360" w:lineRule="auto"/>
        <w:ind w:firstLineChars="226" w:firstLine="726"/>
        <w:textAlignment w:val="baseline"/>
        <w:outlineLvl w:val="0"/>
        <w:rPr>
          <w:rFonts w:ascii="黑体" w:eastAsia="黑体" w:hAnsi="黑体"/>
          <w:b/>
          <w:color w:val="000000"/>
          <w:sz w:val="32"/>
          <w:szCs w:val="32"/>
        </w:rPr>
      </w:pPr>
      <w:r w:rsidRPr="00330FC8">
        <w:rPr>
          <w:rFonts w:ascii="黑体" w:eastAsia="黑体" w:hAnsi="黑体" w:hint="eastAsia"/>
          <w:b/>
          <w:color w:val="000000"/>
          <w:sz w:val="32"/>
          <w:szCs w:val="32"/>
        </w:rPr>
        <w:t>五、典型案例</w:t>
      </w:r>
    </w:p>
    <w:p w:rsidR="00693DF0" w:rsidRPr="00330FC8" w:rsidRDefault="00693DF0" w:rsidP="00330FC8">
      <w:pPr>
        <w:autoSpaceDE w:val="0"/>
        <w:autoSpaceDN w:val="0"/>
        <w:spacing w:line="360" w:lineRule="auto"/>
        <w:ind w:firstLineChars="250" w:firstLine="800"/>
        <w:textAlignment w:val="baseline"/>
        <w:rPr>
          <w:rFonts w:ascii="仿宋_GB2312" w:eastAsia="仿宋_GB2312" w:hAnsi="黑体"/>
          <w:color w:val="000000"/>
          <w:kern w:val="0"/>
          <w:sz w:val="32"/>
          <w:szCs w:val="32"/>
        </w:rPr>
      </w:pPr>
      <w:r w:rsidRPr="00330FC8">
        <w:rPr>
          <w:rFonts w:ascii="仿宋_GB2312" w:eastAsia="仿宋_GB2312" w:hAnsi="黑体" w:hint="eastAsia"/>
          <w:color w:val="000000"/>
          <w:kern w:val="0"/>
          <w:sz w:val="32"/>
          <w:szCs w:val="32"/>
        </w:rPr>
        <w:t>我市推荐的典型案例单位有：江门市住房和城乡建设局、江门市市场监督管理局。</w:t>
      </w:r>
    </w:p>
    <w:p w:rsidR="00693DF0" w:rsidRPr="00330FC8" w:rsidRDefault="00693DF0" w:rsidP="00330FC8">
      <w:pPr>
        <w:autoSpaceDE w:val="0"/>
        <w:autoSpaceDN w:val="0"/>
        <w:spacing w:line="360" w:lineRule="auto"/>
        <w:ind w:firstLineChars="200" w:firstLine="643"/>
        <w:textAlignment w:val="baseline"/>
        <w:outlineLvl w:val="1"/>
        <w:rPr>
          <w:rFonts w:ascii="楷体_GB2312" w:eastAsia="楷体_GB2312" w:hAnsi="黑体"/>
          <w:b/>
          <w:color w:val="000000"/>
          <w:kern w:val="0"/>
          <w:sz w:val="32"/>
          <w:szCs w:val="32"/>
        </w:rPr>
      </w:pPr>
      <w:r w:rsidRPr="00330FC8">
        <w:rPr>
          <w:rFonts w:ascii="楷体_GB2312" w:eastAsia="楷体_GB2312" w:hAnsi="黑体" w:hint="eastAsia"/>
          <w:b/>
          <w:color w:val="000000"/>
          <w:kern w:val="0"/>
          <w:sz w:val="32"/>
          <w:szCs w:val="32"/>
        </w:rPr>
        <w:t>（一）江门市住房和城乡建设局（以下简称“市住建局”）</w:t>
      </w:r>
    </w:p>
    <w:p w:rsidR="00693DF0" w:rsidRPr="00330FC8" w:rsidRDefault="00693DF0" w:rsidP="00330FC8">
      <w:pPr>
        <w:spacing w:line="360" w:lineRule="auto"/>
        <w:ind w:firstLineChars="200" w:firstLine="640"/>
        <w:rPr>
          <w:rFonts w:ascii="仿宋_GB2312" w:eastAsia="仿宋_GB2312" w:hAnsi="黑体"/>
          <w:color w:val="000000"/>
          <w:kern w:val="0"/>
          <w:sz w:val="32"/>
          <w:szCs w:val="32"/>
        </w:rPr>
      </w:pPr>
      <w:r w:rsidRPr="00330FC8">
        <w:rPr>
          <w:rFonts w:ascii="仿宋_GB2312" w:eastAsia="仿宋_GB2312" w:hAnsi="黑体"/>
          <w:color w:val="000000"/>
          <w:kern w:val="0"/>
          <w:sz w:val="32"/>
          <w:szCs w:val="32"/>
        </w:rPr>
        <w:t>1.单位层面内部控制建设情况。</w:t>
      </w:r>
    </w:p>
    <w:p w:rsidR="00693DF0" w:rsidRPr="00330FC8" w:rsidRDefault="00693DF0" w:rsidP="00330FC8">
      <w:pPr>
        <w:spacing w:line="360" w:lineRule="auto"/>
        <w:ind w:firstLineChars="200" w:firstLine="640"/>
        <w:rPr>
          <w:rFonts w:ascii="仿宋_GB2312" w:eastAsia="仿宋_GB2312" w:hAnsi="黑体"/>
          <w:color w:val="000000"/>
          <w:kern w:val="0"/>
          <w:sz w:val="32"/>
          <w:szCs w:val="32"/>
        </w:rPr>
      </w:pPr>
      <w:r w:rsidRPr="00330FC8">
        <w:rPr>
          <w:rFonts w:ascii="仿宋_GB2312" w:eastAsia="仿宋_GB2312" w:hAnsi="黑体" w:hint="eastAsia"/>
          <w:color w:val="000000"/>
          <w:kern w:val="0"/>
          <w:sz w:val="32"/>
          <w:szCs w:val="32"/>
        </w:rPr>
        <w:t>（</w:t>
      </w:r>
      <w:r w:rsidRPr="00330FC8">
        <w:rPr>
          <w:rFonts w:ascii="仿宋_GB2312" w:eastAsia="仿宋_GB2312" w:hAnsi="黑体"/>
          <w:color w:val="000000"/>
          <w:kern w:val="0"/>
          <w:sz w:val="32"/>
          <w:szCs w:val="32"/>
        </w:rPr>
        <w:t>1）内部控制机构组成情况。为进一步推进单位经济活动内部控制建设工作，适应单位层面领导架构的调整，单位明确了《关于江门市住房和城乡建设局内部控制组织机制的方案》，规定了内控领导小组议事原则、程序、决策事项等，明确了内部控制工作小组与内部控制评价与监督小组，并实现监督与执行的有效分离，保障了</w:t>
      </w:r>
      <w:r w:rsidRPr="00330FC8">
        <w:rPr>
          <w:rFonts w:ascii="仿宋_GB2312" w:eastAsia="仿宋_GB2312" w:hAnsi="黑体"/>
          <w:color w:val="000000"/>
          <w:kern w:val="0"/>
          <w:sz w:val="32"/>
          <w:szCs w:val="32"/>
        </w:rPr>
        <w:t>“</w:t>
      </w:r>
      <w:r w:rsidRPr="00330FC8">
        <w:rPr>
          <w:rFonts w:ascii="仿宋_GB2312" w:eastAsia="仿宋_GB2312" w:hAnsi="黑体"/>
          <w:color w:val="000000"/>
          <w:kern w:val="0"/>
          <w:sz w:val="32"/>
          <w:szCs w:val="32"/>
        </w:rPr>
        <w:t>分事行权、分岗设权、分级授权</w:t>
      </w:r>
      <w:r w:rsidRPr="00330FC8">
        <w:rPr>
          <w:rFonts w:ascii="仿宋_GB2312" w:eastAsia="仿宋_GB2312" w:hAnsi="黑体"/>
          <w:color w:val="000000"/>
          <w:kern w:val="0"/>
          <w:sz w:val="32"/>
          <w:szCs w:val="32"/>
        </w:rPr>
        <w:t>”</w:t>
      </w:r>
      <w:r w:rsidRPr="00330FC8">
        <w:rPr>
          <w:rFonts w:ascii="仿宋_GB2312" w:eastAsia="仿宋_GB2312" w:hAnsi="黑体"/>
          <w:color w:val="000000"/>
          <w:kern w:val="0"/>
          <w:sz w:val="32"/>
          <w:szCs w:val="32"/>
        </w:rPr>
        <w:t>的权责分配机制。</w:t>
      </w:r>
    </w:p>
    <w:p w:rsidR="00693DF0" w:rsidRPr="00330FC8" w:rsidRDefault="00693DF0" w:rsidP="00330FC8">
      <w:pPr>
        <w:spacing w:line="360" w:lineRule="auto"/>
        <w:ind w:firstLineChars="200" w:firstLine="640"/>
        <w:rPr>
          <w:rFonts w:ascii="仿宋_GB2312" w:eastAsia="仿宋_GB2312" w:hAnsi="黑体"/>
          <w:color w:val="000000"/>
          <w:kern w:val="0"/>
          <w:sz w:val="32"/>
          <w:szCs w:val="32"/>
        </w:rPr>
      </w:pPr>
      <w:r w:rsidRPr="00330FC8">
        <w:rPr>
          <w:rFonts w:ascii="仿宋_GB2312" w:eastAsia="仿宋_GB2312" w:hAnsi="黑体" w:hint="eastAsia"/>
          <w:color w:val="000000"/>
          <w:kern w:val="0"/>
          <w:sz w:val="32"/>
          <w:szCs w:val="32"/>
        </w:rPr>
        <w:t>（</w:t>
      </w:r>
      <w:r w:rsidRPr="00330FC8">
        <w:rPr>
          <w:rFonts w:ascii="仿宋_GB2312" w:eastAsia="仿宋_GB2312" w:hAnsi="黑体"/>
          <w:color w:val="000000"/>
          <w:kern w:val="0"/>
          <w:sz w:val="32"/>
          <w:szCs w:val="32"/>
        </w:rPr>
        <w:t>2）内部控制机构运行情况。市住建局2022年度开展1次内控领导小组会议和1次内控培训会议，加强单位人员内控责任意识；积极组织开展单位2022年度内控评价和风险评估工作，覆盖单位组织架构、运行机制、关键岗位、制度体系以及信息系统方面，预算、收支、采购、资产、建设项目、合同等业务层面，出具《江门市住房和城乡建设局风险评估报告》《江门市住房和城乡建设局内控评价与管理建议报告》。</w:t>
      </w:r>
    </w:p>
    <w:p w:rsidR="00693DF0" w:rsidRPr="00330FC8" w:rsidRDefault="00693DF0" w:rsidP="00330FC8">
      <w:pPr>
        <w:spacing w:line="360" w:lineRule="auto"/>
        <w:ind w:firstLineChars="200" w:firstLine="640"/>
        <w:rPr>
          <w:rFonts w:ascii="仿宋_GB2312" w:eastAsia="仿宋_GB2312" w:hAnsi="黑体"/>
          <w:color w:val="000000"/>
          <w:kern w:val="0"/>
          <w:sz w:val="32"/>
          <w:szCs w:val="32"/>
        </w:rPr>
      </w:pPr>
      <w:r w:rsidRPr="00330FC8">
        <w:rPr>
          <w:rFonts w:ascii="仿宋_GB2312" w:eastAsia="仿宋_GB2312" w:hAnsi="黑体"/>
          <w:color w:val="000000"/>
          <w:kern w:val="0"/>
          <w:sz w:val="32"/>
          <w:szCs w:val="32"/>
        </w:rPr>
        <w:t>2.业务层面内部控制建设情况。</w:t>
      </w:r>
    </w:p>
    <w:p w:rsidR="00693DF0" w:rsidRPr="00330FC8" w:rsidRDefault="00693DF0" w:rsidP="00330FC8">
      <w:pPr>
        <w:spacing w:line="360" w:lineRule="auto"/>
        <w:ind w:firstLineChars="200" w:firstLine="640"/>
        <w:rPr>
          <w:rFonts w:ascii="仿宋_GB2312" w:eastAsia="仿宋_GB2312" w:hAnsi="黑体"/>
          <w:color w:val="000000"/>
          <w:kern w:val="0"/>
          <w:sz w:val="32"/>
          <w:szCs w:val="32"/>
        </w:rPr>
      </w:pPr>
      <w:r w:rsidRPr="00330FC8">
        <w:rPr>
          <w:rFonts w:ascii="仿宋_GB2312" w:eastAsia="仿宋_GB2312" w:hAnsi="黑体" w:hint="eastAsia"/>
          <w:color w:val="000000"/>
          <w:kern w:val="0"/>
          <w:sz w:val="32"/>
          <w:szCs w:val="32"/>
        </w:rPr>
        <w:t>内部控制制度建设是单位业务实施过程中的具体体现和保障机制，对标内外部政策文件，以及年度内部控制报告有关制度方面的关键点的考核情况来看，市住建局制度建设情况较好。</w:t>
      </w:r>
    </w:p>
    <w:p w:rsidR="00693DF0" w:rsidRPr="00330FC8" w:rsidRDefault="00693DF0" w:rsidP="00330FC8">
      <w:pPr>
        <w:spacing w:line="360" w:lineRule="auto"/>
        <w:ind w:firstLineChars="200" w:firstLine="640"/>
        <w:rPr>
          <w:rFonts w:ascii="仿宋_GB2312" w:eastAsia="仿宋_GB2312" w:hAnsi="黑体"/>
          <w:color w:val="000000"/>
          <w:kern w:val="0"/>
          <w:sz w:val="32"/>
          <w:szCs w:val="32"/>
        </w:rPr>
      </w:pPr>
      <w:r w:rsidRPr="00330FC8">
        <w:rPr>
          <w:rFonts w:ascii="仿宋_GB2312" w:eastAsia="仿宋_GB2312" w:hAnsi="黑体" w:hint="eastAsia"/>
          <w:color w:val="000000"/>
          <w:kern w:val="0"/>
          <w:sz w:val="32"/>
          <w:szCs w:val="32"/>
        </w:rPr>
        <w:t>（</w:t>
      </w:r>
      <w:r w:rsidRPr="00330FC8">
        <w:rPr>
          <w:rFonts w:ascii="仿宋_GB2312" w:eastAsia="仿宋_GB2312" w:hAnsi="黑体"/>
          <w:color w:val="000000"/>
          <w:kern w:val="0"/>
          <w:sz w:val="32"/>
          <w:szCs w:val="32"/>
        </w:rPr>
        <w:t>1）预算管理。单位制定了《江门市住房和城乡建设局财务管理办法》等制度，已覆盖在预决算管理不同业务环节中的关键管控点，如预算编制与审核、预算执行与调整、决算管理、绩效管理等。</w:t>
      </w:r>
    </w:p>
    <w:p w:rsidR="00693DF0" w:rsidRPr="00330FC8" w:rsidRDefault="00693DF0" w:rsidP="00330FC8">
      <w:pPr>
        <w:spacing w:line="360" w:lineRule="auto"/>
        <w:ind w:firstLineChars="200" w:firstLine="640"/>
        <w:rPr>
          <w:rFonts w:ascii="仿宋_GB2312" w:eastAsia="仿宋_GB2312" w:hAnsi="黑体"/>
          <w:color w:val="000000"/>
          <w:kern w:val="0"/>
          <w:sz w:val="32"/>
          <w:szCs w:val="32"/>
        </w:rPr>
      </w:pPr>
      <w:r w:rsidRPr="00330FC8">
        <w:rPr>
          <w:rFonts w:ascii="仿宋_GB2312" w:eastAsia="仿宋_GB2312" w:hAnsi="黑体" w:hint="eastAsia"/>
          <w:color w:val="000000"/>
          <w:kern w:val="0"/>
          <w:sz w:val="32"/>
          <w:szCs w:val="32"/>
        </w:rPr>
        <w:t>（</w:t>
      </w:r>
      <w:r w:rsidRPr="00330FC8">
        <w:rPr>
          <w:rFonts w:ascii="仿宋_GB2312" w:eastAsia="仿宋_GB2312" w:hAnsi="黑体"/>
          <w:color w:val="000000"/>
          <w:kern w:val="0"/>
          <w:sz w:val="32"/>
          <w:szCs w:val="32"/>
        </w:rPr>
        <w:t>2）收支管理。单位制定了《江门市住房和城乡建设局财务管理办法》等有关收入管理和支出管理的一系列制度文件，覆盖了不同业务环节中的关键管控点，如支出管理、公务卡管理等。</w:t>
      </w:r>
    </w:p>
    <w:p w:rsidR="00693DF0" w:rsidRPr="00330FC8" w:rsidRDefault="00693DF0" w:rsidP="00330FC8">
      <w:pPr>
        <w:spacing w:line="360" w:lineRule="auto"/>
        <w:ind w:firstLineChars="200" w:firstLine="640"/>
        <w:rPr>
          <w:rFonts w:ascii="仿宋_GB2312" w:eastAsia="仿宋_GB2312" w:hAnsi="黑体"/>
          <w:color w:val="000000"/>
          <w:kern w:val="0"/>
          <w:sz w:val="32"/>
          <w:szCs w:val="32"/>
        </w:rPr>
      </w:pPr>
      <w:r w:rsidRPr="00330FC8">
        <w:rPr>
          <w:rFonts w:ascii="仿宋_GB2312" w:eastAsia="仿宋_GB2312" w:hAnsi="黑体" w:hint="eastAsia"/>
          <w:color w:val="000000"/>
          <w:kern w:val="0"/>
          <w:sz w:val="32"/>
          <w:szCs w:val="32"/>
        </w:rPr>
        <w:t>（</w:t>
      </w:r>
      <w:r w:rsidRPr="00330FC8">
        <w:rPr>
          <w:rFonts w:ascii="仿宋_GB2312" w:eastAsia="仿宋_GB2312" w:hAnsi="黑体"/>
          <w:color w:val="000000"/>
          <w:kern w:val="0"/>
          <w:sz w:val="32"/>
          <w:szCs w:val="32"/>
        </w:rPr>
        <w:t>3）采购管理。单位制定了《江门市住房和建设局自行采购管理办法》</w:t>
      </w:r>
      <w:r w:rsidRPr="00330FC8">
        <w:rPr>
          <w:rFonts w:ascii="仿宋_GB2312" w:eastAsia="仿宋_GB2312" w:hAnsi="黑体" w:hint="eastAsia"/>
          <w:color w:val="000000"/>
          <w:kern w:val="0"/>
          <w:sz w:val="32"/>
          <w:szCs w:val="32"/>
        </w:rPr>
        <w:t>等一系列制度文件，覆盖了采购管理中不同业务环节中的关键管控点，如采购需求管理、采购履约验收等。</w:t>
      </w:r>
    </w:p>
    <w:p w:rsidR="00693DF0" w:rsidRPr="00330FC8" w:rsidRDefault="00693DF0" w:rsidP="00330FC8">
      <w:pPr>
        <w:spacing w:line="360" w:lineRule="auto"/>
        <w:ind w:firstLineChars="200" w:firstLine="640"/>
        <w:rPr>
          <w:rFonts w:ascii="仿宋_GB2312" w:eastAsia="仿宋_GB2312" w:hAnsi="黑体"/>
          <w:color w:val="000000"/>
          <w:kern w:val="0"/>
          <w:sz w:val="32"/>
          <w:szCs w:val="32"/>
        </w:rPr>
      </w:pPr>
      <w:r w:rsidRPr="00330FC8">
        <w:rPr>
          <w:rFonts w:ascii="仿宋_GB2312" w:eastAsia="仿宋_GB2312" w:hAnsi="黑体" w:hint="eastAsia"/>
          <w:color w:val="000000"/>
          <w:kern w:val="0"/>
          <w:sz w:val="32"/>
          <w:szCs w:val="32"/>
        </w:rPr>
        <w:t>（</w:t>
      </w:r>
      <w:r w:rsidRPr="00330FC8">
        <w:rPr>
          <w:rFonts w:ascii="仿宋_GB2312" w:eastAsia="仿宋_GB2312" w:hAnsi="黑体"/>
          <w:color w:val="000000"/>
          <w:kern w:val="0"/>
          <w:sz w:val="32"/>
          <w:szCs w:val="32"/>
        </w:rPr>
        <w:t>4）资产管理。单位制定了《江门市住房和城乡建设局固定资产管理办法》，为加强国有资产管理、提高资产使用效益发挥了重要作用。</w:t>
      </w:r>
    </w:p>
    <w:p w:rsidR="00693DF0" w:rsidRPr="00330FC8" w:rsidRDefault="00693DF0" w:rsidP="00330FC8">
      <w:pPr>
        <w:spacing w:line="360" w:lineRule="auto"/>
        <w:ind w:firstLineChars="200" w:firstLine="640"/>
        <w:rPr>
          <w:rFonts w:ascii="仿宋_GB2312" w:eastAsia="仿宋_GB2312" w:hAnsi="黑体"/>
          <w:color w:val="000000"/>
          <w:kern w:val="0"/>
          <w:sz w:val="32"/>
          <w:szCs w:val="32"/>
        </w:rPr>
      </w:pPr>
      <w:r w:rsidRPr="00330FC8">
        <w:rPr>
          <w:rFonts w:ascii="仿宋_GB2312" w:eastAsia="仿宋_GB2312" w:hAnsi="黑体" w:hint="eastAsia"/>
          <w:color w:val="000000"/>
          <w:kern w:val="0"/>
          <w:sz w:val="32"/>
          <w:szCs w:val="32"/>
        </w:rPr>
        <w:t>（</w:t>
      </w:r>
      <w:r w:rsidRPr="00330FC8">
        <w:rPr>
          <w:rFonts w:ascii="仿宋_GB2312" w:eastAsia="仿宋_GB2312" w:hAnsi="黑体"/>
          <w:color w:val="000000"/>
          <w:kern w:val="0"/>
          <w:sz w:val="32"/>
          <w:szCs w:val="32"/>
        </w:rPr>
        <w:t>5）建设项目管理。单位制定了工程管理的一系列制度文件，覆盖了项目立项、</w:t>
      </w:r>
      <w:r w:rsidRPr="00330FC8">
        <w:rPr>
          <w:rFonts w:ascii="仿宋_GB2312" w:eastAsia="仿宋_GB2312" w:hAnsi="黑体" w:hint="eastAsia"/>
          <w:color w:val="000000"/>
          <w:kern w:val="0"/>
          <w:sz w:val="32"/>
          <w:szCs w:val="32"/>
        </w:rPr>
        <w:t>设计与概预算、项目采购、项目施工、变更与资金支付、项目验收管理与绩效评价等重点业务环节的关键管控点，制定了《江门市住房和城乡建设局建设项目管理办法》。</w:t>
      </w:r>
    </w:p>
    <w:p w:rsidR="00693DF0" w:rsidRPr="00330FC8" w:rsidRDefault="00693DF0" w:rsidP="00330FC8">
      <w:pPr>
        <w:spacing w:line="360" w:lineRule="auto"/>
        <w:ind w:firstLineChars="200" w:firstLine="640"/>
        <w:rPr>
          <w:rFonts w:ascii="仿宋_GB2312" w:eastAsia="仿宋_GB2312" w:hAnsi="黑体"/>
          <w:color w:val="000000"/>
          <w:kern w:val="0"/>
          <w:sz w:val="32"/>
          <w:szCs w:val="32"/>
        </w:rPr>
      </w:pPr>
      <w:r w:rsidRPr="00330FC8">
        <w:rPr>
          <w:rFonts w:ascii="仿宋_GB2312" w:eastAsia="仿宋_GB2312" w:hAnsi="黑体" w:hint="eastAsia"/>
          <w:color w:val="000000"/>
          <w:kern w:val="0"/>
          <w:sz w:val="32"/>
          <w:szCs w:val="32"/>
        </w:rPr>
        <w:t>（</w:t>
      </w:r>
      <w:r w:rsidRPr="00330FC8">
        <w:rPr>
          <w:rFonts w:ascii="仿宋_GB2312" w:eastAsia="仿宋_GB2312" w:hAnsi="黑体"/>
          <w:color w:val="000000"/>
          <w:kern w:val="0"/>
          <w:sz w:val="32"/>
          <w:szCs w:val="32"/>
        </w:rPr>
        <w:t>6）合同管理。单位制定了《江门市住房和城乡建设局合同管理办法》等相关管理制度，覆盖了合同拟订与审批、合同履行与监督、合同档案与纠纷管理等关键环节。</w:t>
      </w:r>
    </w:p>
    <w:p w:rsidR="00693DF0" w:rsidRPr="00330FC8" w:rsidRDefault="00693DF0" w:rsidP="00330FC8">
      <w:pPr>
        <w:spacing w:line="360" w:lineRule="auto"/>
        <w:ind w:firstLineChars="200" w:firstLine="640"/>
        <w:rPr>
          <w:rFonts w:ascii="仿宋_GB2312" w:eastAsia="仿宋_GB2312" w:hAnsi="黑体"/>
          <w:color w:val="000000"/>
          <w:kern w:val="0"/>
          <w:sz w:val="32"/>
          <w:szCs w:val="32"/>
        </w:rPr>
      </w:pPr>
      <w:r w:rsidRPr="00330FC8">
        <w:rPr>
          <w:rFonts w:ascii="仿宋_GB2312" w:eastAsia="仿宋_GB2312" w:hAnsi="黑体" w:hint="eastAsia"/>
          <w:color w:val="000000"/>
          <w:kern w:val="0"/>
          <w:sz w:val="32"/>
          <w:szCs w:val="32"/>
        </w:rPr>
        <w:t>（</w:t>
      </w:r>
      <w:r w:rsidRPr="00330FC8">
        <w:rPr>
          <w:rFonts w:ascii="仿宋_GB2312" w:eastAsia="仿宋_GB2312" w:hAnsi="黑体"/>
          <w:color w:val="000000"/>
          <w:kern w:val="0"/>
          <w:sz w:val="32"/>
          <w:szCs w:val="32"/>
        </w:rPr>
        <w:t>7）其他管理制度。除六大经济活动业务管理制度外，单位还积极修订包括休假等方面管理制度，如《休假制度》。</w:t>
      </w:r>
    </w:p>
    <w:p w:rsidR="00693DF0" w:rsidRPr="00330FC8" w:rsidRDefault="00693DF0" w:rsidP="00330FC8">
      <w:pPr>
        <w:spacing w:line="360" w:lineRule="auto"/>
        <w:ind w:firstLineChars="200" w:firstLine="640"/>
        <w:rPr>
          <w:rFonts w:ascii="仿宋_GB2312" w:eastAsia="仿宋_GB2312" w:hAnsi="黑体"/>
          <w:color w:val="000000"/>
          <w:kern w:val="0"/>
          <w:sz w:val="32"/>
          <w:szCs w:val="32"/>
        </w:rPr>
      </w:pPr>
      <w:r w:rsidRPr="00330FC8">
        <w:rPr>
          <w:rFonts w:ascii="仿宋_GB2312" w:eastAsia="仿宋_GB2312" w:hAnsi="黑体" w:hint="eastAsia"/>
          <w:color w:val="000000"/>
          <w:kern w:val="0"/>
          <w:sz w:val="32"/>
          <w:szCs w:val="32"/>
        </w:rPr>
        <w:t>（</w:t>
      </w:r>
      <w:r w:rsidRPr="00330FC8">
        <w:rPr>
          <w:rFonts w:ascii="仿宋_GB2312" w:eastAsia="仿宋_GB2312" w:hAnsi="黑体"/>
          <w:color w:val="000000"/>
          <w:kern w:val="0"/>
          <w:sz w:val="32"/>
          <w:szCs w:val="32"/>
        </w:rPr>
        <w:t>8）流程建设方面。单位制定了《江门市住房和城乡建设局内部控制规范手册》，梳理了涵盖六大经济活动在内的各业务领域管理流程，各主管部门根据内外部政策更新情况及时提出流程更新意见。</w:t>
      </w:r>
    </w:p>
    <w:p w:rsidR="00693DF0" w:rsidRPr="00330FC8" w:rsidRDefault="00693DF0" w:rsidP="00330FC8">
      <w:pPr>
        <w:spacing w:line="360" w:lineRule="auto"/>
        <w:ind w:firstLineChars="200" w:firstLine="640"/>
        <w:rPr>
          <w:rFonts w:ascii="仿宋_GB2312" w:eastAsia="仿宋_GB2312" w:hAnsi="黑体"/>
          <w:color w:val="000000"/>
          <w:kern w:val="0"/>
          <w:sz w:val="32"/>
          <w:szCs w:val="32"/>
        </w:rPr>
      </w:pPr>
      <w:r w:rsidRPr="00330FC8">
        <w:rPr>
          <w:rFonts w:ascii="仿宋_GB2312" w:eastAsia="仿宋_GB2312" w:hAnsi="黑体"/>
          <w:color w:val="000000"/>
          <w:kern w:val="0"/>
          <w:sz w:val="32"/>
          <w:szCs w:val="32"/>
        </w:rPr>
        <w:t>3.信息系统建设方面。</w:t>
      </w:r>
    </w:p>
    <w:p w:rsidR="00693DF0" w:rsidRPr="00330FC8" w:rsidRDefault="00693DF0" w:rsidP="00330FC8">
      <w:pPr>
        <w:spacing w:line="360" w:lineRule="auto"/>
        <w:ind w:firstLineChars="200" w:firstLine="640"/>
        <w:rPr>
          <w:rFonts w:ascii="仿宋_GB2312" w:eastAsia="仿宋_GB2312" w:hAnsi="黑体"/>
          <w:color w:val="000000"/>
          <w:kern w:val="0"/>
          <w:sz w:val="32"/>
          <w:szCs w:val="32"/>
        </w:rPr>
      </w:pPr>
      <w:r w:rsidRPr="00330FC8">
        <w:rPr>
          <w:rFonts w:ascii="仿宋_GB2312" w:eastAsia="仿宋_GB2312" w:hAnsi="黑体" w:hint="eastAsia"/>
          <w:color w:val="000000"/>
          <w:kern w:val="0"/>
          <w:sz w:val="32"/>
          <w:szCs w:val="32"/>
        </w:rPr>
        <w:t>市住建局开展内部控制信息化建设，第一阶段开展收支管理、合同管理；后续根据内控情况开展二期增加预算管理、指标管理、项目库模块、采购模块等相关模块，使各模块之间相互联通，确保数据连贯性。</w:t>
      </w:r>
    </w:p>
    <w:p w:rsidR="00693DF0" w:rsidRPr="00330FC8" w:rsidRDefault="00693DF0" w:rsidP="00330FC8">
      <w:pPr>
        <w:spacing w:line="360" w:lineRule="auto"/>
        <w:ind w:firstLineChars="200" w:firstLine="640"/>
        <w:rPr>
          <w:rFonts w:ascii="仿宋_GB2312" w:eastAsia="仿宋_GB2312" w:hAnsi="黑体"/>
          <w:color w:val="000000"/>
          <w:kern w:val="0"/>
          <w:sz w:val="32"/>
          <w:szCs w:val="32"/>
        </w:rPr>
      </w:pPr>
      <w:r w:rsidRPr="00330FC8">
        <w:rPr>
          <w:rFonts w:ascii="仿宋_GB2312" w:eastAsia="仿宋_GB2312" w:hAnsi="黑体" w:hint="eastAsia"/>
          <w:color w:val="000000"/>
          <w:kern w:val="0"/>
          <w:sz w:val="32"/>
          <w:szCs w:val="32"/>
        </w:rPr>
        <w:t>总体来看，市住建局的内部管理较为完善，内部控制组织机构设立较为健全，按照外部政策变化和内部管理的需要更新完善单位各业务模块制度，完善内部控制流程图，建立单位信息化系统，确保内部控制覆盖单位经济业务活动的全范围。</w:t>
      </w:r>
    </w:p>
    <w:p w:rsidR="00693DF0" w:rsidRPr="00330FC8" w:rsidRDefault="00693DF0" w:rsidP="00330FC8">
      <w:pPr>
        <w:autoSpaceDE w:val="0"/>
        <w:autoSpaceDN w:val="0"/>
        <w:spacing w:line="360" w:lineRule="auto"/>
        <w:ind w:firstLineChars="200" w:firstLine="643"/>
        <w:textAlignment w:val="baseline"/>
        <w:outlineLvl w:val="1"/>
        <w:rPr>
          <w:rFonts w:ascii="楷体_GB2312" w:eastAsia="楷体_GB2312" w:hAnsi="黑体"/>
          <w:b/>
          <w:bCs/>
          <w:color w:val="000000"/>
          <w:kern w:val="0"/>
          <w:sz w:val="32"/>
          <w:szCs w:val="32"/>
        </w:rPr>
      </w:pPr>
      <w:r w:rsidRPr="00330FC8">
        <w:rPr>
          <w:rFonts w:ascii="楷体_GB2312" w:eastAsia="楷体_GB2312" w:hAnsi="黑体" w:hint="eastAsia"/>
          <w:b/>
          <w:bCs/>
          <w:color w:val="000000"/>
          <w:kern w:val="0"/>
          <w:sz w:val="32"/>
          <w:szCs w:val="32"/>
        </w:rPr>
        <w:t>（二）江门市市场监督管理局（以下简称市市场监督局）</w:t>
      </w:r>
    </w:p>
    <w:p w:rsidR="00693DF0" w:rsidRPr="00330FC8" w:rsidRDefault="00693DF0" w:rsidP="00330FC8">
      <w:pPr>
        <w:spacing w:line="360" w:lineRule="auto"/>
        <w:ind w:firstLineChars="200" w:firstLine="640"/>
        <w:rPr>
          <w:rFonts w:ascii="仿宋_GB2312" w:eastAsia="仿宋_GB2312" w:hAnsi="黑体"/>
          <w:color w:val="000000"/>
          <w:kern w:val="0"/>
          <w:sz w:val="32"/>
          <w:szCs w:val="32"/>
        </w:rPr>
      </w:pPr>
      <w:r w:rsidRPr="00330FC8">
        <w:rPr>
          <w:rFonts w:ascii="仿宋_GB2312" w:eastAsia="仿宋_GB2312" w:hAnsi="黑体" w:hint="eastAsia"/>
          <w:color w:val="000000"/>
          <w:kern w:val="0"/>
          <w:sz w:val="32"/>
          <w:szCs w:val="32"/>
        </w:rPr>
        <w:t>市市场监督局深入贯彻内控相关政策要求，高度重视内控建设工作，及时完善本单位各项内控制度，建立适合本单位实际情况的内控信息化系统，逐步完善单位内控体系。具体如下：</w:t>
      </w:r>
    </w:p>
    <w:p w:rsidR="00693DF0" w:rsidRPr="00330FC8" w:rsidRDefault="00693DF0" w:rsidP="00330FC8">
      <w:pPr>
        <w:spacing w:line="360" w:lineRule="auto"/>
        <w:ind w:firstLineChars="200" w:firstLine="640"/>
        <w:rPr>
          <w:rFonts w:ascii="仿宋_GB2312" w:eastAsia="仿宋_GB2312" w:hAnsi="黑体"/>
          <w:color w:val="000000"/>
          <w:kern w:val="0"/>
          <w:sz w:val="32"/>
          <w:szCs w:val="32"/>
        </w:rPr>
      </w:pPr>
      <w:r w:rsidRPr="00330FC8">
        <w:rPr>
          <w:rFonts w:ascii="仿宋_GB2312" w:eastAsia="仿宋_GB2312" w:hAnsi="黑体"/>
          <w:color w:val="000000"/>
          <w:kern w:val="0"/>
          <w:sz w:val="32"/>
          <w:szCs w:val="32"/>
        </w:rPr>
        <w:t>1.高度重视，领导推动，建立内部控制联席工作机制。市市场监督局成立内部控制领导小组，组长为局主要负责人，副组长为其他局领导，成员包括各科室、直属事业单位主要负责人。领导小组下设办公室，办公室设在财务科，财务分管领导兼任办公室主任，办公室、纪检监察部门、财务科主要负责人兼任办公室副主任。办公室建立内部控制联席工作机制，具体负责单位内部控制体系的建立与实施，要求各科室（直属单位）指定一名工作人员为联络员，负责本部门的具体建设事宜并向</w:t>
      </w:r>
      <w:r w:rsidRPr="00330FC8">
        <w:rPr>
          <w:rFonts w:ascii="仿宋_GB2312" w:eastAsia="仿宋_GB2312" w:hAnsi="黑体" w:hint="eastAsia"/>
          <w:color w:val="000000"/>
          <w:kern w:val="0"/>
          <w:sz w:val="32"/>
          <w:szCs w:val="32"/>
        </w:rPr>
        <w:t>内控办汇报。</w:t>
      </w:r>
    </w:p>
    <w:p w:rsidR="00693DF0" w:rsidRPr="00330FC8" w:rsidRDefault="00693DF0" w:rsidP="00330FC8">
      <w:pPr>
        <w:spacing w:line="360" w:lineRule="auto"/>
        <w:ind w:firstLineChars="200" w:firstLine="640"/>
        <w:rPr>
          <w:rFonts w:ascii="仿宋_GB2312" w:eastAsia="仿宋_GB2312" w:hAnsi="黑体"/>
          <w:color w:val="000000"/>
          <w:kern w:val="0"/>
          <w:sz w:val="32"/>
          <w:szCs w:val="32"/>
        </w:rPr>
      </w:pPr>
      <w:r w:rsidRPr="00330FC8">
        <w:rPr>
          <w:rFonts w:ascii="仿宋_GB2312" w:eastAsia="仿宋_GB2312" w:hAnsi="黑体"/>
          <w:color w:val="000000"/>
          <w:kern w:val="0"/>
          <w:sz w:val="32"/>
          <w:szCs w:val="32"/>
        </w:rPr>
        <w:t>2.坚持问题导向原则，建立完善单位内部控制体系</w:t>
      </w:r>
      <w:r w:rsidR="00276FD4">
        <w:rPr>
          <w:rFonts w:ascii="仿宋_GB2312" w:eastAsia="仿宋_GB2312" w:hAnsi="黑体" w:hint="eastAsia"/>
          <w:color w:val="000000"/>
          <w:kern w:val="0"/>
          <w:sz w:val="32"/>
          <w:szCs w:val="32"/>
        </w:rPr>
        <w:t>“</w:t>
      </w:r>
      <w:r w:rsidRPr="00330FC8">
        <w:rPr>
          <w:rFonts w:ascii="仿宋_GB2312" w:eastAsia="仿宋_GB2312" w:hAnsi="黑体" w:hint="eastAsia"/>
          <w:color w:val="000000"/>
          <w:kern w:val="0"/>
          <w:sz w:val="32"/>
          <w:szCs w:val="32"/>
        </w:rPr>
        <w:t>三步走</w:t>
      </w:r>
      <w:r w:rsidR="00276FD4">
        <w:rPr>
          <w:rFonts w:ascii="仿宋_GB2312" w:eastAsia="仿宋_GB2312" w:hAnsi="黑体" w:hint="eastAsia"/>
          <w:color w:val="000000"/>
          <w:kern w:val="0"/>
          <w:sz w:val="32"/>
          <w:szCs w:val="32"/>
        </w:rPr>
        <w:t>”</w:t>
      </w:r>
      <w:r w:rsidRPr="00330FC8">
        <w:rPr>
          <w:rFonts w:ascii="仿宋_GB2312" w:eastAsia="仿宋_GB2312" w:hAnsi="黑体" w:hint="eastAsia"/>
          <w:color w:val="000000"/>
          <w:kern w:val="0"/>
          <w:sz w:val="32"/>
          <w:szCs w:val="32"/>
        </w:rPr>
        <w:t>。构建单位内部控制框架体系是一项需要因地制宜、统筹规划和持续完善的系统工程，市市场监督局在综合考虑了财政部门的相关要求和单位实际的基础上，提出了分步建设的总体思路，具体做法如下：</w:t>
      </w:r>
    </w:p>
    <w:p w:rsidR="00693DF0" w:rsidRPr="00330FC8" w:rsidRDefault="00693DF0" w:rsidP="00330FC8">
      <w:pPr>
        <w:spacing w:line="360" w:lineRule="auto"/>
        <w:ind w:firstLineChars="200" w:firstLine="640"/>
        <w:rPr>
          <w:rFonts w:ascii="仿宋_GB2312" w:eastAsia="仿宋_GB2312" w:hAnsi="黑体"/>
          <w:color w:val="000000"/>
          <w:kern w:val="0"/>
          <w:sz w:val="32"/>
          <w:szCs w:val="32"/>
        </w:rPr>
      </w:pPr>
      <w:r w:rsidRPr="00330FC8">
        <w:rPr>
          <w:rFonts w:ascii="仿宋_GB2312" w:eastAsia="仿宋_GB2312" w:hAnsi="黑体" w:hint="eastAsia"/>
          <w:color w:val="000000"/>
          <w:kern w:val="0"/>
          <w:sz w:val="32"/>
          <w:szCs w:val="32"/>
        </w:rPr>
        <w:t>（</w:t>
      </w:r>
      <w:r w:rsidRPr="00330FC8">
        <w:rPr>
          <w:rFonts w:ascii="仿宋_GB2312" w:eastAsia="仿宋_GB2312" w:hAnsi="黑体"/>
          <w:color w:val="000000"/>
          <w:kern w:val="0"/>
          <w:sz w:val="32"/>
          <w:szCs w:val="32"/>
        </w:rPr>
        <w:t>1）坚持问题导向原则，开展内部控制基础性评价，对本单位内部控制基础情况进行全面</w:t>
      </w:r>
      <w:r w:rsidR="00276FD4">
        <w:rPr>
          <w:rFonts w:ascii="仿宋_GB2312" w:eastAsia="仿宋_GB2312" w:hAnsi="黑体" w:hint="eastAsia"/>
          <w:color w:val="000000"/>
          <w:kern w:val="0"/>
          <w:sz w:val="32"/>
          <w:szCs w:val="32"/>
        </w:rPr>
        <w:t>“</w:t>
      </w:r>
      <w:r w:rsidRPr="00330FC8">
        <w:rPr>
          <w:rFonts w:ascii="仿宋_GB2312" w:eastAsia="仿宋_GB2312" w:hAnsi="黑体" w:hint="eastAsia"/>
          <w:color w:val="000000"/>
          <w:kern w:val="0"/>
          <w:sz w:val="32"/>
          <w:szCs w:val="32"/>
        </w:rPr>
        <w:t>摸底</w:t>
      </w:r>
      <w:r w:rsidR="00276FD4">
        <w:rPr>
          <w:rFonts w:ascii="仿宋_GB2312" w:eastAsia="仿宋_GB2312" w:hAnsi="黑体" w:hint="eastAsia"/>
          <w:color w:val="000000"/>
          <w:kern w:val="0"/>
          <w:sz w:val="32"/>
          <w:szCs w:val="32"/>
        </w:rPr>
        <w:t>”</w:t>
      </w:r>
      <w:r w:rsidRPr="00330FC8">
        <w:rPr>
          <w:rFonts w:ascii="仿宋_GB2312" w:eastAsia="仿宋_GB2312" w:hAnsi="黑体" w:hint="eastAsia"/>
          <w:color w:val="000000"/>
          <w:kern w:val="0"/>
          <w:sz w:val="32"/>
          <w:szCs w:val="32"/>
        </w:rPr>
        <w:t>。通过调研各业务归口科室，收集相关问题，畅通反馈机制，以问题为导向，开展内部控制基础性评价工作。同时，通过对内外部政策制度解构，针对性查找单位内部控制的薄弱环节和重大风险，踏实走好单位内部控制体系建设的</w:t>
      </w:r>
      <w:r w:rsidR="00276FD4">
        <w:rPr>
          <w:rFonts w:ascii="仿宋_GB2312" w:eastAsia="仿宋_GB2312" w:hAnsi="黑体" w:hint="eastAsia"/>
          <w:color w:val="000000"/>
          <w:kern w:val="0"/>
          <w:sz w:val="32"/>
          <w:szCs w:val="32"/>
        </w:rPr>
        <w:t>“</w:t>
      </w:r>
      <w:r w:rsidRPr="00330FC8">
        <w:rPr>
          <w:rFonts w:ascii="仿宋_GB2312" w:eastAsia="仿宋_GB2312" w:hAnsi="黑体" w:hint="eastAsia"/>
          <w:color w:val="000000"/>
          <w:kern w:val="0"/>
          <w:sz w:val="32"/>
          <w:szCs w:val="32"/>
        </w:rPr>
        <w:t>第一步</w:t>
      </w:r>
      <w:r w:rsidR="00276FD4">
        <w:rPr>
          <w:rFonts w:ascii="仿宋_GB2312" w:eastAsia="仿宋_GB2312" w:hAnsi="黑体" w:hint="eastAsia"/>
          <w:color w:val="000000"/>
          <w:kern w:val="0"/>
          <w:sz w:val="32"/>
          <w:szCs w:val="32"/>
        </w:rPr>
        <w:t>”</w:t>
      </w:r>
      <w:r w:rsidRPr="00330FC8">
        <w:rPr>
          <w:rFonts w:ascii="仿宋_GB2312" w:eastAsia="仿宋_GB2312" w:hAnsi="黑体" w:hint="eastAsia"/>
          <w:color w:val="000000"/>
          <w:kern w:val="0"/>
          <w:sz w:val="32"/>
          <w:szCs w:val="32"/>
        </w:rPr>
        <w:t>。</w:t>
      </w:r>
    </w:p>
    <w:p w:rsidR="00693DF0" w:rsidRPr="00330FC8" w:rsidRDefault="00693DF0" w:rsidP="00330FC8">
      <w:pPr>
        <w:spacing w:line="360" w:lineRule="auto"/>
        <w:ind w:firstLineChars="200" w:firstLine="640"/>
        <w:rPr>
          <w:rFonts w:ascii="仿宋_GB2312" w:eastAsia="仿宋_GB2312" w:hAnsi="黑体"/>
          <w:color w:val="000000"/>
          <w:kern w:val="0"/>
          <w:sz w:val="32"/>
          <w:szCs w:val="32"/>
        </w:rPr>
      </w:pPr>
      <w:r w:rsidRPr="00330FC8">
        <w:rPr>
          <w:rFonts w:ascii="仿宋_GB2312" w:eastAsia="仿宋_GB2312" w:hAnsi="黑体" w:hint="eastAsia"/>
          <w:color w:val="000000"/>
          <w:kern w:val="0"/>
          <w:sz w:val="32"/>
          <w:szCs w:val="32"/>
        </w:rPr>
        <w:t>（</w:t>
      </w:r>
      <w:r w:rsidRPr="00330FC8">
        <w:rPr>
          <w:rFonts w:ascii="仿宋_GB2312" w:eastAsia="仿宋_GB2312" w:hAnsi="黑体"/>
          <w:color w:val="000000"/>
          <w:kern w:val="0"/>
          <w:sz w:val="32"/>
          <w:szCs w:val="32"/>
        </w:rPr>
        <w:t>2）</w:t>
      </w:r>
      <w:r w:rsidRPr="00330FC8">
        <w:rPr>
          <w:rFonts w:ascii="仿宋_GB2312" w:eastAsia="仿宋_GB2312" w:hAnsi="黑体" w:hint="eastAsia"/>
          <w:color w:val="000000"/>
          <w:kern w:val="0"/>
          <w:sz w:val="32"/>
          <w:szCs w:val="32"/>
        </w:rPr>
        <w:t>按照分事行权、分岗设权、分级授权的要求，科学制定单位内部控制制度体系，全面推开单位内部控制体系建设的</w:t>
      </w:r>
      <w:r w:rsidR="00276FD4">
        <w:rPr>
          <w:rFonts w:ascii="仿宋_GB2312" w:eastAsia="仿宋_GB2312" w:hAnsi="黑体" w:hint="eastAsia"/>
          <w:color w:val="000000"/>
          <w:kern w:val="0"/>
          <w:sz w:val="32"/>
          <w:szCs w:val="32"/>
        </w:rPr>
        <w:t>“</w:t>
      </w:r>
      <w:r w:rsidRPr="00330FC8">
        <w:rPr>
          <w:rFonts w:ascii="仿宋_GB2312" w:eastAsia="仿宋_GB2312" w:hAnsi="黑体" w:hint="eastAsia"/>
          <w:color w:val="000000"/>
          <w:kern w:val="0"/>
          <w:sz w:val="32"/>
          <w:szCs w:val="32"/>
        </w:rPr>
        <w:t>第二步</w:t>
      </w:r>
      <w:r w:rsidR="00276FD4">
        <w:rPr>
          <w:rFonts w:ascii="仿宋_GB2312" w:eastAsia="仿宋_GB2312" w:hAnsi="黑体" w:hint="eastAsia"/>
          <w:color w:val="000000"/>
          <w:kern w:val="0"/>
          <w:sz w:val="32"/>
          <w:szCs w:val="32"/>
        </w:rPr>
        <w:t>”</w:t>
      </w:r>
      <w:r w:rsidRPr="00330FC8">
        <w:rPr>
          <w:rFonts w:ascii="仿宋_GB2312" w:eastAsia="仿宋_GB2312" w:hAnsi="黑体" w:hint="eastAsia"/>
          <w:color w:val="000000"/>
          <w:kern w:val="0"/>
          <w:sz w:val="32"/>
          <w:szCs w:val="32"/>
        </w:rPr>
        <w:t>。通过前期调研、基础性评价、政策制度解构，综合运用不相容岗位（职责）分离控制、授权控制、归口管理、流程控制等方法，科学制定单位内部控制制度体系。</w:t>
      </w:r>
    </w:p>
    <w:p w:rsidR="00693DF0" w:rsidRPr="00330FC8" w:rsidRDefault="00693DF0" w:rsidP="00330FC8">
      <w:pPr>
        <w:spacing w:line="360" w:lineRule="auto"/>
        <w:ind w:firstLineChars="200" w:firstLine="640"/>
        <w:rPr>
          <w:rFonts w:ascii="仿宋_GB2312" w:eastAsia="仿宋_GB2312" w:hAnsi="黑体"/>
          <w:color w:val="000000"/>
          <w:kern w:val="0"/>
          <w:sz w:val="32"/>
          <w:szCs w:val="32"/>
        </w:rPr>
      </w:pPr>
      <w:r w:rsidRPr="00330FC8">
        <w:rPr>
          <w:rFonts w:ascii="仿宋_GB2312" w:eastAsia="仿宋_GB2312" w:hAnsi="黑体" w:hint="eastAsia"/>
          <w:color w:val="000000"/>
          <w:kern w:val="0"/>
          <w:sz w:val="32"/>
          <w:szCs w:val="32"/>
        </w:rPr>
        <w:t>（</w:t>
      </w:r>
      <w:r w:rsidRPr="00330FC8">
        <w:rPr>
          <w:rFonts w:ascii="仿宋_GB2312" w:eastAsia="仿宋_GB2312" w:hAnsi="黑体"/>
          <w:color w:val="000000"/>
          <w:kern w:val="0"/>
          <w:sz w:val="32"/>
          <w:szCs w:val="32"/>
        </w:rPr>
        <w:t>3）整合各项制度要求，综合各种管控方式，运用体现全面预算管理体系和资金管控体系的信息化平台辅助内部控制体系落地，有效保障单位内部控制体系建设落地的</w:t>
      </w:r>
      <w:r w:rsidR="00276FD4">
        <w:rPr>
          <w:rFonts w:ascii="仿宋_GB2312" w:eastAsia="仿宋_GB2312" w:hAnsi="黑体" w:hint="eastAsia"/>
          <w:color w:val="000000"/>
          <w:kern w:val="0"/>
          <w:sz w:val="32"/>
          <w:szCs w:val="32"/>
        </w:rPr>
        <w:t>“</w:t>
      </w:r>
      <w:r w:rsidRPr="00330FC8">
        <w:rPr>
          <w:rFonts w:ascii="仿宋_GB2312" w:eastAsia="仿宋_GB2312" w:hAnsi="黑体" w:hint="eastAsia"/>
          <w:color w:val="000000"/>
          <w:kern w:val="0"/>
          <w:sz w:val="32"/>
          <w:szCs w:val="32"/>
        </w:rPr>
        <w:t>第三步</w:t>
      </w:r>
      <w:r w:rsidR="00276FD4">
        <w:rPr>
          <w:rFonts w:ascii="仿宋_GB2312" w:eastAsia="仿宋_GB2312" w:hAnsi="黑体" w:hint="eastAsia"/>
          <w:color w:val="000000"/>
          <w:kern w:val="0"/>
          <w:sz w:val="32"/>
          <w:szCs w:val="32"/>
        </w:rPr>
        <w:t>”</w:t>
      </w:r>
      <w:r w:rsidRPr="00330FC8">
        <w:rPr>
          <w:rFonts w:ascii="仿宋_GB2312" w:eastAsia="仿宋_GB2312" w:hAnsi="黑体" w:hint="eastAsia"/>
          <w:color w:val="000000"/>
          <w:kern w:val="0"/>
          <w:sz w:val="32"/>
          <w:szCs w:val="32"/>
        </w:rPr>
        <w:t>。以信息化手段为平台，结合内部控制制度、操作流程手册、内部控制框架设计、管理模式及管理权限划分，分类事项管控，根据单位实际情况定义不同类型经济活动的管理方式并可以灵活调整，保证内部控制建设落地，有效实施，并形成规范化、流程化、标准化、常态化的内部管理模式。</w:t>
      </w:r>
    </w:p>
    <w:p w:rsidR="00693DF0" w:rsidRPr="00330FC8" w:rsidRDefault="00693DF0" w:rsidP="00330FC8">
      <w:pPr>
        <w:spacing w:line="360" w:lineRule="auto"/>
        <w:ind w:firstLineChars="200" w:firstLine="640"/>
        <w:rPr>
          <w:rFonts w:ascii="仿宋_GB2312" w:eastAsia="仿宋_GB2312" w:hAnsi="黑体"/>
          <w:color w:val="000000"/>
          <w:kern w:val="0"/>
          <w:sz w:val="32"/>
          <w:szCs w:val="32"/>
        </w:rPr>
      </w:pPr>
      <w:r w:rsidRPr="00330FC8">
        <w:rPr>
          <w:rFonts w:ascii="仿宋_GB2312" w:eastAsia="仿宋_GB2312" w:hAnsi="黑体"/>
          <w:color w:val="000000"/>
          <w:kern w:val="0"/>
          <w:sz w:val="32"/>
          <w:szCs w:val="32"/>
        </w:rPr>
        <w:t>3.强化宣传培训，提高内控意识。一是深入推广内部控制理念，广泛宣传单位规范权力运行、严格内部控制的重要性和紧迫性，引导干部职工树立正确的权力观，适应内部控制新常态，自觉提高风险防范和抵制权力滥用意识，正确行使权力。二是开展全单位内部控制培训和岗位内部控制业务培训，使干部职工紧密结合工作实际，深入领会、实践内部控制手段，积极探索内部控制的特点和方法，让内部控制理念深入人心，为全面推进单位内部控制建设营造良好的内部环境和氛围。</w:t>
      </w:r>
    </w:p>
    <w:p w:rsidR="00693DF0" w:rsidRPr="00330FC8" w:rsidRDefault="00693DF0" w:rsidP="00330FC8">
      <w:pPr>
        <w:spacing w:line="360" w:lineRule="auto"/>
        <w:ind w:firstLineChars="200" w:firstLine="640"/>
        <w:rPr>
          <w:rFonts w:ascii="仿宋_GB2312" w:eastAsia="仿宋_GB2312" w:hAnsi="黑体"/>
          <w:color w:val="000000"/>
          <w:kern w:val="0"/>
          <w:sz w:val="32"/>
          <w:szCs w:val="32"/>
        </w:rPr>
      </w:pPr>
      <w:r w:rsidRPr="00330FC8">
        <w:rPr>
          <w:rFonts w:ascii="仿宋_GB2312" w:eastAsia="仿宋_GB2312" w:hAnsi="黑体"/>
          <w:color w:val="000000"/>
          <w:kern w:val="0"/>
          <w:sz w:val="32"/>
          <w:szCs w:val="32"/>
        </w:rPr>
        <w:t>4.实行阶段性风险评估，不断提升内控管理水平。为高质量完成本单位内部控制年度报告工作，更有效地提升内部管理水平，根据全年的内部控制工作安排，全面开展内部控制年度风险评估工作，对单位内控体系进行全面测评，确保内控制度和流程持续执行、高效运转。</w:t>
      </w:r>
    </w:p>
    <w:p w:rsidR="00000000" w:rsidRPr="00330FC8" w:rsidRDefault="00693DF0" w:rsidP="00330FC8">
      <w:pPr>
        <w:spacing w:line="360" w:lineRule="auto"/>
        <w:ind w:firstLineChars="200" w:firstLine="640"/>
        <w:rPr>
          <w:rFonts w:ascii="仿宋_GB2312" w:eastAsia="仿宋_GB2312" w:hAnsi="黑体"/>
          <w:color w:val="000000"/>
          <w:sz w:val="32"/>
          <w:szCs w:val="32"/>
        </w:rPr>
        <w:sectPr w:rsidR="00000000" w:rsidRPr="00330FC8">
          <w:pgSz w:w="11906" w:h="16838"/>
          <w:pgMar w:top="1440" w:right="1080" w:bottom="1440" w:left="1423" w:header="851" w:footer="499" w:gutter="0"/>
          <w:cols w:space="720"/>
          <w:docGrid w:type="lines" w:linePitch="312"/>
        </w:sectPr>
      </w:pPr>
      <w:r w:rsidRPr="00330FC8">
        <w:rPr>
          <w:rFonts w:ascii="仿宋_GB2312" w:eastAsia="仿宋_GB2312" w:hAnsi="黑体" w:hint="eastAsia"/>
          <w:color w:val="000000"/>
          <w:kern w:val="0"/>
          <w:sz w:val="32"/>
          <w:szCs w:val="32"/>
        </w:rPr>
        <w:t>总体来看，市市场监督局的内部管理较为完善，内部控制组织机构设立较为健全，按照外部政策变化和内部管理的需要更新完善单位各业务模块制度，完善内部控制流程图，建立单位信息化系统，确保内部控制覆盖单位经济业务活动的全范围。</w:t>
      </w:r>
    </w:p>
    <w:p w:rsidR="00693DF0" w:rsidRDefault="00693DF0">
      <w:pPr>
        <w:rPr>
          <w:rFonts w:eastAsia="仿宋_GB2312" w:cs="仿宋_GB2312"/>
          <w:color w:val="000000"/>
          <w:spacing w:val="4"/>
          <w:sz w:val="30"/>
          <w:szCs w:val="30"/>
        </w:rPr>
      </w:pPr>
      <w:r>
        <w:rPr>
          <w:rFonts w:eastAsia="仿宋_GB2312" w:cs="仿宋_GB2312" w:hint="eastAsia"/>
          <w:color w:val="000000"/>
          <w:spacing w:val="4"/>
          <w:sz w:val="30"/>
          <w:szCs w:val="30"/>
        </w:rPr>
        <w:t>附表：</w:t>
      </w:r>
    </w:p>
    <w:p w:rsidR="00693DF0" w:rsidRDefault="00693DF0">
      <w:pPr>
        <w:tabs>
          <w:tab w:val="left" w:pos="851"/>
        </w:tabs>
        <w:spacing w:afterLines="50" w:after="156" w:line="360" w:lineRule="auto"/>
        <w:jc w:val="center"/>
        <w:outlineLvl w:val="0"/>
        <w:rPr>
          <w:rFonts w:ascii="黑体" w:eastAsia="黑体" w:cs="方正小标宋简体"/>
          <w:color w:val="000000"/>
          <w:spacing w:val="8"/>
          <w:sz w:val="36"/>
          <w:szCs w:val="36"/>
        </w:rPr>
      </w:pPr>
      <w:r>
        <w:rPr>
          <w:rFonts w:ascii="黑体" w:eastAsia="黑体" w:cs="方正小标宋简体" w:hint="eastAsia"/>
          <w:color w:val="000000"/>
          <w:spacing w:val="8"/>
          <w:sz w:val="36"/>
          <w:szCs w:val="36"/>
        </w:rPr>
        <w:t>一、地区（部门）基本情况</w:t>
      </w:r>
    </w:p>
    <w:tbl>
      <w:tblPr>
        <w:tblpPr w:leftFromText="180" w:rightFromText="180" w:vertAnchor="text" w:horzAnchor="margin" w:tblpXSpec="center" w:tblpY="2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5"/>
        <w:gridCol w:w="7494"/>
      </w:tblGrid>
      <w:tr w:rsidR="00693DF0">
        <w:trPr>
          <w:trHeight w:val="414"/>
        </w:trPr>
        <w:tc>
          <w:tcPr>
            <w:tcW w:w="1725" w:type="dxa"/>
            <w:vAlign w:val="center"/>
          </w:tcPr>
          <w:p w:rsidR="00693DF0" w:rsidRDefault="00693DF0">
            <w:pPr>
              <w:widowControl/>
              <w:autoSpaceDE w:val="0"/>
              <w:autoSpaceDN w:val="0"/>
              <w:jc w:val="center"/>
              <w:textAlignment w:val="baseline"/>
              <w:rPr>
                <w:rFonts w:ascii="仿宋_GB2312" w:eastAsia="仿宋_GB2312"/>
                <w:sz w:val="24"/>
              </w:rPr>
            </w:pPr>
            <w:r>
              <w:rPr>
                <w:rFonts w:ascii="仿宋_GB2312" w:eastAsia="仿宋_GB2312" w:hint="eastAsia"/>
                <w:sz w:val="24"/>
              </w:rPr>
              <w:br w:type="page"/>
              <w:t>地区（部门）名称</w:t>
            </w:r>
          </w:p>
        </w:tc>
        <w:tc>
          <w:tcPr>
            <w:tcW w:w="7494" w:type="dxa"/>
            <w:vAlign w:val="center"/>
          </w:tcPr>
          <w:p w:rsidR="00693DF0" w:rsidRDefault="00693DF0">
            <w:pPr>
              <w:widowControl/>
              <w:autoSpaceDE w:val="0"/>
              <w:autoSpaceDN w:val="0"/>
              <w:jc w:val="center"/>
              <w:textAlignment w:val="baseline"/>
              <w:rPr>
                <w:rFonts w:ascii="仿宋_GB2312" w:eastAsia="仿宋_GB2312"/>
                <w:sz w:val="24"/>
              </w:rPr>
            </w:pPr>
            <w:r>
              <w:rPr>
                <w:rFonts w:ascii="仿宋_GB2312" w:eastAsia="仿宋_GB2312"/>
                <w:sz w:val="24"/>
              </w:rPr>
              <w:t>广东省江门市</w:t>
            </w:r>
          </w:p>
        </w:tc>
      </w:tr>
      <w:tr w:rsidR="00693DF0">
        <w:trPr>
          <w:trHeight w:val="492"/>
        </w:trPr>
        <w:tc>
          <w:tcPr>
            <w:tcW w:w="1725" w:type="dxa"/>
            <w:vAlign w:val="center"/>
          </w:tcPr>
          <w:p w:rsidR="00693DF0" w:rsidRDefault="00693DF0">
            <w:pPr>
              <w:widowControl/>
              <w:autoSpaceDE w:val="0"/>
              <w:autoSpaceDN w:val="0"/>
              <w:jc w:val="left"/>
              <w:textAlignment w:val="baseline"/>
              <w:rPr>
                <w:rFonts w:ascii="仿宋_GB2312" w:eastAsia="仿宋_GB2312"/>
                <w:sz w:val="24"/>
              </w:rPr>
            </w:pPr>
            <w:r>
              <w:rPr>
                <w:rFonts w:ascii="仿宋_GB2312" w:eastAsia="仿宋_GB2312" w:hint="eastAsia"/>
                <w:sz w:val="24"/>
              </w:rPr>
              <w:t>汇总的单位数</w:t>
            </w:r>
          </w:p>
        </w:tc>
        <w:tc>
          <w:tcPr>
            <w:tcW w:w="7494" w:type="dxa"/>
            <w:vAlign w:val="center"/>
          </w:tcPr>
          <w:p w:rsidR="00693DF0" w:rsidRDefault="00693DF0">
            <w:pPr>
              <w:widowControl/>
              <w:autoSpaceDE w:val="0"/>
              <w:autoSpaceDN w:val="0"/>
              <w:jc w:val="center"/>
              <w:textAlignment w:val="baseline"/>
              <w:rPr>
                <w:rFonts w:ascii="仿宋_GB2312" w:eastAsia="仿宋_GB2312"/>
                <w:sz w:val="24"/>
              </w:rPr>
            </w:pPr>
            <w:r>
              <w:rPr>
                <w:rFonts w:ascii="仿宋_GB2312" w:eastAsia="仿宋_GB2312"/>
                <w:sz w:val="24"/>
              </w:rPr>
              <w:t>1597</w:t>
            </w:r>
          </w:p>
        </w:tc>
      </w:tr>
      <w:tr w:rsidR="00693DF0">
        <w:trPr>
          <w:trHeight w:val="557"/>
        </w:trPr>
        <w:tc>
          <w:tcPr>
            <w:tcW w:w="1725" w:type="dxa"/>
            <w:vAlign w:val="center"/>
          </w:tcPr>
          <w:p w:rsidR="00693DF0" w:rsidRDefault="00693DF0">
            <w:pPr>
              <w:widowControl/>
              <w:autoSpaceDE w:val="0"/>
              <w:autoSpaceDN w:val="0"/>
              <w:jc w:val="left"/>
              <w:textAlignment w:val="baseline"/>
              <w:rPr>
                <w:rFonts w:ascii="仿宋_GB2312" w:eastAsia="仿宋_GB2312"/>
                <w:sz w:val="24"/>
              </w:rPr>
            </w:pPr>
            <w:r>
              <w:rPr>
                <w:rFonts w:ascii="仿宋_GB2312" w:eastAsia="仿宋_GB2312" w:hint="eastAsia"/>
                <w:sz w:val="24"/>
              </w:rPr>
              <w:t>预算管理级次</w:t>
            </w:r>
          </w:p>
        </w:tc>
        <w:tc>
          <w:tcPr>
            <w:tcW w:w="7494" w:type="dxa"/>
            <w:vAlign w:val="center"/>
          </w:tcPr>
          <w:p w:rsidR="00693DF0" w:rsidRDefault="00693DF0">
            <w:pPr>
              <w:widowControl/>
              <w:autoSpaceDE w:val="0"/>
              <w:autoSpaceDN w:val="0"/>
              <w:jc w:val="center"/>
              <w:textAlignment w:val="baseline"/>
              <w:rPr>
                <w:rFonts w:ascii="仿宋_GB2312" w:eastAsia="仿宋_GB2312"/>
                <w:sz w:val="24"/>
              </w:rPr>
            </w:pPr>
            <w:r>
              <w:rPr>
                <w:rFonts w:ascii="仿宋_GB2312" w:eastAsia="仿宋_GB2312"/>
                <w:sz w:val="24"/>
              </w:rPr>
              <w:t>地（市）级</w:t>
            </w:r>
          </w:p>
        </w:tc>
      </w:tr>
    </w:tbl>
    <w:p w:rsidR="00693DF0" w:rsidRDefault="00693DF0">
      <w:pPr>
        <w:pStyle w:val="af4"/>
        <w:tabs>
          <w:tab w:val="left" w:pos="851"/>
        </w:tabs>
        <w:spacing w:line="360" w:lineRule="auto"/>
        <w:ind w:firstLine="480"/>
        <w:rPr>
          <w:rFonts w:eastAsia="楷体_GB2312" w:cs="楷体_GB2312"/>
          <w:color w:val="000000"/>
          <w:sz w:val="24"/>
        </w:rPr>
      </w:pPr>
      <w:r>
        <w:rPr>
          <w:rFonts w:eastAsia="楷体_GB2312" w:cs="楷体_GB2312" w:hint="eastAsia"/>
          <w:color w:val="000000"/>
          <w:sz w:val="24"/>
        </w:rPr>
        <w:t>说明：汇总的单位数根据填报系统中实际汇总的内部控制报告数量填列。如有使用单机版软件填报情况，还应当包括单机版软件中汇总的内部控制报告数量。</w:t>
      </w:r>
    </w:p>
    <w:p w:rsidR="00693DF0" w:rsidRDefault="00693DF0">
      <w:pPr>
        <w:pStyle w:val="af4"/>
        <w:tabs>
          <w:tab w:val="left" w:pos="851"/>
        </w:tabs>
        <w:spacing w:line="360" w:lineRule="auto"/>
        <w:ind w:firstLine="480"/>
        <w:rPr>
          <w:rFonts w:eastAsia="楷体_GB2312" w:cs="楷体_GB2312"/>
          <w:color w:val="000000"/>
          <w:sz w:val="24"/>
        </w:rPr>
      </w:pPr>
      <w:r>
        <w:rPr>
          <w:rFonts w:eastAsia="楷体_GB2312" w:cs="楷体_GB2312" w:hint="eastAsia"/>
          <w:color w:val="000000"/>
          <w:sz w:val="24"/>
        </w:rPr>
        <w:t>预算管理级次按单位预算分级管理的级次选择填列。</w:t>
      </w:r>
    </w:p>
    <w:p w:rsidR="00693DF0" w:rsidRDefault="00693DF0">
      <w:pPr>
        <w:tabs>
          <w:tab w:val="left" w:pos="851"/>
        </w:tabs>
        <w:spacing w:afterLines="50" w:after="156" w:line="360" w:lineRule="auto"/>
        <w:jc w:val="center"/>
        <w:outlineLvl w:val="0"/>
        <w:rPr>
          <w:rFonts w:ascii="黑体" w:eastAsia="黑体" w:cs="方正小标宋简体"/>
          <w:color w:val="000000"/>
          <w:spacing w:val="8"/>
          <w:sz w:val="36"/>
          <w:szCs w:val="36"/>
        </w:rPr>
      </w:pPr>
      <w:r>
        <w:rPr>
          <w:rFonts w:ascii="黑体" w:eastAsia="黑体" w:cs="方正小标宋简体" w:hint="eastAsia"/>
          <w:color w:val="000000"/>
          <w:spacing w:val="8"/>
          <w:sz w:val="36"/>
          <w:szCs w:val="36"/>
        </w:rPr>
        <w:t>二、单位层面内部控制汇总情况</w:t>
      </w:r>
    </w:p>
    <w:p w:rsidR="00693DF0" w:rsidRDefault="00693DF0">
      <w:pPr>
        <w:rPr>
          <w:rFonts w:eastAsia="仿宋_GB2312" w:cs="仿宋_GB2312"/>
          <w:color w:val="000000"/>
          <w:spacing w:val="-12"/>
          <w:sz w:val="28"/>
          <w:szCs w:val="28"/>
        </w:rPr>
      </w:pPr>
      <w:r>
        <w:rPr>
          <w:rFonts w:eastAsia="仿宋_GB2312" w:cs="仿宋_GB2312" w:hint="eastAsia"/>
          <w:color w:val="000000"/>
          <w:spacing w:val="-12"/>
          <w:sz w:val="28"/>
          <w:szCs w:val="28"/>
        </w:rPr>
        <w:t>（一）内部控制机构组成情况（单位数）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776"/>
        <w:gridCol w:w="2669"/>
        <w:gridCol w:w="1701"/>
        <w:gridCol w:w="3074"/>
      </w:tblGrid>
      <w:tr w:rsidR="00693DF0">
        <w:trPr>
          <w:cantSplit/>
          <w:trHeight w:val="702"/>
          <w:jc w:val="center"/>
        </w:trPr>
        <w:tc>
          <w:tcPr>
            <w:tcW w:w="1776" w:type="dxa"/>
            <w:vAlign w:val="center"/>
          </w:tcPr>
          <w:p w:rsidR="00693DF0" w:rsidRDefault="00693DF0">
            <w:pPr>
              <w:spacing w:line="320" w:lineRule="exact"/>
              <w:jc w:val="center"/>
              <w:rPr>
                <w:color w:val="000000"/>
                <w:sz w:val="24"/>
              </w:rPr>
            </w:pPr>
            <w:r>
              <w:rPr>
                <w:rFonts w:eastAsia="仿宋_GB2312" w:cs="仿宋_GB2312" w:hint="eastAsia"/>
                <w:color w:val="000000"/>
                <w:spacing w:val="-12"/>
                <w:sz w:val="24"/>
              </w:rPr>
              <w:t>单位是否成立内部控制领导小组</w:t>
            </w:r>
          </w:p>
        </w:tc>
        <w:tc>
          <w:tcPr>
            <w:tcW w:w="2669" w:type="dxa"/>
            <w:vAlign w:val="center"/>
          </w:tcPr>
          <w:p w:rsidR="00693DF0" w:rsidRDefault="00693DF0">
            <w:pPr>
              <w:widowControl/>
              <w:jc w:val="left"/>
              <w:rPr>
                <w:rFonts w:ascii="仿宋" w:eastAsia="仿宋" w:hAnsi="仿宋" w:cs="楷体_GB2312"/>
                <w:color w:val="000000"/>
                <w:sz w:val="24"/>
              </w:rPr>
            </w:pPr>
            <w:r>
              <w:rPr>
                <w:rFonts w:ascii="仿宋" w:eastAsia="仿宋" w:hAnsi="仿宋" w:cs="楷体_GB2312" w:hint="eastAsia"/>
                <w:color w:val="000000"/>
                <w:sz w:val="24"/>
              </w:rPr>
              <w:t>是：</w:t>
            </w:r>
            <w:r>
              <w:rPr>
                <w:rFonts w:ascii="仿宋_GB2312" w:eastAsia="仿宋_GB2312"/>
                <w:sz w:val="24"/>
              </w:rPr>
              <w:t>1589</w:t>
            </w:r>
          </w:p>
          <w:p w:rsidR="00693DF0" w:rsidRDefault="00693DF0">
            <w:pPr>
              <w:widowControl/>
              <w:jc w:val="left"/>
              <w:rPr>
                <w:rFonts w:ascii="楷体" w:eastAsia="楷体" w:hAnsi="楷体"/>
                <w:color w:val="000000"/>
                <w:sz w:val="24"/>
              </w:rPr>
            </w:pPr>
            <w:r>
              <w:rPr>
                <w:rFonts w:ascii="仿宋" w:eastAsia="仿宋" w:hAnsi="仿宋" w:cs="楷体_GB2312" w:hint="eastAsia"/>
                <w:color w:val="000000"/>
                <w:sz w:val="24"/>
              </w:rPr>
              <w:t>否：</w:t>
            </w:r>
            <w:r>
              <w:rPr>
                <w:rFonts w:ascii="仿宋_GB2312" w:eastAsia="仿宋_GB2312"/>
                <w:sz w:val="24"/>
              </w:rPr>
              <w:t>8</w:t>
            </w:r>
          </w:p>
        </w:tc>
        <w:tc>
          <w:tcPr>
            <w:tcW w:w="1701" w:type="dxa"/>
            <w:vAlign w:val="center"/>
          </w:tcPr>
          <w:p w:rsidR="00693DF0" w:rsidRDefault="00693DF0">
            <w:pPr>
              <w:widowControl/>
              <w:jc w:val="left"/>
              <w:rPr>
                <w:rFonts w:ascii="楷体" w:eastAsia="楷体" w:hAnsi="楷体"/>
                <w:color w:val="000000"/>
                <w:sz w:val="24"/>
              </w:rPr>
            </w:pPr>
            <w:r>
              <w:rPr>
                <w:rFonts w:eastAsia="仿宋_GB2312" w:cs="仿宋_GB2312" w:hint="eastAsia"/>
                <w:color w:val="000000"/>
                <w:spacing w:val="-12"/>
                <w:sz w:val="24"/>
              </w:rPr>
              <w:t>单位是否成立内部控制工作小组</w:t>
            </w:r>
          </w:p>
        </w:tc>
        <w:tc>
          <w:tcPr>
            <w:tcW w:w="3074" w:type="dxa"/>
            <w:vAlign w:val="center"/>
          </w:tcPr>
          <w:p w:rsidR="00693DF0" w:rsidRDefault="00693DF0">
            <w:pPr>
              <w:widowControl/>
              <w:jc w:val="left"/>
              <w:rPr>
                <w:rFonts w:ascii="仿宋" w:eastAsia="仿宋" w:hAnsi="仿宋" w:cs="楷体_GB2312"/>
                <w:color w:val="000000"/>
                <w:sz w:val="24"/>
              </w:rPr>
            </w:pPr>
            <w:r>
              <w:rPr>
                <w:rFonts w:ascii="仿宋" w:eastAsia="仿宋" w:hAnsi="仿宋" w:cs="楷体_GB2312" w:hint="eastAsia"/>
                <w:color w:val="000000"/>
                <w:sz w:val="24"/>
              </w:rPr>
              <w:t>是：</w:t>
            </w:r>
            <w:r>
              <w:rPr>
                <w:rFonts w:ascii="仿宋_GB2312" w:eastAsia="仿宋_GB2312"/>
                <w:sz w:val="24"/>
              </w:rPr>
              <w:t>1589</w:t>
            </w:r>
          </w:p>
          <w:p w:rsidR="00693DF0" w:rsidRDefault="00693DF0">
            <w:pPr>
              <w:widowControl/>
              <w:jc w:val="left"/>
              <w:rPr>
                <w:rFonts w:ascii="楷体" w:eastAsia="楷体" w:hAnsi="楷体"/>
                <w:color w:val="000000"/>
                <w:sz w:val="24"/>
              </w:rPr>
            </w:pPr>
            <w:r>
              <w:rPr>
                <w:rFonts w:ascii="仿宋" w:eastAsia="仿宋" w:hAnsi="仿宋" w:cs="楷体_GB2312" w:hint="eastAsia"/>
                <w:color w:val="000000"/>
                <w:sz w:val="24"/>
              </w:rPr>
              <w:t>否：</w:t>
            </w:r>
            <w:r>
              <w:rPr>
                <w:rFonts w:ascii="仿宋_GB2312" w:eastAsia="仿宋_GB2312"/>
                <w:sz w:val="24"/>
              </w:rPr>
              <w:t>8</w:t>
            </w:r>
          </w:p>
        </w:tc>
      </w:tr>
      <w:tr w:rsidR="00693DF0">
        <w:trPr>
          <w:cantSplit/>
          <w:trHeight w:val="702"/>
          <w:jc w:val="center"/>
        </w:trPr>
        <w:tc>
          <w:tcPr>
            <w:tcW w:w="1776" w:type="dxa"/>
            <w:vAlign w:val="center"/>
          </w:tcPr>
          <w:p w:rsidR="00693DF0" w:rsidRDefault="00693DF0">
            <w:pPr>
              <w:spacing w:line="320" w:lineRule="exact"/>
              <w:jc w:val="center"/>
              <w:rPr>
                <w:color w:val="000000"/>
                <w:sz w:val="24"/>
              </w:rPr>
            </w:pPr>
            <w:r>
              <w:rPr>
                <w:rFonts w:eastAsia="仿宋_GB2312" w:cs="仿宋_GB2312" w:hint="eastAsia"/>
                <w:color w:val="000000"/>
                <w:spacing w:val="-12"/>
                <w:sz w:val="24"/>
              </w:rPr>
              <w:t>单位内部控制领导小组负责人为</w:t>
            </w:r>
          </w:p>
        </w:tc>
        <w:tc>
          <w:tcPr>
            <w:tcW w:w="7444" w:type="dxa"/>
            <w:gridSpan w:val="3"/>
            <w:vAlign w:val="center"/>
          </w:tcPr>
          <w:p w:rsidR="00693DF0" w:rsidRDefault="00693DF0">
            <w:pPr>
              <w:widowControl/>
              <w:jc w:val="left"/>
              <w:rPr>
                <w:rFonts w:ascii="仿宋" w:eastAsia="仿宋" w:hAnsi="仿宋" w:cs="楷体_GB2312"/>
                <w:color w:val="000000"/>
                <w:sz w:val="24"/>
              </w:rPr>
            </w:pPr>
            <w:r>
              <w:rPr>
                <w:rFonts w:ascii="仿宋" w:eastAsia="仿宋" w:hAnsi="仿宋" w:cs="楷体_GB2312" w:hint="eastAsia"/>
                <w:color w:val="000000"/>
                <w:sz w:val="24"/>
              </w:rPr>
              <w:t>单位负责人：</w:t>
            </w:r>
            <w:r>
              <w:rPr>
                <w:rFonts w:ascii="仿宋_GB2312" w:eastAsia="仿宋_GB2312"/>
                <w:sz w:val="24"/>
              </w:rPr>
              <w:t>1447</w:t>
            </w:r>
          </w:p>
          <w:p w:rsidR="00693DF0" w:rsidRDefault="00693DF0">
            <w:pPr>
              <w:widowControl/>
              <w:jc w:val="left"/>
              <w:rPr>
                <w:rFonts w:ascii="仿宋" w:eastAsia="仿宋" w:hAnsi="仿宋" w:cs="楷体_GB2312"/>
                <w:color w:val="000000"/>
                <w:sz w:val="24"/>
              </w:rPr>
            </w:pPr>
            <w:r>
              <w:rPr>
                <w:rFonts w:ascii="仿宋" w:eastAsia="仿宋" w:hAnsi="仿宋" w:cs="楷体_GB2312" w:hint="eastAsia"/>
                <w:color w:val="000000"/>
                <w:sz w:val="24"/>
              </w:rPr>
              <w:t>分管财务领导：</w:t>
            </w:r>
            <w:r>
              <w:rPr>
                <w:rFonts w:ascii="仿宋_GB2312" w:eastAsia="仿宋_GB2312"/>
                <w:sz w:val="24"/>
              </w:rPr>
              <w:t>123</w:t>
            </w:r>
          </w:p>
          <w:p w:rsidR="00693DF0" w:rsidRDefault="00693DF0">
            <w:pPr>
              <w:widowControl/>
              <w:jc w:val="left"/>
              <w:rPr>
                <w:rFonts w:eastAsia="楷体_GB2312" w:cs="楷体_GB2312"/>
                <w:color w:val="000000"/>
                <w:sz w:val="24"/>
              </w:rPr>
            </w:pPr>
            <w:r>
              <w:rPr>
                <w:rFonts w:ascii="仿宋" w:eastAsia="仿宋" w:hAnsi="仿宋" w:cs="楷体_GB2312" w:hint="eastAsia"/>
                <w:color w:val="000000"/>
                <w:sz w:val="24"/>
              </w:rPr>
              <w:t>其他分管领导：</w:t>
            </w:r>
            <w:r>
              <w:rPr>
                <w:rFonts w:ascii="仿宋_GB2312" w:eastAsia="仿宋_GB2312"/>
                <w:sz w:val="24"/>
              </w:rPr>
              <w:t>19</w:t>
            </w:r>
          </w:p>
        </w:tc>
      </w:tr>
      <w:tr w:rsidR="00693DF0">
        <w:trPr>
          <w:cantSplit/>
          <w:trHeight w:val="659"/>
          <w:jc w:val="center"/>
        </w:trPr>
        <w:tc>
          <w:tcPr>
            <w:tcW w:w="1776" w:type="dxa"/>
            <w:vAlign w:val="center"/>
          </w:tcPr>
          <w:p w:rsidR="00693DF0" w:rsidRDefault="00693DF0">
            <w:pPr>
              <w:spacing w:line="320" w:lineRule="exact"/>
              <w:jc w:val="center"/>
              <w:rPr>
                <w:color w:val="000000"/>
                <w:sz w:val="24"/>
              </w:rPr>
            </w:pPr>
            <w:r>
              <w:rPr>
                <w:rFonts w:eastAsia="仿宋_GB2312" w:cs="仿宋_GB2312" w:hint="eastAsia"/>
                <w:color w:val="000000"/>
                <w:spacing w:val="-12"/>
                <w:sz w:val="24"/>
              </w:rPr>
              <w:t>内部控制建设牵头部门设在</w:t>
            </w:r>
          </w:p>
        </w:tc>
        <w:tc>
          <w:tcPr>
            <w:tcW w:w="7444" w:type="dxa"/>
            <w:gridSpan w:val="3"/>
            <w:vAlign w:val="center"/>
          </w:tcPr>
          <w:p w:rsidR="00693DF0" w:rsidRDefault="00693DF0">
            <w:pPr>
              <w:widowControl/>
              <w:jc w:val="left"/>
              <w:rPr>
                <w:rFonts w:ascii="仿宋" w:eastAsia="仿宋" w:hAnsi="仿宋" w:cs="楷体_GB2312"/>
                <w:color w:val="000000"/>
                <w:sz w:val="24"/>
              </w:rPr>
            </w:pPr>
            <w:r>
              <w:rPr>
                <w:rFonts w:ascii="仿宋" w:eastAsia="仿宋" w:hAnsi="仿宋" w:cs="楷体_GB2312" w:hint="eastAsia"/>
                <w:color w:val="000000"/>
                <w:sz w:val="24"/>
              </w:rPr>
              <w:t>行政管理部门：</w:t>
            </w:r>
            <w:r>
              <w:rPr>
                <w:rFonts w:ascii="仿宋_GB2312" w:eastAsia="仿宋_GB2312"/>
                <w:sz w:val="24"/>
              </w:rPr>
              <w:t>674</w:t>
            </w:r>
          </w:p>
          <w:p w:rsidR="00693DF0" w:rsidRDefault="00693DF0">
            <w:pPr>
              <w:widowControl/>
              <w:jc w:val="left"/>
              <w:rPr>
                <w:rFonts w:ascii="仿宋" w:eastAsia="仿宋" w:hAnsi="仿宋" w:cs="楷体_GB2312"/>
                <w:color w:val="000000"/>
                <w:sz w:val="24"/>
              </w:rPr>
            </w:pPr>
            <w:r>
              <w:rPr>
                <w:rFonts w:ascii="仿宋" w:eastAsia="仿宋" w:hAnsi="仿宋" w:cs="楷体_GB2312" w:hint="eastAsia"/>
                <w:color w:val="000000"/>
                <w:sz w:val="24"/>
              </w:rPr>
              <w:t>财务部门：</w:t>
            </w:r>
            <w:r>
              <w:rPr>
                <w:rFonts w:ascii="仿宋_GB2312" w:eastAsia="仿宋_GB2312"/>
                <w:sz w:val="24"/>
              </w:rPr>
              <w:t>741</w:t>
            </w:r>
          </w:p>
          <w:p w:rsidR="00693DF0" w:rsidRDefault="00693DF0">
            <w:pPr>
              <w:widowControl/>
              <w:jc w:val="left"/>
              <w:rPr>
                <w:rFonts w:ascii="仿宋" w:eastAsia="仿宋" w:hAnsi="仿宋" w:cs="楷体_GB2312"/>
                <w:color w:val="000000"/>
                <w:sz w:val="24"/>
              </w:rPr>
            </w:pPr>
            <w:r>
              <w:rPr>
                <w:rFonts w:ascii="仿宋" w:eastAsia="仿宋" w:hAnsi="仿宋" w:cs="楷体_GB2312" w:hint="eastAsia"/>
                <w:color w:val="000000"/>
                <w:sz w:val="24"/>
              </w:rPr>
              <w:t>内审部门：</w:t>
            </w:r>
            <w:r>
              <w:rPr>
                <w:rFonts w:ascii="仿宋_GB2312" w:eastAsia="仿宋_GB2312"/>
                <w:sz w:val="24"/>
              </w:rPr>
              <w:t>41</w:t>
            </w:r>
            <w:r>
              <w:rPr>
                <w:rFonts w:ascii="仿宋" w:eastAsia="仿宋" w:hAnsi="仿宋" w:cs="楷体_GB2312"/>
                <w:color w:val="000000"/>
                <w:sz w:val="24"/>
              </w:rPr>
              <w:t>;</w:t>
            </w:r>
          </w:p>
          <w:p w:rsidR="00693DF0" w:rsidRDefault="00693DF0">
            <w:pPr>
              <w:widowControl/>
              <w:jc w:val="left"/>
              <w:rPr>
                <w:rFonts w:ascii="仿宋" w:eastAsia="仿宋" w:hAnsi="仿宋" w:cs="楷体_GB2312"/>
                <w:color w:val="000000"/>
                <w:sz w:val="24"/>
              </w:rPr>
            </w:pPr>
            <w:r>
              <w:rPr>
                <w:rFonts w:ascii="仿宋" w:eastAsia="仿宋" w:hAnsi="仿宋" w:cs="楷体_GB2312" w:hint="eastAsia"/>
                <w:color w:val="000000"/>
                <w:sz w:val="24"/>
              </w:rPr>
              <w:t>纪检监察部门：</w:t>
            </w:r>
            <w:r>
              <w:rPr>
                <w:rFonts w:ascii="仿宋_GB2312" w:eastAsia="仿宋_GB2312"/>
                <w:sz w:val="24"/>
              </w:rPr>
              <w:t>12</w:t>
            </w:r>
          </w:p>
          <w:p w:rsidR="00693DF0" w:rsidRDefault="00693DF0">
            <w:pPr>
              <w:widowControl/>
              <w:jc w:val="left"/>
              <w:rPr>
                <w:rFonts w:ascii="仿宋" w:eastAsia="仿宋" w:hAnsi="仿宋" w:cs="楷体_GB2312"/>
                <w:color w:val="000000"/>
                <w:sz w:val="24"/>
              </w:rPr>
            </w:pPr>
            <w:r>
              <w:rPr>
                <w:rFonts w:ascii="仿宋" w:eastAsia="仿宋" w:hAnsi="仿宋" w:cs="楷体_GB2312" w:hint="eastAsia"/>
                <w:color w:val="000000"/>
                <w:sz w:val="24"/>
              </w:rPr>
              <w:t>其他部门：</w:t>
            </w:r>
            <w:r>
              <w:rPr>
                <w:rFonts w:ascii="仿宋_GB2312" w:eastAsia="仿宋_GB2312"/>
                <w:sz w:val="24"/>
              </w:rPr>
              <w:t>114</w:t>
            </w:r>
          </w:p>
          <w:p w:rsidR="00693DF0" w:rsidRDefault="00693DF0">
            <w:pPr>
              <w:widowControl/>
              <w:jc w:val="left"/>
              <w:rPr>
                <w:rFonts w:eastAsia="楷体_GB2312" w:cs="楷体_GB2312"/>
                <w:color w:val="000000"/>
                <w:sz w:val="24"/>
              </w:rPr>
            </w:pPr>
            <w:r>
              <w:rPr>
                <w:rFonts w:ascii="仿宋" w:eastAsia="仿宋" w:hAnsi="仿宋" w:cs="楷体_GB2312" w:hint="eastAsia"/>
                <w:color w:val="000000"/>
                <w:sz w:val="24"/>
              </w:rPr>
              <w:t>未设置：</w:t>
            </w:r>
            <w:r>
              <w:rPr>
                <w:rFonts w:ascii="仿宋_GB2312" w:eastAsia="仿宋_GB2312"/>
                <w:sz w:val="24"/>
              </w:rPr>
              <w:t>15</w:t>
            </w:r>
          </w:p>
        </w:tc>
      </w:tr>
      <w:tr w:rsidR="00693DF0">
        <w:trPr>
          <w:cantSplit/>
          <w:trHeight w:val="702"/>
          <w:jc w:val="center"/>
        </w:trPr>
        <w:tc>
          <w:tcPr>
            <w:tcW w:w="1776" w:type="dxa"/>
            <w:shd w:val="clear" w:color="auto" w:fill="FFFFFF"/>
            <w:vAlign w:val="center"/>
          </w:tcPr>
          <w:p w:rsidR="00693DF0" w:rsidRDefault="00693DF0">
            <w:pPr>
              <w:spacing w:line="320" w:lineRule="exact"/>
              <w:jc w:val="center"/>
              <w:rPr>
                <w:color w:val="000000"/>
                <w:sz w:val="24"/>
              </w:rPr>
            </w:pPr>
            <w:r>
              <w:rPr>
                <w:rFonts w:eastAsia="仿宋_GB2312" w:cs="仿宋_GB2312" w:hint="eastAsia"/>
                <w:color w:val="000000"/>
                <w:spacing w:val="-12"/>
                <w:sz w:val="24"/>
              </w:rPr>
              <w:t>内部控制评价与监督部门设在</w:t>
            </w:r>
          </w:p>
        </w:tc>
        <w:tc>
          <w:tcPr>
            <w:tcW w:w="7444" w:type="dxa"/>
            <w:gridSpan w:val="3"/>
            <w:shd w:val="clear" w:color="auto" w:fill="FFFFFF"/>
            <w:vAlign w:val="center"/>
          </w:tcPr>
          <w:p w:rsidR="00693DF0" w:rsidRDefault="00693DF0">
            <w:pPr>
              <w:widowControl/>
              <w:jc w:val="left"/>
              <w:rPr>
                <w:rFonts w:ascii="仿宋" w:eastAsia="仿宋" w:hAnsi="仿宋" w:cs="楷体_GB2312"/>
                <w:color w:val="000000"/>
                <w:sz w:val="24"/>
              </w:rPr>
            </w:pPr>
            <w:r>
              <w:rPr>
                <w:rFonts w:ascii="仿宋" w:eastAsia="仿宋" w:hAnsi="仿宋" w:cs="楷体_GB2312" w:hint="eastAsia"/>
                <w:color w:val="000000"/>
                <w:sz w:val="24"/>
              </w:rPr>
              <w:t>行政管理部门：</w:t>
            </w:r>
            <w:r>
              <w:rPr>
                <w:rFonts w:ascii="仿宋_GB2312" w:eastAsia="仿宋_GB2312"/>
                <w:sz w:val="24"/>
              </w:rPr>
              <w:t>643</w:t>
            </w:r>
          </w:p>
          <w:p w:rsidR="00693DF0" w:rsidRDefault="00693DF0">
            <w:pPr>
              <w:widowControl/>
              <w:jc w:val="left"/>
              <w:rPr>
                <w:rFonts w:ascii="仿宋" w:eastAsia="仿宋" w:hAnsi="仿宋" w:cs="楷体_GB2312"/>
                <w:color w:val="000000"/>
                <w:sz w:val="24"/>
              </w:rPr>
            </w:pPr>
            <w:r>
              <w:rPr>
                <w:rFonts w:ascii="仿宋" w:eastAsia="仿宋" w:hAnsi="仿宋" w:cs="楷体_GB2312" w:hint="eastAsia"/>
                <w:color w:val="000000"/>
                <w:sz w:val="24"/>
              </w:rPr>
              <w:t>财务部门：</w:t>
            </w:r>
            <w:r>
              <w:rPr>
                <w:rFonts w:ascii="仿宋_GB2312" w:eastAsia="仿宋_GB2312"/>
                <w:sz w:val="24"/>
              </w:rPr>
              <w:t>302</w:t>
            </w:r>
          </w:p>
          <w:p w:rsidR="00693DF0" w:rsidRDefault="00693DF0">
            <w:pPr>
              <w:widowControl/>
              <w:jc w:val="left"/>
              <w:rPr>
                <w:rFonts w:ascii="仿宋" w:eastAsia="仿宋" w:hAnsi="仿宋" w:cs="楷体_GB2312"/>
                <w:color w:val="000000"/>
                <w:sz w:val="24"/>
              </w:rPr>
            </w:pPr>
            <w:r>
              <w:rPr>
                <w:rFonts w:ascii="仿宋" w:eastAsia="仿宋" w:hAnsi="仿宋" w:cs="楷体_GB2312" w:hint="eastAsia"/>
                <w:color w:val="000000"/>
                <w:sz w:val="24"/>
              </w:rPr>
              <w:t>内审部门：</w:t>
            </w:r>
            <w:r>
              <w:rPr>
                <w:rFonts w:ascii="仿宋_GB2312" w:eastAsia="仿宋_GB2312"/>
                <w:sz w:val="24"/>
              </w:rPr>
              <w:t>245</w:t>
            </w:r>
            <w:r>
              <w:rPr>
                <w:rFonts w:ascii="仿宋" w:eastAsia="仿宋" w:hAnsi="仿宋" w:cs="楷体_GB2312"/>
                <w:color w:val="000000"/>
                <w:sz w:val="24"/>
              </w:rPr>
              <w:t>;</w:t>
            </w:r>
          </w:p>
          <w:p w:rsidR="00693DF0" w:rsidRDefault="00693DF0">
            <w:pPr>
              <w:widowControl/>
              <w:jc w:val="left"/>
              <w:rPr>
                <w:rFonts w:ascii="仿宋" w:eastAsia="仿宋" w:hAnsi="仿宋" w:cs="楷体_GB2312"/>
                <w:color w:val="000000"/>
                <w:sz w:val="24"/>
              </w:rPr>
            </w:pPr>
            <w:r>
              <w:rPr>
                <w:rFonts w:ascii="仿宋" w:eastAsia="仿宋" w:hAnsi="仿宋" w:cs="楷体_GB2312" w:hint="eastAsia"/>
                <w:color w:val="000000"/>
                <w:sz w:val="24"/>
              </w:rPr>
              <w:t>纪检监察部门：</w:t>
            </w:r>
            <w:r>
              <w:rPr>
                <w:rFonts w:ascii="仿宋_GB2312" w:eastAsia="仿宋_GB2312"/>
                <w:sz w:val="24"/>
              </w:rPr>
              <w:t>143</w:t>
            </w:r>
          </w:p>
          <w:p w:rsidR="00693DF0" w:rsidRDefault="00693DF0">
            <w:pPr>
              <w:widowControl/>
              <w:jc w:val="left"/>
              <w:rPr>
                <w:rFonts w:ascii="仿宋" w:eastAsia="仿宋" w:hAnsi="仿宋" w:cs="楷体_GB2312"/>
                <w:color w:val="000000"/>
                <w:sz w:val="24"/>
              </w:rPr>
            </w:pPr>
            <w:r>
              <w:rPr>
                <w:rFonts w:ascii="仿宋" w:eastAsia="仿宋" w:hAnsi="仿宋" w:cs="楷体_GB2312" w:hint="eastAsia"/>
                <w:color w:val="000000"/>
                <w:sz w:val="24"/>
              </w:rPr>
              <w:t>其他部门：</w:t>
            </w:r>
            <w:r>
              <w:rPr>
                <w:rFonts w:ascii="仿宋_GB2312" w:eastAsia="仿宋_GB2312"/>
                <w:sz w:val="24"/>
              </w:rPr>
              <w:t>205</w:t>
            </w:r>
          </w:p>
          <w:p w:rsidR="00693DF0" w:rsidRDefault="00693DF0">
            <w:pPr>
              <w:widowControl/>
              <w:jc w:val="left"/>
              <w:rPr>
                <w:rFonts w:eastAsia="楷体_GB2312" w:cs="楷体_GB2312"/>
                <w:color w:val="000000"/>
                <w:sz w:val="24"/>
              </w:rPr>
            </w:pPr>
            <w:r>
              <w:rPr>
                <w:rFonts w:ascii="仿宋" w:eastAsia="仿宋" w:hAnsi="仿宋" w:cs="楷体_GB2312" w:hint="eastAsia"/>
                <w:color w:val="000000"/>
                <w:sz w:val="24"/>
              </w:rPr>
              <w:t>未设置：</w:t>
            </w:r>
            <w:r>
              <w:rPr>
                <w:rFonts w:ascii="仿宋_GB2312" w:eastAsia="仿宋_GB2312"/>
                <w:sz w:val="24"/>
              </w:rPr>
              <w:t>59</w:t>
            </w:r>
          </w:p>
        </w:tc>
      </w:tr>
    </w:tbl>
    <w:p w:rsidR="00693DF0" w:rsidRDefault="00693DF0">
      <w:pPr>
        <w:rPr>
          <w:rFonts w:eastAsia="仿宋_GB2312" w:cs="仿宋_GB2312"/>
          <w:color w:val="000000"/>
          <w:spacing w:val="-12"/>
          <w:sz w:val="28"/>
          <w:szCs w:val="28"/>
        </w:rPr>
      </w:pPr>
      <w:r>
        <w:rPr>
          <w:rFonts w:eastAsia="仿宋_GB2312" w:cs="仿宋_GB2312" w:hint="eastAsia"/>
          <w:color w:val="000000"/>
          <w:spacing w:val="-12"/>
          <w:sz w:val="28"/>
          <w:szCs w:val="28"/>
        </w:rPr>
        <w:t>（二）内部控制机构运行情况（单位数）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776"/>
        <w:gridCol w:w="2827"/>
        <w:gridCol w:w="2303"/>
        <w:gridCol w:w="2314"/>
      </w:tblGrid>
      <w:tr w:rsidR="00693DF0">
        <w:trPr>
          <w:cantSplit/>
          <w:trHeight w:val="702"/>
          <w:jc w:val="center"/>
        </w:trPr>
        <w:tc>
          <w:tcPr>
            <w:tcW w:w="1776" w:type="dxa"/>
            <w:vAlign w:val="center"/>
          </w:tcPr>
          <w:p w:rsidR="00693DF0" w:rsidRDefault="00693DF0">
            <w:pPr>
              <w:widowControl/>
              <w:jc w:val="left"/>
              <w:rPr>
                <w:color w:val="000000"/>
                <w:sz w:val="24"/>
              </w:rPr>
            </w:pPr>
            <w:r>
              <w:rPr>
                <w:rFonts w:eastAsia="仿宋_GB2312" w:cs="仿宋_GB2312" w:hint="eastAsia"/>
                <w:color w:val="000000"/>
                <w:spacing w:val="-12"/>
                <w:sz w:val="24"/>
              </w:rPr>
              <w:t>2022</w:t>
            </w:r>
            <w:r>
              <w:rPr>
                <w:rFonts w:eastAsia="仿宋_GB2312" w:cs="仿宋_GB2312" w:hint="eastAsia"/>
                <w:color w:val="000000"/>
                <w:spacing w:val="-12"/>
                <w:sz w:val="24"/>
              </w:rPr>
              <w:t>年度单位召开内部控制领导小组会议次数</w:t>
            </w:r>
          </w:p>
        </w:tc>
        <w:tc>
          <w:tcPr>
            <w:tcW w:w="2827" w:type="dxa"/>
            <w:vAlign w:val="center"/>
          </w:tcPr>
          <w:p w:rsidR="00693DF0" w:rsidRDefault="00693DF0">
            <w:pPr>
              <w:widowControl/>
              <w:jc w:val="left"/>
              <w:rPr>
                <w:rFonts w:ascii="仿宋" w:eastAsia="仿宋" w:hAnsi="仿宋" w:cs="楷体_GB2312"/>
                <w:color w:val="000000"/>
                <w:sz w:val="24"/>
              </w:rPr>
            </w:pPr>
            <w:r>
              <w:rPr>
                <w:rFonts w:ascii="仿宋" w:eastAsia="仿宋" w:hAnsi="仿宋" w:cs="楷体_GB2312" w:hint="eastAsia"/>
                <w:color w:val="000000"/>
                <w:sz w:val="24"/>
              </w:rPr>
              <w:t>汇总数：</w:t>
            </w:r>
            <w:r>
              <w:rPr>
                <w:rFonts w:ascii="仿宋_GB2312" w:eastAsia="仿宋_GB2312"/>
                <w:sz w:val="24"/>
              </w:rPr>
              <w:t>5529</w:t>
            </w:r>
          </w:p>
          <w:p w:rsidR="00693DF0" w:rsidRDefault="00693DF0">
            <w:pPr>
              <w:widowControl/>
              <w:jc w:val="left"/>
              <w:rPr>
                <w:rFonts w:eastAsia="楷体_GB2312" w:cs="楷体_GB2312"/>
                <w:color w:val="000000"/>
                <w:sz w:val="24"/>
              </w:rPr>
            </w:pPr>
            <w:r>
              <w:rPr>
                <w:rFonts w:ascii="仿宋" w:eastAsia="仿宋" w:hAnsi="仿宋" w:cs="楷体_GB2312" w:hint="eastAsia"/>
                <w:color w:val="000000"/>
                <w:sz w:val="24"/>
              </w:rPr>
              <w:t>平均数：</w:t>
            </w:r>
            <w:r>
              <w:rPr>
                <w:rFonts w:ascii="仿宋_GB2312" w:eastAsia="仿宋_GB2312"/>
                <w:sz w:val="24"/>
              </w:rPr>
              <w:t>3.49</w:t>
            </w:r>
          </w:p>
        </w:tc>
        <w:tc>
          <w:tcPr>
            <w:tcW w:w="2303" w:type="dxa"/>
            <w:vAlign w:val="center"/>
          </w:tcPr>
          <w:p w:rsidR="00693DF0" w:rsidRDefault="00693DF0">
            <w:pPr>
              <w:widowControl/>
              <w:jc w:val="left"/>
              <w:rPr>
                <w:rFonts w:eastAsia="楷体_GB2312" w:cs="楷体_GB2312"/>
                <w:color w:val="000000"/>
                <w:sz w:val="24"/>
              </w:rPr>
            </w:pPr>
            <w:r>
              <w:rPr>
                <w:rFonts w:eastAsia="仿宋_GB2312" w:cs="仿宋_GB2312" w:hint="eastAsia"/>
                <w:color w:val="000000"/>
                <w:spacing w:val="-12"/>
                <w:sz w:val="24"/>
              </w:rPr>
              <w:t>2022</w:t>
            </w:r>
            <w:r>
              <w:rPr>
                <w:rFonts w:eastAsia="仿宋_GB2312" w:cs="仿宋_GB2312" w:hint="eastAsia"/>
                <w:color w:val="000000"/>
                <w:spacing w:val="-12"/>
                <w:sz w:val="24"/>
              </w:rPr>
              <w:t>年度单位开展内部控制相关培训次数</w:t>
            </w:r>
          </w:p>
        </w:tc>
        <w:tc>
          <w:tcPr>
            <w:tcW w:w="2314" w:type="dxa"/>
            <w:vAlign w:val="center"/>
          </w:tcPr>
          <w:p w:rsidR="00693DF0" w:rsidRDefault="00693DF0">
            <w:pPr>
              <w:widowControl/>
              <w:jc w:val="left"/>
              <w:rPr>
                <w:rFonts w:ascii="仿宋" w:eastAsia="仿宋" w:hAnsi="仿宋" w:cs="楷体_GB2312"/>
                <w:color w:val="000000"/>
                <w:sz w:val="24"/>
              </w:rPr>
            </w:pPr>
            <w:r>
              <w:rPr>
                <w:rFonts w:ascii="仿宋" w:eastAsia="仿宋" w:hAnsi="仿宋" w:cs="楷体_GB2312" w:hint="eastAsia"/>
                <w:color w:val="000000"/>
                <w:sz w:val="24"/>
              </w:rPr>
              <w:t>汇总数：</w:t>
            </w:r>
            <w:r>
              <w:rPr>
                <w:rFonts w:ascii="仿宋_GB2312" w:eastAsia="仿宋_GB2312"/>
                <w:sz w:val="24"/>
              </w:rPr>
              <w:t>2940</w:t>
            </w:r>
          </w:p>
          <w:p w:rsidR="00693DF0" w:rsidRDefault="00693DF0">
            <w:pPr>
              <w:widowControl/>
              <w:jc w:val="left"/>
              <w:rPr>
                <w:rFonts w:eastAsia="楷体_GB2312" w:cs="楷体_GB2312"/>
                <w:color w:val="000000"/>
                <w:sz w:val="24"/>
              </w:rPr>
            </w:pPr>
            <w:r>
              <w:rPr>
                <w:rFonts w:ascii="仿宋" w:eastAsia="仿宋" w:hAnsi="仿宋" w:cs="楷体_GB2312" w:hint="eastAsia"/>
                <w:color w:val="000000"/>
                <w:sz w:val="24"/>
              </w:rPr>
              <w:t>平均数：</w:t>
            </w:r>
            <w:r>
              <w:rPr>
                <w:rFonts w:ascii="仿宋_GB2312" w:eastAsia="仿宋_GB2312"/>
                <w:sz w:val="24"/>
              </w:rPr>
              <w:t>1.86</w:t>
            </w:r>
          </w:p>
        </w:tc>
      </w:tr>
      <w:tr w:rsidR="00693DF0">
        <w:trPr>
          <w:cantSplit/>
          <w:trHeight w:val="1303"/>
          <w:jc w:val="center"/>
        </w:trPr>
        <w:tc>
          <w:tcPr>
            <w:tcW w:w="1776" w:type="dxa"/>
            <w:tcBorders>
              <w:right w:val="single" w:sz="4" w:space="0" w:color="auto"/>
            </w:tcBorders>
            <w:vAlign w:val="center"/>
          </w:tcPr>
          <w:p w:rsidR="00693DF0" w:rsidRDefault="00693DF0">
            <w:pPr>
              <w:widowControl/>
              <w:jc w:val="left"/>
              <w:rPr>
                <w:color w:val="000000"/>
                <w:sz w:val="24"/>
              </w:rPr>
            </w:pPr>
            <w:bookmarkStart w:id="1" w:name="_Hlk25680435"/>
            <w:r>
              <w:rPr>
                <w:rFonts w:eastAsia="仿宋_GB2312" w:cs="仿宋_GB2312" w:hint="eastAsia"/>
                <w:color w:val="000000"/>
                <w:spacing w:val="-12"/>
                <w:sz w:val="24"/>
              </w:rPr>
              <w:t>2022</w:t>
            </w:r>
            <w:r>
              <w:rPr>
                <w:rFonts w:eastAsia="仿宋_GB2312" w:cs="仿宋_GB2312" w:hint="eastAsia"/>
                <w:color w:val="000000"/>
                <w:spacing w:val="-12"/>
                <w:sz w:val="24"/>
              </w:rPr>
              <w:t>年度单位层面内部控制风险评估覆盖情况</w:t>
            </w:r>
          </w:p>
        </w:tc>
        <w:tc>
          <w:tcPr>
            <w:tcW w:w="7444" w:type="dxa"/>
            <w:gridSpan w:val="3"/>
            <w:tcBorders>
              <w:top w:val="single" w:sz="4" w:space="0" w:color="auto"/>
              <w:left w:val="single" w:sz="4" w:space="0" w:color="auto"/>
              <w:bottom w:val="single" w:sz="4" w:space="0" w:color="auto"/>
              <w:right w:val="single" w:sz="4" w:space="0" w:color="auto"/>
            </w:tcBorders>
            <w:vAlign w:val="center"/>
          </w:tcPr>
          <w:p w:rsidR="00693DF0" w:rsidRDefault="00693DF0">
            <w:pPr>
              <w:widowControl/>
              <w:jc w:val="left"/>
              <w:rPr>
                <w:rFonts w:ascii="仿宋" w:eastAsia="仿宋" w:hAnsi="仿宋" w:cs="楷体_GB2312"/>
                <w:color w:val="000000"/>
                <w:sz w:val="24"/>
              </w:rPr>
            </w:pPr>
            <w:r>
              <w:rPr>
                <w:rFonts w:ascii="仿宋" w:eastAsia="仿宋" w:hAnsi="仿宋" w:cs="楷体_GB2312" w:hint="eastAsia"/>
                <w:color w:val="000000"/>
                <w:sz w:val="24"/>
              </w:rPr>
              <w:t>组织架构：</w:t>
            </w:r>
            <w:r>
              <w:rPr>
                <w:rFonts w:ascii="仿宋_GB2312" w:eastAsia="仿宋_GB2312"/>
                <w:sz w:val="24"/>
              </w:rPr>
              <w:t>1241</w:t>
            </w:r>
          </w:p>
          <w:p w:rsidR="00693DF0" w:rsidRDefault="00693DF0">
            <w:pPr>
              <w:widowControl/>
              <w:jc w:val="left"/>
              <w:rPr>
                <w:rFonts w:ascii="仿宋" w:eastAsia="仿宋" w:hAnsi="仿宋" w:cs="楷体_GB2312"/>
                <w:color w:val="000000"/>
                <w:sz w:val="24"/>
              </w:rPr>
            </w:pPr>
            <w:r>
              <w:rPr>
                <w:rFonts w:ascii="仿宋" w:eastAsia="仿宋" w:hAnsi="仿宋" w:cs="楷体_GB2312" w:hint="eastAsia"/>
                <w:color w:val="000000"/>
                <w:sz w:val="24"/>
              </w:rPr>
              <w:t>运行机制：</w:t>
            </w:r>
            <w:r>
              <w:rPr>
                <w:rFonts w:ascii="仿宋_GB2312" w:eastAsia="仿宋_GB2312"/>
                <w:sz w:val="24"/>
              </w:rPr>
              <w:t>1286</w:t>
            </w:r>
          </w:p>
          <w:p w:rsidR="00693DF0" w:rsidRDefault="00693DF0">
            <w:pPr>
              <w:widowControl/>
              <w:jc w:val="left"/>
              <w:rPr>
                <w:rFonts w:ascii="仿宋" w:eastAsia="仿宋" w:hAnsi="仿宋" w:cs="楷体_GB2312"/>
                <w:color w:val="000000"/>
                <w:sz w:val="24"/>
              </w:rPr>
            </w:pPr>
            <w:r>
              <w:rPr>
                <w:rFonts w:ascii="仿宋" w:eastAsia="仿宋" w:hAnsi="仿宋" w:cs="楷体_GB2312" w:hint="eastAsia"/>
                <w:color w:val="000000"/>
                <w:sz w:val="24"/>
              </w:rPr>
              <w:t>关键岗位：</w:t>
            </w:r>
            <w:r>
              <w:rPr>
                <w:rFonts w:ascii="仿宋_GB2312" w:eastAsia="仿宋_GB2312"/>
                <w:sz w:val="24"/>
              </w:rPr>
              <w:t>1235</w:t>
            </w:r>
          </w:p>
          <w:p w:rsidR="00693DF0" w:rsidRDefault="00693DF0">
            <w:pPr>
              <w:widowControl/>
              <w:jc w:val="left"/>
              <w:rPr>
                <w:rFonts w:ascii="仿宋" w:eastAsia="仿宋" w:hAnsi="仿宋" w:cs="楷体_GB2312"/>
                <w:color w:val="000000"/>
                <w:sz w:val="24"/>
              </w:rPr>
            </w:pPr>
            <w:r>
              <w:rPr>
                <w:rFonts w:ascii="仿宋" w:eastAsia="仿宋" w:hAnsi="仿宋" w:cs="楷体_GB2312" w:hint="eastAsia"/>
                <w:color w:val="000000"/>
                <w:sz w:val="24"/>
              </w:rPr>
              <w:t>制度体系：</w:t>
            </w:r>
            <w:r>
              <w:rPr>
                <w:rFonts w:ascii="仿宋_GB2312" w:eastAsia="仿宋_GB2312"/>
                <w:sz w:val="24"/>
              </w:rPr>
              <w:t>1272</w:t>
            </w:r>
          </w:p>
          <w:p w:rsidR="00693DF0" w:rsidRDefault="00693DF0">
            <w:pPr>
              <w:widowControl/>
              <w:jc w:val="left"/>
              <w:rPr>
                <w:rFonts w:ascii="仿宋" w:eastAsia="仿宋" w:hAnsi="仿宋" w:cs="楷体_GB2312"/>
                <w:color w:val="000000"/>
                <w:sz w:val="24"/>
              </w:rPr>
            </w:pPr>
            <w:r>
              <w:rPr>
                <w:rFonts w:ascii="仿宋" w:eastAsia="仿宋" w:hAnsi="仿宋" w:cs="楷体_GB2312" w:hint="eastAsia"/>
                <w:color w:val="000000"/>
                <w:sz w:val="24"/>
              </w:rPr>
              <w:t>信息系统：</w:t>
            </w:r>
            <w:r>
              <w:rPr>
                <w:rFonts w:ascii="仿宋_GB2312" w:eastAsia="仿宋_GB2312"/>
                <w:sz w:val="24"/>
              </w:rPr>
              <w:t>933</w:t>
            </w:r>
          </w:p>
          <w:p w:rsidR="00693DF0" w:rsidRDefault="00693DF0">
            <w:pPr>
              <w:widowControl/>
              <w:jc w:val="left"/>
              <w:rPr>
                <w:rFonts w:eastAsia="楷体_GB2312" w:cs="楷体_GB2312"/>
                <w:color w:val="000000"/>
                <w:sz w:val="24"/>
              </w:rPr>
            </w:pPr>
            <w:r>
              <w:rPr>
                <w:rFonts w:ascii="仿宋" w:eastAsia="仿宋" w:hAnsi="仿宋" w:cs="楷体_GB2312" w:hint="eastAsia"/>
                <w:color w:val="000000"/>
                <w:sz w:val="24"/>
              </w:rPr>
              <w:t>未评估：</w:t>
            </w:r>
            <w:r>
              <w:rPr>
                <w:rFonts w:ascii="仿宋_GB2312" w:eastAsia="仿宋_GB2312"/>
                <w:sz w:val="24"/>
              </w:rPr>
              <w:t>209</w:t>
            </w:r>
          </w:p>
        </w:tc>
      </w:tr>
      <w:bookmarkEnd w:id="1"/>
      <w:tr w:rsidR="00693DF0">
        <w:trPr>
          <w:cantSplit/>
          <w:trHeight w:val="950"/>
          <w:jc w:val="center"/>
        </w:trPr>
        <w:tc>
          <w:tcPr>
            <w:tcW w:w="1776" w:type="dxa"/>
            <w:vAlign w:val="center"/>
          </w:tcPr>
          <w:p w:rsidR="00693DF0" w:rsidRDefault="00693DF0">
            <w:pPr>
              <w:widowControl/>
              <w:rPr>
                <w:color w:val="000000"/>
                <w:sz w:val="24"/>
              </w:rPr>
            </w:pPr>
            <w:r>
              <w:rPr>
                <w:rFonts w:eastAsia="仿宋_GB2312" w:cs="仿宋_GB2312" w:hint="eastAsia"/>
                <w:color w:val="000000"/>
                <w:spacing w:val="-12"/>
                <w:sz w:val="24"/>
              </w:rPr>
              <w:t>2022</w:t>
            </w:r>
            <w:r>
              <w:rPr>
                <w:rFonts w:eastAsia="仿宋_GB2312" w:cs="仿宋_GB2312" w:hint="eastAsia"/>
                <w:color w:val="000000"/>
                <w:spacing w:val="-12"/>
                <w:sz w:val="24"/>
              </w:rPr>
              <w:t>年度单位是否开展内部控制评价</w:t>
            </w:r>
          </w:p>
        </w:tc>
        <w:tc>
          <w:tcPr>
            <w:tcW w:w="7444" w:type="dxa"/>
            <w:gridSpan w:val="3"/>
            <w:vAlign w:val="center"/>
          </w:tcPr>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是：</w:t>
            </w:r>
            <w:r>
              <w:rPr>
                <w:rFonts w:ascii="仿宋_GB2312" w:eastAsia="仿宋_GB2312"/>
                <w:sz w:val="24"/>
              </w:rPr>
              <w:t>1300</w:t>
            </w:r>
          </w:p>
          <w:p w:rsidR="00693DF0" w:rsidRDefault="00693DF0">
            <w:pPr>
              <w:widowControl/>
              <w:rPr>
                <w:color w:val="000000"/>
                <w:sz w:val="24"/>
              </w:rPr>
            </w:pPr>
            <w:r>
              <w:rPr>
                <w:rFonts w:ascii="仿宋" w:eastAsia="仿宋" w:hAnsi="仿宋" w:cs="楷体_GB2312" w:hint="eastAsia"/>
                <w:color w:val="000000"/>
                <w:sz w:val="24"/>
              </w:rPr>
              <w:t>否：</w:t>
            </w:r>
            <w:r>
              <w:rPr>
                <w:rFonts w:ascii="仿宋_GB2312" w:eastAsia="仿宋_GB2312"/>
                <w:sz w:val="24"/>
              </w:rPr>
              <w:t>297</w:t>
            </w:r>
          </w:p>
        </w:tc>
      </w:tr>
      <w:tr w:rsidR="00693DF0">
        <w:trPr>
          <w:cantSplit/>
          <w:trHeight w:val="942"/>
          <w:jc w:val="center"/>
        </w:trPr>
        <w:tc>
          <w:tcPr>
            <w:tcW w:w="1776" w:type="dxa"/>
            <w:vAlign w:val="center"/>
          </w:tcPr>
          <w:p w:rsidR="00693DF0" w:rsidRDefault="00693DF0">
            <w:pPr>
              <w:widowControl/>
              <w:jc w:val="left"/>
              <w:rPr>
                <w:color w:val="000000"/>
                <w:sz w:val="24"/>
              </w:rPr>
            </w:pPr>
            <w:r>
              <w:rPr>
                <w:rFonts w:eastAsia="仿宋_GB2312" w:cs="仿宋_GB2312" w:hint="eastAsia"/>
                <w:color w:val="000000"/>
                <w:spacing w:val="-12"/>
                <w:sz w:val="24"/>
              </w:rPr>
              <w:t>2022</w:t>
            </w:r>
            <w:r>
              <w:rPr>
                <w:rFonts w:eastAsia="仿宋_GB2312" w:cs="仿宋_GB2312" w:hint="eastAsia"/>
                <w:color w:val="000000"/>
                <w:spacing w:val="-12"/>
                <w:sz w:val="24"/>
              </w:rPr>
              <w:t>年度单位内部控制评价结果应用领域</w:t>
            </w:r>
          </w:p>
        </w:tc>
        <w:tc>
          <w:tcPr>
            <w:tcW w:w="7444" w:type="dxa"/>
            <w:gridSpan w:val="3"/>
            <w:vAlign w:val="center"/>
          </w:tcPr>
          <w:p w:rsidR="00693DF0" w:rsidRDefault="00693DF0">
            <w:pPr>
              <w:widowControl/>
              <w:jc w:val="left"/>
              <w:rPr>
                <w:rFonts w:ascii="仿宋" w:eastAsia="仿宋" w:hAnsi="仿宋" w:cs="楷体_GB2312"/>
                <w:color w:val="000000"/>
                <w:sz w:val="24"/>
              </w:rPr>
            </w:pPr>
            <w:r>
              <w:rPr>
                <w:rFonts w:ascii="仿宋" w:eastAsia="仿宋" w:hAnsi="仿宋" w:cs="楷体_GB2312" w:hint="eastAsia"/>
                <w:color w:val="000000"/>
                <w:sz w:val="24"/>
              </w:rPr>
              <w:t>作为完善内部管理制度的依据：</w:t>
            </w:r>
            <w:r>
              <w:rPr>
                <w:rFonts w:ascii="仿宋_GB2312" w:eastAsia="仿宋_GB2312"/>
                <w:sz w:val="24"/>
              </w:rPr>
              <w:t>1243</w:t>
            </w:r>
          </w:p>
          <w:p w:rsidR="00693DF0" w:rsidRDefault="00693DF0">
            <w:pPr>
              <w:widowControl/>
              <w:jc w:val="left"/>
              <w:rPr>
                <w:rFonts w:ascii="仿宋" w:eastAsia="仿宋" w:hAnsi="仿宋" w:cs="楷体_GB2312"/>
                <w:color w:val="000000"/>
                <w:sz w:val="24"/>
              </w:rPr>
            </w:pPr>
            <w:r>
              <w:rPr>
                <w:rFonts w:ascii="仿宋" w:eastAsia="仿宋" w:hAnsi="仿宋" w:cs="楷体_GB2312" w:hint="eastAsia"/>
                <w:color w:val="000000"/>
                <w:sz w:val="24"/>
              </w:rPr>
              <w:t>作为绩效考核的依据：</w:t>
            </w:r>
            <w:r>
              <w:rPr>
                <w:rFonts w:ascii="仿宋_GB2312" w:eastAsia="仿宋_GB2312"/>
                <w:sz w:val="24"/>
              </w:rPr>
              <w:t>948</w:t>
            </w:r>
            <w:r>
              <w:rPr>
                <w:rFonts w:ascii="仿宋" w:eastAsia="仿宋" w:hAnsi="仿宋" w:cs="楷体_GB2312" w:hint="eastAsia"/>
                <w:color w:val="000000"/>
                <w:sz w:val="24"/>
              </w:rPr>
              <w:t>作为监督问责的参考依据：</w:t>
            </w:r>
            <w:r>
              <w:rPr>
                <w:rFonts w:ascii="仿宋_GB2312" w:eastAsia="仿宋_GB2312"/>
                <w:sz w:val="24"/>
              </w:rPr>
              <w:t>984</w:t>
            </w:r>
          </w:p>
          <w:p w:rsidR="00693DF0" w:rsidRDefault="00693DF0">
            <w:pPr>
              <w:widowControl/>
              <w:jc w:val="left"/>
              <w:rPr>
                <w:rFonts w:ascii="仿宋" w:eastAsia="仿宋" w:hAnsi="仿宋" w:cs="楷体_GB2312"/>
                <w:color w:val="000000"/>
                <w:sz w:val="24"/>
              </w:rPr>
            </w:pPr>
            <w:r>
              <w:rPr>
                <w:rFonts w:ascii="仿宋" w:eastAsia="仿宋" w:hAnsi="仿宋" w:cs="楷体_GB2312" w:hint="eastAsia"/>
                <w:color w:val="000000"/>
                <w:sz w:val="24"/>
              </w:rPr>
              <w:t>作为领导干部选拔任用的参考：</w:t>
            </w:r>
            <w:r>
              <w:rPr>
                <w:rFonts w:ascii="仿宋_GB2312" w:eastAsia="仿宋_GB2312"/>
                <w:sz w:val="24"/>
              </w:rPr>
              <w:t>875</w:t>
            </w:r>
          </w:p>
          <w:p w:rsidR="00693DF0" w:rsidRDefault="00693DF0">
            <w:pPr>
              <w:widowControl/>
              <w:jc w:val="left"/>
              <w:rPr>
                <w:rFonts w:ascii="仿宋" w:eastAsia="仿宋" w:hAnsi="仿宋" w:cs="楷体_GB2312"/>
                <w:color w:val="000000"/>
                <w:sz w:val="24"/>
              </w:rPr>
            </w:pPr>
            <w:r>
              <w:rPr>
                <w:rFonts w:ascii="仿宋" w:eastAsia="仿宋" w:hAnsi="仿宋" w:cs="楷体_GB2312" w:hint="eastAsia"/>
                <w:color w:val="000000"/>
                <w:sz w:val="24"/>
              </w:rPr>
              <w:t>其他：</w:t>
            </w:r>
            <w:r>
              <w:rPr>
                <w:rFonts w:ascii="仿宋_GB2312" w:eastAsia="仿宋_GB2312"/>
                <w:sz w:val="24"/>
              </w:rPr>
              <w:t>360</w:t>
            </w:r>
          </w:p>
          <w:p w:rsidR="00693DF0" w:rsidRDefault="00693DF0">
            <w:pPr>
              <w:widowControl/>
              <w:jc w:val="left"/>
              <w:rPr>
                <w:rFonts w:ascii="楷体" w:eastAsia="楷体" w:hAnsi="楷体"/>
                <w:color w:val="000000"/>
                <w:sz w:val="24"/>
              </w:rPr>
            </w:pPr>
            <w:r>
              <w:rPr>
                <w:rFonts w:ascii="仿宋" w:eastAsia="仿宋" w:hAnsi="仿宋" w:cs="楷体_GB2312" w:hint="eastAsia"/>
                <w:color w:val="000000"/>
                <w:sz w:val="24"/>
              </w:rPr>
              <w:t>未应用：</w:t>
            </w:r>
            <w:r>
              <w:rPr>
                <w:rFonts w:ascii="仿宋_GB2312" w:eastAsia="仿宋_GB2312"/>
                <w:sz w:val="24"/>
              </w:rPr>
              <w:t>317</w:t>
            </w:r>
          </w:p>
        </w:tc>
      </w:tr>
    </w:tbl>
    <w:p w:rsidR="00693DF0" w:rsidRDefault="00693DF0">
      <w:pPr>
        <w:rPr>
          <w:rFonts w:eastAsia="仿宋_GB2312" w:cs="仿宋_GB2312"/>
          <w:color w:val="000000"/>
          <w:spacing w:val="-12"/>
          <w:sz w:val="28"/>
          <w:szCs w:val="28"/>
        </w:rPr>
      </w:pPr>
      <w:r>
        <w:rPr>
          <w:rFonts w:eastAsia="仿宋_GB2312" w:cs="仿宋_GB2312" w:hint="eastAsia"/>
          <w:color w:val="000000"/>
          <w:spacing w:val="-12"/>
          <w:sz w:val="28"/>
          <w:szCs w:val="28"/>
        </w:rPr>
        <w:t>（三）规范权力运行情况（单位数）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249"/>
        <w:gridCol w:w="2971"/>
      </w:tblGrid>
      <w:tr w:rsidR="00693DF0">
        <w:trPr>
          <w:cantSplit/>
          <w:trHeight w:val="509"/>
          <w:jc w:val="center"/>
        </w:trPr>
        <w:tc>
          <w:tcPr>
            <w:tcW w:w="6249" w:type="dxa"/>
            <w:vAlign w:val="center"/>
          </w:tcPr>
          <w:p w:rsidR="00693DF0" w:rsidRDefault="00693DF0">
            <w:pPr>
              <w:widowControl/>
              <w:jc w:val="left"/>
              <w:rPr>
                <w:color w:val="000000"/>
                <w:sz w:val="24"/>
              </w:rPr>
            </w:pPr>
            <w:r>
              <w:rPr>
                <w:rFonts w:eastAsia="仿宋_GB2312" w:cs="仿宋_GB2312" w:hint="eastAsia"/>
                <w:color w:val="000000"/>
                <w:spacing w:val="-12"/>
                <w:sz w:val="24"/>
              </w:rPr>
              <w:t>单位是否建立健全分事行权、分岗设权、分级授权机制</w:t>
            </w:r>
          </w:p>
        </w:tc>
        <w:tc>
          <w:tcPr>
            <w:tcW w:w="2971" w:type="dxa"/>
            <w:vAlign w:val="center"/>
          </w:tcPr>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是：</w:t>
            </w:r>
            <w:r>
              <w:rPr>
                <w:rFonts w:ascii="仿宋_GB2312" w:eastAsia="仿宋_GB2312"/>
                <w:sz w:val="24"/>
              </w:rPr>
              <w:t>1585</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否：</w:t>
            </w:r>
            <w:r>
              <w:rPr>
                <w:rFonts w:ascii="仿宋_GB2312" w:eastAsia="仿宋_GB2312"/>
                <w:sz w:val="24"/>
              </w:rPr>
              <w:t>12</w:t>
            </w:r>
          </w:p>
        </w:tc>
      </w:tr>
      <w:tr w:rsidR="00693DF0">
        <w:trPr>
          <w:cantSplit/>
          <w:trHeight w:val="545"/>
          <w:jc w:val="center"/>
        </w:trPr>
        <w:tc>
          <w:tcPr>
            <w:tcW w:w="6249" w:type="dxa"/>
            <w:vAlign w:val="center"/>
          </w:tcPr>
          <w:p w:rsidR="00693DF0" w:rsidRDefault="00693DF0">
            <w:pPr>
              <w:widowControl/>
              <w:jc w:val="left"/>
              <w:rPr>
                <w:color w:val="000000"/>
                <w:sz w:val="24"/>
              </w:rPr>
            </w:pPr>
            <w:r>
              <w:rPr>
                <w:rFonts w:eastAsia="仿宋_GB2312" w:cs="仿宋_GB2312" w:hint="eastAsia"/>
                <w:color w:val="000000"/>
                <w:spacing w:val="-12"/>
                <w:sz w:val="24"/>
              </w:rPr>
              <w:t>单位是否建立关键岗位干部交流或定期轮岗机制，并明确不具备条件轮岗的实行专项审计。</w:t>
            </w:r>
          </w:p>
        </w:tc>
        <w:tc>
          <w:tcPr>
            <w:tcW w:w="2971" w:type="dxa"/>
            <w:vAlign w:val="center"/>
          </w:tcPr>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是：</w:t>
            </w:r>
            <w:r>
              <w:rPr>
                <w:rFonts w:ascii="仿宋_GB2312" w:eastAsia="仿宋_GB2312"/>
                <w:sz w:val="24"/>
              </w:rPr>
              <w:t>1194</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否：</w:t>
            </w:r>
            <w:r>
              <w:rPr>
                <w:rFonts w:ascii="仿宋_GB2312" w:eastAsia="仿宋_GB2312"/>
                <w:sz w:val="24"/>
              </w:rPr>
              <w:t>403</w:t>
            </w:r>
          </w:p>
        </w:tc>
      </w:tr>
      <w:tr w:rsidR="00693DF0">
        <w:trPr>
          <w:cantSplit/>
          <w:trHeight w:val="561"/>
          <w:jc w:val="center"/>
        </w:trPr>
        <w:tc>
          <w:tcPr>
            <w:tcW w:w="6249" w:type="dxa"/>
            <w:vAlign w:val="center"/>
          </w:tcPr>
          <w:p w:rsidR="00693DF0" w:rsidRDefault="00693DF0">
            <w:pPr>
              <w:widowControl/>
              <w:jc w:val="left"/>
              <w:rPr>
                <w:color w:val="000000"/>
                <w:sz w:val="24"/>
              </w:rPr>
            </w:pPr>
            <w:r>
              <w:rPr>
                <w:rFonts w:eastAsia="仿宋_GB2312" w:cs="仿宋_GB2312" w:hint="eastAsia"/>
                <w:color w:val="000000"/>
                <w:spacing w:val="-12"/>
                <w:sz w:val="24"/>
              </w:rPr>
              <w:t>单位是否针对“三重一大”事项建立集体议事决策机制</w:t>
            </w:r>
          </w:p>
        </w:tc>
        <w:tc>
          <w:tcPr>
            <w:tcW w:w="2971" w:type="dxa"/>
            <w:vAlign w:val="center"/>
          </w:tcPr>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是：</w:t>
            </w:r>
            <w:r>
              <w:rPr>
                <w:rFonts w:ascii="仿宋_GB2312" w:eastAsia="仿宋_GB2312"/>
                <w:sz w:val="24"/>
              </w:rPr>
              <w:t>1573</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否：</w:t>
            </w:r>
            <w:r>
              <w:rPr>
                <w:rFonts w:ascii="仿宋_GB2312" w:eastAsia="仿宋_GB2312"/>
                <w:sz w:val="24"/>
              </w:rPr>
              <w:t>24</w:t>
            </w:r>
          </w:p>
        </w:tc>
      </w:tr>
    </w:tbl>
    <w:p w:rsidR="00693DF0" w:rsidRDefault="00693DF0">
      <w:r>
        <w:rPr>
          <w:rFonts w:ascii="宋体" w:hAnsi="宋体" w:hint="eastAsia"/>
          <w:color w:val="000000"/>
          <w:sz w:val="24"/>
        </w:rPr>
        <w:t>（四）</w:t>
      </w:r>
      <w:r>
        <w:rPr>
          <w:rFonts w:eastAsia="仿宋_GB2312" w:cs="仿宋_GB2312" w:hint="eastAsia"/>
          <w:color w:val="000000"/>
          <w:spacing w:val="-12"/>
          <w:sz w:val="28"/>
          <w:szCs w:val="28"/>
        </w:rPr>
        <w:t>内部控制相关问题整改情况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772"/>
        <w:gridCol w:w="6448"/>
      </w:tblGrid>
      <w:tr w:rsidR="00693DF0">
        <w:trPr>
          <w:cantSplit/>
          <w:trHeight w:val="912"/>
          <w:jc w:val="center"/>
        </w:trPr>
        <w:tc>
          <w:tcPr>
            <w:tcW w:w="2772" w:type="dxa"/>
            <w:vAlign w:val="center"/>
          </w:tcPr>
          <w:p w:rsidR="00693DF0" w:rsidRDefault="00693DF0">
            <w:pPr>
              <w:spacing w:line="320" w:lineRule="exact"/>
              <w:jc w:val="center"/>
              <w:rPr>
                <w:color w:val="000000"/>
                <w:sz w:val="24"/>
              </w:rPr>
            </w:pPr>
            <w:r>
              <w:rPr>
                <w:rFonts w:eastAsia="仿宋_GB2312" w:cs="仿宋_GB2312" w:hint="eastAsia"/>
                <w:color w:val="000000"/>
                <w:spacing w:val="-12"/>
                <w:sz w:val="24"/>
              </w:rPr>
              <w:t>2022</w:t>
            </w:r>
            <w:r>
              <w:rPr>
                <w:rFonts w:eastAsia="仿宋_GB2312" w:cs="仿宋_GB2312" w:hint="eastAsia"/>
                <w:color w:val="000000"/>
                <w:spacing w:val="-12"/>
                <w:sz w:val="24"/>
              </w:rPr>
              <w:t>年度单位内部控制评价发现问题整改情况</w:t>
            </w:r>
          </w:p>
        </w:tc>
        <w:tc>
          <w:tcPr>
            <w:tcW w:w="6448" w:type="dxa"/>
            <w:vAlign w:val="center"/>
          </w:tcPr>
          <w:p w:rsidR="00693DF0" w:rsidRDefault="00693DF0">
            <w:pPr>
              <w:widowControl/>
              <w:jc w:val="left"/>
              <w:rPr>
                <w:rFonts w:ascii="仿宋" w:eastAsia="仿宋" w:hAnsi="仿宋" w:cs="楷体_GB2312"/>
                <w:color w:val="000000"/>
                <w:sz w:val="24"/>
              </w:rPr>
            </w:pPr>
            <w:r>
              <w:rPr>
                <w:rFonts w:ascii="仿宋" w:eastAsia="仿宋" w:hAnsi="仿宋" w:cs="楷体_GB2312" w:hint="eastAsia"/>
                <w:color w:val="000000"/>
                <w:sz w:val="24"/>
              </w:rPr>
              <w:t>问题总数：</w:t>
            </w:r>
            <w:r>
              <w:rPr>
                <w:rFonts w:ascii="仿宋_GB2312" w:eastAsia="仿宋_GB2312"/>
                <w:sz w:val="24"/>
              </w:rPr>
              <w:t>410</w:t>
            </w:r>
            <w:r>
              <w:rPr>
                <w:rFonts w:ascii="仿宋" w:eastAsia="仿宋" w:hAnsi="仿宋" w:cs="楷体_GB2312"/>
                <w:color w:val="000000"/>
                <w:sz w:val="24"/>
              </w:rPr>
              <w:t xml:space="preserve">  </w:t>
            </w:r>
            <w:r>
              <w:rPr>
                <w:rFonts w:ascii="仿宋" w:eastAsia="仿宋" w:hAnsi="仿宋" w:cs="楷体_GB2312" w:hint="eastAsia"/>
                <w:color w:val="000000"/>
                <w:sz w:val="24"/>
              </w:rPr>
              <w:t>平均数：</w:t>
            </w:r>
            <w:r>
              <w:rPr>
                <w:rFonts w:ascii="仿宋_GB2312" w:eastAsia="仿宋_GB2312"/>
                <w:sz w:val="24"/>
              </w:rPr>
              <w:t>0.33</w:t>
            </w:r>
          </w:p>
          <w:p w:rsidR="00693DF0" w:rsidRDefault="00693DF0">
            <w:pPr>
              <w:widowControl/>
              <w:jc w:val="left"/>
              <w:rPr>
                <w:rFonts w:ascii="仿宋" w:eastAsia="仿宋" w:hAnsi="仿宋" w:cs="楷体_GB2312"/>
                <w:color w:val="000000"/>
                <w:sz w:val="24"/>
              </w:rPr>
            </w:pPr>
            <w:r>
              <w:rPr>
                <w:rFonts w:ascii="仿宋" w:eastAsia="仿宋" w:hAnsi="仿宋" w:cs="楷体_GB2312" w:hint="eastAsia"/>
                <w:color w:val="000000"/>
                <w:sz w:val="24"/>
              </w:rPr>
              <w:t>已完成整改问题数量：</w:t>
            </w:r>
            <w:r>
              <w:rPr>
                <w:rFonts w:ascii="仿宋_GB2312" w:eastAsia="仿宋_GB2312"/>
                <w:sz w:val="24"/>
              </w:rPr>
              <w:t>374</w:t>
            </w:r>
            <w:r>
              <w:rPr>
                <w:rFonts w:ascii="仿宋" w:eastAsia="仿宋" w:hAnsi="仿宋" w:cs="楷体_GB2312"/>
                <w:color w:val="000000"/>
                <w:sz w:val="24"/>
              </w:rPr>
              <w:t xml:space="preserve">  </w:t>
            </w:r>
            <w:r>
              <w:rPr>
                <w:rFonts w:ascii="仿宋" w:eastAsia="仿宋" w:hAnsi="仿宋" w:cs="楷体_GB2312" w:hint="eastAsia"/>
                <w:color w:val="000000"/>
                <w:sz w:val="24"/>
              </w:rPr>
              <w:t>平均数：</w:t>
            </w:r>
            <w:r>
              <w:rPr>
                <w:rFonts w:ascii="仿宋_GB2312" w:eastAsia="仿宋_GB2312"/>
                <w:sz w:val="24"/>
              </w:rPr>
              <w:t>0.30</w:t>
            </w:r>
          </w:p>
          <w:p w:rsidR="00693DF0" w:rsidRDefault="00693DF0">
            <w:pPr>
              <w:widowControl/>
              <w:jc w:val="left"/>
              <w:rPr>
                <w:rFonts w:ascii="仿宋" w:eastAsia="仿宋" w:hAnsi="仿宋" w:cs="楷体_GB2312"/>
                <w:color w:val="000000"/>
                <w:sz w:val="24"/>
              </w:rPr>
            </w:pPr>
            <w:r>
              <w:rPr>
                <w:rFonts w:ascii="仿宋" w:eastAsia="仿宋" w:hAnsi="仿宋" w:cs="楷体_GB2312" w:hint="eastAsia"/>
                <w:color w:val="000000"/>
                <w:sz w:val="24"/>
              </w:rPr>
              <w:t>正在进行整改问题数量：</w:t>
            </w:r>
            <w:r>
              <w:rPr>
                <w:rFonts w:ascii="仿宋_GB2312" w:eastAsia="仿宋_GB2312"/>
                <w:sz w:val="24"/>
              </w:rPr>
              <w:t>35</w:t>
            </w:r>
            <w:r>
              <w:rPr>
                <w:rFonts w:ascii="仿宋" w:eastAsia="仿宋" w:hAnsi="仿宋" w:cs="楷体_GB2312" w:hint="eastAsia"/>
                <w:color w:val="000000"/>
                <w:sz w:val="24"/>
              </w:rPr>
              <w:t>平均数：</w:t>
            </w:r>
            <w:r>
              <w:rPr>
                <w:rFonts w:ascii="仿宋_GB2312" w:eastAsia="仿宋_GB2312"/>
                <w:sz w:val="24"/>
              </w:rPr>
              <w:t>0.03</w:t>
            </w:r>
          </w:p>
          <w:p w:rsidR="00693DF0" w:rsidRDefault="00693DF0">
            <w:pPr>
              <w:widowControl/>
              <w:jc w:val="left"/>
              <w:rPr>
                <w:rFonts w:eastAsia="楷体_GB2312" w:cs="楷体_GB2312"/>
                <w:color w:val="000000"/>
                <w:sz w:val="24"/>
              </w:rPr>
            </w:pPr>
            <w:r>
              <w:rPr>
                <w:rFonts w:ascii="仿宋" w:eastAsia="仿宋" w:hAnsi="仿宋" w:cs="楷体_GB2312" w:hint="eastAsia"/>
                <w:color w:val="000000"/>
                <w:sz w:val="24"/>
              </w:rPr>
              <w:t>未整改问题数量：</w:t>
            </w:r>
            <w:r>
              <w:rPr>
                <w:rFonts w:ascii="仿宋_GB2312" w:eastAsia="仿宋_GB2312"/>
                <w:sz w:val="24"/>
              </w:rPr>
              <w:t>1</w:t>
            </w:r>
            <w:r>
              <w:rPr>
                <w:rFonts w:ascii="仿宋" w:eastAsia="仿宋" w:hAnsi="仿宋" w:cs="楷体_GB2312"/>
                <w:color w:val="000000"/>
                <w:sz w:val="24"/>
              </w:rPr>
              <w:t xml:space="preserve">  </w:t>
            </w:r>
            <w:r>
              <w:rPr>
                <w:rFonts w:ascii="仿宋" w:eastAsia="仿宋" w:hAnsi="仿宋" w:cs="楷体_GB2312" w:hint="eastAsia"/>
                <w:color w:val="000000"/>
                <w:sz w:val="24"/>
              </w:rPr>
              <w:t>平均数：</w:t>
            </w:r>
            <w:r>
              <w:rPr>
                <w:rFonts w:ascii="仿宋_GB2312" w:eastAsia="仿宋_GB2312"/>
                <w:sz w:val="24"/>
              </w:rPr>
              <w:t>0.00</w:t>
            </w:r>
          </w:p>
        </w:tc>
      </w:tr>
      <w:tr w:rsidR="00693DF0">
        <w:trPr>
          <w:cantSplit/>
          <w:trHeight w:val="984"/>
          <w:jc w:val="center"/>
        </w:trPr>
        <w:tc>
          <w:tcPr>
            <w:tcW w:w="2772" w:type="dxa"/>
            <w:vAlign w:val="center"/>
          </w:tcPr>
          <w:p w:rsidR="00693DF0" w:rsidRDefault="00693DF0">
            <w:pPr>
              <w:spacing w:line="320" w:lineRule="exact"/>
              <w:jc w:val="center"/>
              <w:rPr>
                <w:color w:val="000000"/>
                <w:sz w:val="24"/>
              </w:rPr>
            </w:pPr>
            <w:r>
              <w:rPr>
                <w:rFonts w:eastAsia="仿宋_GB2312" w:cs="仿宋_GB2312" w:hint="eastAsia"/>
                <w:color w:val="000000"/>
                <w:spacing w:val="-12"/>
                <w:sz w:val="24"/>
              </w:rPr>
              <w:t>2022</w:t>
            </w:r>
            <w:r>
              <w:rPr>
                <w:rFonts w:eastAsia="仿宋_GB2312" w:cs="仿宋_GB2312" w:hint="eastAsia"/>
                <w:color w:val="000000"/>
                <w:spacing w:val="-12"/>
                <w:sz w:val="24"/>
              </w:rPr>
              <w:t>年度单位巡视发现与内部控制相关问题整改情况</w:t>
            </w:r>
          </w:p>
        </w:tc>
        <w:tc>
          <w:tcPr>
            <w:tcW w:w="6448" w:type="dxa"/>
            <w:vAlign w:val="center"/>
          </w:tcPr>
          <w:p w:rsidR="00693DF0" w:rsidRDefault="00693DF0">
            <w:pPr>
              <w:widowControl/>
              <w:jc w:val="left"/>
              <w:rPr>
                <w:rFonts w:ascii="仿宋" w:eastAsia="仿宋" w:hAnsi="仿宋" w:cs="楷体_GB2312"/>
                <w:color w:val="000000"/>
                <w:sz w:val="24"/>
              </w:rPr>
            </w:pPr>
            <w:r>
              <w:rPr>
                <w:rFonts w:ascii="仿宋" w:eastAsia="仿宋" w:hAnsi="仿宋" w:cs="楷体_GB2312" w:hint="eastAsia"/>
                <w:color w:val="000000"/>
                <w:sz w:val="24"/>
              </w:rPr>
              <w:t>问题总数：</w:t>
            </w:r>
            <w:r>
              <w:rPr>
                <w:rFonts w:ascii="仿宋_GB2312" w:eastAsia="仿宋_GB2312"/>
                <w:sz w:val="24"/>
              </w:rPr>
              <w:t>580</w:t>
            </w:r>
            <w:r>
              <w:rPr>
                <w:rFonts w:ascii="仿宋" w:eastAsia="仿宋" w:hAnsi="仿宋" w:cs="楷体_GB2312"/>
                <w:color w:val="000000"/>
                <w:sz w:val="24"/>
              </w:rPr>
              <w:t xml:space="preserve">  </w:t>
            </w:r>
            <w:r>
              <w:rPr>
                <w:rFonts w:ascii="仿宋" w:eastAsia="仿宋" w:hAnsi="仿宋" w:cs="楷体_GB2312" w:hint="eastAsia"/>
                <w:color w:val="000000"/>
                <w:sz w:val="24"/>
              </w:rPr>
              <w:t>平均数：</w:t>
            </w:r>
            <w:r>
              <w:rPr>
                <w:rFonts w:ascii="仿宋_GB2312" w:eastAsia="仿宋_GB2312"/>
                <w:sz w:val="24"/>
              </w:rPr>
              <w:t>0.52</w:t>
            </w:r>
          </w:p>
          <w:p w:rsidR="00693DF0" w:rsidRDefault="00693DF0">
            <w:pPr>
              <w:widowControl/>
              <w:jc w:val="left"/>
              <w:rPr>
                <w:rFonts w:ascii="仿宋" w:eastAsia="仿宋" w:hAnsi="仿宋" w:cs="楷体_GB2312"/>
                <w:color w:val="000000"/>
                <w:sz w:val="24"/>
              </w:rPr>
            </w:pPr>
            <w:r>
              <w:rPr>
                <w:rFonts w:ascii="仿宋" w:eastAsia="仿宋" w:hAnsi="仿宋" w:cs="楷体_GB2312" w:hint="eastAsia"/>
                <w:color w:val="000000"/>
                <w:sz w:val="24"/>
              </w:rPr>
              <w:t>已完成整改问题数量：</w:t>
            </w:r>
            <w:r>
              <w:rPr>
                <w:rFonts w:ascii="仿宋_GB2312" w:eastAsia="仿宋_GB2312"/>
                <w:sz w:val="24"/>
              </w:rPr>
              <w:t>528</w:t>
            </w:r>
            <w:r>
              <w:rPr>
                <w:rFonts w:ascii="仿宋" w:eastAsia="仿宋" w:hAnsi="仿宋" w:cs="楷体_GB2312"/>
                <w:color w:val="000000"/>
                <w:sz w:val="24"/>
              </w:rPr>
              <w:t xml:space="preserve">  </w:t>
            </w:r>
            <w:r>
              <w:rPr>
                <w:rFonts w:ascii="仿宋" w:eastAsia="仿宋" w:hAnsi="仿宋" w:cs="楷体_GB2312" w:hint="eastAsia"/>
                <w:color w:val="000000"/>
                <w:sz w:val="24"/>
              </w:rPr>
              <w:t>平均数：</w:t>
            </w:r>
            <w:r>
              <w:rPr>
                <w:rFonts w:ascii="仿宋_GB2312" w:eastAsia="仿宋_GB2312"/>
                <w:sz w:val="24"/>
              </w:rPr>
              <w:t>0.48</w:t>
            </w:r>
          </w:p>
          <w:p w:rsidR="00693DF0" w:rsidRDefault="00693DF0">
            <w:pPr>
              <w:widowControl/>
              <w:jc w:val="left"/>
              <w:rPr>
                <w:rFonts w:ascii="仿宋" w:eastAsia="仿宋" w:hAnsi="仿宋" w:cs="楷体_GB2312"/>
                <w:color w:val="000000"/>
                <w:sz w:val="24"/>
              </w:rPr>
            </w:pPr>
            <w:r>
              <w:rPr>
                <w:rFonts w:ascii="仿宋" w:eastAsia="仿宋" w:hAnsi="仿宋" w:cs="楷体_GB2312" w:hint="eastAsia"/>
                <w:color w:val="000000"/>
                <w:sz w:val="24"/>
              </w:rPr>
              <w:t>正在进行整改问题数量：</w:t>
            </w:r>
            <w:r>
              <w:rPr>
                <w:rFonts w:ascii="仿宋_GB2312" w:eastAsia="仿宋_GB2312"/>
                <w:sz w:val="24"/>
              </w:rPr>
              <w:t>48</w:t>
            </w:r>
            <w:r>
              <w:rPr>
                <w:rFonts w:ascii="仿宋" w:eastAsia="仿宋" w:hAnsi="仿宋" w:cs="楷体_GB2312" w:hint="eastAsia"/>
                <w:color w:val="000000"/>
                <w:sz w:val="24"/>
              </w:rPr>
              <w:t>平均数：</w:t>
            </w:r>
            <w:r>
              <w:rPr>
                <w:rFonts w:ascii="仿宋_GB2312" w:eastAsia="仿宋_GB2312"/>
                <w:sz w:val="24"/>
              </w:rPr>
              <w:t>0.05</w:t>
            </w:r>
          </w:p>
          <w:p w:rsidR="00693DF0" w:rsidRDefault="00693DF0">
            <w:pPr>
              <w:widowControl/>
              <w:jc w:val="left"/>
              <w:rPr>
                <w:rFonts w:eastAsia="楷体_GB2312" w:cs="楷体_GB2312"/>
                <w:color w:val="000000"/>
                <w:sz w:val="24"/>
              </w:rPr>
            </w:pPr>
            <w:r>
              <w:rPr>
                <w:rFonts w:ascii="仿宋" w:eastAsia="仿宋" w:hAnsi="仿宋" w:cs="楷体_GB2312" w:hint="eastAsia"/>
                <w:color w:val="000000"/>
                <w:sz w:val="24"/>
              </w:rPr>
              <w:t>未整改问题数量：</w:t>
            </w:r>
            <w:r>
              <w:rPr>
                <w:rFonts w:ascii="仿宋_GB2312" w:eastAsia="仿宋_GB2312"/>
                <w:sz w:val="24"/>
              </w:rPr>
              <w:t>4</w:t>
            </w:r>
            <w:r>
              <w:rPr>
                <w:rFonts w:ascii="仿宋" w:eastAsia="仿宋" w:hAnsi="仿宋" w:cs="楷体_GB2312"/>
                <w:color w:val="000000"/>
                <w:sz w:val="24"/>
              </w:rPr>
              <w:t xml:space="preserve">  </w:t>
            </w:r>
            <w:r>
              <w:rPr>
                <w:rFonts w:ascii="仿宋" w:eastAsia="仿宋" w:hAnsi="仿宋" w:cs="楷体_GB2312" w:hint="eastAsia"/>
                <w:color w:val="000000"/>
                <w:sz w:val="24"/>
              </w:rPr>
              <w:t>平均数：</w:t>
            </w:r>
            <w:r>
              <w:rPr>
                <w:rFonts w:ascii="仿宋_GB2312" w:eastAsia="仿宋_GB2312"/>
                <w:sz w:val="24"/>
              </w:rPr>
              <w:t>0.00</w:t>
            </w:r>
          </w:p>
        </w:tc>
      </w:tr>
      <w:tr w:rsidR="00693DF0">
        <w:trPr>
          <w:cantSplit/>
          <w:trHeight w:val="984"/>
          <w:jc w:val="center"/>
        </w:trPr>
        <w:tc>
          <w:tcPr>
            <w:tcW w:w="2772" w:type="dxa"/>
            <w:vAlign w:val="center"/>
          </w:tcPr>
          <w:p w:rsidR="00693DF0" w:rsidRDefault="00693DF0">
            <w:pPr>
              <w:spacing w:line="320" w:lineRule="exact"/>
              <w:jc w:val="center"/>
              <w:rPr>
                <w:color w:val="000000"/>
                <w:sz w:val="24"/>
              </w:rPr>
            </w:pPr>
            <w:r>
              <w:rPr>
                <w:rFonts w:eastAsia="仿宋_GB2312" w:cs="仿宋_GB2312" w:hint="eastAsia"/>
                <w:color w:val="000000"/>
                <w:spacing w:val="-12"/>
                <w:sz w:val="24"/>
              </w:rPr>
              <w:t>2022</w:t>
            </w:r>
            <w:r>
              <w:rPr>
                <w:rFonts w:eastAsia="仿宋_GB2312" w:cs="仿宋_GB2312" w:hint="eastAsia"/>
                <w:color w:val="000000"/>
                <w:spacing w:val="-12"/>
                <w:sz w:val="24"/>
              </w:rPr>
              <w:t>年度单位纪检监察发现与内部控制相关问题整改情况</w:t>
            </w:r>
          </w:p>
        </w:tc>
        <w:tc>
          <w:tcPr>
            <w:tcW w:w="6448" w:type="dxa"/>
            <w:vAlign w:val="center"/>
          </w:tcPr>
          <w:p w:rsidR="00693DF0" w:rsidRDefault="00693DF0">
            <w:pPr>
              <w:widowControl/>
              <w:jc w:val="left"/>
              <w:rPr>
                <w:rFonts w:ascii="仿宋" w:eastAsia="仿宋" w:hAnsi="仿宋" w:cs="楷体_GB2312"/>
                <w:color w:val="000000"/>
                <w:sz w:val="24"/>
              </w:rPr>
            </w:pPr>
            <w:r>
              <w:rPr>
                <w:rFonts w:ascii="仿宋" w:eastAsia="仿宋" w:hAnsi="仿宋" w:cs="楷体_GB2312" w:hint="eastAsia"/>
                <w:color w:val="000000"/>
                <w:sz w:val="24"/>
              </w:rPr>
              <w:t>问题总数：</w:t>
            </w:r>
            <w:r>
              <w:rPr>
                <w:rFonts w:ascii="仿宋_GB2312" w:eastAsia="仿宋_GB2312"/>
                <w:sz w:val="24"/>
              </w:rPr>
              <w:t>298</w:t>
            </w:r>
            <w:r>
              <w:rPr>
                <w:rFonts w:ascii="仿宋" w:eastAsia="仿宋" w:hAnsi="仿宋" w:cs="楷体_GB2312"/>
                <w:color w:val="000000"/>
                <w:sz w:val="24"/>
              </w:rPr>
              <w:t xml:space="preserve">  </w:t>
            </w:r>
            <w:r>
              <w:rPr>
                <w:rFonts w:ascii="仿宋" w:eastAsia="仿宋" w:hAnsi="仿宋" w:cs="楷体_GB2312" w:hint="eastAsia"/>
                <w:color w:val="000000"/>
                <w:sz w:val="24"/>
              </w:rPr>
              <w:t>平均数：</w:t>
            </w:r>
            <w:r>
              <w:rPr>
                <w:rFonts w:ascii="仿宋_GB2312" w:eastAsia="仿宋_GB2312"/>
                <w:sz w:val="24"/>
              </w:rPr>
              <w:t>0.27</w:t>
            </w:r>
          </w:p>
          <w:p w:rsidR="00693DF0" w:rsidRDefault="00693DF0">
            <w:pPr>
              <w:widowControl/>
              <w:jc w:val="left"/>
              <w:rPr>
                <w:rFonts w:ascii="仿宋" w:eastAsia="仿宋" w:hAnsi="仿宋" w:cs="楷体_GB2312"/>
                <w:color w:val="000000"/>
                <w:sz w:val="24"/>
              </w:rPr>
            </w:pPr>
            <w:r>
              <w:rPr>
                <w:rFonts w:ascii="仿宋" w:eastAsia="仿宋" w:hAnsi="仿宋" w:cs="楷体_GB2312" w:hint="eastAsia"/>
                <w:color w:val="000000"/>
                <w:sz w:val="24"/>
              </w:rPr>
              <w:t>已完成整改问题数量：</w:t>
            </w:r>
            <w:r>
              <w:rPr>
                <w:rFonts w:ascii="仿宋_GB2312" w:eastAsia="仿宋_GB2312"/>
                <w:sz w:val="24"/>
              </w:rPr>
              <w:t>286</w:t>
            </w:r>
            <w:r>
              <w:rPr>
                <w:rFonts w:ascii="仿宋" w:eastAsia="仿宋" w:hAnsi="仿宋" w:cs="楷体_GB2312"/>
                <w:color w:val="000000"/>
                <w:sz w:val="24"/>
              </w:rPr>
              <w:t xml:space="preserve">  </w:t>
            </w:r>
            <w:r>
              <w:rPr>
                <w:rFonts w:ascii="仿宋" w:eastAsia="仿宋" w:hAnsi="仿宋" w:cs="楷体_GB2312" w:hint="eastAsia"/>
                <w:color w:val="000000"/>
                <w:sz w:val="24"/>
              </w:rPr>
              <w:t>平均数：</w:t>
            </w:r>
            <w:r>
              <w:rPr>
                <w:rFonts w:ascii="仿宋_GB2312" w:eastAsia="仿宋_GB2312"/>
                <w:sz w:val="24"/>
              </w:rPr>
              <w:t>0.26</w:t>
            </w:r>
          </w:p>
          <w:p w:rsidR="00693DF0" w:rsidRDefault="00693DF0">
            <w:pPr>
              <w:widowControl/>
              <w:jc w:val="left"/>
              <w:rPr>
                <w:rFonts w:ascii="仿宋" w:eastAsia="仿宋" w:hAnsi="仿宋" w:cs="楷体_GB2312"/>
                <w:color w:val="000000"/>
                <w:sz w:val="24"/>
              </w:rPr>
            </w:pPr>
            <w:r>
              <w:rPr>
                <w:rFonts w:ascii="仿宋" w:eastAsia="仿宋" w:hAnsi="仿宋" w:cs="楷体_GB2312" w:hint="eastAsia"/>
                <w:color w:val="000000"/>
                <w:sz w:val="24"/>
              </w:rPr>
              <w:t>正在进行整改问题数量：</w:t>
            </w:r>
            <w:r>
              <w:rPr>
                <w:rFonts w:ascii="仿宋_GB2312" w:eastAsia="仿宋_GB2312"/>
                <w:sz w:val="24"/>
              </w:rPr>
              <w:t>11</w:t>
            </w:r>
            <w:r>
              <w:rPr>
                <w:rFonts w:ascii="仿宋" w:eastAsia="仿宋" w:hAnsi="仿宋" w:cs="楷体_GB2312" w:hint="eastAsia"/>
                <w:color w:val="000000"/>
                <w:sz w:val="24"/>
              </w:rPr>
              <w:t>平均数：</w:t>
            </w:r>
            <w:r>
              <w:rPr>
                <w:rFonts w:ascii="仿宋_GB2312" w:eastAsia="仿宋_GB2312"/>
                <w:sz w:val="24"/>
              </w:rPr>
              <w:t>0.01</w:t>
            </w:r>
          </w:p>
          <w:p w:rsidR="00693DF0" w:rsidRDefault="00693DF0">
            <w:pPr>
              <w:widowControl/>
              <w:jc w:val="left"/>
              <w:rPr>
                <w:rFonts w:eastAsia="楷体_GB2312" w:cs="楷体_GB2312"/>
                <w:color w:val="000000"/>
                <w:sz w:val="24"/>
              </w:rPr>
            </w:pPr>
            <w:r>
              <w:rPr>
                <w:rFonts w:ascii="仿宋" w:eastAsia="仿宋" w:hAnsi="仿宋" w:cs="楷体_GB2312" w:hint="eastAsia"/>
                <w:color w:val="000000"/>
                <w:sz w:val="24"/>
              </w:rPr>
              <w:t>未整改问题数量：</w:t>
            </w:r>
            <w:r>
              <w:rPr>
                <w:rFonts w:ascii="仿宋_GB2312" w:eastAsia="仿宋_GB2312"/>
                <w:sz w:val="24"/>
              </w:rPr>
              <w:t>1</w:t>
            </w:r>
            <w:r>
              <w:rPr>
                <w:rFonts w:ascii="仿宋" w:eastAsia="仿宋" w:hAnsi="仿宋" w:cs="楷体_GB2312"/>
                <w:color w:val="000000"/>
                <w:sz w:val="24"/>
              </w:rPr>
              <w:t xml:space="preserve">  </w:t>
            </w:r>
            <w:r>
              <w:rPr>
                <w:rFonts w:ascii="仿宋" w:eastAsia="仿宋" w:hAnsi="仿宋" w:cs="楷体_GB2312" w:hint="eastAsia"/>
                <w:color w:val="000000"/>
                <w:sz w:val="24"/>
              </w:rPr>
              <w:t>平均数：</w:t>
            </w:r>
            <w:r>
              <w:rPr>
                <w:rFonts w:ascii="仿宋_GB2312" w:eastAsia="仿宋_GB2312"/>
                <w:sz w:val="24"/>
              </w:rPr>
              <w:t>0.00</w:t>
            </w:r>
          </w:p>
        </w:tc>
      </w:tr>
      <w:tr w:rsidR="00693DF0">
        <w:trPr>
          <w:cantSplit/>
          <w:trHeight w:val="983"/>
          <w:jc w:val="center"/>
        </w:trPr>
        <w:tc>
          <w:tcPr>
            <w:tcW w:w="2772" w:type="dxa"/>
            <w:vAlign w:val="center"/>
          </w:tcPr>
          <w:p w:rsidR="00693DF0" w:rsidRDefault="00693DF0">
            <w:pPr>
              <w:spacing w:line="320" w:lineRule="exact"/>
              <w:jc w:val="center"/>
              <w:rPr>
                <w:color w:val="000000"/>
                <w:sz w:val="24"/>
              </w:rPr>
            </w:pPr>
            <w:r>
              <w:rPr>
                <w:rFonts w:eastAsia="仿宋_GB2312" w:cs="仿宋_GB2312" w:hint="eastAsia"/>
                <w:color w:val="000000"/>
                <w:spacing w:val="-12"/>
                <w:sz w:val="24"/>
              </w:rPr>
              <w:t>2022</w:t>
            </w:r>
            <w:r>
              <w:rPr>
                <w:rFonts w:eastAsia="仿宋_GB2312" w:cs="仿宋_GB2312" w:hint="eastAsia"/>
                <w:color w:val="000000"/>
                <w:spacing w:val="-12"/>
                <w:sz w:val="24"/>
              </w:rPr>
              <w:t>年度单位审计发现与内部控制相关问题整改情况</w:t>
            </w:r>
          </w:p>
        </w:tc>
        <w:tc>
          <w:tcPr>
            <w:tcW w:w="6448" w:type="dxa"/>
            <w:vAlign w:val="center"/>
          </w:tcPr>
          <w:p w:rsidR="00693DF0" w:rsidRDefault="00693DF0">
            <w:pPr>
              <w:widowControl/>
              <w:jc w:val="left"/>
              <w:rPr>
                <w:rFonts w:ascii="仿宋" w:eastAsia="仿宋" w:hAnsi="仿宋" w:cs="楷体_GB2312"/>
                <w:color w:val="000000"/>
                <w:sz w:val="24"/>
              </w:rPr>
            </w:pPr>
            <w:r>
              <w:rPr>
                <w:rFonts w:ascii="仿宋" w:eastAsia="仿宋" w:hAnsi="仿宋" w:cs="楷体_GB2312" w:hint="eastAsia"/>
                <w:color w:val="000000"/>
                <w:sz w:val="24"/>
              </w:rPr>
              <w:t>问题总数：</w:t>
            </w:r>
            <w:r>
              <w:rPr>
                <w:rFonts w:ascii="仿宋_GB2312" w:eastAsia="仿宋_GB2312"/>
                <w:sz w:val="24"/>
              </w:rPr>
              <w:t>898</w:t>
            </w:r>
            <w:r>
              <w:rPr>
                <w:rFonts w:ascii="仿宋" w:eastAsia="仿宋" w:hAnsi="仿宋" w:cs="楷体_GB2312"/>
                <w:color w:val="000000"/>
                <w:sz w:val="24"/>
              </w:rPr>
              <w:t xml:space="preserve">  </w:t>
            </w:r>
            <w:r>
              <w:rPr>
                <w:rFonts w:ascii="仿宋" w:eastAsia="仿宋" w:hAnsi="仿宋" w:cs="楷体_GB2312" w:hint="eastAsia"/>
                <w:color w:val="000000"/>
                <w:sz w:val="24"/>
              </w:rPr>
              <w:t>平均数：</w:t>
            </w:r>
            <w:r>
              <w:rPr>
                <w:rFonts w:ascii="仿宋_GB2312" w:eastAsia="仿宋_GB2312"/>
                <w:sz w:val="24"/>
              </w:rPr>
              <w:t>0.78</w:t>
            </w:r>
          </w:p>
          <w:p w:rsidR="00693DF0" w:rsidRDefault="00693DF0">
            <w:pPr>
              <w:widowControl/>
              <w:jc w:val="left"/>
              <w:rPr>
                <w:rFonts w:ascii="仿宋" w:eastAsia="仿宋" w:hAnsi="仿宋" w:cs="楷体_GB2312"/>
                <w:color w:val="000000"/>
                <w:sz w:val="24"/>
              </w:rPr>
            </w:pPr>
            <w:r>
              <w:rPr>
                <w:rFonts w:ascii="仿宋" w:eastAsia="仿宋" w:hAnsi="仿宋" w:cs="楷体_GB2312" w:hint="eastAsia"/>
                <w:color w:val="000000"/>
                <w:sz w:val="24"/>
              </w:rPr>
              <w:t>已完成整改问题数量：</w:t>
            </w:r>
            <w:r>
              <w:rPr>
                <w:rFonts w:ascii="仿宋_GB2312" w:eastAsia="仿宋_GB2312"/>
                <w:sz w:val="24"/>
              </w:rPr>
              <w:t>791</w:t>
            </w:r>
            <w:r>
              <w:rPr>
                <w:rFonts w:ascii="仿宋" w:eastAsia="仿宋" w:hAnsi="仿宋" w:cs="楷体_GB2312"/>
                <w:color w:val="000000"/>
                <w:sz w:val="24"/>
              </w:rPr>
              <w:t xml:space="preserve">  </w:t>
            </w:r>
            <w:r>
              <w:rPr>
                <w:rFonts w:ascii="仿宋" w:eastAsia="仿宋" w:hAnsi="仿宋" w:cs="楷体_GB2312" w:hint="eastAsia"/>
                <w:color w:val="000000"/>
                <w:sz w:val="24"/>
              </w:rPr>
              <w:t>平均数：</w:t>
            </w:r>
            <w:r>
              <w:rPr>
                <w:rFonts w:ascii="仿宋_GB2312" w:eastAsia="仿宋_GB2312"/>
                <w:sz w:val="24"/>
              </w:rPr>
              <w:t>0.69</w:t>
            </w:r>
          </w:p>
          <w:p w:rsidR="00693DF0" w:rsidRDefault="00693DF0">
            <w:pPr>
              <w:widowControl/>
              <w:jc w:val="left"/>
              <w:rPr>
                <w:rFonts w:ascii="仿宋" w:eastAsia="仿宋" w:hAnsi="仿宋" w:cs="楷体_GB2312"/>
                <w:color w:val="000000"/>
                <w:sz w:val="24"/>
              </w:rPr>
            </w:pPr>
            <w:r>
              <w:rPr>
                <w:rFonts w:ascii="仿宋" w:eastAsia="仿宋" w:hAnsi="仿宋" w:cs="楷体_GB2312" w:hint="eastAsia"/>
                <w:color w:val="000000"/>
                <w:sz w:val="24"/>
              </w:rPr>
              <w:t>正在进行整改问题数量：</w:t>
            </w:r>
            <w:r>
              <w:rPr>
                <w:rFonts w:ascii="仿宋_GB2312" w:eastAsia="仿宋_GB2312"/>
                <w:sz w:val="24"/>
              </w:rPr>
              <w:t>106</w:t>
            </w:r>
            <w:r>
              <w:rPr>
                <w:rFonts w:ascii="仿宋" w:eastAsia="仿宋" w:hAnsi="仿宋" w:cs="楷体_GB2312" w:hint="eastAsia"/>
                <w:color w:val="000000"/>
                <w:sz w:val="24"/>
              </w:rPr>
              <w:t>平均数：</w:t>
            </w:r>
            <w:r>
              <w:rPr>
                <w:rFonts w:ascii="仿宋_GB2312" w:eastAsia="仿宋_GB2312"/>
                <w:sz w:val="24"/>
              </w:rPr>
              <w:t>0.10</w:t>
            </w:r>
          </w:p>
          <w:p w:rsidR="00693DF0" w:rsidRDefault="00693DF0">
            <w:pPr>
              <w:widowControl/>
              <w:jc w:val="left"/>
              <w:rPr>
                <w:rFonts w:eastAsia="楷体_GB2312" w:cs="楷体_GB2312"/>
                <w:color w:val="000000"/>
                <w:sz w:val="24"/>
              </w:rPr>
            </w:pPr>
            <w:r>
              <w:rPr>
                <w:rFonts w:ascii="仿宋" w:eastAsia="仿宋" w:hAnsi="仿宋" w:cs="楷体_GB2312" w:hint="eastAsia"/>
                <w:color w:val="000000"/>
                <w:sz w:val="24"/>
              </w:rPr>
              <w:t>未整改问题数量：</w:t>
            </w:r>
            <w:r>
              <w:rPr>
                <w:rFonts w:ascii="仿宋_GB2312" w:eastAsia="仿宋_GB2312"/>
                <w:sz w:val="24"/>
              </w:rPr>
              <w:t>1</w:t>
            </w:r>
            <w:r>
              <w:rPr>
                <w:rFonts w:ascii="仿宋" w:eastAsia="仿宋" w:hAnsi="仿宋" w:cs="楷体_GB2312"/>
                <w:color w:val="000000"/>
                <w:sz w:val="24"/>
              </w:rPr>
              <w:t xml:space="preserve">  </w:t>
            </w:r>
            <w:r>
              <w:rPr>
                <w:rFonts w:ascii="仿宋" w:eastAsia="仿宋" w:hAnsi="仿宋" w:cs="楷体_GB2312" w:hint="eastAsia"/>
                <w:color w:val="000000"/>
                <w:sz w:val="24"/>
              </w:rPr>
              <w:t>平均数：</w:t>
            </w:r>
            <w:r>
              <w:rPr>
                <w:rFonts w:ascii="仿宋_GB2312" w:eastAsia="仿宋_GB2312"/>
                <w:sz w:val="24"/>
              </w:rPr>
              <w:t>0.00</w:t>
            </w:r>
          </w:p>
        </w:tc>
      </w:tr>
    </w:tbl>
    <w:p w:rsidR="00693DF0" w:rsidRDefault="00693DF0">
      <w:pPr>
        <w:widowControl/>
        <w:rPr>
          <w:rFonts w:eastAsia="仿宋_GB2312" w:cs="仿宋_GB2312"/>
          <w:color w:val="000000"/>
          <w:spacing w:val="-12"/>
          <w:sz w:val="28"/>
          <w:szCs w:val="28"/>
        </w:rPr>
      </w:pPr>
    </w:p>
    <w:p w:rsidR="00693DF0" w:rsidRDefault="00693DF0">
      <w:pPr>
        <w:widowControl/>
        <w:rPr>
          <w:rFonts w:eastAsia="仿宋_GB2312" w:cs="仿宋_GB2312"/>
          <w:color w:val="000000"/>
          <w:spacing w:val="-12"/>
          <w:sz w:val="28"/>
          <w:szCs w:val="28"/>
        </w:rPr>
      </w:pPr>
    </w:p>
    <w:p w:rsidR="00693DF0" w:rsidRDefault="00693DF0">
      <w:pPr>
        <w:widowControl/>
        <w:rPr>
          <w:rFonts w:eastAsia="仿宋_GB2312" w:cs="仿宋_GB2312"/>
          <w:color w:val="000000"/>
          <w:spacing w:val="-12"/>
          <w:sz w:val="28"/>
          <w:szCs w:val="28"/>
        </w:rPr>
      </w:pPr>
      <w:r>
        <w:rPr>
          <w:rFonts w:eastAsia="仿宋_GB2312" w:cs="仿宋_GB2312" w:hint="eastAsia"/>
          <w:color w:val="000000"/>
          <w:spacing w:val="-12"/>
          <w:sz w:val="28"/>
          <w:szCs w:val="28"/>
        </w:rPr>
        <w:t>（五）政府会计改革（单位数）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099"/>
        <w:gridCol w:w="1780"/>
        <w:gridCol w:w="2792"/>
        <w:gridCol w:w="1549"/>
      </w:tblGrid>
      <w:tr w:rsidR="00693DF0">
        <w:trPr>
          <w:cantSplit/>
          <w:trHeight w:val="1045"/>
          <w:jc w:val="center"/>
        </w:trPr>
        <w:tc>
          <w:tcPr>
            <w:tcW w:w="3099" w:type="dxa"/>
            <w:vAlign w:val="center"/>
          </w:tcPr>
          <w:p w:rsidR="00693DF0" w:rsidRDefault="00693DF0">
            <w:pPr>
              <w:spacing w:line="320" w:lineRule="exact"/>
              <w:jc w:val="center"/>
              <w:rPr>
                <w:rFonts w:eastAsia="仿宋_GB2312" w:cs="仿宋_GB2312"/>
                <w:color w:val="000000"/>
                <w:spacing w:val="-12"/>
                <w:sz w:val="24"/>
              </w:rPr>
            </w:pPr>
            <w:r>
              <w:rPr>
                <w:rFonts w:eastAsia="仿宋_GB2312" w:cs="仿宋_GB2312" w:hint="eastAsia"/>
                <w:color w:val="000000"/>
                <w:spacing w:val="-12"/>
                <w:sz w:val="24"/>
              </w:rPr>
              <w:t>单位是否执行政府会计准则制度</w:t>
            </w:r>
          </w:p>
        </w:tc>
        <w:tc>
          <w:tcPr>
            <w:tcW w:w="1780" w:type="dxa"/>
            <w:vAlign w:val="center"/>
          </w:tcPr>
          <w:p w:rsidR="00693DF0" w:rsidRDefault="00693DF0">
            <w:pPr>
              <w:widowControl/>
              <w:jc w:val="left"/>
              <w:rPr>
                <w:rFonts w:ascii="仿宋" w:eastAsia="仿宋" w:hAnsi="仿宋" w:cs="楷体_GB2312"/>
                <w:color w:val="000000"/>
                <w:sz w:val="24"/>
              </w:rPr>
            </w:pPr>
            <w:r>
              <w:rPr>
                <w:rFonts w:ascii="仿宋" w:eastAsia="仿宋" w:hAnsi="仿宋" w:cs="楷体_GB2312" w:hint="eastAsia"/>
                <w:color w:val="000000"/>
                <w:sz w:val="24"/>
              </w:rPr>
              <w:t>是：</w:t>
            </w:r>
            <w:r>
              <w:rPr>
                <w:rFonts w:ascii="仿宋_GB2312" w:eastAsia="仿宋_GB2312"/>
                <w:sz w:val="24"/>
              </w:rPr>
              <w:t>1595</w:t>
            </w:r>
          </w:p>
          <w:p w:rsidR="00693DF0" w:rsidRDefault="00693DF0">
            <w:pPr>
              <w:widowControl/>
              <w:jc w:val="left"/>
              <w:rPr>
                <w:rFonts w:eastAsia="楷体_GB2312" w:cs="楷体_GB2312"/>
                <w:color w:val="000000"/>
                <w:sz w:val="24"/>
              </w:rPr>
            </w:pPr>
            <w:r>
              <w:rPr>
                <w:rFonts w:ascii="仿宋" w:eastAsia="仿宋" w:hAnsi="仿宋" w:cs="楷体_GB2312" w:hint="eastAsia"/>
                <w:color w:val="000000"/>
                <w:sz w:val="24"/>
              </w:rPr>
              <w:t>否：</w:t>
            </w:r>
            <w:r>
              <w:rPr>
                <w:rFonts w:ascii="仿宋_GB2312" w:eastAsia="仿宋_GB2312"/>
                <w:sz w:val="24"/>
              </w:rPr>
              <w:t>2</w:t>
            </w:r>
          </w:p>
        </w:tc>
        <w:tc>
          <w:tcPr>
            <w:tcW w:w="2792" w:type="dxa"/>
            <w:vAlign w:val="center"/>
          </w:tcPr>
          <w:p w:rsidR="00693DF0" w:rsidRDefault="00693DF0">
            <w:pPr>
              <w:spacing w:line="320" w:lineRule="exact"/>
              <w:jc w:val="center"/>
              <w:rPr>
                <w:rFonts w:eastAsia="仿宋_GB2312" w:cs="仿宋_GB2312"/>
                <w:color w:val="000000"/>
                <w:spacing w:val="-12"/>
                <w:sz w:val="24"/>
              </w:rPr>
            </w:pPr>
            <w:r>
              <w:rPr>
                <w:rFonts w:eastAsia="仿宋_GB2312" w:cs="仿宋_GB2312" w:hint="eastAsia"/>
                <w:color w:val="000000"/>
                <w:spacing w:val="-12"/>
                <w:sz w:val="24"/>
              </w:rPr>
              <w:t>2022</w:t>
            </w:r>
            <w:r>
              <w:rPr>
                <w:rFonts w:eastAsia="仿宋_GB2312" w:cs="仿宋_GB2312" w:hint="eastAsia"/>
                <w:color w:val="000000"/>
                <w:spacing w:val="-12"/>
                <w:sz w:val="24"/>
              </w:rPr>
              <w:t>年度单位是否按照政府会计准则制度要求开展预算会计核算和财务会计核算</w:t>
            </w:r>
          </w:p>
        </w:tc>
        <w:tc>
          <w:tcPr>
            <w:tcW w:w="1549" w:type="dxa"/>
            <w:vAlign w:val="center"/>
          </w:tcPr>
          <w:p w:rsidR="00693DF0" w:rsidRDefault="00693DF0">
            <w:pPr>
              <w:widowControl/>
              <w:jc w:val="left"/>
              <w:rPr>
                <w:rFonts w:ascii="仿宋" w:eastAsia="仿宋" w:hAnsi="仿宋" w:cs="楷体_GB2312"/>
                <w:color w:val="000000"/>
                <w:sz w:val="24"/>
              </w:rPr>
            </w:pPr>
            <w:r>
              <w:rPr>
                <w:rFonts w:ascii="仿宋" w:eastAsia="仿宋" w:hAnsi="仿宋" w:cs="楷体_GB2312" w:hint="eastAsia"/>
                <w:color w:val="000000"/>
                <w:sz w:val="24"/>
              </w:rPr>
              <w:t>是：</w:t>
            </w:r>
            <w:r>
              <w:rPr>
                <w:rFonts w:ascii="仿宋_GB2312" w:eastAsia="仿宋_GB2312"/>
                <w:sz w:val="24"/>
              </w:rPr>
              <w:t>1591</w:t>
            </w:r>
          </w:p>
          <w:p w:rsidR="00693DF0" w:rsidRDefault="00693DF0">
            <w:pPr>
              <w:widowControl/>
              <w:jc w:val="left"/>
              <w:rPr>
                <w:rFonts w:eastAsia="楷体_GB2312" w:cs="楷体_GB2312"/>
                <w:color w:val="000000"/>
                <w:sz w:val="24"/>
              </w:rPr>
            </w:pPr>
            <w:r>
              <w:rPr>
                <w:rFonts w:ascii="仿宋" w:eastAsia="仿宋" w:hAnsi="仿宋" w:cs="楷体_GB2312" w:hint="eastAsia"/>
                <w:color w:val="000000"/>
                <w:sz w:val="24"/>
              </w:rPr>
              <w:t>否：</w:t>
            </w:r>
            <w:r>
              <w:rPr>
                <w:rFonts w:ascii="仿宋_GB2312" w:eastAsia="仿宋_GB2312"/>
                <w:sz w:val="24"/>
              </w:rPr>
              <w:t>4</w:t>
            </w:r>
          </w:p>
        </w:tc>
      </w:tr>
      <w:tr w:rsidR="00693DF0">
        <w:trPr>
          <w:cantSplit/>
          <w:trHeight w:val="1339"/>
          <w:jc w:val="center"/>
        </w:trPr>
        <w:tc>
          <w:tcPr>
            <w:tcW w:w="3099" w:type="dxa"/>
            <w:vAlign w:val="center"/>
          </w:tcPr>
          <w:p w:rsidR="00693DF0" w:rsidRDefault="00693DF0">
            <w:pPr>
              <w:spacing w:line="320" w:lineRule="exact"/>
              <w:jc w:val="center"/>
              <w:rPr>
                <w:rFonts w:eastAsia="仿宋_GB2312" w:cs="仿宋_GB2312"/>
                <w:color w:val="000000"/>
                <w:spacing w:val="-12"/>
                <w:sz w:val="24"/>
              </w:rPr>
            </w:pPr>
            <w:r>
              <w:rPr>
                <w:rFonts w:eastAsia="仿宋_GB2312" w:cs="仿宋_GB2312" w:hint="eastAsia"/>
                <w:color w:val="000000"/>
                <w:spacing w:val="-12"/>
                <w:sz w:val="24"/>
              </w:rPr>
              <w:t>2022</w:t>
            </w:r>
            <w:r>
              <w:rPr>
                <w:rFonts w:eastAsia="仿宋_GB2312" w:cs="仿宋_GB2312" w:hint="eastAsia"/>
                <w:color w:val="000000"/>
                <w:spacing w:val="-12"/>
                <w:sz w:val="24"/>
              </w:rPr>
              <w:t>年度单位是否对固定资产和无形资产计提折旧或摊销</w:t>
            </w:r>
          </w:p>
        </w:tc>
        <w:tc>
          <w:tcPr>
            <w:tcW w:w="1780" w:type="dxa"/>
            <w:vAlign w:val="center"/>
          </w:tcPr>
          <w:p w:rsidR="00693DF0" w:rsidRDefault="00693DF0">
            <w:pPr>
              <w:widowControl/>
              <w:jc w:val="left"/>
              <w:rPr>
                <w:rFonts w:ascii="仿宋" w:eastAsia="仿宋" w:hAnsi="仿宋" w:cs="楷体_GB2312"/>
                <w:color w:val="000000"/>
                <w:sz w:val="24"/>
              </w:rPr>
            </w:pPr>
            <w:r>
              <w:rPr>
                <w:rFonts w:ascii="仿宋" w:eastAsia="仿宋" w:hAnsi="仿宋" w:cs="楷体_GB2312" w:hint="eastAsia"/>
                <w:color w:val="000000"/>
                <w:sz w:val="24"/>
              </w:rPr>
              <w:t>是：</w:t>
            </w:r>
            <w:r>
              <w:rPr>
                <w:rFonts w:ascii="仿宋_GB2312" w:eastAsia="仿宋_GB2312"/>
                <w:sz w:val="24"/>
              </w:rPr>
              <w:t>1580</w:t>
            </w:r>
          </w:p>
          <w:p w:rsidR="00693DF0" w:rsidRDefault="00693DF0">
            <w:pPr>
              <w:widowControl/>
              <w:jc w:val="left"/>
              <w:rPr>
                <w:rFonts w:eastAsia="楷体_GB2312" w:cs="楷体_GB2312"/>
                <w:color w:val="000000"/>
                <w:sz w:val="24"/>
              </w:rPr>
            </w:pPr>
            <w:r>
              <w:rPr>
                <w:rFonts w:ascii="仿宋" w:eastAsia="仿宋" w:hAnsi="仿宋" w:cs="楷体_GB2312" w:hint="eastAsia"/>
                <w:color w:val="000000"/>
                <w:sz w:val="24"/>
              </w:rPr>
              <w:t>否：</w:t>
            </w:r>
            <w:r>
              <w:rPr>
                <w:rFonts w:ascii="仿宋_GB2312" w:eastAsia="仿宋_GB2312"/>
                <w:sz w:val="24"/>
              </w:rPr>
              <w:t>15</w:t>
            </w:r>
          </w:p>
        </w:tc>
        <w:tc>
          <w:tcPr>
            <w:tcW w:w="2792" w:type="dxa"/>
            <w:vAlign w:val="center"/>
          </w:tcPr>
          <w:p w:rsidR="00693DF0" w:rsidRDefault="00693DF0">
            <w:pPr>
              <w:spacing w:line="320" w:lineRule="exact"/>
              <w:jc w:val="center"/>
              <w:rPr>
                <w:rFonts w:eastAsia="仿宋_GB2312" w:cs="仿宋_GB2312"/>
                <w:color w:val="000000"/>
                <w:spacing w:val="-12"/>
                <w:sz w:val="24"/>
              </w:rPr>
            </w:pPr>
            <w:r>
              <w:rPr>
                <w:rFonts w:eastAsia="仿宋_GB2312" w:cs="仿宋_GB2312" w:hint="eastAsia"/>
                <w:color w:val="000000"/>
                <w:spacing w:val="-12"/>
                <w:sz w:val="24"/>
              </w:rPr>
              <w:t>2022</w:t>
            </w:r>
            <w:r>
              <w:rPr>
                <w:rFonts w:eastAsia="仿宋_GB2312" w:cs="仿宋_GB2312" w:hint="eastAsia"/>
                <w:color w:val="000000"/>
                <w:spacing w:val="-12"/>
                <w:sz w:val="24"/>
              </w:rPr>
              <w:t>年度编制政府部门财务报告时，部门及所属单位之间发生的经济业务或事项是否在抵销前进行确认</w:t>
            </w:r>
          </w:p>
        </w:tc>
        <w:tc>
          <w:tcPr>
            <w:tcW w:w="1549" w:type="dxa"/>
            <w:vAlign w:val="center"/>
          </w:tcPr>
          <w:p w:rsidR="00693DF0" w:rsidRDefault="00693DF0">
            <w:pPr>
              <w:widowControl/>
              <w:jc w:val="left"/>
              <w:rPr>
                <w:rFonts w:ascii="仿宋" w:eastAsia="仿宋" w:hAnsi="仿宋" w:cs="楷体_GB2312"/>
                <w:color w:val="000000"/>
                <w:sz w:val="24"/>
              </w:rPr>
            </w:pPr>
            <w:r>
              <w:rPr>
                <w:rFonts w:ascii="仿宋" w:eastAsia="仿宋" w:hAnsi="仿宋" w:cs="楷体_GB2312" w:hint="eastAsia"/>
                <w:color w:val="000000"/>
                <w:sz w:val="24"/>
              </w:rPr>
              <w:t>是：</w:t>
            </w:r>
            <w:r>
              <w:rPr>
                <w:rFonts w:ascii="仿宋_GB2312" w:eastAsia="仿宋_GB2312"/>
                <w:sz w:val="24"/>
              </w:rPr>
              <w:t>1376</w:t>
            </w:r>
          </w:p>
          <w:p w:rsidR="00693DF0" w:rsidRDefault="00693DF0">
            <w:pPr>
              <w:widowControl/>
              <w:jc w:val="left"/>
              <w:rPr>
                <w:rFonts w:ascii="仿宋" w:eastAsia="仿宋" w:hAnsi="仿宋" w:cs="楷体_GB2312"/>
                <w:color w:val="000000"/>
                <w:sz w:val="24"/>
              </w:rPr>
            </w:pPr>
            <w:r>
              <w:rPr>
                <w:rFonts w:ascii="仿宋" w:eastAsia="仿宋" w:hAnsi="仿宋" w:cs="楷体_GB2312" w:hint="eastAsia"/>
                <w:color w:val="000000"/>
                <w:sz w:val="24"/>
              </w:rPr>
              <w:t>否：</w:t>
            </w:r>
            <w:r>
              <w:rPr>
                <w:rFonts w:ascii="仿宋_GB2312" w:eastAsia="仿宋_GB2312"/>
                <w:sz w:val="24"/>
              </w:rPr>
              <w:t>22</w:t>
            </w:r>
          </w:p>
          <w:p w:rsidR="00693DF0" w:rsidRDefault="00693DF0">
            <w:pPr>
              <w:widowControl/>
              <w:jc w:val="left"/>
              <w:rPr>
                <w:rFonts w:eastAsia="楷体_GB2312" w:cs="楷体_GB2312"/>
                <w:color w:val="000000"/>
                <w:sz w:val="24"/>
              </w:rPr>
            </w:pPr>
            <w:r>
              <w:rPr>
                <w:rFonts w:ascii="仿宋" w:eastAsia="仿宋" w:hAnsi="仿宋" w:cs="楷体_GB2312" w:hint="eastAsia"/>
                <w:color w:val="000000"/>
                <w:sz w:val="24"/>
              </w:rPr>
              <w:t>不适用：</w:t>
            </w:r>
            <w:r>
              <w:rPr>
                <w:rFonts w:ascii="仿宋_GB2312" w:eastAsia="仿宋_GB2312"/>
                <w:sz w:val="24"/>
              </w:rPr>
              <w:t>197</w:t>
            </w:r>
          </w:p>
        </w:tc>
      </w:tr>
      <w:tr w:rsidR="00693DF0">
        <w:trPr>
          <w:trHeight w:val="1741"/>
          <w:jc w:val="center"/>
        </w:trPr>
        <w:tc>
          <w:tcPr>
            <w:tcW w:w="3099" w:type="dxa"/>
            <w:vAlign w:val="center"/>
          </w:tcPr>
          <w:p w:rsidR="00693DF0" w:rsidRDefault="00693DF0">
            <w:pPr>
              <w:spacing w:line="320" w:lineRule="exact"/>
              <w:jc w:val="center"/>
              <w:rPr>
                <w:rFonts w:eastAsia="仿宋_GB2312" w:cs="仿宋_GB2312"/>
                <w:color w:val="000000"/>
                <w:spacing w:val="-12"/>
                <w:sz w:val="24"/>
              </w:rPr>
            </w:pPr>
            <w:r>
              <w:rPr>
                <w:rFonts w:eastAsia="仿宋_GB2312" w:cs="仿宋_GB2312" w:hint="eastAsia"/>
                <w:color w:val="000000"/>
                <w:spacing w:val="-12"/>
                <w:sz w:val="24"/>
              </w:rPr>
              <w:t>单位是否将基本建设投资、公共基础设施、保障性住房、政府储备物资、国有文物文化资产等纳入统一账簿进行会计核算</w:t>
            </w:r>
          </w:p>
        </w:tc>
        <w:tc>
          <w:tcPr>
            <w:tcW w:w="6121" w:type="dxa"/>
            <w:gridSpan w:val="3"/>
            <w:vAlign w:val="center"/>
          </w:tcPr>
          <w:p w:rsidR="00693DF0" w:rsidRDefault="00693DF0">
            <w:pPr>
              <w:widowControl/>
              <w:jc w:val="left"/>
              <w:rPr>
                <w:rFonts w:ascii="仿宋" w:eastAsia="仿宋" w:hAnsi="仿宋" w:cs="楷体_GB2312"/>
                <w:color w:val="000000"/>
                <w:sz w:val="24"/>
              </w:rPr>
            </w:pPr>
            <w:r>
              <w:rPr>
                <w:rFonts w:ascii="仿宋" w:eastAsia="仿宋" w:hAnsi="仿宋" w:cs="楷体_GB2312" w:hint="eastAsia"/>
                <w:color w:val="000000"/>
                <w:sz w:val="24"/>
              </w:rPr>
              <w:t>基本建设投资：是：</w:t>
            </w:r>
            <w:r>
              <w:rPr>
                <w:rFonts w:ascii="仿宋_GB2312" w:eastAsia="仿宋_GB2312"/>
                <w:sz w:val="24"/>
              </w:rPr>
              <w:t>916</w:t>
            </w:r>
            <w:r>
              <w:rPr>
                <w:rFonts w:ascii="仿宋" w:eastAsia="仿宋" w:hAnsi="仿宋" w:cs="楷体_GB2312"/>
                <w:color w:val="000000"/>
                <w:sz w:val="24"/>
              </w:rPr>
              <w:t xml:space="preserve">  </w:t>
            </w:r>
            <w:r>
              <w:rPr>
                <w:rFonts w:ascii="仿宋" w:eastAsia="仿宋" w:hAnsi="仿宋" w:cs="楷体_GB2312" w:hint="eastAsia"/>
                <w:color w:val="000000"/>
                <w:sz w:val="24"/>
              </w:rPr>
              <w:t>否：</w:t>
            </w:r>
            <w:r>
              <w:rPr>
                <w:rFonts w:ascii="仿宋_GB2312" w:eastAsia="仿宋_GB2312"/>
                <w:sz w:val="24"/>
              </w:rPr>
              <w:t>43</w:t>
            </w:r>
            <w:r>
              <w:rPr>
                <w:rFonts w:ascii="仿宋" w:eastAsia="仿宋" w:hAnsi="仿宋" w:cs="楷体_GB2312"/>
                <w:color w:val="000000"/>
                <w:sz w:val="24"/>
              </w:rPr>
              <w:t xml:space="preserve">  </w:t>
            </w:r>
            <w:r>
              <w:rPr>
                <w:rFonts w:ascii="仿宋" w:eastAsia="仿宋" w:hAnsi="仿宋" w:cs="楷体_GB2312" w:hint="eastAsia"/>
                <w:color w:val="000000"/>
                <w:sz w:val="24"/>
              </w:rPr>
              <w:t>不适用：</w:t>
            </w:r>
            <w:r>
              <w:rPr>
                <w:rFonts w:ascii="仿宋_GB2312" w:eastAsia="仿宋_GB2312"/>
                <w:sz w:val="24"/>
              </w:rPr>
              <w:t>636</w:t>
            </w:r>
          </w:p>
          <w:p w:rsidR="00693DF0" w:rsidRDefault="00693DF0">
            <w:pPr>
              <w:widowControl/>
              <w:jc w:val="left"/>
              <w:rPr>
                <w:rFonts w:ascii="仿宋" w:eastAsia="仿宋" w:hAnsi="仿宋" w:cs="楷体_GB2312"/>
                <w:color w:val="000000"/>
                <w:sz w:val="24"/>
              </w:rPr>
            </w:pPr>
            <w:r>
              <w:rPr>
                <w:rFonts w:ascii="仿宋" w:eastAsia="仿宋" w:hAnsi="仿宋" w:cs="楷体_GB2312" w:hint="eastAsia"/>
                <w:color w:val="000000"/>
                <w:sz w:val="24"/>
              </w:rPr>
              <w:t>公共基础设施：是：</w:t>
            </w:r>
            <w:r>
              <w:rPr>
                <w:rFonts w:ascii="仿宋_GB2312" w:eastAsia="仿宋_GB2312"/>
                <w:sz w:val="24"/>
              </w:rPr>
              <w:t>724</w:t>
            </w:r>
            <w:r>
              <w:rPr>
                <w:rFonts w:ascii="仿宋" w:eastAsia="仿宋" w:hAnsi="仿宋" w:cs="楷体_GB2312" w:hint="eastAsia"/>
                <w:color w:val="000000"/>
                <w:sz w:val="24"/>
              </w:rPr>
              <w:t>)</w:t>
            </w:r>
            <w:r>
              <w:rPr>
                <w:rFonts w:ascii="仿宋" w:eastAsia="仿宋" w:hAnsi="仿宋" w:cs="楷体_GB2312"/>
                <w:color w:val="000000"/>
                <w:sz w:val="24"/>
              </w:rPr>
              <w:t xml:space="preserve">  </w:t>
            </w:r>
            <w:r>
              <w:rPr>
                <w:rFonts w:ascii="仿宋" w:eastAsia="仿宋" w:hAnsi="仿宋" w:cs="楷体_GB2312" w:hint="eastAsia"/>
                <w:color w:val="000000"/>
                <w:sz w:val="24"/>
              </w:rPr>
              <w:t>否：</w:t>
            </w:r>
            <w:r>
              <w:rPr>
                <w:rFonts w:ascii="仿宋_GB2312" w:eastAsia="仿宋_GB2312"/>
                <w:sz w:val="24"/>
              </w:rPr>
              <w:t>47</w:t>
            </w:r>
            <w:r>
              <w:rPr>
                <w:rFonts w:ascii="仿宋" w:eastAsia="仿宋" w:hAnsi="仿宋" w:cs="楷体_GB2312"/>
                <w:color w:val="000000"/>
                <w:sz w:val="24"/>
              </w:rPr>
              <w:t xml:space="preserve"> </w:t>
            </w:r>
            <w:r>
              <w:rPr>
                <w:rFonts w:ascii="仿宋" w:eastAsia="仿宋" w:hAnsi="仿宋" w:cs="楷体_GB2312" w:hint="eastAsia"/>
                <w:color w:val="000000"/>
                <w:sz w:val="24"/>
              </w:rPr>
              <w:t>不适用：</w:t>
            </w:r>
            <w:r>
              <w:rPr>
                <w:rFonts w:ascii="仿宋_GB2312" w:eastAsia="仿宋_GB2312"/>
                <w:sz w:val="24"/>
              </w:rPr>
              <w:t>824</w:t>
            </w:r>
          </w:p>
          <w:p w:rsidR="00693DF0" w:rsidRDefault="00693DF0">
            <w:pPr>
              <w:widowControl/>
              <w:jc w:val="left"/>
              <w:rPr>
                <w:rFonts w:ascii="仿宋" w:eastAsia="仿宋" w:hAnsi="仿宋" w:cs="楷体_GB2312"/>
                <w:color w:val="000000"/>
                <w:sz w:val="24"/>
              </w:rPr>
            </w:pPr>
            <w:r>
              <w:rPr>
                <w:rFonts w:ascii="仿宋" w:eastAsia="仿宋" w:hAnsi="仿宋" w:cs="楷体_GB2312" w:hint="eastAsia"/>
                <w:color w:val="000000"/>
                <w:sz w:val="24"/>
              </w:rPr>
              <w:t>保障性住房：是：</w:t>
            </w:r>
            <w:r>
              <w:rPr>
                <w:rFonts w:ascii="仿宋_GB2312" w:eastAsia="仿宋_GB2312"/>
                <w:sz w:val="24"/>
              </w:rPr>
              <w:t>567</w:t>
            </w:r>
            <w:r>
              <w:rPr>
                <w:rFonts w:ascii="仿宋" w:eastAsia="仿宋" w:hAnsi="仿宋" w:cs="楷体_GB2312"/>
                <w:color w:val="000000"/>
                <w:sz w:val="24"/>
              </w:rPr>
              <w:t xml:space="preserve">  </w:t>
            </w:r>
            <w:r>
              <w:rPr>
                <w:rFonts w:ascii="仿宋" w:eastAsia="仿宋" w:hAnsi="仿宋" w:cs="楷体_GB2312" w:hint="eastAsia"/>
                <w:color w:val="000000"/>
                <w:sz w:val="24"/>
              </w:rPr>
              <w:t>否：</w:t>
            </w:r>
            <w:r>
              <w:rPr>
                <w:rFonts w:ascii="仿宋_GB2312" w:eastAsia="仿宋_GB2312"/>
                <w:sz w:val="24"/>
              </w:rPr>
              <w:t>59</w:t>
            </w:r>
            <w:r>
              <w:rPr>
                <w:rFonts w:ascii="仿宋" w:eastAsia="仿宋" w:hAnsi="仿宋" w:cs="楷体_GB2312"/>
                <w:color w:val="000000"/>
                <w:sz w:val="24"/>
              </w:rPr>
              <w:t xml:space="preserve">  </w:t>
            </w:r>
            <w:r>
              <w:rPr>
                <w:rFonts w:ascii="仿宋" w:eastAsia="仿宋" w:hAnsi="仿宋" w:cs="楷体_GB2312" w:hint="eastAsia"/>
                <w:color w:val="000000"/>
                <w:sz w:val="24"/>
              </w:rPr>
              <w:t>不适用：</w:t>
            </w:r>
            <w:r>
              <w:rPr>
                <w:rFonts w:ascii="仿宋_GB2312" w:eastAsia="仿宋_GB2312"/>
                <w:sz w:val="24"/>
              </w:rPr>
              <w:t>969</w:t>
            </w:r>
          </w:p>
          <w:p w:rsidR="00693DF0" w:rsidRDefault="00693DF0">
            <w:pPr>
              <w:widowControl/>
              <w:jc w:val="left"/>
              <w:rPr>
                <w:rFonts w:ascii="仿宋" w:eastAsia="仿宋" w:hAnsi="仿宋" w:cs="楷体_GB2312"/>
                <w:color w:val="000000"/>
                <w:sz w:val="24"/>
              </w:rPr>
            </w:pPr>
            <w:r>
              <w:rPr>
                <w:rFonts w:ascii="仿宋" w:eastAsia="仿宋" w:hAnsi="仿宋" w:cs="楷体_GB2312" w:hint="eastAsia"/>
                <w:color w:val="000000"/>
                <w:sz w:val="24"/>
              </w:rPr>
              <w:t>政府储备物资：是：</w:t>
            </w:r>
            <w:r>
              <w:rPr>
                <w:rFonts w:ascii="仿宋_GB2312" w:eastAsia="仿宋_GB2312"/>
                <w:sz w:val="24"/>
              </w:rPr>
              <w:t>598</w:t>
            </w:r>
            <w:r>
              <w:rPr>
                <w:rFonts w:ascii="仿宋" w:eastAsia="仿宋" w:hAnsi="仿宋" w:cs="楷体_GB2312"/>
                <w:color w:val="000000"/>
                <w:sz w:val="24"/>
              </w:rPr>
              <w:t xml:space="preserve">  </w:t>
            </w:r>
            <w:r>
              <w:rPr>
                <w:rFonts w:ascii="仿宋" w:eastAsia="仿宋" w:hAnsi="仿宋" w:cs="楷体_GB2312" w:hint="eastAsia"/>
                <w:color w:val="000000"/>
                <w:sz w:val="24"/>
              </w:rPr>
              <w:t>否：</w:t>
            </w:r>
            <w:r>
              <w:rPr>
                <w:rFonts w:ascii="仿宋_GB2312" w:eastAsia="仿宋_GB2312"/>
                <w:sz w:val="24"/>
              </w:rPr>
              <w:t>58</w:t>
            </w:r>
            <w:r>
              <w:rPr>
                <w:rFonts w:ascii="仿宋" w:eastAsia="仿宋" w:hAnsi="仿宋" w:cs="楷体_GB2312"/>
                <w:color w:val="000000"/>
                <w:sz w:val="24"/>
              </w:rPr>
              <w:t xml:space="preserve"> </w:t>
            </w:r>
            <w:r>
              <w:rPr>
                <w:rFonts w:ascii="仿宋" w:eastAsia="仿宋" w:hAnsi="仿宋" w:cs="楷体_GB2312" w:hint="eastAsia"/>
                <w:color w:val="000000"/>
                <w:sz w:val="24"/>
              </w:rPr>
              <w:t>不适用：</w:t>
            </w:r>
            <w:r>
              <w:rPr>
                <w:rFonts w:ascii="仿宋_GB2312" w:eastAsia="仿宋_GB2312"/>
                <w:sz w:val="24"/>
              </w:rPr>
              <w:t>939</w:t>
            </w:r>
          </w:p>
          <w:p w:rsidR="00693DF0" w:rsidRDefault="00693DF0">
            <w:pPr>
              <w:widowControl/>
              <w:jc w:val="left"/>
              <w:rPr>
                <w:b/>
                <w:bCs/>
                <w:color w:val="000000"/>
                <w:sz w:val="24"/>
              </w:rPr>
            </w:pPr>
            <w:r>
              <w:rPr>
                <w:rFonts w:ascii="仿宋" w:eastAsia="仿宋" w:hAnsi="仿宋" w:cs="楷体_GB2312" w:hint="eastAsia"/>
                <w:color w:val="000000"/>
                <w:sz w:val="24"/>
              </w:rPr>
              <w:t>国有文物文化资产：是：</w:t>
            </w:r>
            <w:r>
              <w:rPr>
                <w:rFonts w:ascii="仿宋_GB2312" w:eastAsia="仿宋_GB2312"/>
                <w:sz w:val="24"/>
              </w:rPr>
              <w:t>547</w:t>
            </w:r>
            <w:r>
              <w:rPr>
                <w:rFonts w:ascii="仿宋" w:eastAsia="仿宋" w:hAnsi="仿宋" w:cs="楷体_GB2312" w:hint="eastAsia"/>
                <w:color w:val="000000"/>
                <w:sz w:val="24"/>
              </w:rPr>
              <w:t>否：</w:t>
            </w:r>
            <w:r>
              <w:rPr>
                <w:rFonts w:ascii="仿宋_GB2312" w:eastAsia="仿宋_GB2312"/>
                <w:sz w:val="24"/>
              </w:rPr>
              <w:t>63</w:t>
            </w:r>
            <w:r>
              <w:rPr>
                <w:rFonts w:ascii="仿宋" w:eastAsia="仿宋" w:hAnsi="仿宋" w:cs="楷体_GB2312"/>
                <w:color w:val="000000"/>
                <w:sz w:val="24"/>
              </w:rPr>
              <w:t xml:space="preserve">  </w:t>
            </w:r>
            <w:r>
              <w:rPr>
                <w:rFonts w:ascii="仿宋" w:eastAsia="仿宋" w:hAnsi="仿宋" w:cs="楷体_GB2312" w:hint="eastAsia"/>
                <w:color w:val="000000"/>
                <w:sz w:val="24"/>
              </w:rPr>
              <w:t>不适用：</w:t>
            </w:r>
            <w:r>
              <w:rPr>
                <w:rFonts w:ascii="仿宋_GB2312" w:eastAsia="仿宋_GB2312"/>
                <w:sz w:val="24"/>
              </w:rPr>
              <w:t>985</w:t>
            </w:r>
          </w:p>
        </w:tc>
      </w:tr>
      <w:tr w:rsidR="00693DF0">
        <w:trPr>
          <w:trHeight w:val="558"/>
          <w:jc w:val="center"/>
        </w:trPr>
        <w:tc>
          <w:tcPr>
            <w:tcW w:w="3099" w:type="dxa"/>
            <w:vAlign w:val="center"/>
          </w:tcPr>
          <w:p w:rsidR="00693DF0" w:rsidRDefault="00693DF0">
            <w:pPr>
              <w:spacing w:line="320" w:lineRule="exact"/>
              <w:jc w:val="center"/>
              <w:rPr>
                <w:rFonts w:eastAsia="仿宋_GB2312" w:cs="仿宋_GB2312"/>
                <w:color w:val="000000"/>
                <w:spacing w:val="-12"/>
                <w:sz w:val="24"/>
              </w:rPr>
            </w:pPr>
            <w:r>
              <w:rPr>
                <w:rFonts w:eastAsia="仿宋_GB2312" w:cs="仿宋_GB2312" w:hint="eastAsia"/>
                <w:color w:val="000000"/>
                <w:spacing w:val="-12"/>
                <w:sz w:val="24"/>
              </w:rPr>
              <w:t>单位是否组织财务报告数据的分析与应用</w:t>
            </w:r>
          </w:p>
        </w:tc>
        <w:tc>
          <w:tcPr>
            <w:tcW w:w="6121" w:type="dxa"/>
            <w:gridSpan w:val="3"/>
            <w:vAlign w:val="center"/>
          </w:tcPr>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是：</w:t>
            </w:r>
            <w:r>
              <w:rPr>
                <w:rFonts w:ascii="仿宋_GB2312" w:eastAsia="仿宋_GB2312"/>
                <w:sz w:val="24"/>
              </w:rPr>
              <w:t>1568</w:t>
            </w:r>
          </w:p>
          <w:p w:rsidR="00693DF0" w:rsidRDefault="00693DF0">
            <w:pPr>
              <w:widowControl/>
              <w:rPr>
                <w:rFonts w:ascii="楷体" w:eastAsia="楷体" w:hAnsi="楷体" w:cs="楷体"/>
                <w:bCs/>
                <w:color w:val="000000"/>
                <w:sz w:val="24"/>
              </w:rPr>
            </w:pPr>
            <w:r>
              <w:rPr>
                <w:rFonts w:ascii="仿宋" w:eastAsia="仿宋" w:hAnsi="仿宋" w:cs="楷体_GB2312" w:hint="eastAsia"/>
                <w:color w:val="000000"/>
                <w:sz w:val="24"/>
              </w:rPr>
              <w:t>否：</w:t>
            </w:r>
            <w:r>
              <w:rPr>
                <w:rFonts w:ascii="仿宋_GB2312" w:eastAsia="仿宋_GB2312"/>
                <w:sz w:val="24"/>
              </w:rPr>
              <w:t>27</w:t>
            </w:r>
          </w:p>
        </w:tc>
      </w:tr>
    </w:tbl>
    <w:p w:rsidR="00693DF0" w:rsidRDefault="00693DF0">
      <w:pPr>
        <w:tabs>
          <w:tab w:val="left" w:pos="851"/>
        </w:tabs>
        <w:spacing w:afterLines="50" w:after="156" w:line="360" w:lineRule="auto"/>
        <w:jc w:val="center"/>
        <w:outlineLvl w:val="0"/>
        <w:rPr>
          <w:rFonts w:ascii="黑体" w:eastAsia="黑体" w:cs="方正小标宋简体"/>
          <w:color w:val="000000"/>
          <w:spacing w:val="8"/>
          <w:sz w:val="36"/>
          <w:szCs w:val="36"/>
        </w:rPr>
      </w:pPr>
      <w:r>
        <w:rPr>
          <w:rFonts w:ascii="黑体" w:eastAsia="黑体" w:cs="方正小标宋简体" w:hint="eastAsia"/>
          <w:color w:val="000000"/>
          <w:spacing w:val="8"/>
          <w:sz w:val="36"/>
          <w:szCs w:val="36"/>
        </w:rPr>
        <w:t>三、业务层面内部控制汇总情况</w:t>
      </w:r>
    </w:p>
    <w:p w:rsidR="00693DF0" w:rsidRDefault="00693DF0">
      <w:pPr>
        <w:rPr>
          <w:rFonts w:eastAsia="仿宋_GB2312" w:cs="仿宋_GB2312"/>
          <w:color w:val="000000"/>
          <w:spacing w:val="-12"/>
          <w:sz w:val="28"/>
          <w:szCs w:val="28"/>
        </w:rPr>
      </w:pPr>
      <w:r>
        <w:rPr>
          <w:rFonts w:eastAsia="仿宋_GB2312" w:cs="仿宋_GB2312" w:hint="eastAsia"/>
          <w:color w:val="000000"/>
          <w:spacing w:val="-12"/>
          <w:sz w:val="28"/>
          <w:szCs w:val="28"/>
        </w:rPr>
        <w:t>（一）内部控制适用的六大经济业务领域（单位数）</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977"/>
        <w:gridCol w:w="1417"/>
        <w:gridCol w:w="2977"/>
      </w:tblGrid>
      <w:tr w:rsidR="00693DF0">
        <w:trPr>
          <w:trHeight w:val="556"/>
        </w:trPr>
        <w:tc>
          <w:tcPr>
            <w:tcW w:w="1843" w:type="dxa"/>
            <w:vAlign w:val="center"/>
          </w:tcPr>
          <w:p w:rsidR="00693DF0" w:rsidRDefault="00693DF0">
            <w:pPr>
              <w:spacing w:line="320" w:lineRule="exact"/>
              <w:jc w:val="center"/>
              <w:rPr>
                <w:rFonts w:eastAsia="仿宋_GB2312" w:cs="仿宋_GB2312"/>
                <w:color w:val="000000"/>
                <w:spacing w:val="-12"/>
                <w:sz w:val="24"/>
              </w:rPr>
            </w:pPr>
            <w:r>
              <w:rPr>
                <w:rFonts w:eastAsia="仿宋_GB2312" w:cs="仿宋_GB2312" w:hint="eastAsia"/>
                <w:color w:val="000000"/>
                <w:spacing w:val="-12"/>
                <w:sz w:val="24"/>
              </w:rPr>
              <w:t>预算业务</w:t>
            </w:r>
          </w:p>
        </w:tc>
        <w:tc>
          <w:tcPr>
            <w:tcW w:w="2977" w:type="dxa"/>
            <w:vAlign w:val="center"/>
          </w:tcPr>
          <w:p w:rsidR="00693DF0" w:rsidRDefault="00693DF0">
            <w:pPr>
              <w:spacing w:line="320" w:lineRule="exact"/>
              <w:rPr>
                <w:rFonts w:ascii="仿宋" w:eastAsia="仿宋" w:hAnsi="仿宋"/>
                <w:color w:val="000000"/>
                <w:sz w:val="24"/>
              </w:rPr>
            </w:pPr>
            <w:r>
              <w:rPr>
                <w:rFonts w:ascii="仿宋" w:eastAsia="仿宋" w:hAnsi="仿宋" w:cs="楷体_GB2312" w:hint="eastAsia"/>
                <w:color w:val="000000"/>
                <w:sz w:val="24"/>
              </w:rPr>
              <w:t>适用：</w:t>
            </w:r>
            <w:r>
              <w:rPr>
                <w:rFonts w:ascii="仿宋_GB2312" w:eastAsia="仿宋_GB2312"/>
                <w:sz w:val="24"/>
              </w:rPr>
              <w:t>1566</w:t>
            </w:r>
          </w:p>
          <w:p w:rsidR="00693DF0" w:rsidRDefault="00693DF0">
            <w:pPr>
              <w:spacing w:line="320" w:lineRule="exact"/>
              <w:rPr>
                <w:rFonts w:ascii="仿宋" w:eastAsia="仿宋" w:hAnsi="仿宋" w:cs="楷体_GB2312"/>
                <w:color w:val="000000"/>
                <w:sz w:val="24"/>
              </w:rPr>
            </w:pPr>
            <w:r>
              <w:rPr>
                <w:rFonts w:ascii="仿宋" w:eastAsia="仿宋" w:hAnsi="仿宋" w:cs="楷体_GB2312" w:hint="eastAsia"/>
                <w:color w:val="000000"/>
                <w:sz w:val="24"/>
              </w:rPr>
              <w:t>不适用：</w:t>
            </w:r>
            <w:r>
              <w:rPr>
                <w:rFonts w:ascii="仿宋_GB2312" w:eastAsia="仿宋_GB2312"/>
                <w:sz w:val="24"/>
              </w:rPr>
              <w:t>31</w:t>
            </w:r>
          </w:p>
        </w:tc>
        <w:tc>
          <w:tcPr>
            <w:tcW w:w="1417" w:type="dxa"/>
            <w:vAlign w:val="center"/>
          </w:tcPr>
          <w:p w:rsidR="00693DF0" w:rsidRDefault="00693DF0">
            <w:pPr>
              <w:spacing w:line="320" w:lineRule="exact"/>
              <w:jc w:val="center"/>
              <w:rPr>
                <w:rFonts w:eastAsia="仿宋_GB2312" w:cs="仿宋_GB2312"/>
                <w:color w:val="000000"/>
                <w:spacing w:val="-12"/>
                <w:sz w:val="24"/>
              </w:rPr>
            </w:pPr>
            <w:r>
              <w:rPr>
                <w:rFonts w:eastAsia="仿宋_GB2312" w:cs="仿宋_GB2312" w:hint="eastAsia"/>
                <w:color w:val="000000"/>
                <w:spacing w:val="-12"/>
                <w:sz w:val="24"/>
              </w:rPr>
              <w:t>收支业务</w:t>
            </w:r>
          </w:p>
        </w:tc>
        <w:tc>
          <w:tcPr>
            <w:tcW w:w="2977" w:type="dxa"/>
            <w:vAlign w:val="center"/>
          </w:tcPr>
          <w:p w:rsidR="00693DF0" w:rsidRDefault="00693DF0">
            <w:pPr>
              <w:rPr>
                <w:rFonts w:ascii="仿宋" w:eastAsia="仿宋" w:hAnsi="仿宋"/>
                <w:szCs w:val="21"/>
              </w:rPr>
            </w:pPr>
            <w:r>
              <w:rPr>
                <w:rFonts w:ascii="仿宋" w:eastAsia="仿宋" w:hAnsi="仿宋" w:cs="楷体_GB2312" w:hint="eastAsia"/>
                <w:color w:val="000000"/>
                <w:sz w:val="24"/>
              </w:rPr>
              <w:t>适用：</w:t>
            </w:r>
            <w:r>
              <w:rPr>
                <w:rFonts w:ascii="仿宋_GB2312" w:eastAsia="仿宋_GB2312"/>
                <w:sz w:val="24"/>
              </w:rPr>
              <w:t>1596</w:t>
            </w:r>
          </w:p>
          <w:p w:rsidR="00693DF0" w:rsidRDefault="00693DF0">
            <w:pPr>
              <w:spacing w:line="320" w:lineRule="exact"/>
              <w:rPr>
                <w:rFonts w:ascii="仿宋" w:eastAsia="仿宋" w:hAnsi="仿宋" w:cs="楷体_GB2312"/>
                <w:color w:val="000000"/>
                <w:sz w:val="24"/>
              </w:rPr>
            </w:pPr>
            <w:r>
              <w:rPr>
                <w:rFonts w:ascii="仿宋" w:eastAsia="仿宋" w:hAnsi="仿宋" w:cs="楷体_GB2312" w:hint="eastAsia"/>
                <w:color w:val="000000"/>
                <w:sz w:val="24"/>
              </w:rPr>
              <w:t>不适用：</w:t>
            </w:r>
            <w:r>
              <w:rPr>
                <w:rFonts w:ascii="仿宋_GB2312" w:eastAsia="仿宋_GB2312"/>
                <w:sz w:val="24"/>
              </w:rPr>
              <w:t>1</w:t>
            </w:r>
          </w:p>
        </w:tc>
      </w:tr>
      <w:tr w:rsidR="00693DF0">
        <w:trPr>
          <w:trHeight w:val="551"/>
        </w:trPr>
        <w:tc>
          <w:tcPr>
            <w:tcW w:w="1843" w:type="dxa"/>
            <w:vAlign w:val="center"/>
          </w:tcPr>
          <w:p w:rsidR="00693DF0" w:rsidRDefault="00693DF0">
            <w:pPr>
              <w:spacing w:line="320" w:lineRule="exact"/>
              <w:jc w:val="center"/>
              <w:rPr>
                <w:rFonts w:eastAsia="仿宋_GB2312" w:cs="仿宋_GB2312"/>
                <w:color w:val="000000"/>
                <w:spacing w:val="-12"/>
                <w:sz w:val="24"/>
              </w:rPr>
            </w:pPr>
            <w:r>
              <w:rPr>
                <w:rFonts w:eastAsia="仿宋_GB2312" w:cs="仿宋_GB2312" w:hint="eastAsia"/>
                <w:color w:val="000000"/>
                <w:spacing w:val="-12"/>
                <w:sz w:val="24"/>
              </w:rPr>
              <w:t>政府采购业务</w:t>
            </w:r>
          </w:p>
        </w:tc>
        <w:tc>
          <w:tcPr>
            <w:tcW w:w="2977" w:type="dxa"/>
            <w:vAlign w:val="center"/>
          </w:tcPr>
          <w:p w:rsidR="00693DF0" w:rsidRDefault="00693DF0">
            <w:pPr>
              <w:rPr>
                <w:rFonts w:ascii="仿宋" w:eastAsia="仿宋" w:hAnsi="仿宋"/>
                <w:szCs w:val="21"/>
              </w:rPr>
            </w:pPr>
            <w:r>
              <w:rPr>
                <w:rFonts w:ascii="仿宋" w:eastAsia="仿宋" w:hAnsi="仿宋" w:cs="楷体_GB2312" w:hint="eastAsia"/>
                <w:color w:val="000000"/>
                <w:sz w:val="24"/>
              </w:rPr>
              <w:t>适用：</w:t>
            </w:r>
            <w:r>
              <w:rPr>
                <w:rFonts w:ascii="仿宋_GB2312" w:eastAsia="仿宋_GB2312"/>
                <w:sz w:val="24"/>
              </w:rPr>
              <w:t>1577</w:t>
            </w:r>
          </w:p>
          <w:p w:rsidR="00693DF0" w:rsidRDefault="00693DF0">
            <w:pPr>
              <w:spacing w:line="320" w:lineRule="exact"/>
              <w:rPr>
                <w:rFonts w:ascii="仿宋" w:eastAsia="仿宋" w:hAnsi="仿宋" w:cs="楷体_GB2312"/>
                <w:color w:val="000000"/>
                <w:sz w:val="24"/>
              </w:rPr>
            </w:pPr>
            <w:r>
              <w:rPr>
                <w:rFonts w:ascii="仿宋" w:eastAsia="仿宋" w:hAnsi="仿宋" w:cs="楷体_GB2312" w:hint="eastAsia"/>
                <w:color w:val="000000"/>
                <w:sz w:val="24"/>
              </w:rPr>
              <w:t>不适用：</w:t>
            </w:r>
            <w:r>
              <w:rPr>
                <w:rFonts w:ascii="仿宋_GB2312" w:eastAsia="仿宋_GB2312"/>
                <w:sz w:val="24"/>
              </w:rPr>
              <w:t>20</w:t>
            </w:r>
          </w:p>
        </w:tc>
        <w:tc>
          <w:tcPr>
            <w:tcW w:w="1417" w:type="dxa"/>
            <w:vAlign w:val="center"/>
          </w:tcPr>
          <w:p w:rsidR="00693DF0" w:rsidRDefault="00693DF0">
            <w:pPr>
              <w:spacing w:line="320" w:lineRule="exact"/>
              <w:jc w:val="center"/>
              <w:rPr>
                <w:rFonts w:eastAsia="仿宋_GB2312" w:cs="仿宋_GB2312"/>
                <w:color w:val="000000"/>
                <w:spacing w:val="-12"/>
                <w:sz w:val="24"/>
              </w:rPr>
            </w:pPr>
            <w:r>
              <w:rPr>
                <w:rFonts w:eastAsia="仿宋_GB2312" w:cs="仿宋_GB2312" w:hint="eastAsia"/>
                <w:color w:val="000000"/>
                <w:spacing w:val="-12"/>
                <w:sz w:val="24"/>
              </w:rPr>
              <w:t>资产管理</w:t>
            </w:r>
          </w:p>
        </w:tc>
        <w:tc>
          <w:tcPr>
            <w:tcW w:w="2977" w:type="dxa"/>
            <w:vAlign w:val="center"/>
          </w:tcPr>
          <w:p w:rsidR="00693DF0" w:rsidRDefault="00693DF0">
            <w:pPr>
              <w:rPr>
                <w:rFonts w:ascii="仿宋" w:eastAsia="仿宋" w:hAnsi="仿宋"/>
                <w:szCs w:val="21"/>
              </w:rPr>
            </w:pPr>
            <w:r>
              <w:rPr>
                <w:rFonts w:ascii="仿宋" w:eastAsia="仿宋" w:hAnsi="仿宋" w:cs="楷体_GB2312" w:hint="eastAsia"/>
                <w:color w:val="000000"/>
                <w:sz w:val="24"/>
              </w:rPr>
              <w:t>适用：</w:t>
            </w:r>
            <w:r>
              <w:rPr>
                <w:rFonts w:ascii="仿宋_GB2312" w:eastAsia="仿宋_GB2312"/>
                <w:sz w:val="24"/>
              </w:rPr>
              <w:t>1595</w:t>
            </w:r>
          </w:p>
          <w:p w:rsidR="00693DF0" w:rsidRDefault="00693DF0">
            <w:pPr>
              <w:rPr>
                <w:rFonts w:ascii="仿宋" w:eastAsia="仿宋" w:hAnsi="仿宋"/>
                <w:szCs w:val="21"/>
              </w:rPr>
            </w:pPr>
            <w:r>
              <w:rPr>
                <w:rFonts w:ascii="仿宋" w:eastAsia="仿宋" w:hAnsi="仿宋" w:cs="楷体_GB2312" w:hint="eastAsia"/>
                <w:color w:val="000000"/>
                <w:sz w:val="24"/>
              </w:rPr>
              <w:t>不适用：</w:t>
            </w:r>
            <w:r>
              <w:rPr>
                <w:rFonts w:ascii="仿宋_GB2312" w:eastAsia="仿宋_GB2312"/>
                <w:sz w:val="24"/>
              </w:rPr>
              <w:t>2</w:t>
            </w:r>
          </w:p>
        </w:tc>
      </w:tr>
      <w:tr w:rsidR="00693DF0">
        <w:trPr>
          <w:trHeight w:val="559"/>
        </w:trPr>
        <w:tc>
          <w:tcPr>
            <w:tcW w:w="1843" w:type="dxa"/>
            <w:vAlign w:val="center"/>
          </w:tcPr>
          <w:p w:rsidR="00693DF0" w:rsidRDefault="00693DF0">
            <w:pPr>
              <w:spacing w:line="320" w:lineRule="exact"/>
              <w:jc w:val="center"/>
              <w:rPr>
                <w:rFonts w:eastAsia="仿宋_GB2312" w:cs="仿宋_GB2312"/>
                <w:color w:val="000000"/>
                <w:spacing w:val="-12"/>
                <w:sz w:val="24"/>
              </w:rPr>
            </w:pPr>
            <w:r>
              <w:rPr>
                <w:rFonts w:eastAsia="仿宋_GB2312" w:cs="仿宋_GB2312" w:hint="eastAsia"/>
                <w:color w:val="000000"/>
                <w:spacing w:val="-12"/>
                <w:sz w:val="24"/>
              </w:rPr>
              <w:t>建设项目管理</w:t>
            </w:r>
          </w:p>
        </w:tc>
        <w:tc>
          <w:tcPr>
            <w:tcW w:w="2977" w:type="dxa"/>
            <w:vAlign w:val="center"/>
          </w:tcPr>
          <w:p w:rsidR="00693DF0" w:rsidRDefault="00693DF0">
            <w:pPr>
              <w:rPr>
                <w:rFonts w:ascii="仿宋" w:eastAsia="仿宋" w:hAnsi="仿宋"/>
                <w:szCs w:val="21"/>
              </w:rPr>
            </w:pPr>
            <w:r>
              <w:rPr>
                <w:rFonts w:ascii="仿宋" w:eastAsia="仿宋" w:hAnsi="仿宋" w:cs="楷体_GB2312" w:hint="eastAsia"/>
                <w:color w:val="000000"/>
                <w:sz w:val="24"/>
              </w:rPr>
              <w:t>适用：</w:t>
            </w:r>
            <w:r>
              <w:rPr>
                <w:rFonts w:ascii="仿宋_GB2312" w:eastAsia="仿宋_GB2312"/>
                <w:sz w:val="24"/>
              </w:rPr>
              <w:t>1395</w:t>
            </w:r>
          </w:p>
          <w:p w:rsidR="00693DF0" w:rsidRDefault="00693DF0">
            <w:pPr>
              <w:spacing w:line="320" w:lineRule="exact"/>
              <w:rPr>
                <w:rFonts w:ascii="仿宋" w:eastAsia="仿宋" w:hAnsi="仿宋" w:cs="楷体_GB2312"/>
                <w:color w:val="000000"/>
                <w:sz w:val="24"/>
              </w:rPr>
            </w:pPr>
            <w:r>
              <w:rPr>
                <w:rFonts w:ascii="仿宋" w:eastAsia="仿宋" w:hAnsi="仿宋" w:cs="楷体_GB2312" w:hint="eastAsia"/>
                <w:color w:val="000000"/>
                <w:sz w:val="24"/>
              </w:rPr>
              <w:t>不适用：</w:t>
            </w:r>
            <w:r>
              <w:rPr>
                <w:rFonts w:ascii="仿宋_GB2312" w:eastAsia="仿宋_GB2312"/>
                <w:sz w:val="24"/>
              </w:rPr>
              <w:t>202</w:t>
            </w:r>
          </w:p>
        </w:tc>
        <w:tc>
          <w:tcPr>
            <w:tcW w:w="1417" w:type="dxa"/>
            <w:vAlign w:val="center"/>
          </w:tcPr>
          <w:p w:rsidR="00693DF0" w:rsidRDefault="00693DF0">
            <w:pPr>
              <w:spacing w:line="320" w:lineRule="exact"/>
              <w:jc w:val="center"/>
              <w:rPr>
                <w:rFonts w:eastAsia="仿宋_GB2312" w:cs="仿宋_GB2312"/>
                <w:color w:val="000000"/>
                <w:spacing w:val="-12"/>
                <w:sz w:val="24"/>
              </w:rPr>
            </w:pPr>
            <w:r>
              <w:rPr>
                <w:rFonts w:eastAsia="仿宋_GB2312" w:cs="仿宋_GB2312" w:hint="eastAsia"/>
                <w:color w:val="000000"/>
                <w:spacing w:val="-12"/>
                <w:sz w:val="24"/>
              </w:rPr>
              <w:t>合同管理</w:t>
            </w:r>
          </w:p>
        </w:tc>
        <w:tc>
          <w:tcPr>
            <w:tcW w:w="2977" w:type="dxa"/>
            <w:vAlign w:val="center"/>
          </w:tcPr>
          <w:p w:rsidR="00693DF0" w:rsidRDefault="00693DF0">
            <w:pPr>
              <w:spacing w:line="320" w:lineRule="exact"/>
              <w:rPr>
                <w:rFonts w:ascii="仿宋_GB2312" w:eastAsia="仿宋_GB2312"/>
                <w:sz w:val="24"/>
              </w:rPr>
            </w:pPr>
            <w:r>
              <w:rPr>
                <w:rFonts w:ascii="仿宋" w:eastAsia="仿宋" w:hAnsi="仿宋" w:cs="楷体_GB2312" w:hint="eastAsia"/>
                <w:color w:val="000000"/>
                <w:sz w:val="24"/>
              </w:rPr>
              <w:t>适用：</w:t>
            </w:r>
            <w:r>
              <w:rPr>
                <w:rFonts w:ascii="仿宋_GB2312" w:eastAsia="仿宋_GB2312"/>
                <w:sz w:val="24"/>
              </w:rPr>
              <w:t>1560</w:t>
            </w:r>
          </w:p>
          <w:p w:rsidR="00693DF0" w:rsidRDefault="00693DF0">
            <w:pPr>
              <w:spacing w:line="320" w:lineRule="exact"/>
              <w:rPr>
                <w:rFonts w:ascii="仿宋" w:eastAsia="仿宋" w:hAnsi="仿宋" w:cs="楷体_GB2312"/>
                <w:color w:val="000000"/>
                <w:sz w:val="24"/>
              </w:rPr>
            </w:pPr>
            <w:r>
              <w:rPr>
                <w:rFonts w:ascii="仿宋" w:eastAsia="仿宋" w:hAnsi="仿宋" w:cs="楷体_GB2312" w:hint="eastAsia"/>
                <w:color w:val="000000"/>
                <w:sz w:val="24"/>
              </w:rPr>
              <w:t>不适用：</w:t>
            </w:r>
            <w:r>
              <w:rPr>
                <w:rFonts w:ascii="仿宋_GB2312" w:eastAsia="仿宋_GB2312"/>
                <w:sz w:val="24"/>
              </w:rPr>
              <w:t>37</w:t>
            </w:r>
          </w:p>
        </w:tc>
      </w:tr>
      <w:tr w:rsidR="00693DF0">
        <w:trPr>
          <w:trHeight w:val="559"/>
        </w:trPr>
        <w:tc>
          <w:tcPr>
            <w:tcW w:w="9214" w:type="dxa"/>
            <w:gridSpan w:val="4"/>
            <w:vAlign w:val="center"/>
          </w:tcPr>
          <w:p w:rsidR="00693DF0" w:rsidRDefault="00693DF0">
            <w:pPr>
              <w:spacing w:line="320" w:lineRule="exact"/>
              <w:jc w:val="left"/>
              <w:rPr>
                <w:rFonts w:eastAsia="楷体_GB2312" w:cs="楷体_GB2312"/>
                <w:color w:val="000000"/>
                <w:sz w:val="24"/>
              </w:rPr>
            </w:pPr>
            <w:r>
              <w:rPr>
                <w:rFonts w:eastAsia="仿宋_GB2312" w:cs="仿宋_GB2312" w:hint="eastAsia"/>
                <w:color w:val="000000"/>
                <w:spacing w:val="-12"/>
                <w:sz w:val="24"/>
              </w:rPr>
              <w:t>在其他业务领域建立内部控制制度的</w:t>
            </w:r>
            <w:r>
              <w:rPr>
                <w:rFonts w:eastAsia="楷体_GB2312" w:cs="楷体_GB2312" w:hint="eastAsia"/>
                <w:color w:val="000000"/>
                <w:sz w:val="24"/>
              </w:rPr>
              <w:t>单位数量</w:t>
            </w:r>
            <w:r>
              <w:rPr>
                <w:rFonts w:eastAsia="楷体_GB2312" w:cs="楷体_GB2312"/>
                <w:color w:val="000000"/>
                <w:sz w:val="24"/>
              </w:rPr>
              <w:t>：</w:t>
            </w:r>
            <w:r>
              <w:rPr>
                <w:rFonts w:ascii="仿宋_GB2312" w:eastAsia="仿宋_GB2312"/>
                <w:sz w:val="24"/>
              </w:rPr>
              <w:t>140</w:t>
            </w:r>
          </w:p>
        </w:tc>
      </w:tr>
    </w:tbl>
    <w:p w:rsidR="00693DF0" w:rsidRDefault="00693DF0">
      <w:pPr>
        <w:rPr>
          <w:rFonts w:eastAsia="仿宋_GB2312" w:cs="仿宋_GB2312"/>
          <w:color w:val="000000"/>
          <w:spacing w:val="-12"/>
          <w:sz w:val="28"/>
          <w:szCs w:val="28"/>
        </w:rPr>
      </w:pPr>
      <w:r>
        <w:rPr>
          <w:rFonts w:eastAsia="仿宋_GB2312" w:cs="仿宋_GB2312" w:hint="eastAsia"/>
          <w:color w:val="000000"/>
          <w:spacing w:val="-12"/>
          <w:sz w:val="28"/>
          <w:szCs w:val="28"/>
        </w:rPr>
        <w:t>（二）职责分离情况（单位数）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481"/>
        <w:gridCol w:w="1531"/>
        <w:gridCol w:w="1593"/>
        <w:gridCol w:w="1482"/>
        <w:gridCol w:w="1576"/>
        <w:gridCol w:w="1576"/>
      </w:tblGrid>
      <w:tr w:rsidR="00693DF0">
        <w:trPr>
          <w:cantSplit/>
          <w:trHeight w:val="702"/>
          <w:jc w:val="center"/>
        </w:trPr>
        <w:tc>
          <w:tcPr>
            <w:tcW w:w="1481" w:type="dxa"/>
            <w:vAlign w:val="center"/>
          </w:tcPr>
          <w:p w:rsidR="00693DF0" w:rsidRDefault="00693DF0">
            <w:pPr>
              <w:widowControl/>
              <w:jc w:val="center"/>
              <w:rPr>
                <w:b/>
                <w:color w:val="000000"/>
                <w:sz w:val="24"/>
              </w:rPr>
            </w:pPr>
            <w:r>
              <w:rPr>
                <w:rFonts w:hint="eastAsia"/>
                <w:b/>
                <w:color w:val="000000"/>
                <w:sz w:val="24"/>
              </w:rPr>
              <w:t>预算业务</w:t>
            </w:r>
          </w:p>
        </w:tc>
        <w:tc>
          <w:tcPr>
            <w:tcW w:w="1531" w:type="dxa"/>
            <w:vAlign w:val="center"/>
          </w:tcPr>
          <w:p w:rsidR="00693DF0" w:rsidRDefault="00693DF0">
            <w:pPr>
              <w:widowControl/>
              <w:jc w:val="center"/>
              <w:rPr>
                <w:b/>
                <w:color w:val="000000"/>
                <w:sz w:val="24"/>
              </w:rPr>
            </w:pPr>
            <w:r>
              <w:rPr>
                <w:rFonts w:hint="eastAsia"/>
                <w:b/>
                <w:color w:val="000000"/>
                <w:sz w:val="24"/>
              </w:rPr>
              <w:t>收支业务</w:t>
            </w:r>
          </w:p>
        </w:tc>
        <w:tc>
          <w:tcPr>
            <w:tcW w:w="1593" w:type="dxa"/>
            <w:vAlign w:val="center"/>
          </w:tcPr>
          <w:p w:rsidR="00693DF0" w:rsidRDefault="00693DF0">
            <w:pPr>
              <w:widowControl/>
              <w:jc w:val="center"/>
              <w:rPr>
                <w:b/>
                <w:color w:val="000000"/>
                <w:sz w:val="24"/>
              </w:rPr>
            </w:pPr>
            <w:r>
              <w:rPr>
                <w:rFonts w:hint="eastAsia"/>
                <w:b/>
                <w:color w:val="000000"/>
                <w:sz w:val="24"/>
              </w:rPr>
              <w:t>政府采购业务</w:t>
            </w:r>
          </w:p>
        </w:tc>
        <w:tc>
          <w:tcPr>
            <w:tcW w:w="1482" w:type="dxa"/>
            <w:vAlign w:val="center"/>
          </w:tcPr>
          <w:p w:rsidR="00693DF0" w:rsidRDefault="00693DF0">
            <w:pPr>
              <w:widowControl/>
              <w:jc w:val="center"/>
              <w:rPr>
                <w:b/>
                <w:color w:val="000000"/>
                <w:sz w:val="24"/>
              </w:rPr>
            </w:pPr>
            <w:r>
              <w:rPr>
                <w:rFonts w:hint="eastAsia"/>
                <w:b/>
                <w:color w:val="000000"/>
                <w:sz w:val="24"/>
              </w:rPr>
              <w:t>资产管理</w:t>
            </w:r>
          </w:p>
        </w:tc>
        <w:tc>
          <w:tcPr>
            <w:tcW w:w="1576" w:type="dxa"/>
            <w:vAlign w:val="center"/>
          </w:tcPr>
          <w:p w:rsidR="00693DF0" w:rsidRDefault="00693DF0">
            <w:pPr>
              <w:widowControl/>
              <w:jc w:val="center"/>
              <w:rPr>
                <w:b/>
                <w:color w:val="000000"/>
                <w:sz w:val="24"/>
              </w:rPr>
            </w:pPr>
            <w:r>
              <w:rPr>
                <w:rFonts w:hint="eastAsia"/>
                <w:b/>
                <w:color w:val="000000"/>
                <w:sz w:val="24"/>
              </w:rPr>
              <w:t>建设项目管理</w:t>
            </w:r>
          </w:p>
        </w:tc>
        <w:tc>
          <w:tcPr>
            <w:tcW w:w="1576" w:type="dxa"/>
            <w:vAlign w:val="center"/>
          </w:tcPr>
          <w:p w:rsidR="00693DF0" w:rsidRDefault="00693DF0">
            <w:pPr>
              <w:widowControl/>
              <w:jc w:val="center"/>
              <w:rPr>
                <w:b/>
                <w:color w:val="000000"/>
                <w:sz w:val="24"/>
              </w:rPr>
            </w:pPr>
            <w:r>
              <w:rPr>
                <w:rFonts w:hint="eastAsia"/>
                <w:b/>
                <w:color w:val="000000"/>
                <w:sz w:val="24"/>
              </w:rPr>
              <w:t>合同管理</w:t>
            </w:r>
          </w:p>
        </w:tc>
      </w:tr>
      <w:tr w:rsidR="00693DF0">
        <w:trPr>
          <w:cantSplit/>
          <w:trHeight w:val="1465"/>
          <w:jc w:val="center"/>
        </w:trPr>
        <w:tc>
          <w:tcPr>
            <w:tcW w:w="1481" w:type="dxa"/>
            <w:vAlign w:val="center"/>
          </w:tcPr>
          <w:p w:rsidR="00693DF0" w:rsidRDefault="00693DF0">
            <w:pPr>
              <w:widowControl/>
              <w:jc w:val="center"/>
              <w:rPr>
                <w:rFonts w:ascii="仿宋" w:eastAsia="仿宋" w:hAnsi="仿宋" w:cs="仿宋_GB2312"/>
                <w:color w:val="000000"/>
                <w:spacing w:val="-12"/>
                <w:sz w:val="24"/>
              </w:rPr>
            </w:pPr>
            <w:r>
              <w:rPr>
                <w:rFonts w:ascii="仿宋" w:eastAsia="仿宋" w:hAnsi="仿宋" w:cs="仿宋_GB2312" w:hint="eastAsia"/>
                <w:color w:val="000000"/>
                <w:spacing w:val="-12"/>
                <w:sz w:val="24"/>
              </w:rPr>
              <w:t>是否制定岗位职责说明书</w:t>
            </w:r>
          </w:p>
          <w:p w:rsidR="00693DF0" w:rsidRDefault="00693DF0">
            <w:pPr>
              <w:widowControl/>
              <w:jc w:val="center"/>
              <w:rPr>
                <w:rFonts w:ascii="仿宋" w:eastAsia="仿宋" w:hAnsi="仿宋"/>
                <w:color w:val="000000"/>
                <w:sz w:val="24"/>
              </w:rPr>
            </w:pPr>
            <w:r>
              <w:rPr>
                <w:rFonts w:ascii="仿宋" w:eastAsia="仿宋" w:hAnsi="仿宋" w:hint="eastAsia"/>
                <w:color w:val="000000"/>
                <w:sz w:val="24"/>
              </w:rPr>
              <w:t>是：</w:t>
            </w:r>
            <w:r>
              <w:rPr>
                <w:rFonts w:ascii="仿宋_GB2312" w:eastAsia="仿宋_GB2312"/>
                <w:sz w:val="24"/>
              </w:rPr>
              <w:t>1553</w:t>
            </w:r>
          </w:p>
          <w:p w:rsidR="00693DF0" w:rsidRDefault="00693DF0">
            <w:pPr>
              <w:widowControl/>
              <w:jc w:val="center"/>
              <w:rPr>
                <w:rFonts w:ascii="仿宋" w:eastAsia="仿宋" w:hAnsi="仿宋" w:cs="楷体_GB2312"/>
                <w:color w:val="000000"/>
                <w:sz w:val="24"/>
              </w:rPr>
            </w:pPr>
            <w:r>
              <w:rPr>
                <w:rFonts w:ascii="仿宋" w:eastAsia="仿宋" w:hAnsi="仿宋" w:hint="eastAsia"/>
                <w:color w:val="000000"/>
                <w:sz w:val="24"/>
              </w:rPr>
              <w:t>否：</w:t>
            </w:r>
            <w:r>
              <w:rPr>
                <w:rFonts w:ascii="仿宋_GB2312" w:eastAsia="仿宋_GB2312"/>
                <w:sz w:val="24"/>
              </w:rPr>
              <w:t>13</w:t>
            </w:r>
          </w:p>
        </w:tc>
        <w:tc>
          <w:tcPr>
            <w:tcW w:w="1531" w:type="dxa"/>
            <w:vAlign w:val="center"/>
          </w:tcPr>
          <w:p w:rsidR="00693DF0" w:rsidRDefault="00693DF0">
            <w:pPr>
              <w:widowControl/>
              <w:jc w:val="center"/>
              <w:rPr>
                <w:rFonts w:ascii="仿宋" w:eastAsia="仿宋" w:hAnsi="仿宋" w:cs="仿宋_GB2312"/>
                <w:color w:val="000000"/>
                <w:spacing w:val="-12"/>
                <w:sz w:val="24"/>
              </w:rPr>
            </w:pPr>
            <w:r>
              <w:rPr>
                <w:rFonts w:ascii="仿宋" w:eastAsia="仿宋" w:hAnsi="仿宋" w:cs="仿宋_GB2312" w:hint="eastAsia"/>
                <w:color w:val="000000"/>
                <w:spacing w:val="-12"/>
                <w:sz w:val="24"/>
              </w:rPr>
              <w:t>是否制定岗位职责说明书</w:t>
            </w:r>
          </w:p>
          <w:p w:rsidR="00693DF0" w:rsidRDefault="00693DF0">
            <w:pPr>
              <w:widowControl/>
              <w:jc w:val="center"/>
              <w:rPr>
                <w:rFonts w:ascii="仿宋" w:eastAsia="仿宋" w:hAnsi="仿宋"/>
                <w:color w:val="000000"/>
                <w:sz w:val="24"/>
              </w:rPr>
            </w:pPr>
            <w:r>
              <w:rPr>
                <w:rFonts w:ascii="仿宋" w:eastAsia="仿宋" w:hAnsi="仿宋" w:hint="eastAsia"/>
                <w:color w:val="000000"/>
                <w:sz w:val="24"/>
              </w:rPr>
              <w:t>是：</w:t>
            </w:r>
            <w:r>
              <w:rPr>
                <w:rFonts w:ascii="仿宋_GB2312" w:eastAsia="仿宋_GB2312"/>
                <w:sz w:val="24"/>
              </w:rPr>
              <w:t>1586</w:t>
            </w:r>
          </w:p>
          <w:p w:rsidR="00693DF0" w:rsidRDefault="00693DF0">
            <w:pPr>
              <w:widowControl/>
              <w:jc w:val="center"/>
              <w:rPr>
                <w:rFonts w:ascii="仿宋" w:eastAsia="仿宋" w:hAnsi="仿宋" w:cs="楷体_GB2312"/>
                <w:color w:val="000000"/>
                <w:sz w:val="24"/>
              </w:rPr>
            </w:pPr>
            <w:r>
              <w:rPr>
                <w:rFonts w:ascii="仿宋" w:eastAsia="仿宋" w:hAnsi="仿宋" w:hint="eastAsia"/>
                <w:color w:val="000000"/>
                <w:sz w:val="24"/>
              </w:rPr>
              <w:t>否：</w:t>
            </w:r>
            <w:r>
              <w:rPr>
                <w:rFonts w:ascii="仿宋_GB2312" w:eastAsia="仿宋_GB2312"/>
                <w:sz w:val="24"/>
              </w:rPr>
              <w:t>10</w:t>
            </w:r>
          </w:p>
        </w:tc>
        <w:tc>
          <w:tcPr>
            <w:tcW w:w="1593" w:type="dxa"/>
            <w:vAlign w:val="center"/>
          </w:tcPr>
          <w:p w:rsidR="00693DF0" w:rsidRDefault="00693DF0">
            <w:pPr>
              <w:widowControl/>
              <w:jc w:val="center"/>
              <w:rPr>
                <w:rFonts w:ascii="仿宋" w:eastAsia="仿宋" w:hAnsi="仿宋" w:cs="仿宋_GB2312"/>
                <w:color w:val="000000"/>
                <w:spacing w:val="-12"/>
                <w:sz w:val="24"/>
              </w:rPr>
            </w:pPr>
            <w:r>
              <w:rPr>
                <w:rFonts w:ascii="仿宋" w:eastAsia="仿宋" w:hAnsi="仿宋" w:cs="仿宋_GB2312" w:hint="eastAsia"/>
                <w:color w:val="000000"/>
                <w:spacing w:val="-12"/>
                <w:sz w:val="24"/>
              </w:rPr>
              <w:t>是否制定岗位职责说明书</w:t>
            </w:r>
          </w:p>
          <w:p w:rsidR="00693DF0" w:rsidRDefault="00693DF0">
            <w:pPr>
              <w:widowControl/>
              <w:jc w:val="center"/>
              <w:rPr>
                <w:rFonts w:ascii="仿宋" w:eastAsia="仿宋" w:hAnsi="仿宋"/>
                <w:color w:val="000000"/>
                <w:sz w:val="24"/>
              </w:rPr>
            </w:pPr>
            <w:r>
              <w:rPr>
                <w:rFonts w:ascii="仿宋" w:eastAsia="仿宋" w:hAnsi="仿宋" w:hint="eastAsia"/>
                <w:color w:val="000000"/>
                <w:sz w:val="24"/>
              </w:rPr>
              <w:t>是：</w:t>
            </w:r>
            <w:r>
              <w:rPr>
                <w:rFonts w:ascii="仿宋_GB2312" w:eastAsia="仿宋_GB2312"/>
                <w:sz w:val="24"/>
              </w:rPr>
              <w:t>1566</w:t>
            </w:r>
          </w:p>
          <w:p w:rsidR="00693DF0" w:rsidRDefault="00693DF0">
            <w:pPr>
              <w:widowControl/>
              <w:jc w:val="center"/>
              <w:rPr>
                <w:rFonts w:ascii="仿宋" w:eastAsia="仿宋" w:hAnsi="仿宋" w:cs="楷体_GB2312"/>
                <w:color w:val="000000"/>
                <w:sz w:val="24"/>
              </w:rPr>
            </w:pPr>
            <w:r>
              <w:rPr>
                <w:rFonts w:ascii="仿宋" w:eastAsia="仿宋" w:hAnsi="仿宋" w:hint="eastAsia"/>
                <w:color w:val="000000"/>
                <w:sz w:val="24"/>
              </w:rPr>
              <w:t>否：</w:t>
            </w:r>
            <w:r>
              <w:rPr>
                <w:rFonts w:ascii="仿宋_GB2312" w:eastAsia="仿宋_GB2312"/>
                <w:sz w:val="24"/>
              </w:rPr>
              <w:t>11</w:t>
            </w:r>
          </w:p>
        </w:tc>
        <w:tc>
          <w:tcPr>
            <w:tcW w:w="1482" w:type="dxa"/>
            <w:vAlign w:val="center"/>
          </w:tcPr>
          <w:p w:rsidR="00693DF0" w:rsidRDefault="00693DF0">
            <w:pPr>
              <w:widowControl/>
              <w:jc w:val="center"/>
              <w:rPr>
                <w:rFonts w:ascii="仿宋" w:eastAsia="仿宋" w:hAnsi="仿宋" w:cs="仿宋_GB2312"/>
                <w:color w:val="000000"/>
                <w:spacing w:val="-12"/>
                <w:sz w:val="24"/>
              </w:rPr>
            </w:pPr>
            <w:r>
              <w:rPr>
                <w:rFonts w:ascii="仿宋" w:eastAsia="仿宋" w:hAnsi="仿宋" w:cs="仿宋_GB2312" w:hint="eastAsia"/>
                <w:color w:val="000000"/>
                <w:spacing w:val="-12"/>
                <w:sz w:val="24"/>
              </w:rPr>
              <w:t>是否制定岗位职责说明书</w:t>
            </w:r>
          </w:p>
          <w:p w:rsidR="00693DF0" w:rsidRDefault="00693DF0">
            <w:pPr>
              <w:widowControl/>
              <w:jc w:val="center"/>
              <w:rPr>
                <w:rFonts w:ascii="仿宋" w:eastAsia="仿宋" w:hAnsi="仿宋"/>
                <w:color w:val="000000"/>
                <w:sz w:val="24"/>
              </w:rPr>
            </w:pPr>
            <w:r>
              <w:rPr>
                <w:rFonts w:ascii="仿宋" w:eastAsia="仿宋" w:hAnsi="仿宋" w:hint="eastAsia"/>
                <w:color w:val="000000"/>
                <w:sz w:val="24"/>
              </w:rPr>
              <w:t>是：</w:t>
            </w:r>
            <w:r>
              <w:rPr>
                <w:rFonts w:ascii="仿宋_GB2312" w:eastAsia="仿宋_GB2312"/>
                <w:sz w:val="24"/>
              </w:rPr>
              <w:t>1585</w:t>
            </w:r>
          </w:p>
          <w:p w:rsidR="00693DF0" w:rsidRDefault="00693DF0">
            <w:pPr>
              <w:widowControl/>
              <w:jc w:val="center"/>
              <w:rPr>
                <w:rFonts w:ascii="仿宋" w:eastAsia="仿宋" w:hAnsi="仿宋" w:cs="楷体_GB2312"/>
                <w:color w:val="000000"/>
                <w:sz w:val="24"/>
              </w:rPr>
            </w:pPr>
            <w:r>
              <w:rPr>
                <w:rFonts w:ascii="仿宋" w:eastAsia="仿宋" w:hAnsi="仿宋" w:hint="eastAsia"/>
                <w:color w:val="000000"/>
                <w:sz w:val="24"/>
              </w:rPr>
              <w:t>否：</w:t>
            </w:r>
            <w:r>
              <w:rPr>
                <w:rFonts w:ascii="仿宋_GB2312" w:eastAsia="仿宋_GB2312"/>
                <w:sz w:val="24"/>
              </w:rPr>
              <w:t>10</w:t>
            </w:r>
          </w:p>
        </w:tc>
        <w:tc>
          <w:tcPr>
            <w:tcW w:w="1576" w:type="dxa"/>
            <w:vAlign w:val="center"/>
          </w:tcPr>
          <w:p w:rsidR="00693DF0" w:rsidRDefault="00693DF0">
            <w:pPr>
              <w:widowControl/>
              <w:jc w:val="center"/>
              <w:rPr>
                <w:rFonts w:ascii="仿宋" w:eastAsia="仿宋" w:hAnsi="仿宋" w:cs="仿宋_GB2312"/>
                <w:color w:val="000000"/>
                <w:spacing w:val="-12"/>
                <w:sz w:val="24"/>
              </w:rPr>
            </w:pPr>
            <w:r>
              <w:rPr>
                <w:rFonts w:ascii="仿宋" w:eastAsia="仿宋" w:hAnsi="仿宋" w:cs="仿宋_GB2312" w:hint="eastAsia"/>
                <w:color w:val="000000"/>
                <w:spacing w:val="-12"/>
                <w:sz w:val="24"/>
              </w:rPr>
              <w:t>是否制定岗位职责说明书</w:t>
            </w:r>
          </w:p>
          <w:p w:rsidR="00693DF0" w:rsidRDefault="00693DF0">
            <w:pPr>
              <w:widowControl/>
              <w:jc w:val="center"/>
              <w:rPr>
                <w:rFonts w:ascii="仿宋" w:eastAsia="仿宋" w:hAnsi="仿宋"/>
                <w:color w:val="000000"/>
                <w:sz w:val="24"/>
              </w:rPr>
            </w:pPr>
            <w:r>
              <w:rPr>
                <w:rFonts w:ascii="仿宋" w:eastAsia="仿宋" w:hAnsi="仿宋" w:hint="eastAsia"/>
                <w:color w:val="000000"/>
                <w:sz w:val="24"/>
              </w:rPr>
              <w:t>是：</w:t>
            </w:r>
            <w:r>
              <w:rPr>
                <w:rFonts w:ascii="仿宋_GB2312" w:eastAsia="仿宋_GB2312"/>
                <w:sz w:val="24"/>
              </w:rPr>
              <w:t>1385</w:t>
            </w:r>
          </w:p>
          <w:p w:rsidR="00693DF0" w:rsidRDefault="00693DF0">
            <w:pPr>
              <w:widowControl/>
              <w:jc w:val="center"/>
              <w:rPr>
                <w:rFonts w:ascii="仿宋" w:eastAsia="仿宋" w:hAnsi="仿宋" w:cs="楷体_GB2312"/>
                <w:color w:val="000000"/>
                <w:sz w:val="24"/>
              </w:rPr>
            </w:pPr>
            <w:r>
              <w:rPr>
                <w:rFonts w:ascii="仿宋" w:eastAsia="仿宋" w:hAnsi="仿宋" w:hint="eastAsia"/>
                <w:color w:val="000000"/>
                <w:sz w:val="24"/>
              </w:rPr>
              <w:t>否：</w:t>
            </w:r>
            <w:r>
              <w:rPr>
                <w:rFonts w:ascii="仿宋_GB2312" w:eastAsia="仿宋_GB2312"/>
                <w:sz w:val="24"/>
              </w:rPr>
              <w:t>10</w:t>
            </w:r>
          </w:p>
        </w:tc>
        <w:tc>
          <w:tcPr>
            <w:tcW w:w="1576" w:type="dxa"/>
            <w:vAlign w:val="center"/>
          </w:tcPr>
          <w:p w:rsidR="00693DF0" w:rsidRDefault="00693DF0">
            <w:pPr>
              <w:widowControl/>
              <w:jc w:val="center"/>
              <w:rPr>
                <w:rFonts w:ascii="仿宋" w:eastAsia="仿宋" w:hAnsi="仿宋" w:cs="仿宋_GB2312"/>
                <w:color w:val="000000"/>
                <w:spacing w:val="-12"/>
                <w:sz w:val="24"/>
              </w:rPr>
            </w:pPr>
            <w:r>
              <w:rPr>
                <w:rFonts w:ascii="仿宋" w:eastAsia="仿宋" w:hAnsi="仿宋" w:cs="仿宋_GB2312" w:hint="eastAsia"/>
                <w:color w:val="000000"/>
                <w:spacing w:val="-12"/>
                <w:sz w:val="24"/>
              </w:rPr>
              <w:t>是否制定岗位职责说明书</w:t>
            </w:r>
          </w:p>
          <w:p w:rsidR="00693DF0" w:rsidRDefault="00693DF0">
            <w:pPr>
              <w:widowControl/>
              <w:jc w:val="center"/>
              <w:rPr>
                <w:rFonts w:ascii="仿宋" w:eastAsia="仿宋" w:hAnsi="仿宋"/>
                <w:color w:val="000000"/>
                <w:sz w:val="24"/>
              </w:rPr>
            </w:pPr>
            <w:r>
              <w:rPr>
                <w:rFonts w:ascii="仿宋" w:eastAsia="仿宋" w:hAnsi="仿宋" w:hint="eastAsia"/>
                <w:color w:val="000000"/>
                <w:sz w:val="24"/>
              </w:rPr>
              <w:t>是：</w:t>
            </w:r>
            <w:r>
              <w:rPr>
                <w:rFonts w:ascii="仿宋_GB2312" w:eastAsia="仿宋_GB2312"/>
                <w:sz w:val="24"/>
              </w:rPr>
              <w:t>1548</w:t>
            </w:r>
          </w:p>
          <w:p w:rsidR="00693DF0" w:rsidRDefault="00693DF0">
            <w:pPr>
              <w:widowControl/>
              <w:jc w:val="center"/>
              <w:rPr>
                <w:rFonts w:ascii="仿宋" w:eastAsia="仿宋" w:hAnsi="仿宋" w:cs="楷体_GB2312"/>
                <w:color w:val="000000"/>
                <w:sz w:val="24"/>
              </w:rPr>
            </w:pPr>
            <w:r>
              <w:rPr>
                <w:rFonts w:ascii="仿宋" w:eastAsia="仿宋" w:hAnsi="仿宋" w:hint="eastAsia"/>
                <w:color w:val="000000"/>
                <w:sz w:val="24"/>
              </w:rPr>
              <w:t>否：</w:t>
            </w:r>
            <w:r>
              <w:rPr>
                <w:rFonts w:ascii="仿宋_GB2312" w:eastAsia="仿宋_GB2312"/>
                <w:sz w:val="24"/>
              </w:rPr>
              <w:t>12</w:t>
            </w:r>
          </w:p>
        </w:tc>
      </w:tr>
      <w:tr w:rsidR="00693DF0">
        <w:trPr>
          <w:cantSplit/>
          <w:trHeight w:val="1698"/>
          <w:jc w:val="center"/>
        </w:trPr>
        <w:tc>
          <w:tcPr>
            <w:tcW w:w="1481" w:type="dxa"/>
            <w:vAlign w:val="center"/>
          </w:tcPr>
          <w:p w:rsidR="00693DF0" w:rsidRDefault="00693DF0">
            <w:pPr>
              <w:widowControl/>
              <w:jc w:val="center"/>
              <w:rPr>
                <w:rFonts w:ascii="仿宋" w:eastAsia="仿宋" w:hAnsi="仿宋" w:cs="仿宋_GB2312"/>
                <w:color w:val="000000"/>
                <w:spacing w:val="-12"/>
                <w:sz w:val="24"/>
              </w:rPr>
            </w:pPr>
            <w:r>
              <w:rPr>
                <w:rFonts w:ascii="仿宋" w:eastAsia="仿宋" w:hAnsi="仿宋" w:cs="仿宋_GB2312" w:hint="eastAsia"/>
                <w:color w:val="000000"/>
                <w:spacing w:val="-12"/>
                <w:sz w:val="24"/>
              </w:rPr>
              <w:t>预算编制与审核分离</w:t>
            </w:r>
          </w:p>
          <w:p w:rsidR="00693DF0" w:rsidRDefault="00693DF0">
            <w:pPr>
              <w:widowControl/>
              <w:jc w:val="center"/>
              <w:rPr>
                <w:rFonts w:ascii="仿宋" w:eastAsia="仿宋" w:hAnsi="仿宋"/>
                <w:color w:val="000000"/>
                <w:sz w:val="24"/>
              </w:rPr>
            </w:pPr>
            <w:r>
              <w:rPr>
                <w:rFonts w:ascii="仿宋" w:eastAsia="仿宋" w:hAnsi="仿宋" w:hint="eastAsia"/>
                <w:color w:val="000000"/>
                <w:sz w:val="24"/>
              </w:rPr>
              <w:t>是：</w:t>
            </w:r>
            <w:r>
              <w:rPr>
                <w:rFonts w:ascii="仿宋_GB2312" w:eastAsia="仿宋_GB2312"/>
                <w:sz w:val="24"/>
              </w:rPr>
              <w:t>1564</w:t>
            </w:r>
          </w:p>
          <w:p w:rsidR="00693DF0" w:rsidRDefault="00693DF0">
            <w:pPr>
              <w:widowControl/>
              <w:jc w:val="center"/>
              <w:rPr>
                <w:rFonts w:ascii="仿宋" w:eastAsia="仿宋" w:hAnsi="仿宋" w:cs="楷体_GB2312"/>
                <w:color w:val="000000"/>
                <w:sz w:val="24"/>
              </w:rPr>
            </w:pPr>
            <w:r>
              <w:rPr>
                <w:rFonts w:ascii="仿宋" w:eastAsia="仿宋" w:hAnsi="仿宋" w:hint="eastAsia"/>
                <w:color w:val="000000"/>
                <w:sz w:val="24"/>
              </w:rPr>
              <w:t>否：</w:t>
            </w:r>
            <w:r>
              <w:rPr>
                <w:rFonts w:ascii="仿宋_GB2312" w:eastAsia="仿宋_GB2312"/>
                <w:sz w:val="24"/>
              </w:rPr>
              <w:t>2</w:t>
            </w:r>
          </w:p>
        </w:tc>
        <w:tc>
          <w:tcPr>
            <w:tcW w:w="1531" w:type="dxa"/>
            <w:vAlign w:val="center"/>
          </w:tcPr>
          <w:p w:rsidR="00693DF0" w:rsidRDefault="00693DF0">
            <w:pPr>
              <w:widowControl/>
              <w:jc w:val="center"/>
              <w:rPr>
                <w:rFonts w:ascii="仿宋" w:eastAsia="仿宋" w:hAnsi="仿宋" w:cs="仿宋_GB2312"/>
                <w:color w:val="000000"/>
                <w:spacing w:val="-12"/>
                <w:sz w:val="24"/>
              </w:rPr>
            </w:pPr>
            <w:r>
              <w:rPr>
                <w:rFonts w:ascii="仿宋" w:eastAsia="仿宋" w:hAnsi="仿宋" w:cs="仿宋_GB2312" w:hint="eastAsia"/>
                <w:color w:val="000000"/>
                <w:spacing w:val="-12"/>
                <w:sz w:val="24"/>
              </w:rPr>
              <w:t>收款与会计核算分离</w:t>
            </w:r>
          </w:p>
          <w:p w:rsidR="00693DF0" w:rsidRDefault="00693DF0">
            <w:pPr>
              <w:widowControl/>
              <w:jc w:val="center"/>
              <w:rPr>
                <w:rFonts w:ascii="仿宋" w:eastAsia="仿宋" w:hAnsi="仿宋"/>
                <w:color w:val="000000"/>
                <w:sz w:val="24"/>
              </w:rPr>
            </w:pPr>
            <w:r>
              <w:rPr>
                <w:rFonts w:ascii="仿宋" w:eastAsia="仿宋" w:hAnsi="仿宋" w:hint="eastAsia"/>
                <w:color w:val="000000"/>
                <w:sz w:val="24"/>
              </w:rPr>
              <w:t>是：</w:t>
            </w:r>
            <w:r>
              <w:rPr>
                <w:rFonts w:ascii="仿宋_GB2312" w:eastAsia="仿宋_GB2312"/>
                <w:sz w:val="24"/>
              </w:rPr>
              <w:t>1594</w:t>
            </w:r>
          </w:p>
          <w:p w:rsidR="00693DF0" w:rsidRDefault="00693DF0">
            <w:pPr>
              <w:widowControl/>
              <w:jc w:val="center"/>
              <w:rPr>
                <w:rFonts w:ascii="仿宋" w:eastAsia="仿宋" w:hAnsi="仿宋" w:cs="楷体_GB2312"/>
                <w:color w:val="000000"/>
                <w:sz w:val="24"/>
              </w:rPr>
            </w:pPr>
            <w:r>
              <w:rPr>
                <w:rFonts w:ascii="仿宋" w:eastAsia="仿宋" w:hAnsi="仿宋" w:hint="eastAsia"/>
                <w:color w:val="000000"/>
                <w:sz w:val="24"/>
              </w:rPr>
              <w:t>否：</w:t>
            </w:r>
            <w:r>
              <w:rPr>
                <w:rFonts w:ascii="仿宋_GB2312" w:eastAsia="仿宋_GB2312"/>
                <w:sz w:val="24"/>
              </w:rPr>
              <w:t>1</w:t>
            </w:r>
          </w:p>
        </w:tc>
        <w:tc>
          <w:tcPr>
            <w:tcW w:w="1593" w:type="dxa"/>
            <w:vAlign w:val="center"/>
          </w:tcPr>
          <w:p w:rsidR="00693DF0" w:rsidRDefault="00693DF0">
            <w:pPr>
              <w:widowControl/>
              <w:jc w:val="center"/>
              <w:rPr>
                <w:rFonts w:ascii="仿宋" w:eastAsia="仿宋" w:hAnsi="仿宋" w:cs="仿宋_GB2312"/>
                <w:color w:val="000000"/>
                <w:spacing w:val="-12"/>
                <w:sz w:val="24"/>
              </w:rPr>
            </w:pPr>
            <w:r>
              <w:rPr>
                <w:rFonts w:ascii="仿宋" w:eastAsia="仿宋" w:hAnsi="仿宋" w:cs="仿宋_GB2312" w:hint="eastAsia"/>
                <w:color w:val="000000"/>
                <w:spacing w:val="-12"/>
                <w:sz w:val="24"/>
              </w:rPr>
              <w:t>采购需求提出与审核分离</w:t>
            </w:r>
          </w:p>
          <w:p w:rsidR="00693DF0" w:rsidRDefault="00693DF0">
            <w:pPr>
              <w:widowControl/>
              <w:jc w:val="center"/>
              <w:rPr>
                <w:rFonts w:ascii="仿宋" w:eastAsia="仿宋" w:hAnsi="仿宋"/>
                <w:color w:val="000000"/>
                <w:sz w:val="24"/>
              </w:rPr>
            </w:pPr>
            <w:r>
              <w:rPr>
                <w:rFonts w:ascii="仿宋" w:eastAsia="仿宋" w:hAnsi="仿宋" w:hint="eastAsia"/>
                <w:color w:val="000000"/>
                <w:sz w:val="24"/>
              </w:rPr>
              <w:t>是：</w:t>
            </w:r>
            <w:r>
              <w:rPr>
                <w:rFonts w:ascii="仿宋_GB2312" w:eastAsia="仿宋_GB2312"/>
                <w:sz w:val="24"/>
              </w:rPr>
              <w:t>1575</w:t>
            </w:r>
          </w:p>
          <w:p w:rsidR="00693DF0" w:rsidRDefault="00693DF0">
            <w:pPr>
              <w:widowControl/>
              <w:jc w:val="center"/>
              <w:rPr>
                <w:rFonts w:ascii="仿宋" w:eastAsia="仿宋" w:hAnsi="仿宋" w:cs="楷体_GB2312"/>
                <w:color w:val="000000"/>
                <w:sz w:val="24"/>
              </w:rPr>
            </w:pPr>
            <w:r>
              <w:rPr>
                <w:rFonts w:ascii="仿宋" w:eastAsia="仿宋" w:hAnsi="仿宋" w:hint="eastAsia"/>
                <w:color w:val="000000"/>
                <w:sz w:val="24"/>
              </w:rPr>
              <w:t>否：</w:t>
            </w:r>
            <w:r>
              <w:rPr>
                <w:rFonts w:ascii="仿宋_GB2312" w:eastAsia="仿宋_GB2312"/>
                <w:sz w:val="24"/>
              </w:rPr>
              <w:t>1</w:t>
            </w:r>
          </w:p>
        </w:tc>
        <w:tc>
          <w:tcPr>
            <w:tcW w:w="1482" w:type="dxa"/>
            <w:vAlign w:val="center"/>
          </w:tcPr>
          <w:p w:rsidR="00693DF0" w:rsidRDefault="00693DF0">
            <w:pPr>
              <w:widowControl/>
              <w:jc w:val="center"/>
              <w:rPr>
                <w:rFonts w:ascii="仿宋" w:eastAsia="仿宋" w:hAnsi="仿宋" w:cs="仿宋_GB2312"/>
                <w:color w:val="000000"/>
                <w:spacing w:val="-12"/>
                <w:sz w:val="24"/>
              </w:rPr>
            </w:pPr>
            <w:r>
              <w:rPr>
                <w:rFonts w:ascii="仿宋" w:eastAsia="仿宋" w:hAnsi="仿宋" w:cs="仿宋_GB2312" w:hint="eastAsia"/>
                <w:color w:val="000000"/>
                <w:spacing w:val="-12"/>
                <w:sz w:val="24"/>
              </w:rPr>
              <w:t>货币资金保管、稽核与账目登记分离</w:t>
            </w:r>
          </w:p>
          <w:p w:rsidR="00693DF0" w:rsidRDefault="00693DF0">
            <w:pPr>
              <w:widowControl/>
              <w:jc w:val="center"/>
              <w:rPr>
                <w:rFonts w:ascii="仿宋" w:eastAsia="仿宋" w:hAnsi="仿宋"/>
                <w:color w:val="000000"/>
                <w:sz w:val="24"/>
              </w:rPr>
            </w:pPr>
            <w:r>
              <w:rPr>
                <w:rFonts w:ascii="仿宋" w:eastAsia="仿宋" w:hAnsi="仿宋" w:hint="eastAsia"/>
                <w:color w:val="000000"/>
                <w:sz w:val="24"/>
              </w:rPr>
              <w:t>是：</w:t>
            </w:r>
            <w:r>
              <w:rPr>
                <w:rFonts w:ascii="仿宋_GB2312" w:eastAsia="仿宋_GB2312"/>
                <w:sz w:val="24"/>
              </w:rPr>
              <w:t>1593</w:t>
            </w:r>
          </w:p>
          <w:p w:rsidR="00693DF0" w:rsidRDefault="00693DF0">
            <w:pPr>
              <w:widowControl/>
              <w:jc w:val="center"/>
              <w:rPr>
                <w:rFonts w:ascii="仿宋" w:eastAsia="仿宋" w:hAnsi="仿宋" w:cs="楷体_GB2312"/>
                <w:color w:val="000000"/>
                <w:sz w:val="24"/>
              </w:rPr>
            </w:pPr>
            <w:r>
              <w:rPr>
                <w:rFonts w:ascii="仿宋" w:eastAsia="仿宋" w:hAnsi="仿宋" w:hint="eastAsia"/>
                <w:color w:val="000000"/>
                <w:sz w:val="24"/>
              </w:rPr>
              <w:t>否：</w:t>
            </w:r>
            <w:r>
              <w:rPr>
                <w:rFonts w:ascii="仿宋_GB2312" w:eastAsia="仿宋_GB2312"/>
                <w:sz w:val="24"/>
              </w:rPr>
              <w:t>1</w:t>
            </w:r>
          </w:p>
        </w:tc>
        <w:tc>
          <w:tcPr>
            <w:tcW w:w="1576" w:type="dxa"/>
            <w:vAlign w:val="center"/>
          </w:tcPr>
          <w:p w:rsidR="00693DF0" w:rsidRDefault="00693DF0">
            <w:pPr>
              <w:widowControl/>
              <w:jc w:val="center"/>
              <w:rPr>
                <w:rFonts w:ascii="仿宋" w:eastAsia="仿宋" w:hAnsi="仿宋" w:cs="仿宋_GB2312"/>
                <w:color w:val="000000"/>
                <w:spacing w:val="-12"/>
                <w:sz w:val="24"/>
              </w:rPr>
            </w:pPr>
            <w:r>
              <w:rPr>
                <w:rFonts w:ascii="仿宋" w:eastAsia="仿宋" w:hAnsi="仿宋" w:cs="仿宋_GB2312" w:hint="eastAsia"/>
                <w:color w:val="000000"/>
                <w:spacing w:val="-12"/>
                <w:sz w:val="24"/>
              </w:rPr>
              <w:t>项目立项申请与审核分离</w:t>
            </w:r>
          </w:p>
          <w:p w:rsidR="00693DF0" w:rsidRDefault="00693DF0">
            <w:pPr>
              <w:widowControl/>
              <w:jc w:val="center"/>
              <w:rPr>
                <w:rFonts w:ascii="仿宋" w:eastAsia="仿宋" w:hAnsi="仿宋"/>
                <w:color w:val="000000"/>
                <w:sz w:val="24"/>
              </w:rPr>
            </w:pPr>
            <w:r>
              <w:rPr>
                <w:rFonts w:ascii="仿宋" w:eastAsia="仿宋" w:hAnsi="仿宋" w:hint="eastAsia"/>
                <w:color w:val="000000"/>
                <w:sz w:val="24"/>
              </w:rPr>
              <w:t>是：</w:t>
            </w:r>
            <w:r>
              <w:rPr>
                <w:rFonts w:ascii="仿宋_GB2312" w:eastAsia="仿宋_GB2312"/>
                <w:sz w:val="24"/>
              </w:rPr>
              <w:t>1392</w:t>
            </w:r>
          </w:p>
          <w:p w:rsidR="00693DF0" w:rsidRDefault="00693DF0">
            <w:pPr>
              <w:widowControl/>
              <w:jc w:val="center"/>
              <w:rPr>
                <w:rFonts w:ascii="仿宋" w:eastAsia="仿宋" w:hAnsi="仿宋" w:cs="楷体_GB2312"/>
                <w:color w:val="000000"/>
                <w:sz w:val="24"/>
              </w:rPr>
            </w:pPr>
            <w:r>
              <w:rPr>
                <w:rFonts w:ascii="仿宋" w:eastAsia="仿宋" w:hAnsi="仿宋" w:hint="eastAsia"/>
                <w:color w:val="000000"/>
                <w:sz w:val="24"/>
              </w:rPr>
              <w:t>否：</w:t>
            </w:r>
            <w:r>
              <w:rPr>
                <w:rFonts w:ascii="仿宋_GB2312" w:eastAsia="仿宋_GB2312"/>
                <w:sz w:val="24"/>
              </w:rPr>
              <w:t>2</w:t>
            </w:r>
          </w:p>
        </w:tc>
        <w:tc>
          <w:tcPr>
            <w:tcW w:w="1576" w:type="dxa"/>
            <w:vAlign w:val="center"/>
          </w:tcPr>
          <w:p w:rsidR="00693DF0" w:rsidRDefault="00693DF0">
            <w:pPr>
              <w:widowControl/>
              <w:jc w:val="center"/>
              <w:rPr>
                <w:rFonts w:ascii="仿宋" w:eastAsia="仿宋" w:hAnsi="仿宋" w:cs="仿宋_GB2312"/>
                <w:color w:val="000000"/>
                <w:spacing w:val="-12"/>
                <w:sz w:val="24"/>
              </w:rPr>
            </w:pPr>
            <w:r>
              <w:rPr>
                <w:rFonts w:ascii="仿宋" w:eastAsia="仿宋" w:hAnsi="仿宋" w:cs="仿宋_GB2312" w:hint="eastAsia"/>
                <w:color w:val="000000"/>
                <w:spacing w:val="-12"/>
                <w:sz w:val="24"/>
              </w:rPr>
              <w:t>合同拟订与审核分离</w:t>
            </w:r>
          </w:p>
          <w:p w:rsidR="00693DF0" w:rsidRDefault="00693DF0">
            <w:pPr>
              <w:widowControl/>
              <w:jc w:val="center"/>
              <w:rPr>
                <w:rFonts w:ascii="仿宋" w:eastAsia="仿宋" w:hAnsi="仿宋"/>
                <w:color w:val="000000"/>
                <w:sz w:val="24"/>
              </w:rPr>
            </w:pPr>
            <w:r>
              <w:rPr>
                <w:rFonts w:ascii="仿宋" w:eastAsia="仿宋" w:hAnsi="仿宋" w:hint="eastAsia"/>
                <w:color w:val="000000"/>
                <w:sz w:val="24"/>
              </w:rPr>
              <w:t>是：</w:t>
            </w:r>
            <w:r>
              <w:rPr>
                <w:rFonts w:ascii="仿宋_GB2312" w:eastAsia="仿宋_GB2312"/>
                <w:sz w:val="24"/>
              </w:rPr>
              <w:t>1557</w:t>
            </w:r>
          </w:p>
          <w:p w:rsidR="00693DF0" w:rsidRDefault="00693DF0">
            <w:pPr>
              <w:widowControl/>
              <w:jc w:val="center"/>
              <w:rPr>
                <w:rFonts w:ascii="仿宋" w:eastAsia="仿宋" w:hAnsi="仿宋" w:cs="楷体_GB2312"/>
                <w:color w:val="000000"/>
                <w:sz w:val="24"/>
              </w:rPr>
            </w:pPr>
            <w:r>
              <w:rPr>
                <w:rFonts w:ascii="仿宋" w:eastAsia="仿宋" w:hAnsi="仿宋" w:hint="eastAsia"/>
                <w:color w:val="000000"/>
                <w:sz w:val="24"/>
              </w:rPr>
              <w:t>否：</w:t>
            </w:r>
            <w:r>
              <w:rPr>
                <w:rFonts w:ascii="仿宋_GB2312" w:eastAsia="仿宋_GB2312"/>
                <w:sz w:val="24"/>
              </w:rPr>
              <w:t>3</w:t>
            </w:r>
          </w:p>
        </w:tc>
      </w:tr>
      <w:tr w:rsidR="00693DF0">
        <w:trPr>
          <w:cantSplit/>
          <w:trHeight w:val="1694"/>
          <w:jc w:val="center"/>
        </w:trPr>
        <w:tc>
          <w:tcPr>
            <w:tcW w:w="1481" w:type="dxa"/>
            <w:vAlign w:val="center"/>
          </w:tcPr>
          <w:p w:rsidR="00693DF0" w:rsidRDefault="00693DF0">
            <w:pPr>
              <w:widowControl/>
              <w:jc w:val="center"/>
              <w:rPr>
                <w:rFonts w:ascii="仿宋" w:eastAsia="仿宋" w:hAnsi="仿宋" w:cs="仿宋_GB2312"/>
                <w:color w:val="000000"/>
                <w:spacing w:val="-12"/>
                <w:sz w:val="24"/>
              </w:rPr>
            </w:pPr>
            <w:r>
              <w:rPr>
                <w:rFonts w:ascii="仿宋" w:eastAsia="仿宋" w:hAnsi="仿宋" w:cs="仿宋_GB2312" w:hint="eastAsia"/>
                <w:color w:val="000000"/>
                <w:spacing w:val="-12"/>
                <w:sz w:val="24"/>
              </w:rPr>
              <w:t>预算审批与执行分离</w:t>
            </w:r>
          </w:p>
          <w:p w:rsidR="00693DF0" w:rsidRDefault="00693DF0">
            <w:pPr>
              <w:widowControl/>
              <w:jc w:val="center"/>
              <w:rPr>
                <w:rFonts w:ascii="仿宋" w:eastAsia="仿宋" w:hAnsi="仿宋"/>
                <w:color w:val="000000"/>
                <w:sz w:val="24"/>
              </w:rPr>
            </w:pPr>
            <w:r>
              <w:rPr>
                <w:rFonts w:ascii="仿宋" w:eastAsia="仿宋" w:hAnsi="仿宋" w:hint="eastAsia"/>
                <w:color w:val="000000"/>
                <w:sz w:val="24"/>
              </w:rPr>
              <w:t>是：</w:t>
            </w:r>
            <w:r>
              <w:rPr>
                <w:rFonts w:ascii="仿宋_GB2312" w:eastAsia="仿宋_GB2312"/>
                <w:sz w:val="24"/>
              </w:rPr>
              <w:t>1563</w:t>
            </w:r>
          </w:p>
          <w:p w:rsidR="00693DF0" w:rsidRDefault="00693DF0">
            <w:pPr>
              <w:widowControl/>
              <w:jc w:val="center"/>
              <w:rPr>
                <w:rFonts w:ascii="仿宋" w:eastAsia="仿宋" w:hAnsi="仿宋" w:cs="楷体_GB2312"/>
                <w:color w:val="000000"/>
                <w:sz w:val="24"/>
              </w:rPr>
            </w:pPr>
            <w:r>
              <w:rPr>
                <w:rFonts w:ascii="仿宋" w:eastAsia="仿宋" w:hAnsi="仿宋" w:hint="eastAsia"/>
                <w:color w:val="000000"/>
                <w:sz w:val="24"/>
              </w:rPr>
              <w:t>否：</w:t>
            </w:r>
            <w:r>
              <w:rPr>
                <w:rFonts w:ascii="仿宋_GB2312" w:eastAsia="仿宋_GB2312"/>
                <w:sz w:val="24"/>
              </w:rPr>
              <w:t>2</w:t>
            </w:r>
          </w:p>
        </w:tc>
        <w:tc>
          <w:tcPr>
            <w:tcW w:w="1531" w:type="dxa"/>
            <w:vAlign w:val="center"/>
          </w:tcPr>
          <w:p w:rsidR="00693DF0" w:rsidRDefault="00693DF0">
            <w:pPr>
              <w:widowControl/>
              <w:jc w:val="center"/>
              <w:rPr>
                <w:rFonts w:ascii="仿宋" w:eastAsia="仿宋" w:hAnsi="仿宋" w:cs="仿宋_GB2312"/>
                <w:color w:val="000000"/>
                <w:spacing w:val="-12"/>
                <w:sz w:val="24"/>
              </w:rPr>
            </w:pPr>
            <w:r>
              <w:rPr>
                <w:rFonts w:ascii="仿宋" w:eastAsia="仿宋" w:hAnsi="仿宋" w:cs="仿宋_GB2312" w:hint="eastAsia"/>
                <w:color w:val="000000"/>
                <w:spacing w:val="-12"/>
                <w:sz w:val="24"/>
              </w:rPr>
              <w:t>支出申请与审批分离</w:t>
            </w:r>
          </w:p>
          <w:p w:rsidR="00693DF0" w:rsidRDefault="00693DF0">
            <w:pPr>
              <w:widowControl/>
              <w:jc w:val="center"/>
              <w:rPr>
                <w:rFonts w:ascii="仿宋" w:eastAsia="仿宋" w:hAnsi="仿宋"/>
                <w:color w:val="000000"/>
                <w:sz w:val="24"/>
              </w:rPr>
            </w:pPr>
            <w:r>
              <w:rPr>
                <w:rFonts w:ascii="仿宋" w:eastAsia="仿宋" w:hAnsi="仿宋" w:hint="eastAsia"/>
                <w:color w:val="000000"/>
                <w:sz w:val="24"/>
              </w:rPr>
              <w:t>是：</w:t>
            </w:r>
            <w:r>
              <w:rPr>
                <w:rFonts w:ascii="仿宋_GB2312" w:eastAsia="仿宋_GB2312"/>
                <w:sz w:val="24"/>
              </w:rPr>
              <w:t>1595</w:t>
            </w:r>
          </w:p>
          <w:p w:rsidR="00693DF0" w:rsidRDefault="00693DF0">
            <w:pPr>
              <w:widowControl/>
              <w:jc w:val="center"/>
              <w:rPr>
                <w:rFonts w:ascii="仿宋" w:eastAsia="仿宋" w:hAnsi="仿宋" w:cs="楷体_GB2312"/>
                <w:color w:val="000000"/>
                <w:sz w:val="24"/>
              </w:rPr>
            </w:pPr>
            <w:r>
              <w:rPr>
                <w:rFonts w:ascii="仿宋" w:eastAsia="仿宋" w:hAnsi="仿宋" w:hint="eastAsia"/>
                <w:color w:val="000000"/>
                <w:sz w:val="24"/>
              </w:rPr>
              <w:t>否：</w:t>
            </w:r>
            <w:r>
              <w:rPr>
                <w:rFonts w:ascii="仿宋_GB2312" w:eastAsia="仿宋_GB2312"/>
                <w:sz w:val="24"/>
              </w:rPr>
              <w:t>1</w:t>
            </w:r>
          </w:p>
        </w:tc>
        <w:tc>
          <w:tcPr>
            <w:tcW w:w="1593" w:type="dxa"/>
            <w:vAlign w:val="center"/>
          </w:tcPr>
          <w:p w:rsidR="00693DF0" w:rsidRDefault="00693DF0">
            <w:pPr>
              <w:widowControl/>
              <w:jc w:val="center"/>
              <w:rPr>
                <w:rFonts w:ascii="仿宋" w:eastAsia="仿宋" w:hAnsi="仿宋" w:cs="仿宋_GB2312"/>
                <w:color w:val="000000"/>
                <w:spacing w:val="-12"/>
                <w:sz w:val="24"/>
              </w:rPr>
            </w:pPr>
            <w:r>
              <w:rPr>
                <w:rFonts w:ascii="仿宋" w:eastAsia="仿宋" w:hAnsi="仿宋" w:cs="仿宋_GB2312" w:hint="eastAsia"/>
                <w:color w:val="000000"/>
                <w:spacing w:val="-12"/>
                <w:sz w:val="24"/>
              </w:rPr>
              <w:t>采购方式确定与审核分离</w:t>
            </w:r>
          </w:p>
          <w:p w:rsidR="00693DF0" w:rsidRDefault="00693DF0">
            <w:pPr>
              <w:widowControl/>
              <w:jc w:val="center"/>
              <w:rPr>
                <w:rFonts w:ascii="仿宋" w:eastAsia="仿宋" w:hAnsi="仿宋"/>
                <w:color w:val="000000"/>
                <w:sz w:val="24"/>
              </w:rPr>
            </w:pPr>
            <w:r>
              <w:rPr>
                <w:rFonts w:ascii="仿宋" w:eastAsia="仿宋" w:hAnsi="仿宋" w:hint="eastAsia"/>
                <w:color w:val="000000"/>
                <w:sz w:val="24"/>
              </w:rPr>
              <w:t>是：</w:t>
            </w:r>
            <w:r>
              <w:rPr>
                <w:rFonts w:ascii="仿宋_GB2312" w:eastAsia="仿宋_GB2312"/>
                <w:sz w:val="24"/>
              </w:rPr>
              <w:t>1576</w:t>
            </w:r>
          </w:p>
          <w:p w:rsidR="00693DF0" w:rsidRDefault="00693DF0">
            <w:pPr>
              <w:widowControl/>
              <w:jc w:val="center"/>
              <w:rPr>
                <w:rFonts w:ascii="仿宋" w:eastAsia="仿宋" w:hAnsi="仿宋" w:cs="楷体_GB2312"/>
                <w:color w:val="000000"/>
                <w:sz w:val="24"/>
              </w:rPr>
            </w:pPr>
            <w:r>
              <w:rPr>
                <w:rFonts w:ascii="仿宋" w:eastAsia="仿宋" w:hAnsi="仿宋" w:hint="eastAsia"/>
                <w:color w:val="000000"/>
                <w:sz w:val="24"/>
              </w:rPr>
              <w:t>否：</w:t>
            </w:r>
            <w:r>
              <w:rPr>
                <w:rFonts w:ascii="仿宋_GB2312" w:eastAsia="仿宋_GB2312"/>
                <w:sz w:val="24"/>
              </w:rPr>
              <w:t>1</w:t>
            </w:r>
          </w:p>
        </w:tc>
        <w:tc>
          <w:tcPr>
            <w:tcW w:w="1482" w:type="dxa"/>
            <w:vAlign w:val="center"/>
          </w:tcPr>
          <w:p w:rsidR="00693DF0" w:rsidRDefault="00693DF0">
            <w:pPr>
              <w:widowControl/>
              <w:jc w:val="center"/>
              <w:rPr>
                <w:rFonts w:ascii="仿宋" w:eastAsia="仿宋" w:hAnsi="仿宋" w:cs="仿宋_GB2312"/>
                <w:color w:val="000000"/>
                <w:spacing w:val="-12"/>
                <w:sz w:val="24"/>
              </w:rPr>
            </w:pPr>
            <w:r>
              <w:rPr>
                <w:rFonts w:ascii="仿宋" w:eastAsia="仿宋" w:hAnsi="仿宋" w:cs="仿宋_GB2312" w:hint="eastAsia"/>
                <w:color w:val="000000"/>
                <w:spacing w:val="-12"/>
                <w:sz w:val="24"/>
              </w:rPr>
              <w:t>资产财务账与实物账分离</w:t>
            </w:r>
          </w:p>
          <w:p w:rsidR="00693DF0" w:rsidRDefault="00693DF0">
            <w:pPr>
              <w:widowControl/>
              <w:jc w:val="center"/>
              <w:rPr>
                <w:rFonts w:ascii="仿宋" w:eastAsia="仿宋" w:hAnsi="仿宋"/>
                <w:color w:val="000000"/>
                <w:sz w:val="24"/>
              </w:rPr>
            </w:pPr>
            <w:r>
              <w:rPr>
                <w:rFonts w:ascii="仿宋" w:eastAsia="仿宋" w:hAnsi="仿宋" w:hint="eastAsia"/>
                <w:color w:val="000000"/>
                <w:sz w:val="24"/>
              </w:rPr>
              <w:t>是：</w:t>
            </w:r>
            <w:r>
              <w:rPr>
                <w:rFonts w:ascii="仿宋_GB2312" w:eastAsia="仿宋_GB2312"/>
                <w:sz w:val="24"/>
              </w:rPr>
              <w:t>1592</w:t>
            </w:r>
          </w:p>
          <w:p w:rsidR="00693DF0" w:rsidRDefault="00693DF0">
            <w:pPr>
              <w:widowControl/>
              <w:jc w:val="center"/>
              <w:rPr>
                <w:rFonts w:ascii="仿宋" w:eastAsia="仿宋" w:hAnsi="仿宋" w:cs="楷体_GB2312"/>
                <w:color w:val="000000"/>
                <w:sz w:val="24"/>
              </w:rPr>
            </w:pPr>
            <w:r>
              <w:rPr>
                <w:rFonts w:ascii="仿宋" w:eastAsia="仿宋" w:hAnsi="仿宋" w:hint="eastAsia"/>
                <w:color w:val="000000"/>
                <w:sz w:val="24"/>
              </w:rPr>
              <w:t>否：</w:t>
            </w:r>
            <w:r>
              <w:rPr>
                <w:rFonts w:ascii="仿宋_GB2312" w:eastAsia="仿宋_GB2312"/>
                <w:sz w:val="24"/>
              </w:rPr>
              <w:t>3</w:t>
            </w:r>
          </w:p>
        </w:tc>
        <w:tc>
          <w:tcPr>
            <w:tcW w:w="1576" w:type="dxa"/>
            <w:vAlign w:val="center"/>
          </w:tcPr>
          <w:p w:rsidR="00693DF0" w:rsidRDefault="00693DF0">
            <w:pPr>
              <w:widowControl/>
              <w:jc w:val="center"/>
              <w:rPr>
                <w:rFonts w:ascii="仿宋" w:eastAsia="仿宋" w:hAnsi="仿宋" w:cs="仿宋_GB2312"/>
                <w:color w:val="000000"/>
                <w:spacing w:val="-12"/>
                <w:sz w:val="24"/>
              </w:rPr>
            </w:pPr>
            <w:r>
              <w:rPr>
                <w:rFonts w:ascii="仿宋" w:eastAsia="仿宋" w:hAnsi="仿宋" w:cs="仿宋_GB2312" w:hint="eastAsia"/>
                <w:color w:val="000000"/>
                <w:spacing w:val="-12"/>
                <w:sz w:val="24"/>
              </w:rPr>
              <w:t>概预算编制与审核分离</w:t>
            </w:r>
          </w:p>
          <w:p w:rsidR="00693DF0" w:rsidRDefault="00693DF0">
            <w:pPr>
              <w:widowControl/>
              <w:jc w:val="center"/>
              <w:rPr>
                <w:rFonts w:ascii="仿宋" w:eastAsia="仿宋" w:hAnsi="仿宋"/>
                <w:color w:val="000000"/>
                <w:sz w:val="24"/>
              </w:rPr>
            </w:pPr>
            <w:r>
              <w:rPr>
                <w:rFonts w:ascii="仿宋" w:eastAsia="仿宋" w:hAnsi="仿宋" w:hint="eastAsia"/>
                <w:color w:val="000000"/>
                <w:sz w:val="24"/>
              </w:rPr>
              <w:t>是：</w:t>
            </w:r>
            <w:r>
              <w:rPr>
                <w:rFonts w:ascii="仿宋_GB2312" w:eastAsia="仿宋_GB2312"/>
                <w:sz w:val="24"/>
              </w:rPr>
              <w:t>1391</w:t>
            </w:r>
          </w:p>
          <w:p w:rsidR="00693DF0" w:rsidRDefault="00693DF0">
            <w:pPr>
              <w:widowControl/>
              <w:jc w:val="center"/>
              <w:rPr>
                <w:rFonts w:ascii="仿宋" w:eastAsia="仿宋" w:hAnsi="仿宋" w:cs="楷体_GB2312"/>
                <w:color w:val="000000"/>
                <w:sz w:val="24"/>
              </w:rPr>
            </w:pPr>
            <w:r>
              <w:rPr>
                <w:rFonts w:ascii="仿宋" w:eastAsia="仿宋" w:hAnsi="仿宋" w:hint="eastAsia"/>
                <w:color w:val="000000"/>
                <w:sz w:val="24"/>
              </w:rPr>
              <w:t>否：</w:t>
            </w:r>
            <w:r>
              <w:rPr>
                <w:rFonts w:ascii="仿宋_GB2312" w:eastAsia="仿宋_GB2312"/>
                <w:sz w:val="24"/>
              </w:rPr>
              <w:t>1</w:t>
            </w:r>
          </w:p>
        </w:tc>
        <w:tc>
          <w:tcPr>
            <w:tcW w:w="1576" w:type="dxa"/>
            <w:vAlign w:val="center"/>
          </w:tcPr>
          <w:p w:rsidR="00693DF0" w:rsidRDefault="00693DF0">
            <w:pPr>
              <w:widowControl/>
              <w:jc w:val="center"/>
              <w:rPr>
                <w:rFonts w:ascii="仿宋" w:eastAsia="仿宋" w:hAnsi="仿宋" w:cs="仿宋_GB2312"/>
                <w:color w:val="000000"/>
                <w:spacing w:val="-12"/>
                <w:sz w:val="24"/>
              </w:rPr>
            </w:pPr>
            <w:r>
              <w:rPr>
                <w:rFonts w:ascii="仿宋" w:eastAsia="仿宋" w:hAnsi="仿宋" w:cs="仿宋_GB2312" w:hint="eastAsia"/>
                <w:color w:val="000000"/>
                <w:spacing w:val="-12"/>
                <w:sz w:val="24"/>
              </w:rPr>
              <w:t>合同文本订立与合同章管理分离</w:t>
            </w:r>
          </w:p>
          <w:p w:rsidR="00693DF0" w:rsidRDefault="00693DF0">
            <w:pPr>
              <w:widowControl/>
              <w:jc w:val="center"/>
              <w:rPr>
                <w:rFonts w:ascii="仿宋" w:eastAsia="仿宋" w:hAnsi="仿宋"/>
                <w:color w:val="000000"/>
                <w:sz w:val="24"/>
              </w:rPr>
            </w:pPr>
            <w:r>
              <w:rPr>
                <w:rFonts w:ascii="仿宋" w:eastAsia="仿宋" w:hAnsi="仿宋" w:hint="eastAsia"/>
                <w:color w:val="000000"/>
                <w:sz w:val="24"/>
              </w:rPr>
              <w:t>是：</w:t>
            </w:r>
            <w:r>
              <w:rPr>
                <w:rFonts w:ascii="仿宋_GB2312" w:eastAsia="仿宋_GB2312"/>
                <w:sz w:val="24"/>
              </w:rPr>
              <w:t>1556</w:t>
            </w:r>
          </w:p>
          <w:p w:rsidR="00693DF0" w:rsidRDefault="00693DF0">
            <w:pPr>
              <w:widowControl/>
              <w:jc w:val="center"/>
              <w:rPr>
                <w:rFonts w:ascii="仿宋" w:eastAsia="仿宋" w:hAnsi="仿宋" w:cs="楷体_GB2312"/>
                <w:color w:val="000000"/>
                <w:sz w:val="24"/>
              </w:rPr>
            </w:pPr>
            <w:r>
              <w:rPr>
                <w:rFonts w:ascii="仿宋" w:eastAsia="仿宋" w:hAnsi="仿宋" w:hint="eastAsia"/>
                <w:color w:val="000000"/>
                <w:sz w:val="24"/>
              </w:rPr>
              <w:t>否：</w:t>
            </w:r>
            <w:r>
              <w:rPr>
                <w:rFonts w:ascii="仿宋_GB2312" w:eastAsia="仿宋_GB2312"/>
                <w:sz w:val="24"/>
              </w:rPr>
              <w:t>2</w:t>
            </w:r>
          </w:p>
        </w:tc>
      </w:tr>
      <w:tr w:rsidR="00693DF0">
        <w:trPr>
          <w:cantSplit/>
          <w:trHeight w:val="1407"/>
          <w:jc w:val="center"/>
        </w:trPr>
        <w:tc>
          <w:tcPr>
            <w:tcW w:w="1481" w:type="dxa"/>
            <w:vAlign w:val="center"/>
          </w:tcPr>
          <w:p w:rsidR="00693DF0" w:rsidRDefault="00693DF0">
            <w:pPr>
              <w:widowControl/>
              <w:jc w:val="center"/>
              <w:rPr>
                <w:rFonts w:ascii="仿宋" w:eastAsia="仿宋" w:hAnsi="仿宋" w:cs="仿宋_GB2312"/>
                <w:color w:val="000000"/>
                <w:spacing w:val="-12"/>
                <w:sz w:val="24"/>
              </w:rPr>
            </w:pPr>
            <w:r>
              <w:rPr>
                <w:rFonts w:ascii="仿宋" w:eastAsia="仿宋" w:hAnsi="仿宋" w:cs="仿宋_GB2312" w:hint="eastAsia"/>
                <w:color w:val="000000"/>
                <w:spacing w:val="-12"/>
                <w:sz w:val="24"/>
              </w:rPr>
              <w:t>预算执行与分析分离</w:t>
            </w:r>
          </w:p>
          <w:p w:rsidR="00693DF0" w:rsidRDefault="00693DF0">
            <w:pPr>
              <w:widowControl/>
              <w:jc w:val="center"/>
              <w:rPr>
                <w:rFonts w:ascii="仿宋" w:eastAsia="仿宋" w:hAnsi="仿宋"/>
                <w:color w:val="000000"/>
                <w:sz w:val="24"/>
              </w:rPr>
            </w:pPr>
            <w:r>
              <w:rPr>
                <w:rFonts w:ascii="仿宋" w:eastAsia="仿宋" w:hAnsi="仿宋" w:hint="eastAsia"/>
                <w:color w:val="000000"/>
                <w:sz w:val="24"/>
              </w:rPr>
              <w:t>是：</w:t>
            </w:r>
            <w:r>
              <w:rPr>
                <w:rFonts w:ascii="仿宋_GB2312" w:eastAsia="仿宋_GB2312"/>
                <w:sz w:val="24"/>
              </w:rPr>
              <w:t>1560</w:t>
            </w:r>
          </w:p>
          <w:p w:rsidR="00693DF0" w:rsidRDefault="00693DF0">
            <w:pPr>
              <w:widowControl/>
              <w:jc w:val="center"/>
              <w:rPr>
                <w:rFonts w:ascii="仿宋" w:eastAsia="仿宋" w:hAnsi="仿宋" w:cs="楷体_GB2312"/>
                <w:color w:val="000000"/>
                <w:sz w:val="24"/>
              </w:rPr>
            </w:pPr>
            <w:r>
              <w:rPr>
                <w:rFonts w:ascii="仿宋" w:eastAsia="仿宋" w:hAnsi="仿宋" w:hint="eastAsia"/>
                <w:color w:val="000000"/>
                <w:sz w:val="24"/>
              </w:rPr>
              <w:t>否：</w:t>
            </w:r>
            <w:r>
              <w:rPr>
                <w:rFonts w:ascii="仿宋_GB2312" w:eastAsia="仿宋_GB2312"/>
                <w:sz w:val="24"/>
              </w:rPr>
              <w:t>5</w:t>
            </w:r>
          </w:p>
        </w:tc>
        <w:tc>
          <w:tcPr>
            <w:tcW w:w="1531" w:type="dxa"/>
            <w:vAlign w:val="center"/>
          </w:tcPr>
          <w:p w:rsidR="00693DF0" w:rsidRDefault="00693DF0">
            <w:pPr>
              <w:widowControl/>
              <w:jc w:val="center"/>
              <w:rPr>
                <w:rFonts w:ascii="仿宋" w:eastAsia="仿宋" w:hAnsi="仿宋" w:cs="仿宋_GB2312"/>
                <w:color w:val="000000"/>
                <w:spacing w:val="-12"/>
                <w:sz w:val="24"/>
              </w:rPr>
            </w:pPr>
            <w:r>
              <w:rPr>
                <w:rFonts w:ascii="仿宋" w:eastAsia="仿宋" w:hAnsi="仿宋" w:cs="仿宋_GB2312" w:hint="eastAsia"/>
                <w:color w:val="000000"/>
                <w:spacing w:val="-12"/>
                <w:sz w:val="24"/>
              </w:rPr>
              <w:t>支出审批与付款分离</w:t>
            </w:r>
          </w:p>
          <w:p w:rsidR="00693DF0" w:rsidRDefault="00693DF0">
            <w:pPr>
              <w:widowControl/>
              <w:jc w:val="center"/>
              <w:rPr>
                <w:rFonts w:ascii="仿宋" w:eastAsia="仿宋" w:hAnsi="仿宋"/>
                <w:color w:val="000000"/>
                <w:sz w:val="24"/>
              </w:rPr>
            </w:pPr>
            <w:r>
              <w:rPr>
                <w:rFonts w:ascii="仿宋" w:eastAsia="仿宋" w:hAnsi="仿宋" w:hint="eastAsia"/>
                <w:color w:val="000000"/>
                <w:sz w:val="24"/>
              </w:rPr>
              <w:t>是：</w:t>
            </w:r>
            <w:r>
              <w:rPr>
                <w:rFonts w:ascii="仿宋_GB2312" w:eastAsia="仿宋_GB2312"/>
                <w:sz w:val="24"/>
              </w:rPr>
              <w:t>1594</w:t>
            </w:r>
          </w:p>
          <w:p w:rsidR="00693DF0" w:rsidRDefault="00693DF0">
            <w:pPr>
              <w:widowControl/>
              <w:jc w:val="center"/>
              <w:rPr>
                <w:rFonts w:ascii="仿宋" w:eastAsia="仿宋" w:hAnsi="仿宋" w:cs="楷体_GB2312"/>
                <w:color w:val="000000"/>
                <w:sz w:val="24"/>
              </w:rPr>
            </w:pPr>
            <w:r>
              <w:rPr>
                <w:rFonts w:ascii="仿宋" w:eastAsia="仿宋" w:hAnsi="仿宋" w:hint="eastAsia"/>
                <w:color w:val="000000"/>
                <w:sz w:val="24"/>
              </w:rPr>
              <w:t>否：</w:t>
            </w:r>
            <w:r>
              <w:rPr>
                <w:rFonts w:ascii="仿宋_GB2312" w:eastAsia="仿宋_GB2312"/>
                <w:sz w:val="24"/>
              </w:rPr>
              <w:t>1</w:t>
            </w:r>
          </w:p>
        </w:tc>
        <w:tc>
          <w:tcPr>
            <w:tcW w:w="1593" w:type="dxa"/>
            <w:vAlign w:val="center"/>
          </w:tcPr>
          <w:p w:rsidR="00693DF0" w:rsidRDefault="00693DF0">
            <w:pPr>
              <w:widowControl/>
              <w:jc w:val="center"/>
              <w:rPr>
                <w:rFonts w:ascii="仿宋" w:eastAsia="仿宋" w:hAnsi="仿宋" w:cs="仿宋_GB2312"/>
                <w:color w:val="000000"/>
                <w:spacing w:val="-12"/>
                <w:sz w:val="24"/>
              </w:rPr>
            </w:pPr>
            <w:r>
              <w:rPr>
                <w:rFonts w:ascii="仿宋" w:eastAsia="仿宋" w:hAnsi="仿宋" w:cs="仿宋_GB2312" w:hint="eastAsia"/>
                <w:color w:val="000000"/>
                <w:spacing w:val="-12"/>
                <w:sz w:val="24"/>
              </w:rPr>
              <w:t>采购执行与验收分离</w:t>
            </w:r>
          </w:p>
          <w:p w:rsidR="00693DF0" w:rsidRDefault="00693DF0">
            <w:pPr>
              <w:widowControl/>
              <w:jc w:val="center"/>
              <w:rPr>
                <w:rFonts w:ascii="仿宋" w:eastAsia="仿宋" w:hAnsi="仿宋"/>
                <w:color w:val="000000"/>
                <w:sz w:val="24"/>
              </w:rPr>
            </w:pPr>
            <w:r>
              <w:rPr>
                <w:rFonts w:ascii="仿宋" w:eastAsia="仿宋" w:hAnsi="仿宋" w:hint="eastAsia"/>
                <w:color w:val="000000"/>
                <w:sz w:val="24"/>
              </w:rPr>
              <w:t>是：</w:t>
            </w:r>
            <w:r>
              <w:rPr>
                <w:rFonts w:ascii="仿宋_GB2312" w:eastAsia="仿宋_GB2312"/>
                <w:sz w:val="24"/>
              </w:rPr>
              <w:t>1574</w:t>
            </w:r>
          </w:p>
          <w:p w:rsidR="00693DF0" w:rsidRDefault="00693DF0">
            <w:pPr>
              <w:widowControl/>
              <w:jc w:val="center"/>
              <w:rPr>
                <w:rFonts w:ascii="仿宋" w:eastAsia="仿宋" w:hAnsi="仿宋" w:cs="楷体_GB2312"/>
                <w:color w:val="000000"/>
                <w:sz w:val="24"/>
              </w:rPr>
            </w:pPr>
            <w:r>
              <w:rPr>
                <w:rFonts w:ascii="仿宋" w:eastAsia="仿宋" w:hAnsi="仿宋" w:hint="eastAsia"/>
                <w:color w:val="000000"/>
                <w:sz w:val="24"/>
              </w:rPr>
              <w:t>否：</w:t>
            </w:r>
            <w:r>
              <w:rPr>
                <w:rFonts w:ascii="仿宋_GB2312" w:eastAsia="仿宋_GB2312"/>
                <w:sz w:val="24"/>
              </w:rPr>
              <w:t>2</w:t>
            </w:r>
          </w:p>
        </w:tc>
        <w:tc>
          <w:tcPr>
            <w:tcW w:w="1482" w:type="dxa"/>
            <w:vAlign w:val="center"/>
          </w:tcPr>
          <w:p w:rsidR="00693DF0" w:rsidRDefault="00693DF0">
            <w:pPr>
              <w:widowControl/>
              <w:jc w:val="center"/>
              <w:rPr>
                <w:rFonts w:ascii="仿宋" w:eastAsia="仿宋" w:hAnsi="仿宋" w:cs="仿宋_GB2312"/>
                <w:color w:val="000000"/>
                <w:spacing w:val="-12"/>
                <w:sz w:val="24"/>
              </w:rPr>
            </w:pPr>
            <w:r>
              <w:rPr>
                <w:rFonts w:ascii="仿宋" w:eastAsia="仿宋" w:hAnsi="仿宋" w:cs="仿宋_GB2312" w:hint="eastAsia"/>
                <w:color w:val="000000"/>
                <w:spacing w:val="-12"/>
                <w:sz w:val="24"/>
              </w:rPr>
              <w:t>资产保管与清查分离</w:t>
            </w:r>
          </w:p>
          <w:p w:rsidR="00693DF0" w:rsidRDefault="00693DF0">
            <w:pPr>
              <w:widowControl/>
              <w:jc w:val="center"/>
              <w:rPr>
                <w:rFonts w:ascii="仿宋" w:eastAsia="仿宋" w:hAnsi="仿宋"/>
                <w:color w:val="000000"/>
                <w:sz w:val="24"/>
              </w:rPr>
            </w:pPr>
            <w:r>
              <w:rPr>
                <w:rFonts w:ascii="仿宋" w:eastAsia="仿宋" w:hAnsi="仿宋" w:hint="eastAsia"/>
                <w:color w:val="000000"/>
                <w:sz w:val="24"/>
              </w:rPr>
              <w:t>是：</w:t>
            </w:r>
            <w:r>
              <w:rPr>
                <w:rFonts w:ascii="仿宋_GB2312" w:eastAsia="仿宋_GB2312"/>
                <w:sz w:val="24"/>
              </w:rPr>
              <w:t>1590</w:t>
            </w:r>
          </w:p>
          <w:p w:rsidR="00693DF0" w:rsidRDefault="00693DF0">
            <w:pPr>
              <w:widowControl/>
              <w:jc w:val="center"/>
              <w:rPr>
                <w:rFonts w:ascii="仿宋" w:eastAsia="仿宋" w:hAnsi="仿宋" w:cs="楷体_GB2312"/>
                <w:color w:val="000000"/>
                <w:sz w:val="24"/>
              </w:rPr>
            </w:pPr>
            <w:r>
              <w:rPr>
                <w:rFonts w:ascii="仿宋" w:eastAsia="仿宋" w:hAnsi="仿宋" w:hint="eastAsia"/>
                <w:color w:val="000000"/>
                <w:sz w:val="24"/>
              </w:rPr>
              <w:t>否：</w:t>
            </w:r>
            <w:r>
              <w:rPr>
                <w:rFonts w:ascii="仿宋_GB2312" w:eastAsia="仿宋_GB2312"/>
                <w:sz w:val="24"/>
              </w:rPr>
              <w:t>4</w:t>
            </w:r>
          </w:p>
        </w:tc>
        <w:tc>
          <w:tcPr>
            <w:tcW w:w="1576" w:type="dxa"/>
            <w:vAlign w:val="center"/>
          </w:tcPr>
          <w:p w:rsidR="00693DF0" w:rsidRDefault="00693DF0">
            <w:pPr>
              <w:widowControl/>
              <w:jc w:val="center"/>
              <w:rPr>
                <w:rFonts w:ascii="仿宋" w:eastAsia="仿宋" w:hAnsi="仿宋" w:cs="仿宋_GB2312"/>
                <w:color w:val="000000"/>
                <w:spacing w:val="-12"/>
                <w:sz w:val="24"/>
              </w:rPr>
            </w:pPr>
            <w:r>
              <w:rPr>
                <w:rFonts w:ascii="仿宋" w:eastAsia="仿宋" w:hAnsi="仿宋" w:cs="仿宋_GB2312" w:hint="eastAsia"/>
                <w:color w:val="000000"/>
                <w:spacing w:val="-12"/>
                <w:sz w:val="24"/>
              </w:rPr>
              <w:t>项目实施与价款支付分离</w:t>
            </w:r>
          </w:p>
          <w:p w:rsidR="00693DF0" w:rsidRDefault="00693DF0">
            <w:pPr>
              <w:widowControl/>
              <w:jc w:val="center"/>
              <w:rPr>
                <w:rFonts w:ascii="仿宋" w:eastAsia="仿宋" w:hAnsi="仿宋"/>
                <w:color w:val="000000"/>
                <w:sz w:val="24"/>
              </w:rPr>
            </w:pPr>
            <w:r>
              <w:rPr>
                <w:rFonts w:ascii="仿宋" w:eastAsia="仿宋" w:hAnsi="仿宋" w:hint="eastAsia"/>
                <w:color w:val="000000"/>
                <w:sz w:val="24"/>
              </w:rPr>
              <w:t>是：</w:t>
            </w:r>
            <w:r>
              <w:rPr>
                <w:rFonts w:ascii="仿宋_GB2312" w:eastAsia="仿宋_GB2312"/>
                <w:sz w:val="24"/>
              </w:rPr>
              <w:t>1394</w:t>
            </w:r>
          </w:p>
          <w:p w:rsidR="00693DF0" w:rsidRDefault="00693DF0">
            <w:pPr>
              <w:widowControl/>
              <w:jc w:val="center"/>
              <w:rPr>
                <w:rFonts w:ascii="仿宋" w:eastAsia="仿宋" w:hAnsi="仿宋" w:cs="楷体_GB2312"/>
                <w:color w:val="000000"/>
                <w:sz w:val="24"/>
              </w:rPr>
            </w:pPr>
            <w:r>
              <w:rPr>
                <w:rFonts w:ascii="仿宋" w:eastAsia="仿宋" w:hAnsi="仿宋" w:hint="eastAsia"/>
                <w:color w:val="000000"/>
                <w:sz w:val="24"/>
              </w:rPr>
              <w:t>否：</w:t>
            </w:r>
            <w:r>
              <w:rPr>
                <w:rFonts w:ascii="仿宋_GB2312" w:eastAsia="仿宋_GB2312"/>
                <w:sz w:val="24"/>
              </w:rPr>
              <w:t>1</w:t>
            </w:r>
          </w:p>
        </w:tc>
        <w:tc>
          <w:tcPr>
            <w:tcW w:w="1576" w:type="dxa"/>
            <w:vAlign w:val="center"/>
          </w:tcPr>
          <w:p w:rsidR="00693DF0" w:rsidRDefault="00693DF0">
            <w:pPr>
              <w:widowControl/>
              <w:jc w:val="center"/>
              <w:rPr>
                <w:rFonts w:ascii="仿宋" w:eastAsia="仿宋" w:hAnsi="仿宋" w:cs="仿宋_GB2312"/>
                <w:color w:val="000000"/>
                <w:spacing w:val="-12"/>
                <w:sz w:val="24"/>
              </w:rPr>
            </w:pPr>
            <w:r>
              <w:rPr>
                <w:rFonts w:ascii="仿宋" w:eastAsia="仿宋" w:hAnsi="仿宋" w:cs="仿宋_GB2312" w:hint="eastAsia"/>
                <w:color w:val="000000"/>
                <w:spacing w:val="-12"/>
                <w:sz w:val="24"/>
              </w:rPr>
              <w:t>合同订立与登记台账分离</w:t>
            </w:r>
          </w:p>
          <w:p w:rsidR="00693DF0" w:rsidRDefault="00693DF0">
            <w:pPr>
              <w:widowControl/>
              <w:jc w:val="center"/>
              <w:rPr>
                <w:rFonts w:ascii="仿宋" w:eastAsia="仿宋" w:hAnsi="仿宋"/>
                <w:color w:val="000000"/>
                <w:sz w:val="24"/>
              </w:rPr>
            </w:pPr>
            <w:r>
              <w:rPr>
                <w:rFonts w:ascii="仿宋" w:eastAsia="仿宋" w:hAnsi="仿宋" w:hint="eastAsia"/>
                <w:color w:val="000000"/>
                <w:sz w:val="24"/>
              </w:rPr>
              <w:t>是：</w:t>
            </w:r>
            <w:r>
              <w:rPr>
                <w:rFonts w:ascii="仿宋_GB2312" w:eastAsia="仿宋_GB2312"/>
                <w:sz w:val="24"/>
              </w:rPr>
              <w:t>1551</w:t>
            </w:r>
          </w:p>
          <w:p w:rsidR="00693DF0" w:rsidRDefault="00693DF0">
            <w:pPr>
              <w:widowControl/>
              <w:jc w:val="center"/>
              <w:rPr>
                <w:rFonts w:ascii="仿宋" w:eastAsia="仿宋" w:hAnsi="仿宋" w:cs="楷体_GB2312"/>
                <w:color w:val="000000"/>
                <w:sz w:val="24"/>
              </w:rPr>
            </w:pPr>
            <w:r>
              <w:rPr>
                <w:rFonts w:ascii="仿宋" w:eastAsia="仿宋" w:hAnsi="仿宋" w:hint="eastAsia"/>
                <w:color w:val="000000"/>
                <w:sz w:val="24"/>
              </w:rPr>
              <w:t>否：</w:t>
            </w:r>
            <w:r>
              <w:rPr>
                <w:rFonts w:ascii="仿宋_GB2312" w:eastAsia="仿宋_GB2312"/>
                <w:sz w:val="24"/>
              </w:rPr>
              <w:t>6</w:t>
            </w:r>
          </w:p>
        </w:tc>
      </w:tr>
      <w:tr w:rsidR="00693DF0">
        <w:trPr>
          <w:cantSplit/>
          <w:trHeight w:val="1683"/>
          <w:jc w:val="center"/>
        </w:trPr>
        <w:tc>
          <w:tcPr>
            <w:tcW w:w="1481" w:type="dxa"/>
            <w:vAlign w:val="center"/>
          </w:tcPr>
          <w:p w:rsidR="00693DF0" w:rsidRDefault="00693DF0">
            <w:pPr>
              <w:widowControl/>
              <w:jc w:val="center"/>
              <w:rPr>
                <w:rFonts w:ascii="仿宋" w:eastAsia="仿宋" w:hAnsi="仿宋" w:cs="仿宋_GB2312"/>
                <w:color w:val="000000"/>
                <w:spacing w:val="-12"/>
                <w:sz w:val="24"/>
              </w:rPr>
            </w:pPr>
            <w:r>
              <w:rPr>
                <w:rFonts w:ascii="仿宋" w:eastAsia="仿宋" w:hAnsi="仿宋" w:cs="仿宋_GB2312" w:hint="eastAsia"/>
                <w:color w:val="000000"/>
                <w:spacing w:val="-12"/>
                <w:sz w:val="24"/>
              </w:rPr>
              <w:t>决算编制与审核分离</w:t>
            </w:r>
          </w:p>
          <w:p w:rsidR="00693DF0" w:rsidRDefault="00693DF0">
            <w:pPr>
              <w:widowControl/>
              <w:jc w:val="center"/>
              <w:rPr>
                <w:rFonts w:ascii="仿宋" w:eastAsia="仿宋" w:hAnsi="仿宋"/>
                <w:color w:val="000000"/>
                <w:sz w:val="24"/>
              </w:rPr>
            </w:pPr>
            <w:r>
              <w:rPr>
                <w:rFonts w:ascii="仿宋" w:eastAsia="仿宋" w:hAnsi="仿宋" w:hint="eastAsia"/>
                <w:color w:val="000000"/>
                <w:sz w:val="24"/>
              </w:rPr>
              <w:t>是：</w:t>
            </w:r>
            <w:r>
              <w:rPr>
                <w:rFonts w:ascii="仿宋_GB2312" w:eastAsia="仿宋_GB2312"/>
                <w:sz w:val="24"/>
              </w:rPr>
              <w:t>1562</w:t>
            </w:r>
          </w:p>
          <w:p w:rsidR="00693DF0" w:rsidRDefault="00693DF0">
            <w:pPr>
              <w:widowControl/>
              <w:jc w:val="center"/>
              <w:rPr>
                <w:rFonts w:ascii="仿宋" w:eastAsia="仿宋" w:hAnsi="仿宋" w:cs="楷体_GB2312"/>
                <w:color w:val="000000"/>
                <w:sz w:val="24"/>
              </w:rPr>
            </w:pPr>
            <w:r>
              <w:rPr>
                <w:rFonts w:ascii="仿宋" w:eastAsia="仿宋" w:hAnsi="仿宋" w:hint="eastAsia"/>
                <w:color w:val="000000"/>
                <w:sz w:val="24"/>
              </w:rPr>
              <w:t>否：</w:t>
            </w:r>
            <w:r>
              <w:rPr>
                <w:rFonts w:ascii="仿宋_GB2312" w:eastAsia="仿宋_GB2312"/>
                <w:sz w:val="24"/>
              </w:rPr>
              <w:t>1</w:t>
            </w:r>
          </w:p>
        </w:tc>
        <w:tc>
          <w:tcPr>
            <w:tcW w:w="1531" w:type="dxa"/>
            <w:vAlign w:val="center"/>
          </w:tcPr>
          <w:p w:rsidR="00693DF0" w:rsidRDefault="00693DF0">
            <w:pPr>
              <w:widowControl/>
              <w:jc w:val="center"/>
              <w:rPr>
                <w:rFonts w:ascii="仿宋" w:eastAsia="仿宋" w:hAnsi="仿宋" w:cs="仿宋_GB2312"/>
                <w:color w:val="000000"/>
                <w:spacing w:val="-12"/>
                <w:sz w:val="24"/>
              </w:rPr>
            </w:pPr>
            <w:r>
              <w:rPr>
                <w:rFonts w:ascii="仿宋" w:eastAsia="仿宋" w:hAnsi="仿宋" w:cs="仿宋_GB2312" w:hint="eastAsia"/>
                <w:color w:val="000000"/>
                <w:spacing w:val="-12"/>
                <w:sz w:val="24"/>
              </w:rPr>
              <w:t>业务经办与会计核算分离</w:t>
            </w:r>
          </w:p>
          <w:p w:rsidR="00693DF0" w:rsidRDefault="00693DF0">
            <w:pPr>
              <w:widowControl/>
              <w:jc w:val="center"/>
              <w:rPr>
                <w:rFonts w:ascii="仿宋" w:eastAsia="仿宋" w:hAnsi="仿宋"/>
                <w:color w:val="000000"/>
                <w:sz w:val="24"/>
              </w:rPr>
            </w:pPr>
            <w:r>
              <w:rPr>
                <w:rFonts w:ascii="仿宋" w:eastAsia="仿宋" w:hAnsi="仿宋" w:hint="eastAsia"/>
                <w:color w:val="000000"/>
                <w:sz w:val="24"/>
              </w:rPr>
              <w:t>是：</w:t>
            </w:r>
            <w:r>
              <w:rPr>
                <w:rFonts w:ascii="仿宋_GB2312" w:eastAsia="仿宋_GB2312"/>
                <w:sz w:val="24"/>
              </w:rPr>
              <w:t>1595</w:t>
            </w:r>
          </w:p>
          <w:p w:rsidR="00693DF0" w:rsidRDefault="00693DF0">
            <w:pPr>
              <w:widowControl/>
              <w:jc w:val="center"/>
              <w:rPr>
                <w:rFonts w:ascii="仿宋" w:eastAsia="仿宋" w:hAnsi="仿宋" w:cs="楷体_GB2312"/>
                <w:color w:val="000000"/>
                <w:sz w:val="24"/>
              </w:rPr>
            </w:pPr>
            <w:r>
              <w:rPr>
                <w:rFonts w:ascii="仿宋" w:eastAsia="仿宋" w:hAnsi="仿宋" w:hint="eastAsia"/>
                <w:color w:val="000000"/>
                <w:sz w:val="24"/>
              </w:rPr>
              <w:t>否：</w:t>
            </w:r>
            <w:r>
              <w:rPr>
                <w:rFonts w:ascii="仿宋_GB2312" w:eastAsia="仿宋_GB2312"/>
                <w:sz w:val="24"/>
              </w:rPr>
              <w:t>1</w:t>
            </w:r>
          </w:p>
        </w:tc>
        <w:tc>
          <w:tcPr>
            <w:tcW w:w="1593" w:type="dxa"/>
            <w:vAlign w:val="center"/>
          </w:tcPr>
          <w:p w:rsidR="00693DF0" w:rsidRDefault="00693DF0">
            <w:pPr>
              <w:widowControl/>
              <w:jc w:val="center"/>
              <w:rPr>
                <w:rFonts w:ascii="仿宋" w:eastAsia="仿宋" w:hAnsi="仿宋" w:cs="仿宋_GB2312"/>
                <w:color w:val="000000"/>
                <w:spacing w:val="-12"/>
                <w:sz w:val="24"/>
              </w:rPr>
            </w:pPr>
            <w:r>
              <w:rPr>
                <w:rFonts w:ascii="仿宋" w:eastAsia="仿宋" w:hAnsi="仿宋" w:cs="仿宋_GB2312" w:hint="eastAsia"/>
                <w:color w:val="000000"/>
                <w:spacing w:val="-12"/>
                <w:sz w:val="24"/>
              </w:rPr>
              <w:t>采购验收与登记分离</w:t>
            </w:r>
          </w:p>
          <w:p w:rsidR="00693DF0" w:rsidRDefault="00693DF0">
            <w:pPr>
              <w:widowControl/>
              <w:jc w:val="center"/>
              <w:rPr>
                <w:rFonts w:ascii="仿宋" w:eastAsia="仿宋" w:hAnsi="仿宋"/>
                <w:color w:val="000000"/>
                <w:sz w:val="24"/>
              </w:rPr>
            </w:pPr>
            <w:r>
              <w:rPr>
                <w:rFonts w:ascii="仿宋" w:eastAsia="仿宋" w:hAnsi="仿宋" w:hint="eastAsia"/>
                <w:color w:val="000000"/>
                <w:sz w:val="24"/>
              </w:rPr>
              <w:t>是：</w:t>
            </w:r>
            <w:r>
              <w:rPr>
                <w:rFonts w:ascii="仿宋_GB2312" w:eastAsia="仿宋_GB2312"/>
                <w:sz w:val="24"/>
              </w:rPr>
              <w:t>1575</w:t>
            </w:r>
          </w:p>
          <w:p w:rsidR="00693DF0" w:rsidRDefault="00693DF0">
            <w:pPr>
              <w:widowControl/>
              <w:jc w:val="center"/>
              <w:rPr>
                <w:rFonts w:ascii="仿宋" w:eastAsia="仿宋" w:hAnsi="仿宋" w:cs="楷体_GB2312"/>
                <w:color w:val="000000"/>
                <w:sz w:val="24"/>
              </w:rPr>
            </w:pPr>
            <w:r>
              <w:rPr>
                <w:rFonts w:ascii="仿宋" w:eastAsia="仿宋" w:hAnsi="仿宋" w:hint="eastAsia"/>
                <w:color w:val="000000"/>
                <w:sz w:val="24"/>
              </w:rPr>
              <w:t>否：</w:t>
            </w:r>
            <w:r>
              <w:rPr>
                <w:rFonts w:ascii="仿宋_GB2312" w:eastAsia="仿宋_GB2312"/>
                <w:sz w:val="24"/>
              </w:rPr>
              <w:t>2</w:t>
            </w:r>
          </w:p>
        </w:tc>
        <w:tc>
          <w:tcPr>
            <w:tcW w:w="1482" w:type="dxa"/>
            <w:vAlign w:val="center"/>
          </w:tcPr>
          <w:p w:rsidR="00693DF0" w:rsidRDefault="00693DF0">
            <w:pPr>
              <w:widowControl/>
              <w:jc w:val="center"/>
              <w:rPr>
                <w:rFonts w:ascii="仿宋" w:eastAsia="仿宋" w:hAnsi="仿宋" w:cs="仿宋_GB2312"/>
                <w:color w:val="000000"/>
                <w:spacing w:val="-12"/>
                <w:sz w:val="24"/>
              </w:rPr>
            </w:pPr>
            <w:r>
              <w:rPr>
                <w:rFonts w:ascii="仿宋" w:eastAsia="仿宋" w:hAnsi="仿宋" w:cs="仿宋_GB2312" w:hint="eastAsia"/>
                <w:color w:val="000000"/>
                <w:spacing w:val="-12"/>
                <w:sz w:val="24"/>
              </w:rPr>
              <w:t>对外投资立项申报与审核分离</w:t>
            </w:r>
          </w:p>
          <w:p w:rsidR="00693DF0" w:rsidRDefault="00693DF0">
            <w:pPr>
              <w:widowControl/>
              <w:jc w:val="center"/>
              <w:rPr>
                <w:rFonts w:ascii="仿宋" w:eastAsia="仿宋" w:hAnsi="仿宋"/>
                <w:color w:val="000000"/>
                <w:sz w:val="24"/>
              </w:rPr>
            </w:pPr>
            <w:r>
              <w:rPr>
                <w:rFonts w:ascii="仿宋" w:eastAsia="仿宋" w:hAnsi="仿宋" w:hint="eastAsia"/>
                <w:color w:val="000000"/>
                <w:sz w:val="24"/>
              </w:rPr>
              <w:t>是：</w:t>
            </w:r>
            <w:r>
              <w:rPr>
                <w:rFonts w:ascii="仿宋_GB2312" w:eastAsia="仿宋_GB2312"/>
                <w:sz w:val="24"/>
              </w:rPr>
              <w:t>683</w:t>
            </w:r>
          </w:p>
          <w:p w:rsidR="00693DF0" w:rsidRDefault="00693DF0">
            <w:pPr>
              <w:widowControl/>
              <w:jc w:val="center"/>
              <w:rPr>
                <w:rFonts w:ascii="仿宋" w:eastAsia="仿宋" w:hAnsi="仿宋" w:cs="楷体_GB2312"/>
                <w:color w:val="000000"/>
                <w:sz w:val="24"/>
              </w:rPr>
            </w:pPr>
            <w:r>
              <w:rPr>
                <w:rFonts w:ascii="仿宋" w:eastAsia="仿宋" w:hAnsi="仿宋" w:hint="eastAsia"/>
                <w:color w:val="000000"/>
                <w:sz w:val="24"/>
              </w:rPr>
              <w:t>否：</w:t>
            </w:r>
            <w:r>
              <w:rPr>
                <w:rFonts w:ascii="仿宋_GB2312" w:eastAsia="仿宋_GB2312"/>
                <w:sz w:val="24"/>
              </w:rPr>
              <w:t>21</w:t>
            </w:r>
          </w:p>
        </w:tc>
        <w:tc>
          <w:tcPr>
            <w:tcW w:w="1576" w:type="dxa"/>
            <w:vAlign w:val="center"/>
          </w:tcPr>
          <w:p w:rsidR="00693DF0" w:rsidRDefault="00693DF0">
            <w:pPr>
              <w:widowControl/>
              <w:jc w:val="center"/>
              <w:rPr>
                <w:rFonts w:ascii="仿宋" w:eastAsia="仿宋" w:hAnsi="仿宋" w:cs="仿宋_GB2312"/>
                <w:color w:val="000000"/>
                <w:spacing w:val="-12"/>
                <w:sz w:val="24"/>
              </w:rPr>
            </w:pPr>
            <w:r>
              <w:rPr>
                <w:rFonts w:ascii="仿宋" w:eastAsia="仿宋" w:hAnsi="仿宋" w:cs="仿宋_GB2312" w:hint="eastAsia"/>
                <w:color w:val="000000"/>
                <w:spacing w:val="-12"/>
                <w:sz w:val="24"/>
              </w:rPr>
              <w:t>竣工决算与审计分离</w:t>
            </w:r>
          </w:p>
          <w:p w:rsidR="00693DF0" w:rsidRDefault="00693DF0">
            <w:pPr>
              <w:widowControl/>
              <w:jc w:val="center"/>
              <w:rPr>
                <w:rFonts w:ascii="仿宋" w:eastAsia="仿宋" w:hAnsi="仿宋"/>
                <w:color w:val="000000"/>
                <w:sz w:val="24"/>
              </w:rPr>
            </w:pPr>
            <w:r>
              <w:rPr>
                <w:rFonts w:ascii="仿宋" w:eastAsia="仿宋" w:hAnsi="仿宋" w:hint="eastAsia"/>
                <w:color w:val="000000"/>
                <w:sz w:val="24"/>
              </w:rPr>
              <w:t>是：</w:t>
            </w:r>
            <w:r>
              <w:rPr>
                <w:rFonts w:ascii="仿宋_GB2312" w:eastAsia="仿宋_GB2312"/>
                <w:sz w:val="24"/>
              </w:rPr>
              <w:t>1379</w:t>
            </w:r>
          </w:p>
          <w:p w:rsidR="00693DF0" w:rsidRDefault="00693DF0">
            <w:pPr>
              <w:widowControl/>
              <w:jc w:val="center"/>
              <w:rPr>
                <w:rFonts w:ascii="仿宋" w:eastAsia="仿宋" w:hAnsi="仿宋" w:cs="楷体_GB2312"/>
                <w:color w:val="000000"/>
                <w:sz w:val="24"/>
              </w:rPr>
            </w:pPr>
            <w:r>
              <w:rPr>
                <w:rFonts w:ascii="仿宋" w:eastAsia="仿宋" w:hAnsi="仿宋" w:hint="eastAsia"/>
                <w:color w:val="000000"/>
                <w:sz w:val="24"/>
              </w:rPr>
              <w:t>否：</w:t>
            </w:r>
            <w:r>
              <w:rPr>
                <w:rFonts w:ascii="仿宋_GB2312" w:eastAsia="仿宋_GB2312"/>
                <w:sz w:val="24"/>
              </w:rPr>
              <w:t>3</w:t>
            </w:r>
          </w:p>
        </w:tc>
        <w:tc>
          <w:tcPr>
            <w:tcW w:w="1576" w:type="dxa"/>
            <w:vAlign w:val="center"/>
          </w:tcPr>
          <w:p w:rsidR="00693DF0" w:rsidRDefault="00693DF0">
            <w:pPr>
              <w:widowControl/>
              <w:jc w:val="center"/>
              <w:rPr>
                <w:rFonts w:ascii="仿宋" w:eastAsia="仿宋" w:hAnsi="仿宋" w:cs="仿宋_GB2312"/>
                <w:color w:val="000000"/>
                <w:spacing w:val="-12"/>
                <w:sz w:val="24"/>
              </w:rPr>
            </w:pPr>
            <w:r>
              <w:rPr>
                <w:rFonts w:ascii="仿宋" w:eastAsia="仿宋" w:hAnsi="仿宋" w:cs="仿宋_GB2312" w:hint="eastAsia"/>
                <w:color w:val="000000"/>
                <w:spacing w:val="-12"/>
                <w:sz w:val="24"/>
              </w:rPr>
              <w:t>合同执行与监督分离</w:t>
            </w:r>
          </w:p>
          <w:p w:rsidR="00693DF0" w:rsidRDefault="00693DF0">
            <w:pPr>
              <w:widowControl/>
              <w:jc w:val="center"/>
              <w:rPr>
                <w:rFonts w:ascii="仿宋" w:eastAsia="仿宋" w:hAnsi="仿宋"/>
                <w:color w:val="000000"/>
                <w:sz w:val="24"/>
              </w:rPr>
            </w:pPr>
            <w:r>
              <w:rPr>
                <w:rFonts w:ascii="仿宋" w:eastAsia="仿宋" w:hAnsi="仿宋" w:hint="eastAsia"/>
                <w:color w:val="000000"/>
                <w:sz w:val="24"/>
              </w:rPr>
              <w:t>是：</w:t>
            </w:r>
            <w:r>
              <w:rPr>
                <w:rFonts w:ascii="仿宋_GB2312" w:eastAsia="仿宋_GB2312"/>
                <w:sz w:val="24"/>
              </w:rPr>
              <w:t>1553</w:t>
            </w:r>
          </w:p>
          <w:p w:rsidR="00693DF0" w:rsidRDefault="00693DF0">
            <w:pPr>
              <w:widowControl/>
              <w:jc w:val="center"/>
              <w:rPr>
                <w:rFonts w:ascii="仿宋" w:eastAsia="仿宋" w:hAnsi="仿宋" w:cs="楷体_GB2312"/>
                <w:color w:val="000000"/>
                <w:sz w:val="24"/>
              </w:rPr>
            </w:pPr>
            <w:r>
              <w:rPr>
                <w:rFonts w:ascii="仿宋" w:eastAsia="仿宋" w:hAnsi="仿宋" w:hint="eastAsia"/>
                <w:color w:val="000000"/>
                <w:sz w:val="24"/>
              </w:rPr>
              <w:t>否：</w:t>
            </w:r>
            <w:r>
              <w:rPr>
                <w:rFonts w:ascii="仿宋_GB2312" w:eastAsia="仿宋_GB2312"/>
                <w:sz w:val="24"/>
              </w:rPr>
              <w:t>2</w:t>
            </w:r>
          </w:p>
        </w:tc>
      </w:tr>
    </w:tbl>
    <w:p w:rsidR="00693DF0" w:rsidRDefault="00693DF0">
      <w:pPr>
        <w:rPr>
          <w:rFonts w:eastAsia="仿宋_GB2312" w:cs="仿宋_GB2312"/>
          <w:color w:val="000000"/>
          <w:spacing w:val="-12"/>
          <w:sz w:val="28"/>
          <w:szCs w:val="28"/>
        </w:rPr>
      </w:pPr>
    </w:p>
    <w:p w:rsidR="00693DF0" w:rsidRDefault="00693DF0">
      <w:pPr>
        <w:rPr>
          <w:rFonts w:eastAsia="仿宋_GB2312" w:cs="仿宋_GB2312"/>
          <w:color w:val="000000"/>
          <w:spacing w:val="-12"/>
          <w:sz w:val="28"/>
          <w:szCs w:val="28"/>
        </w:rPr>
      </w:pPr>
      <w:r>
        <w:rPr>
          <w:rFonts w:eastAsia="仿宋_GB2312" w:cs="仿宋_GB2312" w:hint="eastAsia"/>
          <w:color w:val="000000"/>
          <w:spacing w:val="-12"/>
          <w:sz w:val="28"/>
          <w:szCs w:val="28"/>
        </w:rPr>
        <w:t>（三）关键岗位轮岗情况（单位数）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610"/>
        <w:gridCol w:w="7606"/>
      </w:tblGrid>
      <w:tr w:rsidR="00693DF0">
        <w:trPr>
          <w:cantSplit/>
          <w:trHeight w:val="876"/>
          <w:jc w:val="center"/>
        </w:trPr>
        <w:tc>
          <w:tcPr>
            <w:tcW w:w="1610" w:type="dxa"/>
            <w:vAlign w:val="center"/>
          </w:tcPr>
          <w:p w:rsidR="00693DF0" w:rsidRDefault="00693DF0">
            <w:pPr>
              <w:spacing w:line="320" w:lineRule="exact"/>
              <w:jc w:val="center"/>
              <w:rPr>
                <w:rFonts w:eastAsia="仿宋_GB2312" w:cs="仿宋_GB2312"/>
                <w:color w:val="000000"/>
                <w:spacing w:val="-12"/>
                <w:sz w:val="24"/>
              </w:rPr>
            </w:pPr>
            <w:r>
              <w:rPr>
                <w:rFonts w:eastAsia="仿宋_GB2312" w:cs="仿宋_GB2312" w:hint="eastAsia"/>
                <w:color w:val="000000"/>
                <w:spacing w:val="-12"/>
                <w:sz w:val="24"/>
              </w:rPr>
              <w:t>预算业务</w:t>
            </w:r>
          </w:p>
        </w:tc>
        <w:tc>
          <w:tcPr>
            <w:tcW w:w="7606" w:type="dxa"/>
            <w:vAlign w:val="center"/>
          </w:tcPr>
          <w:p w:rsidR="00693DF0" w:rsidRDefault="00693DF0">
            <w:pPr>
              <w:rPr>
                <w:rFonts w:ascii="仿宋" w:eastAsia="仿宋" w:hAnsi="仿宋"/>
                <w:szCs w:val="21"/>
              </w:rPr>
            </w:pPr>
            <w:r>
              <w:rPr>
                <w:rFonts w:eastAsia="楷体_GB2312" w:cs="楷体_GB2312" w:hint="eastAsia"/>
                <w:color w:val="000000"/>
                <w:sz w:val="24"/>
              </w:rPr>
              <w:t>轮岗周期内所有关键岗位已轮岗或开展专项审计：</w:t>
            </w:r>
            <w:r>
              <w:rPr>
                <w:rFonts w:ascii="仿宋_GB2312" w:eastAsia="仿宋_GB2312"/>
                <w:sz w:val="24"/>
              </w:rPr>
              <w:t>853</w:t>
            </w:r>
          </w:p>
          <w:p w:rsidR="00693DF0" w:rsidRDefault="00693DF0">
            <w:pPr>
              <w:widowControl/>
              <w:jc w:val="left"/>
              <w:rPr>
                <w:rFonts w:ascii="仿宋" w:eastAsia="仿宋" w:hAnsi="仿宋" w:cs="楷体_GB2312"/>
                <w:color w:val="000000"/>
                <w:sz w:val="24"/>
              </w:rPr>
            </w:pPr>
            <w:r>
              <w:rPr>
                <w:rFonts w:eastAsia="楷体_GB2312" w:cs="楷体_GB2312" w:hint="eastAsia"/>
                <w:color w:val="000000"/>
                <w:sz w:val="24"/>
              </w:rPr>
              <w:t>轮岗周期内部分关键岗位已轮岗或开展专项审计：</w:t>
            </w:r>
            <w:r>
              <w:rPr>
                <w:rFonts w:ascii="仿宋_GB2312" w:eastAsia="仿宋_GB2312"/>
                <w:sz w:val="24"/>
              </w:rPr>
              <w:t>460</w:t>
            </w:r>
          </w:p>
          <w:p w:rsidR="00693DF0" w:rsidRDefault="00693DF0">
            <w:pPr>
              <w:widowControl/>
              <w:jc w:val="left"/>
              <w:rPr>
                <w:b/>
                <w:color w:val="000000"/>
                <w:sz w:val="24"/>
              </w:rPr>
            </w:pPr>
            <w:r>
              <w:rPr>
                <w:rFonts w:eastAsia="楷体_GB2312" w:cs="楷体_GB2312" w:hint="eastAsia"/>
                <w:color w:val="000000"/>
                <w:sz w:val="24"/>
              </w:rPr>
              <w:t>轮岗周期内所有关键岗位未进行轮岗且未开展专项审计：</w:t>
            </w:r>
            <w:r>
              <w:rPr>
                <w:rFonts w:ascii="仿宋_GB2312" w:eastAsia="仿宋_GB2312"/>
                <w:sz w:val="24"/>
              </w:rPr>
              <w:t>253</w:t>
            </w:r>
          </w:p>
        </w:tc>
      </w:tr>
      <w:tr w:rsidR="00693DF0">
        <w:trPr>
          <w:cantSplit/>
          <w:trHeight w:val="946"/>
          <w:jc w:val="center"/>
        </w:trPr>
        <w:tc>
          <w:tcPr>
            <w:tcW w:w="1610" w:type="dxa"/>
            <w:vAlign w:val="center"/>
          </w:tcPr>
          <w:p w:rsidR="00693DF0" w:rsidRDefault="00693DF0">
            <w:pPr>
              <w:spacing w:line="320" w:lineRule="exact"/>
              <w:jc w:val="center"/>
              <w:rPr>
                <w:rFonts w:eastAsia="仿宋_GB2312" w:cs="仿宋_GB2312"/>
                <w:color w:val="000000"/>
                <w:spacing w:val="-12"/>
                <w:sz w:val="24"/>
              </w:rPr>
            </w:pPr>
            <w:r>
              <w:rPr>
                <w:rFonts w:eastAsia="仿宋_GB2312" w:cs="仿宋_GB2312" w:hint="eastAsia"/>
                <w:color w:val="000000"/>
                <w:spacing w:val="-12"/>
                <w:sz w:val="24"/>
              </w:rPr>
              <w:t>收支业务</w:t>
            </w:r>
          </w:p>
        </w:tc>
        <w:tc>
          <w:tcPr>
            <w:tcW w:w="7606" w:type="dxa"/>
            <w:vAlign w:val="center"/>
          </w:tcPr>
          <w:p w:rsidR="00693DF0" w:rsidRDefault="00693DF0">
            <w:pPr>
              <w:rPr>
                <w:rFonts w:ascii="仿宋" w:eastAsia="仿宋" w:hAnsi="仿宋"/>
                <w:szCs w:val="21"/>
              </w:rPr>
            </w:pPr>
            <w:r>
              <w:rPr>
                <w:rFonts w:eastAsia="楷体_GB2312" w:cs="楷体_GB2312" w:hint="eastAsia"/>
                <w:color w:val="000000"/>
                <w:sz w:val="24"/>
              </w:rPr>
              <w:t>轮岗周期内所有关键岗位已轮岗或开展专项审计：</w:t>
            </w:r>
            <w:r>
              <w:rPr>
                <w:rFonts w:ascii="仿宋_GB2312" w:eastAsia="仿宋_GB2312"/>
                <w:sz w:val="24"/>
              </w:rPr>
              <w:t>860</w:t>
            </w:r>
          </w:p>
          <w:p w:rsidR="00693DF0" w:rsidRDefault="00693DF0">
            <w:pPr>
              <w:widowControl/>
              <w:jc w:val="left"/>
              <w:rPr>
                <w:rFonts w:ascii="仿宋" w:eastAsia="仿宋" w:hAnsi="仿宋" w:cs="楷体_GB2312"/>
                <w:color w:val="000000"/>
                <w:sz w:val="24"/>
              </w:rPr>
            </w:pPr>
            <w:r>
              <w:rPr>
                <w:rFonts w:eastAsia="楷体_GB2312" w:cs="楷体_GB2312" w:hint="eastAsia"/>
                <w:color w:val="000000"/>
                <w:sz w:val="24"/>
              </w:rPr>
              <w:t>轮岗周期内部分关键岗位已轮岗或开展专项审计：</w:t>
            </w:r>
            <w:r>
              <w:rPr>
                <w:rFonts w:ascii="仿宋_GB2312" w:eastAsia="仿宋_GB2312"/>
                <w:sz w:val="24"/>
              </w:rPr>
              <w:t>491</w:t>
            </w:r>
          </w:p>
          <w:p w:rsidR="00693DF0" w:rsidRDefault="00693DF0">
            <w:pPr>
              <w:jc w:val="left"/>
              <w:rPr>
                <w:b/>
                <w:color w:val="000000"/>
                <w:sz w:val="24"/>
              </w:rPr>
            </w:pPr>
            <w:r>
              <w:rPr>
                <w:rFonts w:eastAsia="楷体_GB2312" w:cs="楷体_GB2312" w:hint="eastAsia"/>
                <w:color w:val="000000"/>
                <w:sz w:val="24"/>
              </w:rPr>
              <w:t>轮岗周期内所有关键岗位未进行轮岗且未开展专项审计：</w:t>
            </w:r>
            <w:r>
              <w:rPr>
                <w:rFonts w:ascii="仿宋_GB2312" w:eastAsia="仿宋_GB2312"/>
                <w:sz w:val="24"/>
              </w:rPr>
              <w:t>245</w:t>
            </w:r>
          </w:p>
        </w:tc>
      </w:tr>
      <w:tr w:rsidR="00693DF0">
        <w:trPr>
          <w:cantSplit/>
          <w:trHeight w:val="948"/>
          <w:jc w:val="center"/>
        </w:trPr>
        <w:tc>
          <w:tcPr>
            <w:tcW w:w="1610" w:type="dxa"/>
            <w:vAlign w:val="center"/>
          </w:tcPr>
          <w:p w:rsidR="00693DF0" w:rsidRDefault="00693DF0">
            <w:pPr>
              <w:spacing w:line="320" w:lineRule="exact"/>
              <w:jc w:val="center"/>
              <w:rPr>
                <w:rFonts w:eastAsia="仿宋_GB2312" w:cs="仿宋_GB2312"/>
                <w:color w:val="000000"/>
                <w:spacing w:val="-12"/>
                <w:sz w:val="24"/>
              </w:rPr>
            </w:pPr>
            <w:r>
              <w:rPr>
                <w:rFonts w:eastAsia="仿宋_GB2312" w:cs="仿宋_GB2312" w:hint="eastAsia"/>
                <w:color w:val="000000"/>
                <w:spacing w:val="-12"/>
                <w:sz w:val="24"/>
              </w:rPr>
              <w:t>政府采购业务</w:t>
            </w:r>
          </w:p>
        </w:tc>
        <w:tc>
          <w:tcPr>
            <w:tcW w:w="7606" w:type="dxa"/>
            <w:vAlign w:val="center"/>
          </w:tcPr>
          <w:p w:rsidR="00693DF0" w:rsidRDefault="00693DF0">
            <w:pPr>
              <w:rPr>
                <w:rFonts w:ascii="仿宋" w:eastAsia="仿宋" w:hAnsi="仿宋"/>
                <w:szCs w:val="21"/>
              </w:rPr>
            </w:pPr>
            <w:r>
              <w:rPr>
                <w:rFonts w:eastAsia="楷体_GB2312" w:cs="楷体_GB2312" w:hint="eastAsia"/>
                <w:color w:val="000000"/>
                <w:sz w:val="24"/>
              </w:rPr>
              <w:t>轮岗周期内所有关键岗位已轮岗或开展专项审计：</w:t>
            </w:r>
            <w:r>
              <w:rPr>
                <w:rFonts w:ascii="仿宋_GB2312" w:eastAsia="仿宋_GB2312"/>
                <w:sz w:val="24"/>
              </w:rPr>
              <w:t>860</w:t>
            </w:r>
          </w:p>
          <w:p w:rsidR="00693DF0" w:rsidRDefault="00693DF0">
            <w:pPr>
              <w:widowControl/>
              <w:jc w:val="left"/>
              <w:rPr>
                <w:rFonts w:ascii="仿宋" w:eastAsia="仿宋" w:hAnsi="仿宋" w:cs="楷体_GB2312"/>
                <w:color w:val="000000"/>
                <w:sz w:val="24"/>
              </w:rPr>
            </w:pPr>
            <w:r>
              <w:rPr>
                <w:rFonts w:eastAsia="楷体_GB2312" w:cs="楷体_GB2312" w:hint="eastAsia"/>
                <w:color w:val="000000"/>
                <w:sz w:val="24"/>
              </w:rPr>
              <w:t>轮岗周期内部分关键岗位已轮岗或开展专项审计：</w:t>
            </w:r>
            <w:r>
              <w:rPr>
                <w:rFonts w:ascii="仿宋_GB2312" w:eastAsia="仿宋_GB2312"/>
                <w:sz w:val="24"/>
              </w:rPr>
              <w:t>478</w:t>
            </w:r>
          </w:p>
          <w:p w:rsidR="00693DF0" w:rsidRDefault="00693DF0">
            <w:pPr>
              <w:jc w:val="left"/>
              <w:rPr>
                <w:b/>
                <w:color w:val="000000"/>
                <w:sz w:val="24"/>
              </w:rPr>
            </w:pPr>
            <w:r>
              <w:rPr>
                <w:rFonts w:eastAsia="楷体_GB2312" w:cs="楷体_GB2312" w:hint="eastAsia"/>
                <w:color w:val="000000"/>
                <w:sz w:val="24"/>
              </w:rPr>
              <w:t>轮岗周期内所有关键岗位未进行轮岗且未开展专项审计：</w:t>
            </w:r>
            <w:r>
              <w:rPr>
                <w:rFonts w:ascii="仿宋_GB2312" w:eastAsia="仿宋_GB2312"/>
                <w:sz w:val="24"/>
              </w:rPr>
              <w:t>239</w:t>
            </w:r>
          </w:p>
        </w:tc>
      </w:tr>
      <w:tr w:rsidR="00693DF0">
        <w:trPr>
          <w:cantSplit/>
          <w:trHeight w:val="950"/>
          <w:jc w:val="center"/>
        </w:trPr>
        <w:tc>
          <w:tcPr>
            <w:tcW w:w="1610" w:type="dxa"/>
            <w:vAlign w:val="center"/>
          </w:tcPr>
          <w:p w:rsidR="00693DF0" w:rsidRDefault="00693DF0">
            <w:pPr>
              <w:spacing w:line="320" w:lineRule="exact"/>
              <w:jc w:val="center"/>
              <w:rPr>
                <w:rFonts w:eastAsia="仿宋_GB2312" w:cs="仿宋_GB2312"/>
                <w:color w:val="000000"/>
                <w:spacing w:val="-12"/>
                <w:sz w:val="24"/>
              </w:rPr>
            </w:pPr>
            <w:r>
              <w:rPr>
                <w:rFonts w:eastAsia="仿宋_GB2312" w:cs="仿宋_GB2312" w:hint="eastAsia"/>
                <w:color w:val="000000"/>
                <w:spacing w:val="-12"/>
                <w:sz w:val="24"/>
              </w:rPr>
              <w:t>资产管理</w:t>
            </w:r>
          </w:p>
        </w:tc>
        <w:tc>
          <w:tcPr>
            <w:tcW w:w="7606" w:type="dxa"/>
            <w:vAlign w:val="center"/>
          </w:tcPr>
          <w:p w:rsidR="00693DF0" w:rsidRDefault="00693DF0">
            <w:pPr>
              <w:rPr>
                <w:rFonts w:ascii="仿宋" w:eastAsia="仿宋" w:hAnsi="仿宋"/>
                <w:szCs w:val="21"/>
              </w:rPr>
            </w:pPr>
            <w:r>
              <w:rPr>
                <w:rFonts w:eastAsia="楷体_GB2312" w:cs="楷体_GB2312" w:hint="eastAsia"/>
                <w:color w:val="000000"/>
                <w:sz w:val="24"/>
              </w:rPr>
              <w:t>轮岗周期内所有关键岗位已轮岗或开展专项审计：</w:t>
            </w:r>
            <w:r>
              <w:rPr>
                <w:rFonts w:ascii="仿宋_GB2312" w:eastAsia="仿宋_GB2312"/>
                <w:sz w:val="24"/>
              </w:rPr>
              <w:t>861</w:t>
            </w:r>
          </w:p>
          <w:p w:rsidR="00693DF0" w:rsidRDefault="00693DF0">
            <w:pPr>
              <w:widowControl/>
              <w:jc w:val="left"/>
              <w:rPr>
                <w:rFonts w:ascii="仿宋" w:eastAsia="仿宋" w:hAnsi="仿宋" w:cs="楷体_GB2312"/>
                <w:color w:val="000000"/>
                <w:sz w:val="24"/>
              </w:rPr>
            </w:pPr>
            <w:r>
              <w:rPr>
                <w:rFonts w:eastAsia="楷体_GB2312" w:cs="楷体_GB2312" w:hint="eastAsia"/>
                <w:color w:val="000000"/>
                <w:sz w:val="24"/>
              </w:rPr>
              <w:t>轮岗周期内部分关键岗位已轮岗或开展专项审计：</w:t>
            </w:r>
            <w:r>
              <w:rPr>
                <w:rFonts w:ascii="仿宋_GB2312" w:eastAsia="仿宋_GB2312"/>
                <w:sz w:val="24"/>
              </w:rPr>
              <w:t>486</w:t>
            </w:r>
          </w:p>
          <w:p w:rsidR="00693DF0" w:rsidRDefault="00693DF0">
            <w:pPr>
              <w:jc w:val="left"/>
              <w:rPr>
                <w:b/>
                <w:color w:val="000000"/>
                <w:sz w:val="24"/>
              </w:rPr>
            </w:pPr>
            <w:r>
              <w:rPr>
                <w:rFonts w:eastAsia="楷体_GB2312" w:cs="楷体_GB2312" w:hint="eastAsia"/>
                <w:color w:val="000000"/>
                <w:sz w:val="24"/>
              </w:rPr>
              <w:t>轮岗周期内所有关键岗位未进行轮岗且未开展专项审计：</w:t>
            </w:r>
            <w:r>
              <w:rPr>
                <w:rFonts w:ascii="仿宋_GB2312" w:eastAsia="仿宋_GB2312"/>
                <w:sz w:val="24"/>
              </w:rPr>
              <w:t>248</w:t>
            </w:r>
          </w:p>
        </w:tc>
      </w:tr>
      <w:tr w:rsidR="00693DF0">
        <w:trPr>
          <w:cantSplit/>
          <w:trHeight w:val="789"/>
          <w:jc w:val="center"/>
        </w:trPr>
        <w:tc>
          <w:tcPr>
            <w:tcW w:w="1610" w:type="dxa"/>
            <w:vAlign w:val="center"/>
          </w:tcPr>
          <w:p w:rsidR="00693DF0" w:rsidRDefault="00693DF0">
            <w:pPr>
              <w:spacing w:line="320" w:lineRule="exact"/>
              <w:jc w:val="center"/>
              <w:rPr>
                <w:rFonts w:eastAsia="仿宋_GB2312" w:cs="仿宋_GB2312"/>
                <w:color w:val="000000"/>
                <w:spacing w:val="-12"/>
                <w:sz w:val="24"/>
              </w:rPr>
            </w:pPr>
            <w:r>
              <w:rPr>
                <w:rFonts w:eastAsia="仿宋_GB2312" w:cs="仿宋_GB2312" w:hint="eastAsia"/>
                <w:color w:val="000000"/>
                <w:spacing w:val="-12"/>
                <w:sz w:val="24"/>
              </w:rPr>
              <w:t>建设项目管理</w:t>
            </w:r>
          </w:p>
        </w:tc>
        <w:tc>
          <w:tcPr>
            <w:tcW w:w="7606" w:type="dxa"/>
            <w:vAlign w:val="center"/>
          </w:tcPr>
          <w:p w:rsidR="00693DF0" w:rsidRDefault="00693DF0">
            <w:pPr>
              <w:rPr>
                <w:rFonts w:ascii="仿宋" w:eastAsia="仿宋" w:hAnsi="仿宋"/>
                <w:szCs w:val="21"/>
              </w:rPr>
            </w:pPr>
            <w:r>
              <w:rPr>
                <w:rFonts w:eastAsia="楷体_GB2312" w:cs="楷体_GB2312" w:hint="eastAsia"/>
                <w:color w:val="000000"/>
                <w:sz w:val="24"/>
              </w:rPr>
              <w:t>轮岗周期内所有关键岗位已轮岗或开展专项审计：</w:t>
            </w:r>
            <w:r>
              <w:rPr>
                <w:rFonts w:ascii="仿宋_GB2312" w:eastAsia="仿宋_GB2312"/>
                <w:sz w:val="24"/>
              </w:rPr>
              <w:t>764</w:t>
            </w:r>
          </w:p>
          <w:p w:rsidR="00693DF0" w:rsidRDefault="00693DF0">
            <w:pPr>
              <w:widowControl/>
              <w:jc w:val="left"/>
              <w:rPr>
                <w:rFonts w:ascii="仿宋" w:eastAsia="仿宋" w:hAnsi="仿宋" w:cs="楷体_GB2312"/>
                <w:color w:val="000000"/>
                <w:sz w:val="24"/>
              </w:rPr>
            </w:pPr>
            <w:r>
              <w:rPr>
                <w:rFonts w:eastAsia="楷体_GB2312" w:cs="楷体_GB2312" w:hint="eastAsia"/>
                <w:color w:val="000000"/>
                <w:sz w:val="24"/>
              </w:rPr>
              <w:t>轮岗周期内部分关键岗位已轮岗或开展专项审计：</w:t>
            </w:r>
            <w:r>
              <w:rPr>
                <w:rFonts w:ascii="仿宋_GB2312" w:eastAsia="仿宋_GB2312"/>
                <w:sz w:val="24"/>
              </w:rPr>
              <w:t>411</w:t>
            </w:r>
          </w:p>
          <w:p w:rsidR="00693DF0" w:rsidRDefault="00693DF0">
            <w:pPr>
              <w:jc w:val="left"/>
              <w:rPr>
                <w:b/>
                <w:color w:val="000000"/>
                <w:sz w:val="24"/>
              </w:rPr>
            </w:pPr>
            <w:r>
              <w:rPr>
                <w:rFonts w:eastAsia="楷体_GB2312" w:cs="楷体_GB2312" w:hint="eastAsia"/>
                <w:color w:val="000000"/>
                <w:sz w:val="24"/>
              </w:rPr>
              <w:t>轮岗周期内所有关键岗位未进行轮岗且未开展专项审计：</w:t>
            </w:r>
            <w:r>
              <w:rPr>
                <w:rFonts w:ascii="仿宋_GB2312" w:eastAsia="仿宋_GB2312"/>
                <w:sz w:val="24"/>
              </w:rPr>
              <w:t>220</w:t>
            </w:r>
          </w:p>
        </w:tc>
      </w:tr>
      <w:tr w:rsidR="00693DF0">
        <w:trPr>
          <w:cantSplit/>
          <w:trHeight w:val="814"/>
          <w:jc w:val="center"/>
        </w:trPr>
        <w:tc>
          <w:tcPr>
            <w:tcW w:w="1610" w:type="dxa"/>
            <w:vAlign w:val="center"/>
          </w:tcPr>
          <w:p w:rsidR="00693DF0" w:rsidRDefault="00693DF0">
            <w:pPr>
              <w:spacing w:line="320" w:lineRule="exact"/>
              <w:jc w:val="center"/>
              <w:rPr>
                <w:rFonts w:eastAsia="仿宋_GB2312" w:cs="仿宋_GB2312"/>
                <w:color w:val="000000"/>
                <w:spacing w:val="-12"/>
                <w:sz w:val="24"/>
              </w:rPr>
            </w:pPr>
            <w:r>
              <w:rPr>
                <w:rFonts w:eastAsia="仿宋_GB2312" w:cs="仿宋_GB2312" w:hint="eastAsia"/>
                <w:color w:val="000000"/>
                <w:spacing w:val="-12"/>
                <w:sz w:val="24"/>
              </w:rPr>
              <w:t>合同管理</w:t>
            </w:r>
          </w:p>
        </w:tc>
        <w:tc>
          <w:tcPr>
            <w:tcW w:w="7606" w:type="dxa"/>
            <w:vAlign w:val="center"/>
          </w:tcPr>
          <w:p w:rsidR="00693DF0" w:rsidRDefault="00693DF0">
            <w:pPr>
              <w:rPr>
                <w:rFonts w:ascii="仿宋" w:eastAsia="仿宋" w:hAnsi="仿宋"/>
                <w:szCs w:val="21"/>
              </w:rPr>
            </w:pPr>
            <w:r>
              <w:rPr>
                <w:rFonts w:eastAsia="楷体_GB2312" w:cs="楷体_GB2312" w:hint="eastAsia"/>
                <w:color w:val="000000"/>
                <w:sz w:val="24"/>
              </w:rPr>
              <w:t>轮岗周期内所有关键岗位已轮岗或开展专项审计：</w:t>
            </w:r>
            <w:r>
              <w:rPr>
                <w:rFonts w:ascii="仿宋_GB2312" w:eastAsia="仿宋_GB2312"/>
                <w:sz w:val="24"/>
              </w:rPr>
              <w:t>842</w:t>
            </w:r>
          </w:p>
          <w:p w:rsidR="00693DF0" w:rsidRDefault="00693DF0">
            <w:pPr>
              <w:widowControl/>
              <w:jc w:val="left"/>
              <w:rPr>
                <w:rFonts w:ascii="仿宋" w:eastAsia="仿宋" w:hAnsi="仿宋" w:cs="楷体_GB2312"/>
                <w:color w:val="000000"/>
                <w:sz w:val="24"/>
              </w:rPr>
            </w:pPr>
            <w:r>
              <w:rPr>
                <w:rFonts w:eastAsia="楷体_GB2312" w:cs="楷体_GB2312" w:hint="eastAsia"/>
                <w:color w:val="000000"/>
                <w:sz w:val="24"/>
              </w:rPr>
              <w:t>轮岗周期内部分关键岗位已轮岗或开展专项审计：</w:t>
            </w:r>
            <w:r>
              <w:rPr>
                <w:rFonts w:ascii="仿宋_GB2312" w:eastAsia="仿宋_GB2312"/>
                <w:sz w:val="24"/>
              </w:rPr>
              <w:t>473</w:t>
            </w:r>
          </w:p>
          <w:p w:rsidR="00693DF0" w:rsidRDefault="00693DF0">
            <w:pPr>
              <w:jc w:val="left"/>
              <w:rPr>
                <w:b/>
                <w:color w:val="000000"/>
                <w:sz w:val="24"/>
              </w:rPr>
            </w:pPr>
            <w:r>
              <w:rPr>
                <w:rFonts w:eastAsia="楷体_GB2312" w:cs="楷体_GB2312" w:hint="eastAsia"/>
                <w:color w:val="000000"/>
                <w:sz w:val="24"/>
              </w:rPr>
              <w:t>轮岗周期内所有关键岗位未进行轮岗且未开展专项审计：</w:t>
            </w:r>
            <w:r>
              <w:rPr>
                <w:rFonts w:ascii="仿宋_GB2312" w:eastAsia="仿宋_GB2312"/>
                <w:sz w:val="24"/>
              </w:rPr>
              <w:t>245</w:t>
            </w:r>
          </w:p>
        </w:tc>
      </w:tr>
    </w:tbl>
    <w:p w:rsidR="00693DF0" w:rsidRDefault="00693DF0">
      <w:pPr>
        <w:rPr>
          <w:rFonts w:eastAsia="仿宋_GB2312" w:cs="仿宋_GB2312"/>
          <w:color w:val="000000"/>
          <w:spacing w:val="-12"/>
          <w:sz w:val="28"/>
          <w:szCs w:val="28"/>
        </w:rPr>
      </w:pPr>
    </w:p>
    <w:p w:rsidR="00693DF0" w:rsidRDefault="00693DF0">
      <w:pPr>
        <w:rPr>
          <w:rFonts w:eastAsia="仿宋_GB2312" w:cs="仿宋_GB2312"/>
          <w:color w:val="000000"/>
          <w:spacing w:val="-12"/>
          <w:sz w:val="28"/>
          <w:szCs w:val="28"/>
        </w:rPr>
      </w:pPr>
    </w:p>
    <w:p w:rsidR="00693DF0" w:rsidRDefault="00693DF0">
      <w:pPr>
        <w:rPr>
          <w:rFonts w:eastAsia="仿宋_GB2312" w:cs="仿宋_GB2312"/>
          <w:color w:val="000000"/>
          <w:spacing w:val="-12"/>
          <w:sz w:val="28"/>
          <w:szCs w:val="28"/>
        </w:rPr>
      </w:pPr>
    </w:p>
    <w:p w:rsidR="00693DF0" w:rsidRDefault="00693DF0">
      <w:pPr>
        <w:rPr>
          <w:rFonts w:eastAsia="仿宋_GB2312" w:cs="仿宋_GB2312"/>
          <w:color w:val="000000"/>
          <w:spacing w:val="-12"/>
          <w:sz w:val="28"/>
          <w:szCs w:val="28"/>
        </w:rPr>
      </w:pPr>
      <w:r>
        <w:rPr>
          <w:rFonts w:eastAsia="仿宋_GB2312" w:cs="仿宋_GB2312" w:hint="eastAsia"/>
          <w:color w:val="000000"/>
          <w:spacing w:val="-12"/>
          <w:sz w:val="28"/>
          <w:szCs w:val="28"/>
        </w:rPr>
        <w:t>（四）</w:t>
      </w:r>
      <w:r>
        <w:rPr>
          <w:rFonts w:eastAsia="仿宋_GB2312" w:cs="仿宋_GB2312" w:hint="eastAsia"/>
          <w:color w:val="000000"/>
          <w:spacing w:val="-12"/>
          <w:sz w:val="28"/>
          <w:szCs w:val="28"/>
        </w:rPr>
        <w:t>2022</w:t>
      </w:r>
      <w:r>
        <w:rPr>
          <w:rFonts w:eastAsia="仿宋_GB2312" w:cs="仿宋_GB2312" w:hint="eastAsia"/>
          <w:color w:val="000000"/>
          <w:spacing w:val="-12"/>
          <w:sz w:val="28"/>
          <w:szCs w:val="28"/>
        </w:rPr>
        <w:t>年度业务层面风险评估覆盖情况（单位数）</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410"/>
        <w:gridCol w:w="2126"/>
        <w:gridCol w:w="2410"/>
      </w:tblGrid>
      <w:tr w:rsidR="00693DF0">
        <w:trPr>
          <w:trHeight w:val="551"/>
          <w:jc w:val="center"/>
        </w:trPr>
        <w:tc>
          <w:tcPr>
            <w:tcW w:w="2268" w:type="dxa"/>
            <w:vAlign w:val="center"/>
          </w:tcPr>
          <w:p w:rsidR="00693DF0" w:rsidRDefault="00693DF0">
            <w:pPr>
              <w:spacing w:line="320" w:lineRule="exact"/>
              <w:jc w:val="center"/>
              <w:rPr>
                <w:rFonts w:eastAsia="仿宋_GB2312" w:cs="仿宋_GB2312"/>
                <w:color w:val="000000"/>
                <w:spacing w:val="-12"/>
                <w:sz w:val="24"/>
              </w:rPr>
            </w:pPr>
            <w:r>
              <w:rPr>
                <w:rFonts w:eastAsia="仿宋_GB2312" w:cs="仿宋_GB2312" w:hint="eastAsia"/>
                <w:color w:val="000000"/>
                <w:spacing w:val="-12"/>
                <w:sz w:val="24"/>
              </w:rPr>
              <w:t>预算业务是否开展风险评估</w:t>
            </w:r>
          </w:p>
        </w:tc>
        <w:tc>
          <w:tcPr>
            <w:tcW w:w="2410" w:type="dxa"/>
            <w:vAlign w:val="center"/>
          </w:tcPr>
          <w:p w:rsidR="00693DF0" w:rsidRDefault="00693DF0">
            <w:pPr>
              <w:spacing w:line="320" w:lineRule="exact"/>
              <w:jc w:val="center"/>
              <w:rPr>
                <w:rFonts w:ascii="仿宋" w:eastAsia="仿宋" w:hAnsi="仿宋"/>
                <w:color w:val="000000"/>
                <w:sz w:val="24"/>
              </w:rPr>
            </w:pPr>
            <w:r>
              <w:rPr>
                <w:rFonts w:ascii="仿宋" w:eastAsia="仿宋" w:hAnsi="仿宋" w:hint="eastAsia"/>
                <w:color w:val="000000"/>
                <w:sz w:val="24"/>
              </w:rPr>
              <w:t>是：</w:t>
            </w:r>
            <w:r>
              <w:rPr>
                <w:rFonts w:ascii="仿宋_GB2312" w:eastAsia="仿宋_GB2312"/>
                <w:sz w:val="24"/>
              </w:rPr>
              <w:t>1356</w:t>
            </w:r>
          </w:p>
          <w:p w:rsidR="00693DF0" w:rsidRDefault="00693DF0">
            <w:pPr>
              <w:spacing w:line="320" w:lineRule="exact"/>
              <w:jc w:val="center"/>
              <w:rPr>
                <w:rFonts w:ascii="仿宋" w:eastAsia="仿宋" w:hAnsi="仿宋" w:cs="楷体_GB2312"/>
                <w:color w:val="000000"/>
                <w:sz w:val="24"/>
              </w:rPr>
            </w:pPr>
            <w:r>
              <w:rPr>
                <w:rFonts w:ascii="仿宋" w:eastAsia="仿宋" w:hAnsi="仿宋" w:hint="eastAsia"/>
                <w:color w:val="000000"/>
                <w:sz w:val="24"/>
              </w:rPr>
              <w:t>否：</w:t>
            </w:r>
            <w:r>
              <w:rPr>
                <w:rFonts w:ascii="仿宋_GB2312" w:eastAsia="仿宋_GB2312"/>
                <w:sz w:val="24"/>
              </w:rPr>
              <w:t>210</w:t>
            </w:r>
          </w:p>
        </w:tc>
        <w:tc>
          <w:tcPr>
            <w:tcW w:w="2126" w:type="dxa"/>
            <w:vAlign w:val="center"/>
          </w:tcPr>
          <w:p w:rsidR="00693DF0" w:rsidRDefault="00693DF0">
            <w:pPr>
              <w:spacing w:line="320" w:lineRule="exact"/>
              <w:jc w:val="center"/>
              <w:rPr>
                <w:rFonts w:eastAsia="仿宋_GB2312" w:cs="仿宋_GB2312"/>
                <w:color w:val="000000"/>
                <w:spacing w:val="-12"/>
                <w:sz w:val="24"/>
              </w:rPr>
            </w:pPr>
            <w:r>
              <w:rPr>
                <w:rFonts w:eastAsia="仿宋_GB2312" w:cs="仿宋_GB2312" w:hint="eastAsia"/>
                <w:color w:val="000000"/>
                <w:spacing w:val="-12"/>
                <w:sz w:val="24"/>
              </w:rPr>
              <w:t>收支业务是否开展风险评估</w:t>
            </w:r>
          </w:p>
        </w:tc>
        <w:tc>
          <w:tcPr>
            <w:tcW w:w="2410" w:type="dxa"/>
            <w:vAlign w:val="center"/>
          </w:tcPr>
          <w:p w:rsidR="00693DF0" w:rsidRDefault="00693DF0">
            <w:pPr>
              <w:spacing w:line="320" w:lineRule="exact"/>
              <w:jc w:val="center"/>
              <w:rPr>
                <w:rFonts w:ascii="仿宋" w:eastAsia="仿宋" w:hAnsi="仿宋"/>
                <w:color w:val="000000"/>
                <w:sz w:val="24"/>
              </w:rPr>
            </w:pPr>
            <w:r>
              <w:rPr>
                <w:rFonts w:ascii="仿宋" w:eastAsia="仿宋" w:hAnsi="仿宋" w:hint="eastAsia"/>
                <w:color w:val="000000"/>
                <w:sz w:val="24"/>
              </w:rPr>
              <w:t>是：</w:t>
            </w:r>
            <w:r>
              <w:rPr>
                <w:rFonts w:ascii="仿宋_GB2312" w:eastAsia="仿宋_GB2312"/>
                <w:sz w:val="24"/>
              </w:rPr>
              <w:t>1389</w:t>
            </w:r>
          </w:p>
          <w:p w:rsidR="00693DF0" w:rsidRDefault="00693DF0">
            <w:pPr>
              <w:spacing w:line="320" w:lineRule="exact"/>
              <w:jc w:val="center"/>
              <w:rPr>
                <w:rFonts w:ascii="仿宋" w:eastAsia="仿宋" w:hAnsi="仿宋" w:cs="楷体_GB2312"/>
                <w:color w:val="000000"/>
                <w:sz w:val="24"/>
              </w:rPr>
            </w:pPr>
            <w:r>
              <w:rPr>
                <w:rFonts w:ascii="仿宋" w:eastAsia="仿宋" w:hAnsi="仿宋" w:hint="eastAsia"/>
                <w:color w:val="000000"/>
                <w:sz w:val="24"/>
              </w:rPr>
              <w:t>否：</w:t>
            </w:r>
            <w:r>
              <w:rPr>
                <w:rFonts w:ascii="仿宋_GB2312" w:eastAsia="仿宋_GB2312"/>
                <w:sz w:val="24"/>
              </w:rPr>
              <w:t>207</w:t>
            </w:r>
          </w:p>
        </w:tc>
      </w:tr>
      <w:tr w:rsidR="00693DF0">
        <w:trPr>
          <w:trHeight w:val="452"/>
          <w:jc w:val="center"/>
        </w:trPr>
        <w:tc>
          <w:tcPr>
            <w:tcW w:w="2268" w:type="dxa"/>
            <w:vAlign w:val="center"/>
          </w:tcPr>
          <w:p w:rsidR="00693DF0" w:rsidRDefault="00693DF0">
            <w:pPr>
              <w:spacing w:line="320" w:lineRule="exact"/>
              <w:jc w:val="center"/>
              <w:rPr>
                <w:rFonts w:eastAsia="仿宋_GB2312" w:cs="仿宋_GB2312"/>
                <w:color w:val="000000"/>
                <w:spacing w:val="-12"/>
                <w:sz w:val="24"/>
              </w:rPr>
            </w:pPr>
            <w:r>
              <w:rPr>
                <w:rFonts w:eastAsia="仿宋_GB2312" w:cs="仿宋_GB2312" w:hint="eastAsia"/>
                <w:color w:val="000000"/>
                <w:spacing w:val="-12"/>
                <w:sz w:val="24"/>
              </w:rPr>
              <w:t>政府采购业务是否开展风险评估</w:t>
            </w:r>
          </w:p>
        </w:tc>
        <w:tc>
          <w:tcPr>
            <w:tcW w:w="2410" w:type="dxa"/>
            <w:vAlign w:val="center"/>
          </w:tcPr>
          <w:p w:rsidR="00693DF0" w:rsidRDefault="00693DF0">
            <w:pPr>
              <w:spacing w:line="320" w:lineRule="exact"/>
              <w:jc w:val="center"/>
              <w:rPr>
                <w:rFonts w:ascii="仿宋" w:eastAsia="仿宋" w:hAnsi="仿宋"/>
                <w:color w:val="000000"/>
                <w:sz w:val="24"/>
              </w:rPr>
            </w:pPr>
            <w:r>
              <w:rPr>
                <w:rFonts w:ascii="仿宋" w:eastAsia="仿宋" w:hAnsi="仿宋" w:hint="eastAsia"/>
                <w:color w:val="000000"/>
                <w:sz w:val="24"/>
              </w:rPr>
              <w:t>是：</w:t>
            </w:r>
            <w:r>
              <w:rPr>
                <w:rFonts w:ascii="仿宋_GB2312" w:eastAsia="仿宋_GB2312"/>
                <w:sz w:val="24"/>
              </w:rPr>
              <w:t>1371</w:t>
            </w:r>
          </w:p>
          <w:p w:rsidR="00693DF0" w:rsidRDefault="00693DF0">
            <w:pPr>
              <w:spacing w:line="320" w:lineRule="exact"/>
              <w:jc w:val="center"/>
              <w:rPr>
                <w:rFonts w:ascii="仿宋" w:eastAsia="仿宋" w:hAnsi="仿宋" w:cs="楷体_GB2312"/>
                <w:color w:val="000000"/>
                <w:sz w:val="24"/>
              </w:rPr>
            </w:pPr>
            <w:r>
              <w:rPr>
                <w:rFonts w:ascii="仿宋" w:eastAsia="仿宋" w:hAnsi="仿宋" w:hint="eastAsia"/>
                <w:color w:val="000000"/>
                <w:sz w:val="24"/>
              </w:rPr>
              <w:t>否：</w:t>
            </w:r>
            <w:r>
              <w:rPr>
                <w:rFonts w:ascii="仿宋_GB2312" w:eastAsia="仿宋_GB2312"/>
                <w:sz w:val="24"/>
              </w:rPr>
              <w:t>206</w:t>
            </w:r>
          </w:p>
        </w:tc>
        <w:tc>
          <w:tcPr>
            <w:tcW w:w="2126" w:type="dxa"/>
            <w:vAlign w:val="center"/>
          </w:tcPr>
          <w:p w:rsidR="00693DF0" w:rsidRDefault="00693DF0">
            <w:pPr>
              <w:spacing w:line="320" w:lineRule="exact"/>
              <w:jc w:val="center"/>
              <w:rPr>
                <w:rFonts w:eastAsia="仿宋_GB2312" w:cs="仿宋_GB2312"/>
                <w:color w:val="000000"/>
                <w:spacing w:val="-12"/>
                <w:sz w:val="24"/>
              </w:rPr>
            </w:pPr>
            <w:r>
              <w:rPr>
                <w:rFonts w:eastAsia="仿宋_GB2312" w:cs="仿宋_GB2312" w:hint="eastAsia"/>
                <w:color w:val="000000"/>
                <w:spacing w:val="-12"/>
                <w:sz w:val="24"/>
              </w:rPr>
              <w:t>资产管理是否开展风险评估</w:t>
            </w:r>
          </w:p>
        </w:tc>
        <w:tc>
          <w:tcPr>
            <w:tcW w:w="2410" w:type="dxa"/>
            <w:vAlign w:val="center"/>
          </w:tcPr>
          <w:p w:rsidR="00693DF0" w:rsidRDefault="00693DF0">
            <w:pPr>
              <w:spacing w:line="320" w:lineRule="exact"/>
              <w:jc w:val="center"/>
              <w:rPr>
                <w:rFonts w:ascii="仿宋" w:eastAsia="仿宋" w:hAnsi="仿宋"/>
                <w:color w:val="000000"/>
                <w:sz w:val="24"/>
              </w:rPr>
            </w:pPr>
            <w:r>
              <w:rPr>
                <w:rFonts w:ascii="仿宋" w:eastAsia="仿宋" w:hAnsi="仿宋" w:hint="eastAsia"/>
                <w:color w:val="000000"/>
                <w:sz w:val="24"/>
              </w:rPr>
              <w:t>是：</w:t>
            </w:r>
            <w:r>
              <w:rPr>
                <w:rFonts w:ascii="仿宋_GB2312" w:eastAsia="仿宋_GB2312"/>
                <w:sz w:val="24"/>
              </w:rPr>
              <w:t>1388</w:t>
            </w:r>
          </w:p>
          <w:p w:rsidR="00693DF0" w:rsidRDefault="00693DF0">
            <w:pPr>
              <w:spacing w:line="320" w:lineRule="exact"/>
              <w:jc w:val="center"/>
              <w:rPr>
                <w:rFonts w:ascii="仿宋" w:eastAsia="仿宋" w:hAnsi="仿宋" w:cs="楷体_GB2312"/>
                <w:color w:val="000000"/>
                <w:sz w:val="24"/>
              </w:rPr>
            </w:pPr>
            <w:r>
              <w:rPr>
                <w:rFonts w:ascii="仿宋" w:eastAsia="仿宋" w:hAnsi="仿宋" w:hint="eastAsia"/>
                <w:color w:val="000000"/>
                <w:sz w:val="24"/>
              </w:rPr>
              <w:t>否：</w:t>
            </w:r>
            <w:r>
              <w:rPr>
                <w:rFonts w:ascii="仿宋_GB2312" w:eastAsia="仿宋_GB2312"/>
                <w:sz w:val="24"/>
              </w:rPr>
              <w:t>207</w:t>
            </w:r>
          </w:p>
        </w:tc>
      </w:tr>
      <w:tr w:rsidR="00693DF0">
        <w:trPr>
          <w:trHeight w:val="708"/>
          <w:jc w:val="center"/>
        </w:trPr>
        <w:tc>
          <w:tcPr>
            <w:tcW w:w="2268" w:type="dxa"/>
            <w:vAlign w:val="center"/>
          </w:tcPr>
          <w:p w:rsidR="00693DF0" w:rsidRDefault="00693DF0">
            <w:pPr>
              <w:spacing w:line="320" w:lineRule="exact"/>
              <w:jc w:val="center"/>
              <w:rPr>
                <w:rFonts w:eastAsia="仿宋_GB2312" w:cs="仿宋_GB2312"/>
                <w:color w:val="000000"/>
                <w:spacing w:val="-12"/>
                <w:sz w:val="24"/>
              </w:rPr>
            </w:pPr>
            <w:r>
              <w:rPr>
                <w:rFonts w:eastAsia="仿宋_GB2312" w:cs="仿宋_GB2312" w:hint="eastAsia"/>
                <w:color w:val="000000"/>
                <w:spacing w:val="-12"/>
                <w:sz w:val="24"/>
              </w:rPr>
              <w:t>建设项目管理是否开展风险评估</w:t>
            </w:r>
          </w:p>
        </w:tc>
        <w:tc>
          <w:tcPr>
            <w:tcW w:w="2410" w:type="dxa"/>
            <w:vAlign w:val="center"/>
          </w:tcPr>
          <w:p w:rsidR="00693DF0" w:rsidRDefault="00693DF0">
            <w:pPr>
              <w:spacing w:line="320" w:lineRule="exact"/>
              <w:jc w:val="center"/>
              <w:rPr>
                <w:rFonts w:ascii="仿宋" w:eastAsia="仿宋" w:hAnsi="仿宋"/>
                <w:color w:val="000000"/>
                <w:sz w:val="24"/>
              </w:rPr>
            </w:pPr>
            <w:r>
              <w:rPr>
                <w:rFonts w:ascii="仿宋" w:eastAsia="仿宋" w:hAnsi="仿宋" w:hint="eastAsia"/>
                <w:color w:val="000000"/>
                <w:sz w:val="24"/>
              </w:rPr>
              <w:t>是：</w:t>
            </w:r>
            <w:r>
              <w:rPr>
                <w:rFonts w:ascii="仿宋_GB2312" w:eastAsia="仿宋_GB2312"/>
                <w:sz w:val="24"/>
              </w:rPr>
              <w:t>1207</w:t>
            </w:r>
          </w:p>
          <w:p w:rsidR="00693DF0" w:rsidRDefault="00693DF0">
            <w:pPr>
              <w:spacing w:line="320" w:lineRule="exact"/>
              <w:jc w:val="center"/>
              <w:rPr>
                <w:rFonts w:ascii="仿宋" w:eastAsia="仿宋" w:hAnsi="仿宋" w:cs="楷体_GB2312"/>
                <w:color w:val="000000"/>
                <w:sz w:val="24"/>
              </w:rPr>
            </w:pPr>
            <w:r>
              <w:rPr>
                <w:rFonts w:ascii="仿宋" w:eastAsia="仿宋" w:hAnsi="仿宋" w:hint="eastAsia"/>
                <w:color w:val="000000"/>
                <w:sz w:val="24"/>
              </w:rPr>
              <w:t>否：</w:t>
            </w:r>
            <w:r>
              <w:rPr>
                <w:rFonts w:ascii="仿宋_GB2312" w:eastAsia="仿宋_GB2312"/>
                <w:sz w:val="24"/>
              </w:rPr>
              <w:t>188</w:t>
            </w:r>
          </w:p>
        </w:tc>
        <w:tc>
          <w:tcPr>
            <w:tcW w:w="2126" w:type="dxa"/>
            <w:vAlign w:val="center"/>
          </w:tcPr>
          <w:p w:rsidR="00693DF0" w:rsidRDefault="00693DF0">
            <w:pPr>
              <w:spacing w:line="320" w:lineRule="exact"/>
              <w:jc w:val="center"/>
              <w:rPr>
                <w:rFonts w:eastAsia="仿宋_GB2312" w:cs="仿宋_GB2312"/>
                <w:color w:val="000000"/>
                <w:spacing w:val="-12"/>
                <w:sz w:val="24"/>
              </w:rPr>
            </w:pPr>
            <w:r>
              <w:rPr>
                <w:rFonts w:eastAsia="仿宋_GB2312" w:cs="仿宋_GB2312" w:hint="eastAsia"/>
                <w:color w:val="000000"/>
                <w:spacing w:val="-12"/>
                <w:sz w:val="24"/>
              </w:rPr>
              <w:t>合同管理是否开展风险评估</w:t>
            </w:r>
          </w:p>
        </w:tc>
        <w:tc>
          <w:tcPr>
            <w:tcW w:w="2410" w:type="dxa"/>
            <w:vAlign w:val="center"/>
          </w:tcPr>
          <w:p w:rsidR="00693DF0" w:rsidRDefault="00693DF0">
            <w:pPr>
              <w:spacing w:line="320" w:lineRule="exact"/>
              <w:jc w:val="center"/>
              <w:rPr>
                <w:rFonts w:ascii="仿宋" w:eastAsia="仿宋" w:hAnsi="仿宋"/>
                <w:color w:val="000000"/>
                <w:sz w:val="24"/>
              </w:rPr>
            </w:pPr>
            <w:r>
              <w:rPr>
                <w:rFonts w:ascii="仿宋" w:eastAsia="仿宋" w:hAnsi="仿宋" w:hint="eastAsia"/>
                <w:color w:val="000000"/>
                <w:sz w:val="24"/>
              </w:rPr>
              <w:t>是：</w:t>
            </w:r>
            <w:r>
              <w:rPr>
                <w:rFonts w:ascii="仿宋_GB2312" w:eastAsia="仿宋_GB2312"/>
                <w:sz w:val="24"/>
              </w:rPr>
              <w:t>1348</w:t>
            </w:r>
          </w:p>
          <w:p w:rsidR="00693DF0" w:rsidRDefault="00693DF0">
            <w:pPr>
              <w:spacing w:line="320" w:lineRule="exact"/>
              <w:jc w:val="center"/>
              <w:rPr>
                <w:rFonts w:ascii="仿宋" w:eastAsia="仿宋" w:hAnsi="仿宋" w:cs="楷体_GB2312"/>
                <w:color w:val="000000"/>
                <w:sz w:val="24"/>
              </w:rPr>
            </w:pPr>
            <w:r>
              <w:rPr>
                <w:rFonts w:ascii="仿宋" w:eastAsia="仿宋" w:hAnsi="仿宋" w:hint="eastAsia"/>
                <w:color w:val="000000"/>
                <w:sz w:val="24"/>
              </w:rPr>
              <w:t>否：</w:t>
            </w:r>
            <w:r>
              <w:rPr>
                <w:rFonts w:ascii="仿宋_GB2312" w:eastAsia="仿宋_GB2312"/>
                <w:sz w:val="24"/>
              </w:rPr>
              <w:t>212</w:t>
            </w:r>
          </w:p>
        </w:tc>
      </w:tr>
    </w:tbl>
    <w:p w:rsidR="00693DF0" w:rsidRDefault="00693DF0">
      <w:pPr>
        <w:rPr>
          <w:rFonts w:ascii="方正仿宋_GBK" w:eastAsia="方正仿宋_GBK" w:hAnsi="方正仿宋_GBK" w:cs="方正仿宋_GBK"/>
          <w:color w:val="000000"/>
          <w:sz w:val="28"/>
          <w:szCs w:val="28"/>
        </w:rPr>
      </w:pPr>
      <w:r>
        <w:rPr>
          <w:rFonts w:eastAsia="仿宋_GB2312" w:cs="仿宋_GB2312" w:hint="eastAsia"/>
          <w:color w:val="000000"/>
          <w:spacing w:val="-12"/>
          <w:sz w:val="28"/>
          <w:szCs w:val="28"/>
        </w:rPr>
        <w:t>（五）建立健全内部控制制度情况（单位数）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33"/>
        <w:gridCol w:w="1231"/>
        <w:gridCol w:w="1680"/>
        <w:gridCol w:w="1626"/>
        <w:gridCol w:w="3897"/>
      </w:tblGrid>
      <w:tr w:rsidR="00693DF0">
        <w:trPr>
          <w:cantSplit/>
          <w:trHeight w:val="749"/>
          <w:jc w:val="center"/>
        </w:trPr>
        <w:tc>
          <w:tcPr>
            <w:tcW w:w="733" w:type="dxa"/>
            <w:vAlign w:val="center"/>
          </w:tcPr>
          <w:p w:rsidR="00693DF0" w:rsidRDefault="00693DF0">
            <w:pPr>
              <w:spacing w:line="320" w:lineRule="exact"/>
              <w:jc w:val="center"/>
              <w:rPr>
                <w:rFonts w:eastAsia="仿宋_GB2312" w:cs="仿宋_GB2312"/>
                <w:color w:val="000000"/>
                <w:spacing w:val="-12"/>
                <w:sz w:val="24"/>
              </w:rPr>
            </w:pPr>
            <w:r>
              <w:rPr>
                <w:rFonts w:eastAsia="仿宋_GB2312" w:cs="仿宋_GB2312" w:hint="eastAsia"/>
                <w:color w:val="000000"/>
                <w:spacing w:val="-12"/>
                <w:sz w:val="24"/>
              </w:rPr>
              <w:t>业务类型</w:t>
            </w:r>
          </w:p>
        </w:tc>
        <w:tc>
          <w:tcPr>
            <w:tcW w:w="1231" w:type="dxa"/>
            <w:vAlign w:val="center"/>
          </w:tcPr>
          <w:p w:rsidR="00693DF0" w:rsidRDefault="00693DF0">
            <w:pPr>
              <w:spacing w:line="320" w:lineRule="exact"/>
              <w:jc w:val="center"/>
              <w:rPr>
                <w:rFonts w:eastAsia="仿宋_GB2312" w:cs="仿宋_GB2312"/>
                <w:color w:val="000000"/>
                <w:spacing w:val="-12"/>
                <w:sz w:val="24"/>
              </w:rPr>
            </w:pPr>
            <w:r>
              <w:rPr>
                <w:rFonts w:eastAsia="仿宋_GB2312" w:cs="仿宋_GB2312" w:hint="eastAsia"/>
                <w:color w:val="000000"/>
                <w:spacing w:val="-12"/>
                <w:sz w:val="24"/>
              </w:rPr>
              <w:t>环节</w:t>
            </w:r>
          </w:p>
          <w:p w:rsidR="00693DF0" w:rsidRDefault="00693DF0">
            <w:pPr>
              <w:spacing w:line="320" w:lineRule="exact"/>
              <w:jc w:val="center"/>
              <w:rPr>
                <w:rFonts w:eastAsia="仿宋_GB2312" w:cs="仿宋_GB2312"/>
                <w:color w:val="000000"/>
                <w:spacing w:val="-12"/>
                <w:sz w:val="24"/>
              </w:rPr>
            </w:pPr>
            <w:r>
              <w:rPr>
                <w:rFonts w:eastAsia="仿宋_GB2312" w:cs="仿宋_GB2312" w:hint="eastAsia"/>
                <w:color w:val="000000"/>
                <w:spacing w:val="-12"/>
                <w:sz w:val="24"/>
              </w:rPr>
              <w:t>（类别）</w:t>
            </w:r>
          </w:p>
        </w:tc>
        <w:tc>
          <w:tcPr>
            <w:tcW w:w="1680" w:type="dxa"/>
            <w:vAlign w:val="center"/>
          </w:tcPr>
          <w:p w:rsidR="00693DF0" w:rsidRDefault="00693DF0">
            <w:pPr>
              <w:spacing w:line="320" w:lineRule="exact"/>
              <w:jc w:val="center"/>
              <w:rPr>
                <w:rFonts w:eastAsia="仿宋_GB2312" w:cs="仿宋_GB2312"/>
                <w:color w:val="000000"/>
                <w:spacing w:val="-12"/>
                <w:sz w:val="24"/>
              </w:rPr>
            </w:pPr>
            <w:r>
              <w:rPr>
                <w:rFonts w:eastAsia="仿宋_GB2312" w:cs="仿宋_GB2312" w:hint="eastAsia"/>
                <w:color w:val="000000"/>
                <w:spacing w:val="-12"/>
                <w:sz w:val="24"/>
              </w:rPr>
              <w:t>是否建立制度和流程图</w:t>
            </w:r>
          </w:p>
        </w:tc>
        <w:tc>
          <w:tcPr>
            <w:tcW w:w="1626" w:type="dxa"/>
            <w:vAlign w:val="center"/>
          </w:tcPr>
          <w:p w:rsidR="00693DF0" w:rsidRDefault="00693DF0">
            <w:pPr>
              <w:spacing w:line="320" w:lineRule="exact"/>
              <w:jc w:val="center"/>
              <w:rPr>
                <w:rFonts w:eastAsia="仿宋_GB2312" w:cs="仿宋_GB2312"/>
                <w:color w:val="000000"/>
                <w:spacing w:val="-12"/>
                <w:sz w:val="24"/>
              </w:rPr>
            </w:pPr>
            <w:r>
              <w:rPr>
                <w:rFonts w:eastAsia="仿宋_GB2312" w:cs="仿宋_GB2312" w:hint="eastAsia"/>
                <w:color w:val="000000"/>
                <w:spacing w:val="-12"/>
                <w:sz w:val="24"/>
              </w:rPr>
              <w:t>2022</w:t>
            </w:r>
            <w:r>
              <w:rPr>
                <w:rFonts w:eastAsia="仿宋_GB2312" w:cs="仿宋_GB2312" w:hint="eastAsia"/>
                <w:color w:val="000000"/>
                <w:spacing w:val="-12"/>
                <w:sz w:val="24"/>
              </w:rPr>
              <w:t>年度是否更新</w:t>
            </w:r>
          </w:p>
        </w:tc>
        <w:tc>
          <w:tcPr>
            <w:tcW w:w="3897" w:type="dxa"/>
            <w:vAlign w:val="center"/>
          </w:tcPr>
          <w:p w:rsidR="00693DF0" w:rsidRDefault="00693DF0">
            <w:pPr>
              <w:spacing w:line="320" w:lineRule="exact"/>
              <w:jc w:val="center"/>
              <w:rPr>
                <w:rFonts w:eastAsia="仿宋_GB2312" w:cs="仿宋_GB2312"/>
                <w:color w:val="000000"/>
                <w:spacing w:val="-12"/>
                <w:sz w:val="24"/>
              </w:rPr>
            </w:pPr>
            <w:r>
              <w:rPr>
                <w:rFonts w:eastAsia="仿宋_GB2312" w:cs="仿宋_GB2312" w:hint="eastAsia"/>
                <w:color w:val="000000"/>
                <w:spacing w:val="-12"/>
                <w:sz w:val="24"/>
              </w:rPr>
              <w:t>内控制度覆盖关键管控点情况</w:t>
            </w:r>
          </w:p>
        </w:tc>
      </w:tr>
      <w:tr w:rsidR="00693DF0">
        <w:trPr>
          <w:cantSplit/>
          <w:trHeight w:val="1060"/>
          <w:jc w:val="center"/>
        </w:trPr>
        <w:tc>
          <w:tcPr>
            <w:tcW w:w="733" w:type="dxa"/>
            <w:vMerge w:val="restart"/>
            <w:vAlign w:val="center"/>
          </w:tcPr>
          <w:p w:rsidR="00693DF0" w:rsidRDefault="00693DF0">
            <w:pPr>
              <w:jc w:val="center"/>
              <w:rPr>
                <w:rFonts w:ascii="仿宋" w:eastAsia="仿宋" w:hAnsi="仿宋" w:cs="仿宋_GB2312"/>
                <w:color w:val="000000"/>
                <w:spacing w:val="-12"/>
                <w:sz w:val="24"/>
              </w:rPr>
            </w:pPr>
            <w:r>
              <w:rPr>
                <w:rFonts w:ascii="仿宋" w:eastAsia="仿宋" w:hAnsi="仿宋" w:cs="仿宋_GB2312" w:hint="eastAsia"/>
                <w:color w:val="000000"/>
                <w:spacing w:val="-12"/>
                <w:sz w:val="24"/>
              </w:rPr>
              <w:t>预算业务</w:t>
            </w:r>
          </w:p>
        </w:tc>
        <w:tc>
          <w:tcPr>
            <w:tcW w:w="1231" w:type="dxa"/>
            <w:vAlign w:val="center"/>
          </w:tcPr>
          <w:p w:rsidR="00693DF0" w:rsidRDefault="00693DF0">
            <w:pPr>
              <w:jc w:val="center"/>
              <w:rPr>
                <w:rFonts w:ascii="仿宋" w:eastAsia="仿宋" w:hAnsi="仿宋" w:cs="仿宋_GB2312"/>
                <w:color w:val="000000"/>
                <w:spacing w:val="-12"/>
                <w:sz w:val="24"/>
              </w:rPr>
            </w:pPr>
            <w:r>
              <w:rPr>
                <w:rFonts w:ascii="仿宋" w:eastAsia="仿宋" w:hAnsi="仿宋" w:cs="仿宋_GB2312" w:hint="eastAsia"/>
                <w:color w:val="000000"/>
                <w:spacing w:val="-12"/>
                <w:sz w:val="24"/>
              </w:rPr>
              <w:t>预算编制与审核</w:t>
            </w:r>
          </w:p>
        </w:tc>
        <w:tc>
          <w:tcPr>
            <w:tcW w:w="1680" w:type="dxa"/>
            <w:vAlign w:val="center"/>
          </w:tcPr>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建立制度</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是：</w:t>
            </w:r>
            <w:r>
              <w:rPr>
                <w:rFonts w:ascii="仿宋_GB2312" w:eastAsia="仿宋_GB2312"/>
                <w:sz w:val="24"/>
              </w:rPr>
              <w:t>1562</w:t>
            </w:r>
            <w:r>
              <w:rPr>
                <w:rFonts w:ascii="仿宋" w:eastAsia="仿宋" w:hAnsi="仿宋" w:cs="楷体_GB2312"/>
                <w:color w:val="000000"/>
                <w:sz w:val="24"/>
              </w:rPr>
              <w:t xml:space="preserve">  </w:t>
            </w:r>
            <w:r>
              <w:rPr>
                <w:rFonts w:ascii="仿宋" w:eastAsia="仿宋" w:hAnsi="仿宋" w:cs="楷体_GB2312" w:hint="eastAsia"/>
                <w:color w:val="000000"/>
                <w:sz w:val="24"/>
              </w:rPr>
              <w:t>否：</w:t>
            </w:r>
            <w:r>
              <w:rPr>
                <w:rFonts w:ascii="仿宋_GB2312" w:eastAsia="仿宋_GB2312"/>
                <w:sz w:val="24"/>
              </w:rPr>
              <w:t>3</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建立流程图</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是：</w:t>
            </w:r>
            <w:r>
              <w:rPr>
                <w:rFonts w:ascii="仿宋_GB2312" w:eastAsia="仿宋_GB2312"/>
                <w:sz w:val="24"/>
              </w:rPr>
              <w:t>1274</w:t>
            </w:r>
            <w:r>
              <w:rPr>
                <w:rFonts w:ascii="仿宋" w:eastAsia="仿宋" w:hAnsi="仿宋" w:cs="楷体_GB2312"/>
                <w:color w:val="000000"/>
                <w:sz w:val="24"/>
              </w:rPr>
              <w:t xml:space="preserve"> </w:t>
            </w:r>
            <w:r>
              <w:rPr>
                <w:rFonts w:ascii="仿宋" w:eastAsia="仿宋" w:hAnsi="仿宋" w:cs="楷体_GB2312" w:hint="eastAsia"/>
                <w:color w:val="000000"/>
                <w:sz w:val="24"/>
              </w:rPr>
              <w:t>否：</w:t>
            </w:r>
            <w:r>
              <w:rPr>
                <w:rFonts w:ascii="仿宋_GB2312" w:eastAsia="仿宋_GB2312"/>
                <w:sz w:val="24"/>
              </w:rPr>
              <w:t>291</w:t>
            </w:r>
          </w:p>
        </w:tc>
        <w:tc>
          <w:tcPr>
            <w:tcW w:w="1626" w:type="dxa"/>
            <w:vMerge w:val="restart"/>
            <w:vAlign w:val="center"/>
          </w:tcPr>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更新制度</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是：</w:t>
            </w:r>
            <w:r>
              <w:rPr>
                <w:rFonts w:ascii="仿宋_GB2312" w:eastAsia="仿宋_GB2312"/>
                <w:sz w:val="24"/>
              </w:rPr>
              <w:t>583</w:t>
            </w:r>
            <w:r>
              <w:rPr>
                <w:rFonts w:ascii="仿宋" w:eastAsia="仿宋" w:hAnsi="仿宋" w:cs="楷体_GB2312" w:hint="eastAsia"/>
                <w:color w:val="000000"/>
                <w:sz w:val="24"/>
              </w:rPr>
              <w:t xml:space="preserve">  否：</w:t>
            </w:r>
            <w:r>
              <w:rPr>
                <w:rFonts w:ascii="仿宋_GB2312" w:eastAsia="仿宋_GB2312"/>
                <w:sz w:val="24"/>
              </w:rPr>
              <w:t>957</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更新流程图</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是：</w:t>
            </w:r>
            <w:r>
              <w:rPr>
                <w:rFonts w:ascii="仿宋_GB2312" w:eastAsia="仿宋_GB2312"/>
                <w:sz w:val="24"/>
              </w:rPr>
              <w:t>399</w:t>
            </w:r>
            <w:r>
              <w:rPr>
                <w:rFonts w:ascii="仿宋" w:eastAsia="仿宋" w:hAnsi="仿宋" w:cs="楷体_GB2312" w:hint="eastAsia"/>
                <w:color w:val="000000"/>
                <w:sz w:val="24"/>
              </w:rPr>
              <w:t xml:space="preserve">  否：</w:t>
            </w:r>
            <w:r>
              <w:rPr>
                <w:rFonts w:ascii="仿宋_GB2312" w:eastAsia="仿宋_GB2312"/>
                <w:sz w:val="24"/>
              </w:rPr>
              <w:t>844</w:t>
            </w:r>
          </w:p>
          <w:p w:rsidR="00693DF0" w:rsidRDefault="00693DF0">
            <w:pPr>
              <w:widowControl/>
              <w:rPr>
                <w:rFonts w:ascii="仿宋" w:eastAsia="仿宋" w:hAnsi="仿宋" w:cs="楷体_GB2312"/>
                <w:color w:val="000000"/>
                <w:sz w:val="24"/>
              </w:rPr>
            </w:pPr>
          </w:p>
        </w:tc>
        <w:tc>
          <w:tcPr>
            <w:tcW w:w="3897" w:type="dxa"/>
            <w:vAlign w:val="center"/>
          </w:tcPr>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单位预算项目库入库标准与动态管理：</w:t>
            </w:r>
            <w:r>
              <w:rPr>
                <w:rFonts w:ascii="仿宋_GB2312" w:eastAsia="仿宋_GB2312"/>
                <w:sz w:val="24"/>
              </w:rPr>
              <w:t>1402</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单位预算编制主体、程序及标准：</w:t>
            </w:r>
            <w:r>
              <w:rPr>
                <w:rFonts w:ascii="仿宋_GB2312" w:eastAsia="仿宋_GB2312"/>
                <w:sz w:val="24"/>
              </w:rPr>
              <w:t>1471</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单位预算分解及下达：</w:t>
            </w:r>
            <w:r>
              <w:rPr>
                <w:rFonts w:ascii="仿宋_GB2312" w:eastAsia="仿宋_GB2312"/>
                <w:sz w:val="24"/>
              </w:rPr>
              <w:t>1321</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预决算公开：</w:t>
            </w:r>
            <w:r>
              <w:rPr>
                <w:rFonts w:ascii="仿宋_GB2312" w:eastAsia="仿宋_GB2312"/>
                <w:sz w:val="24"/>
              </w:rPr>
              <w:t>1380</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未覆盖以上所有管控点：</w:t>
            </w:r>
            <w:r>
              <w:rPr>
                <w:rFonts w:ascii="仿宋_GB2312" w:eastAsia="仿宋_GB2312"/>
                <w:sz w:val="24"/>
              </w:rPr>
              <w:t>10</w:t>
            </w:r>
          </w:p>
        </w:tc>
      </w:tr>
      <w:tr w:rsidR="00693DF0">
        <w:trPr>
          <w:cantSplit/>
          <w:trHeight w:val="615"/>
          <w:jc w:val="center"/>
        </w:trPr>
        <w:tc>
          <w:tcPr>
            <w:tcW w:w="733" w:type="dxa"/>
            <w:vMerge/>
            <w:vAlign w:val="center"/>
          </w:tcPr>
          <w:p w:rsidR="00693DF0" w:rsidRDefault="00693DF0">
            <w:pPr>
              <w:jc w:val="center"/>
              <w:rPr>
                <w:rFonts w:eastAsia="仿宋_GB2312" w:cs="仿宋_GB2312"/>
                <w:color w:val="000000"/>
                <w:spacing w:val="-12"/>
                <w:sz w:val="24"/>
              </w:rPr>
            </w:pPr>
          </w:p>
        </w:tc>
        <w:tc>
          <w:tcPr>
            <w:tcW w:w="1231" w:type="dxa"/>
            <w:vAlign w:val="center"/>
          </w:tcPr>
          <w:p w:rsidR="00693DF0" w:rsidRDefault="00693DF0">
            <w:pPr>
              <w:jc w:val="center"/>
              <w:rPr>
                <w:rFonts w:eastAsia="仿宋_GB2312" w:cs="仿宋_GB2312"/>
                <w:color w:val="000000"/>
                <w:spacing w:val="-12"/>
                <w:sz w:val="24"/>
              </w:rPr>
            </w:pPr>
            <w:r>
              <w:rPr>
                <w:rFonts w:ascii="仿宋" w:eastAsia="仿宋" w:hAnsi="仿宋" w:cs="仿宋_GB2312" w:hint="eastAsia"/>
                <w:color w:val="000000"/>
                <w:spacing w:val="-12"/>
                <w:sz w:val="24"/>
              </w:rPr>
              <w:t>预算执行与调整</w:t>
            </w:r>
          </w:p>
        </w:tc>
        <w:tc>
          <w:tcPr>
            <w:tcW w:w="1680" w:type="dxa"/>
            <w:vAlign w:val="center"/>
          </w:tcPr>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建立制度</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是：</w:t>
            </w:r>
            <w:r>
              <w:rPr>
                <w:rFonts w:ascii="仿宋_GB2312" w:eastAsia="仿宋_GB2312"/>
                <w:sz w:val="24"/>
              </w:rPr>
              <w:t>1560</w:t>
            </w:r>
            <w:r>
              <w:rPr>
                <w:rFonts w:ascii="仿宋" w:eastAsia="仿宋" w:hAnsi="仿宋" w:cs="楷体_GB2312"/>
                <w:color w:val="000000"/>
                <w:sz w:val="24"/>
              </w:rPr>
              <w:t xml:space="preserve">  </w:t>
            </w:r>
            <w:r>
              <w:rPr>
                <w:rFonts w:ascii="仿宋" w:eastAsia="仿宋" w:hAnsi="仿宋" w:cs="楷体_GB2312" w:hint="eastAsia"/>
                <w:color w:val="000000"/>
                <w:sz w:val="24"/>
              </w:rPr>
              <w:t>否：</w:t>
            </w:r>
            <w:r>
              <w:rPr>
                <w:rFonts w:ascii="仿宋_GB2312" w:eastAsia="仿宋_GB2312"/>
                <w:sz w:val="24"/>
              </w:rPr>
              <w:t>1</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建立流程图</w:t>
            </w:r>
          </w:p>
          <w:p w:rsidR="00693DF0" w:rsidRDefault="00693DF0">
            <w:pPr>
              <w:widowControl/>
              <w:rPr>
                <w:rFonts w:eastAsia="楷体_GB2312" w:cs="楷体_GB2312"/>
                <w:color w:val="000000"/>
                <w:sz w:val="24"/>
              </w:rPr>
            </w:pPr>
            <w:r>
              <w:rPr>
                <w:rFonts w:ascii="仿宋" w:eastAsia="仿宋" w:hAnsi="仿宋" w:cs="楷体_GB2312" w:hint="eastAsia"/>
                <w:color w:val="000000"/>
                <w:sz w:val="24"/>
              </w:rPr>
              <w:t>是：</w:t>
            </w:r>
            <w:r>
              <w:rPr>
                <w:rFonts w:ascii="仿宋_GB2312" w:eastAsia="仿宋_GB2312"/>
                <w:sz w:val="24"/>
              </w:rPr>
              <w:t>1258</w:t>
            </w:r>
            <w:r>
              <w:rPr>
                <w:rFonts w:ascii="仿宋" w:eastAsia="仿宋" w:hAnsi="仿宋" w:cs="楷体_GB2312"/>
                <w:color w:val="000000"/>
                <w:sz w:val="24"/>
              </w:rPr>
              <w:t xml:space="preserve"> </w:t>
            </w:r>
            <w:r>
              <w:rPr>
                <w:rFonts w:ascii="仿宋" w:eastAsia="仿宋" w:hAnsi="仿宋" w:cs="楷体_GB2312" w:hint="eastAsia"/>
                <w:color w:val="000000"/>
                <w:sz w:val="24"/>
              </w:rPr>
              <w:t>否：</w:t>
            </w:r>
            <w:r>
              <w:rPr>
                <w:rFonts w:ascii="仿宋_GB2312" w:eastAsia="仿宋_GB2312"/>
                <w:sz w:val="24"/>
              </w:rPr>
              <w:t>303</w:t>
            </w:r>
          </w:p>
        </w:tc>
        <w:tc>
          <w:tcPr>
            <w:tcW w:w="1626" w:type="dxa"/>
            <w:vMerge/>
            <w:vAlign w:val="center"/>
          </w:tcPr>
          <w:p w:rsidR="00693DF0" w:rsidRDefault="00693DF0">
            <w:pPr>
              <w:widowControl/>
              <w:rPr>
                <w:rFonts w:eastAsia="楷体_GB2312" w:cs="楷体_GB2312"/>
                <w:color w:val="000000"/>
                <w:sz w:val="24"/>
              </w:rPr>
            </w:pPr>
          </w:p>
        </w:tc>
        <w:tc>
          <w:tcPr>
            <w:tcW w:w="3897" w:type="dxa"/>
            <w:vAlign w:val="center"/>
          </w:tcPr>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单位预算执行分析次数、内容及结果应用：</w:t>
            </w:r>
            <w:r>
              <w:rPr>
                <w:rFonts w:ascii="仿宋_GB2312" w:eastAsia="仿宋_GB2312"/>
                <w:sz w:val="24"/>
              </w:rPr>
              <w:t>1454</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单位预算调整主体、程序及标准：</w:t>
            </w:r>
            <w:r>
              <w:rPr>
                <w:rFonts w:ascii="仿宋_GB2312" w:eastAsia="仿宋_GB2312"/>
                <w:sz w:val="24"/>
              </w:rPr>
              <w:t>1483</w:t>
            </w:r>
          </w:p>
          <w:p w:rsidR="00693DF0" w:rsidRDefault="00693DF0">
            <w:pPr>
              <w:widowControl/>
              <w:rPr>
                <w:rFonts w:eastAsia="楷体_GB2312" w:cs="楷体_GB2312"/>
                <w:color w:val="000000"/>
                <w:sz w:val="24"/>
              </w:rPr>
            </w:pPr>
            <w:r>
              <w:rPr>
                <w:rFonts w:ascii="仿宋" w:eastAsia="仿宋" w:hAnsi="仿宋" w:cs="楷体_GB2312" w:hint="eastAsia"/>
                <w:color w:val="000000"/>
                <w:sz w:val="24"/>
              </w:rPr>
              <w:t>未覆盖以上所有管控点：</w:t>
            </w:r>
            <w:r>
              <w:rPr>
                <w:rFonts w:ascii="仿宋_GB2312" w:eastAsia="仿宋_GB2312"/>
                <w:sz w:val="24"/>
              </w:rPr>
              <w:t>12</w:t>
            </w:r>
          </w:p>
        </w:tc>
      </w:tr>
      <w:tr w:rsidR="00693DF0">
        <w:trPr>
          <w:cantSplit/>
          <w:trHeight w:val="774"/>
          <w:jc w:val="center"/>
        </w:trPr>
        <w:tc>
          <w:tcPr>
            <w:tcW w:w="733" w:type="dxa"/>
            <w:vMerge/>
            <w:vAlign w:val="center"/>
          </w:tcPr>
          <w:p w:rsidR="00693DF0" w:rsidRDefault="00693DF0">
            <w:pPr>
              <w:jc w:val="center"/>
              <w:rPr>
                <w:rFonts w:eastAsia="仿宋_GB2312" w:cs="仿宋_GB2312"/>
                <w:color w:val="000000"/>
                <w:spacing w:val="-12"/>
                <w:sz w:val="24"/>
              </w:rPr>
            </w:pPr>
          </w:p>
        </w:tc>
        <w:tc>
          <w:tcPr>
            <w:tcW w:w="1231" w:type="dxa"/>
            <w:vAlign w:val="center"/>
          </w:tcPr>
          <w:p w:rsidR="00693DF0" w:rsidRDefault="00693DF0">
            <w:pPr>
              <w:jc w:val="center"/>
              <w:rPr>
                <w:rFonts w:eastAsia="仿宋_GB2312" w:cs="仿宋_GB2312"/>
                <w:color w:val="000000"/>
                <w:spacing w:val="-12"/>
                <w:sz w:val="24"/>
              </w:rPr>
            </w:pPr>
            <w:r>
              <w:rPr>
                <w:rFonts w:ascii="仿宋" w:eastAsia="仿宋" w:hAnsi="仿宋" w:cs="仿宋_GB2312" w:hint="eastAsia"/>
                <w:color w:val="000000"/>
                <w:spacing w:val="-12"/>
                <w:sz w:val="24"/>
              </w:rPr>
              <w:t>决算管理</w:t>
            </w:r>
          </w:p>
        </w:tc>
        <w:tc>
          <w:tcPr>
            <w:tcW w:w="1680" w:type="dxa"/>
            <w:vAlign w:val="center"/>
          </w:tcPr>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建立制度</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是：</w:t>
            </w:r>
            <w:r>
              <w:rPr>
                <w:rFonts w:ascii="仿宋_GB2312" w:eastAsia="仿宋_GB2312"/>
                <w:sz w:val="24"/>
              </w:rPr>
              <w:t>1543</w:t>
            </w:r>
            <w:r>
              <w:rPr>
                <w:rFonts w:ascii="仿宋" w:eastAsia="仿宋" w:hAnsi="仿宋" w:cs="楷体_GB2312"/>
                <w:color w:val="000000"/>
                <w:sz w:val="24"/>
              </w:rPr>
              <w:t xml:space="preserve">  </w:t>
            </w:r>
            <w:r>
              <w:rPr>
                <w:rFonts w:ascii="仿宋" w:eastAsia="仿宋" w:hAnsi="仿宋" w:cs="楷体_GB2312" w:hint="eastAsia"/>
                <w:color w:val="000000"/>
                <w:sz w:val="24"/>
              </w:rPr>
              <w:t>否：</w:t>
            </w:r>
            <w:r>
              <w:rPr>
                <w:rFonts w:ascii="仿宋_GB2312" w:eastAsia="仿宋_GB2312"/>
                <w:sz w:val="24"/>
              </w:rPr>
              <w:t>5</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建立流程图</w:t>
            </w:r>
          </w:p>
          <w:p w:rsidR="00693DF0" w:rsidRDefault="00693DF0">
            <w:pPr>
              <w:widowControl/>
              <w:rPr>
                <w:rFonts w:eastAsia="楷体_GB2312" w:cs="楷体_GB2312"/>
                <w:color w:val="000000"/>
                <w:sz w:val="24"/>
              </w:rPr>
            </w:pPr>
            <w:r>
              <w:rPr>
                <w:rFonts w:ascii="仿宋" w:eastAsia="仿宋" w:hAnsi="仿宋" w:cs="楷体_GB2312" w:hint="eastAsia"/>
                <w:color w:val="000000"/>
                <w:sz w:val="24"/>
              </w:rPr>
              <w:t>是：</w:t>
            </w:r>
            <w:r>
              <w:rPr>
                <w:rFonts w:ascii="仿宋_GB2312" w:eastAsia="仿宋_GB2312"/>
                <w:sz w:val="24"/>
              </w:rPr>
              <w:t>1221</w:t>
            </w:r>
            <w:r>
              <w:rPr>
                <w:rFonts w:ascii="仿宋" w:eastAsia="仿宋" w:hAnsi="仿宋" w:cs="楷体_GB2312"/>
                <w:color w:val="000000"/>
                <w:sz w:val="24"/>
              </w:rPr>
              <w:t xml:space="preserve"> </w:t>
            </w:r>
            <w:r>
              <w:rPr>
                <w:rFonts w:ascii="仿宋" w:eastAsia="仿宋" w:hAnsi="仿宋" w:cs="楷体_GB2312" w:hint="eastAsia"/>
                <w:color w:val="000000"/>
                <w:sz w:val="24"/>
              </w:rPr>
              <w:t>否：</w:t>
            </w:r>
            <w:r>
              <w:rPr>
                <w:rFonts w:ascii="仿宋_GB2312" w:eastAsia="仿宋_GB2312"/>
                <w:sz w:val="24"/>
              </w:rPr>
              <w:t>327</w:t>
            </w:r>
          </w:p>
        </w:tc>
        <w:tc>
          <w:tcPr>
            <w:tcW w:w="1626" w:type="dxa"/>
            <w:vMerge/>
            <w:vAlign w:val="center"/>
          </w:tcPr>
          <w:p w:rsidR="00693DF0" w:rsidRDefault="00693DF0">
            <w:pPr>
              <w:widowControl/>
              <w:rPr>
                <w:rFonts w:eastAsia="楷体_GB2312" w:cs="楷体_GB2312"/>
                <w:color w:val="000000"/>
                <w:sz w:val="24"/>
              </w:rPr>
            </w:pPr>
          </w:p>
        </w:tc>
        <w:tc>
          <w:tcPr>
            <w:tcW w:w="3897" w:type="dxa"/>
            <w:vAlign w:val="center"/>
          </w:tcPr>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单位决算编制主体、程序及标准：</w:t>
            </w:r>
            <w:r>
              <w:rPr>
                <w:rFonts w:ascii="仿宋_GB2312" w:eastAsia="仿宋_GB2312"/>
                <w:sz w:val="24"/>
              </w:rPr>
              <w:t>1503</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单位决算分析报告内容与应用机制：</w:t>
            </w:r>
            <w:r>
              <w:rPr>
                <w:rFonts w:ascii="仿宋_GB2312" w:eastAsia="仿宋_GB2312"/>
                <w:sz w:val="24"/>
              </w:rPr>
              <w:t>1430</w:t>
            </w:r>
          </w:p>
          <w:p w:rsidR="00693DF0" w:rsidRDefault="00693DF0">
            <w:pPr>
              <w:widowControl/>
              <w:rPr>
                <w:rFonts w:eastAsia="楷体_GB2312" w:cs="楷体_GB2312"/>
                <w:color w:val="000000"/>
                <w:sz w:val="24"/>
              </w:rPr>
            </w:pPr>
            <w:r>
              <w:rPr>
                <w:rFonts w:ascii="仿宋" w:eastAsia="仿宋" w:hAnsi="仿宋" w:cs="楷体_GB2312" w:hint="eastAsia"/>
                <w:color w:val="000000"/>
                <w:sz w:val="24"/>
              </w:rPr>
              <w:t>未覆盖以上所有管控点：</w:t>
            </w:r>
          </w:p>
        </w:tc>
      </w:tr>
      <w:tr w:rsidR="00693DF0">
        <w:trPr>
          <w:cantSplit/>
          <w:trHeight w:val="2188"/>
          <w:jc w:val="center"/>
        </w:trPr>
        <w:tc>
          <w:tcPr>
            <w:tcW w:w="733" w:type="dxa"/>
            <w:vMerge/>
            <w:vAlign w:val="center"/>
          </w:tcPr>
          <w:p w:rsidR="00693DF0" w:rsidRDefault="00693DF0">
            <w:pPr>
              <w:jc w:val="center"/>
              <w:rPr>
                <w:rFonts w:eastAsia="仿宋_GB2312" w:cs="仿宋_GB2312"/>
                <w:color w:val="000000"/>
                <w:spacing w:val="-12"/>
                <w:sz w:val="24"/>
              </w:rPr>
            </w:pPr>
          </w:p>
        </w:tc>
        <w:tc>
          <w:tcPr>
            <w:tcW w:w="1231" w:type="dxa"/>
            <w:vAlign w:val="center"/>
          </w:tcPr>
          <w:p w:rsidR="00693DF0" w:rsidRDefault="00693DF0">
            <w:pPr>
              <w:jc w:val="center"/>
              <w:rPr>
                <w:rFonts w:eastAsia="仿宋_GB2312" w:cs="仿宋_GB2312"/>
                <w:color w:val="000000"/>
                <w:spacing w:val="-12"/>
                <w:sz w:val="24"/>
              </w:rPr>
            </w:pPr>
            <w:r>
              <w:rPr>
                <w:rFonts w:ascii="仿宋" w:eastAsia="仿宋" w:hAnsi="仿宋" w:cs="仿宋_GB2312" w:hint="eastAsia"/>
                <w:color w:val="000000"/>
                <w:spacing w:val="-12"/>
                <w:sz w:val="24"/>
              </w:rPr>
              <w:t>绩效管理</w:t>
            </w:r>
          </w:p>
        </w:tc>
        <w:tc>
          <w:tcPr>
            <w:tcW w:w="1680" w:type="dxa"/>
            <w:vAlign w:val="center"/>
          </w:tcPr>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建立制度</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是：</w:t>
            </w:r>
            <w:r>
              <w:rPr>
                <w:rFonts w:ascii="仿宋_GB2312" w:eastAsia="仿宋_GB2312"/>
                <w:sz w:val="24"/>
              </w:rPr>
              <w:t>1522</w:t>
            </w:r>
            <w:r>
              <w:rPr>
                <w:rFonts w:ascii="仿宋" w:eastAsia="仿宋" w:hAnsi="仿宋" w:cs="楷体_GB2312"/>
                <w:color w:val="000000"/>
                <w:sz w:val="24"/>
              </w:rPr>
              <w:t xml:space="preserve">  </w:t>
            </w:r>
            <w:r>
              <w:rPr>
                <w:rFonts w:ascii="仿宋" w:eastAsia="仿宋" w:hAnsi="仿宋" w:cs="楷体_GB2312" w:hint="eastAsia"/>
                <w:color w:val="000000"/>
                <w:sz w:val="24"/>
              </w:rPr>
              <w:t>否：</w:t>
            </w:r>
            <w:r>
              <w:rPr>
                <w:rFonts w:ascii="仿宋_GB2312" w:eastAsia="仿宋_GB2312"/>
                <w:sz w:val="24"/>
              </w:rPr>
              <w:t>7</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建立流程图</w:t>
            </w:r>
          </w:p>
          <w:p w:rsidR="00693DF0" w:rsidRDefault="00693DF0">
            <w:pPr>
              <w:widowControl/>
              <w:rPr>
                <w:rFonts w:eastAsia="楷体_GB2312" w:cs="楷体_GB2312"/>
                <w:color w:val="000000"/>
                <w:sz w:val="24"/>
              </w:rPr>
            </w:pPr>
            <w:r>
              <w:rPr>
                <w:rFonts w:ascii="仿宋" w:eastAsia="仿宋" w:hAnsi="仿宋" w:cs="楷体_GB2312" w:hint="eastAsia"/>
                <w:color w:val="000000"/>
                <w:sz w:val="24"/>
              </w:rPr>
              <w:t>是：</w:t>
            </w:r>
            <w:r>
              <w:rPr>
                <w:rFonts w:ascii="仿宋_GB2312" w:eastAsia="仿宋_GB2312"/>
                <w:sz w:val="24"/>
              </w:rPr>
              <w:t>1188</w:t>
            </w:r>
            <w:r>
              <w:rPr>
                <w:rFonts w:ascii="仿宋" w:eastAsia="仿宋" w:hAnsi="仿宋" w:cs="楷体_GB2312"/>
                <w:color w:val="000000"/>
                <w:sz w:val="24"/>
              </w:rPr>
              <w:t xml:space="preserve"> </w:t>
            </w:r>
            <w:r>
              <w:rPr>
                <w:rFonts w:ascii="仿宋" w:eastAsia="仿宋" w:hAnsi="仿宋" w:cs="楷体_GB2312" w:hint="eastAsia"/>
                <w:color w:val="000000"/>
                <w:sz w:val="24"/>
              </w:rPr>
              <w:t>否：</w:t>
            </w:r>
            <w:r>
              <w:rPr>
                <w:rFonts w:ascii="仿宋_GB2312" w:eastAsia="仿宋_GB2312"/>
                <w:sz w:val="24"/>
              </w:rPr>
              <w:t>341</w:t>
            </w:r>
          </w:p>
        </w:tc>
        <w:tc>
          <w:tcPr>
            <w:tcW w:w="1626" w:type="dxa"/>
            <w:vMerge/>
            <w:vAlign w:val="center"/>
          </w:tcPr>
          <w:p w:rsidR="00693DF0" w:rsidRDefault="00693DF0">
            <w:pPr>
              <w:widowControl/>
              <w:rPr>
                <w:rFonts w:eastAsia="楷体_GB2312" w:cs="楷体_GB2312"/>
                <w:color w:val="000000"/>
                <w:sz w:val="24"/>
              </w:rPr>
            </w:pPr>
          </w:p>
        </w:tc>
        <w:tc>
          <w:tcPr>
            <w:tcW w:w="3897" w:type="dxa"/>
            <w:vAlign w:val="center"/>
          </w:tcPr>
          <w:p w:rsidR="00693DF0" w:rsidRDefault="00693DF0">
            <w:pPr>
              <w:jc w:val="left"/>
              <w:rPr>
                <w:rFonts w:ascii="仿宋" w:eastAsia="仿宋" w:hAnsi="仿宋" w:cs="楷体_GB2312"/>
                <w:color w:val="000000"/>
                <w:sz w:val="24"/>
              </w:rPr>
            </w:pPr>
            <w:r>
              <w:rPr>
                <w:rFonts w:ascii="仿宋" w:eastAsia="仿宋" w:hAnsi="仿宋" w:cs="楷体_GB2312" w:hint="eastAsia"/>
                <w:color w:val="000000"/>
                <w:sz w:val="24"/>
              </w:rPr>
              <w:t>单位新增重大预算项目事前评估程序：</w:t>
            </w:r>
            <w:r>
              <w:rPr>
                <w:rFonts w:ascii="仿宋_GB2312" w:eastAsia="仿宋_GB2312"/>
                <w:sz w:val="24"/>
              </w:rPr>
              <w:t>1279</w:t>
            </w:r>
          </w:p>
          <w:p w:rsidR="00693DF0" w:rsidRDefault="00693DF0">
            <w:pPr>
              <w:jc w:val="left"/>
              <w:rPr>
                <w:rFonts w:ascii="仿宋" w:eastAsia="仿宋" w:hAnsi="仿宋" w:cs="楷体_GB2312"/>
                <w:color w:val="000000"/>
                <w:sz w:val="24"/>
              </w:rPr>
            </w:pPr>
            <w:r>
              <w:rPr>
                <w:rFonts w:ascii="仿宋" w:eastAsia="仿宋" w:hAnsi="仿宋" w:cs="楷体_GB2312" w:hint="eastAsia"/>
                <w:color w:val="000000"/>
                <w:sz w:val="24"/>
              </w:rPr>
              <w:t>单位整体绩效目标设定与审核：</w:t>
            </w:r>
            <w:r>
              <w:rPr>
                <w:rFonts w:ascii="仿宋_GB2312" w:eastAsia="仿宋_GB2312"/>
                <w:sz w:val="24"/>
              </w:rPr>
              <w:t>1355</w:t>
            </w:r>
          </w:p>
          <w:p w:rsidR="00693DF0" w:rsidRDefault="00693DF0">
            <w:pPr>
              <w:jc w:val="left"/>
              <w:rPr>
                <w:rFonts w:ascii="仿宋" w:eastAsia="仿宋" w:hAnsi="仿宋" w:cs="楷体_GB2312"/>
                <w:color w:val="000000"/>
                <w:sz w:val="24"/>
              </w:rPr>
            </w:pPr>
            <w:r>
              <w:rPr>
                <w:rFonts w:ascii="仿宋" w:eastAsia="仿宋" w:hAnsi="仿宋" w:cs="楷体_GB2312" w:hint="eastAsia"/>
                <w:color w:val="000000"/>
                <w:sz w:val="24"/>
              </w:rPr>
              <w:t>单位项目绩效目标设定与审核：</w:t>
            </w:r>
            <w:r>
              <w:rPr>
                <w:rFonts w:ascii="仿宋_GB2312" w:eastAsia="仿宋_GB2312"/>
                <w:sz w:val="24"/>
              </w:rPr>
              <w:t>1375</w:t>
            </w:r>
          </w:p>
          <w:p w:rsidR="00693DF0" w:rsidRDefault="00693DF0">
            <w:pPr>
              <w:jc w:val="left"/>
              <w:rPr>
                <w:rFonts w:ascii="仿宋" w:eastAsia="仿宋" w:hAnsi="仿宋" w:cs="楷体_GB2312"/>
                <w:color w:val="000000"/>
                <w:sz w:val="24"/>
              </w:rPr>
            </w:pPr>
            <w:r>
              <w:rPr>
                <w:rFonts w:ascii="仿宋" w:eastAsia="仿宋" w:hAnsi="仿宋" w:cs="楷体_GB2312" w:hint="eastAsia"/>
                <w:color w:val="000000"/>
                <w:sz w:val="24"/>
              </w:rPr>
              <w:t>单位项目绩效运行监控：</w:t>
            </w:r>
            <w:r>
              <w:rPr>
                <w:rFonts w:ascii="仿宋_GB2312" w:eastAsia="仿宋_GB2312"/>
                <w:sz w:val="24"/>
              </w:rPr>
              <w:t>1346</w:t>
            </w:r>
          </w:p>
          <w:p w:rsidR="00693DF0" w:rsidRDefault="00693DF0">
            <w:pPr>
              <w:jc w:val="left"/>
              <w:rPr>
                <w:rFonts w:ascii="仿宋" w:eastAsia="仿宋" w:hAnsi="仿宋" w:cs="楷体_GB2312"/>
                <w:color w:val="000000"/>
                <w:sz w:val="24"/>
              </w:rPr>
            </w:pPr>
            <w:r>
              <w:rPr>
                <w:rFonts w:ascii="仿宋" w:eastAsia="仿宋" w:hAnsi="仿宋" w:cs="楷体_GB2312" w:hint="eastAsia"/>
                <w:color w:val="000000"/>
                <w:sz w:val="24"/>
              </w:rPr>
              <w:t>单位整体绩效评价主体、程序及结果应用：</w:t>
            </w:r>
            <w:r>
              <w:rPr>
                <w:rFonts w:ascii="仿宋_GB2312" w:eastAsia="仿宋_GB2312"/>
                <w:sz w:val="24"/>
              </w:rPr>
              <w:t>1342</w:t>
            </w:r>
          </w:p>
          <w:p w:rsidR="00693DF0" w:rsidRDefault="00693DF0">
            <w:pPr>
              <w:jc w:val="left"/>
              <w:rPr>
                <w:rFonts w:ascii="仿宋" w:eastAsia="仿宋" w:hAnsi="仿宋" w:cs="楷体_GB2312"/>
                <w:color w:val="000000"/>
                <w:sz w:val="24"/>
              </w:rPr>
            </w:pPr>
            <w:r>
              <w:rPr>
                <w:rFonts w:ascii="仿宋" w:eastAsia="仿宋" w:hAnsi="仿宋" w:cs="楷体_GB2312" w:hint="eastAsia"/>
                <w:color w:val="000000"/>
                <w:sz w:val="24"/>
              </w:rPr>
              <w:t>单位项目绩效评价主体、程序及结果应用：</w:t>
            </w:r>
            <w:r>
              <w:rPr>
                <w:rFonts w:ascii="仿宋_GB2312" w:eastAsia="仿宋_GB2312"/>
                <w:sz w:val="24"/>
              </w:rPr>
              <w:t>1301</w:t>
            </w:r>
          </w:p>
          <w:p w:rsidR="00693DF0" w:rsidRDefault="00693DF0">
            <w:pPr>
              <w:widowControl/>
              <w:rPr>
                <w:rFonts w:eastAsia="楷体_GB2312" w:cs="楷体_GB2312"/>
                <w:color w:val="000000"/>
                <w:sz w:val="24"/>
              </w:rPr>
            </w:pPr>
            <w:r>
              <w:rPr>
                <w:rFonts w:ascii="仿宋" w:eastAsia="仿宋" w:hAnsi="仿宋" w:cs="楷体_GB2312" w:hint="eastAsia"/>
                <w:color w:val="000000"/>
                <w:sz w:val="24"/>
              </w:rPr>
              <w:t>未覆盖以上所有管控点：</w:t>
            </w:r>
            <w:r>
              <w:rPr>
                <w:rFonts w:ascii="仿宋_GB2312" w:eastAsia="仿宋_GB2312"/>
                <w:sz w:val="24"/>
              </w:rPr>
              <w:t>8</w:t>
            </w:r>
          </w:p>
        </w:tc>
      </w:tr>
      <w:tr w:rsidR="00693DF0">
        <w:trPr>
          <w:cantSplit/>
          <w:trHeight w:val="942"/>
          <w:jc w:val="center"/>
        </w:trPr>
        <w:tc>
          <w:tcPr>
            <w:tcW w:w="733" w:type="dxa"/>
            <w:vMerge w:val="restart"/>
            <w:vAlign w:val="center"/>
          </w:tcPr>
          <w:p w:rsidR="00693DF0" w:rsidRDefault="00693DF0">
            <w:pPr>
              <w:jc w:val="center"/>
              <w:rPr>
                <w:rFonts w:ascii="仿宋" w:eastAsia="仿宋" w:hAnsi="仿宋" w:cs="仿宋_GB2312"/>
                <w:color w:val="000000"/>
                <w:spacing w:val="-12"/>
                <w:sz w:val="24"/>
              </w:rPr>
            </w:pPr>
            <w:r>
              <w:rPr>
                <w:rFonts w:ascii="仿宋" w:eastAsia="仿宋" w:hAnsi="仿宋" w:cs="仿宋_GB2312" w:hint="eastAsia"/>
                <w:color w:val="000000"/>
                <w:spacing w:val="-12"/>
                <w:sz w:val="24"/>
              </w:rPr>
              <w:t>收支业务</w:t>
            </w:r>
          </w:p>
        </w:tc>
        <w:tc>
          <w:tcPr>
            <w:tcW w:w="1231" w:type="dxa"/>
            <w:vAlign w:val="center"/>
          </w:tcPr>
          <w:p w:rsidR="00693DF0" w:rsidRDefault="00693DF0">
            <w:pPr>
              <w:jc w:val="center"/>
              <w:rPr>
                <w:rFonts w:ascii="仿宋" w:eastAsia="仿宋" w:hAnsi="仿宋" w:cs="仿宋_GB2312"/>
                <w:color w:val="000000"/>
                <w:spacing w:val="-12"/>
                <w:sz w:val="24"/>
              </w:rPr>
            </w:pPr>
            <w:r>
              <w:rPr>
                <w:rFonts w:ascii="仿宋" w:eastAsia="仿宋" w:hAnsi="仿宋" w:cs="仿宋_GB2312" w:hint="eastAsia"/>
                <w:color w:val="000000"/>
                <w:spacing w:val="-12"/>
                <w:sz w:val="24"/>
              </w:rPr>
              <w:t>收入管理</w:t>
            </w:r>
          </w:p>
        </w:tc>
        <w:tc>
          <w:tcPr>
            <w:tcW w:w="1680" w:type="dxa"/>
            <w:vAlign w:val="center"/>
          </w:tcPr>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建立制度</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是：</w:t>
            </w:r>
            <w:r>
              <w:rPr>
                <w:rFonts w:ascii="仿宋_GB2312" w:eastAsia="仿宋_GB2312"/>
                <w:sz w:val="24"/>
              </w:rPr>
              <w:t>1591</w:t>
            </w:r>
            <w:r>
              <w:rPr>
                <w:rFonts w:ascii="仿宋" w:eastAsia="仿宋" w:hAnsi="仿宋" w:cs="楷体_GB2312"/>
                <w:color w:val="000000"/>
                <w:sz w:val="24"/>
              </w:rPr>
              <w:t xml:space="preserve">  </w:t>
            </w:r>
            <w:r>
              <w:rPr>
                <w:rFonts w:ascii="仿宋" w:eastAsia="仿宋" w:hAnsi="仿宋" w:cs="楷体_GB2312" w:hint="eastAsia"/>
                <w:color w:val="000000"/>
                <w:sz w:val="24"/>
              </w:rPr>
              <w:t>否：</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建立流程图</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是：</w:t>
            </w:r>
            <w:r>
              <w:rPr>
                <w:rFonts w:ascii="仿宋_GB2312" w:eastAsia="仿宋_GB2312"/>
                <w:sz w:val="24"/>
              </w:rPr>
              <w:t>1257</w:t>
            </w:r>
            <w:r>
              <w:rPr>
                <w:rFonts w:ascii="仿宋" w:eastAsia="仿宋" w:hAnsi="仿宋" w:cs="楷体_GB2312"/>
                <w:color w:val="000000"/>
                <w:sz w:val="24"/>
              </w:rPr>
              <w:t xml:space="preserve"> </w:t>
            </w:r>
            <w:r>
              <w:rPr>
                <w:rFonts w:ascii="仿宋" w:eastAsia="仿宋" w:hAnsi="仿宋" w:cs="楷体_GB2312" w:hint="eastAsia"/>
                <w:color w:val="000000"/>
                <w:sz w:val="24"/>
              </w:rPr>
              <w:t>否：</w:t>
            </w:r>
            <w:r>
              <w:rPr>
                <w:rFonts w:ascii="仿宋_GB2312" w:eastAsia="仿宋_GB2312"/>
                <w:sz w:val="24"/>
              </w:rPr>
              <w:t>334</w:t>
            </w:r>
          </w:p>
        </w:tc>
        <w:tc>
          <w:tcPr>
            <w:tcW w:w="1626" w:type="dxa"/>
            <w:vMerge w:val="restart"/>
            <w:vAlign w:val="center"/>
          </w:tcPr>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更新制度</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是：</w:t>
            </w:r>
            <w:r>
              <w:rPr>
                <w:rFonts w:ascii="仿宋_GB2312" w:eastAsia="仿宋_GB2312"/>
                <w:sz w:val="24"/>
              </w:rPr>
              <w:t>644</w:t>
            </w:r>
            <w:r>
              <w:rPr>
                <w:rFonts w:ascii="仿宋" w:eastAsia="仿宋" w:hAnsi="仿宋" w:cs="楷体_GB2312" w:hint="eastAsia"/>
                <w:color w:val="000000"/>
                <w:sz w:val="24"/>
              </w:rPr>
              <w:t xml:space="preserve">  否：</w:t>
            </w:r>
            <w:r>
              <w:rPr>
                <w:rFonts w:ascii="仿宋_GB2312" w:eastAsia="仿宋_GB2312"/>
                <w:sz w:val="24"/>
              </w:rPr>
              <w:t>920</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更新流程图</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是：</w:t>
            </w:r>
            <w:r>
              <w:rPr>
                <w:rFonts w:ascii="仿宋_GB2312" w:eastAsia="仿宋_GB2312"/>
                <w:sz w:val="24"/>
              </w:rPr>
              <w:t>411</w:t>
            </w:r>
            <w:r>
              <w:rPr>
                <w:rFonts w:ascii="仿宋" w:eastAsia="仿宋" w:hAnsi="仿宋" w:cs="楷体_GB2312" w:hint="eastAsia"/>
                <w:color w:val="000000"/>
                <w:sz w:val="24"/>
              </w:rPr>
              <w:t xml:space="preserve">  否：</w:t>
            </w:r>
            <w:r>
              <w:rPr>
                <w:rFonts w:ascii="仿宋_GB2312" w:eastAsia="仿宋_GB2312"/>
                <w:sz w:val="24"/>
              </w:rPr>
              <w:t>853</w:t>
            </w:r>
          </w:p>
          <w:p w:rsidR="00693DF0" w:rsidRDefault="00693DF0">
            <w:pPr>
              <w:widowControl/>
              <w:rPr>
                <w:rFonts w:ascii="仿宋" w:eastAsia="仿宋" w:hAnsi="仿宋" w:cs="楷体_GB2312"/>
                <w:color w:val="000000"/>
                <w:sz w:val="24"/>
              </w:rPr>
            </w:pPr>
          </w:p>
        </w:tc>
        <w:tc>
          <w:tcPr>
            <w:tcW w:w="3897" w:type="dxa"/>
            <w:vAlign w:val="center"/>
          </w:tcPr>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单位财政收入种类与收缴管理：</w:t>
            </w:r>
            <w:r>
              <w:rPr>
                <w:rFonts w:ascii="仿宋_GB2312" w:eastAsia="仿宋_GB2312"/>
                <w:sz w:val="24"/>
              </w:rPr>
              <w:t>1555</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单位非财政收入种类与收缴管理：</w:t>
            </w:r>
            <w:r>
              <w:rPr>
                <w:rFonts w:ascii="仿宋_GB2312" w:eastAsia="仿宋_GB2312"/>
                <w:sz w:val="24"/>
              </w:rPr>
              <w:t>1290</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未覆盖以上所有管控点：</w:t>
            </w:r>
            <w:r>
              <w:rPr>
                <w:rFonts w:ascii="仿宋_GB2312" w:eastAsia="仿宋_GB2312"/>
                <w:sz w:val="24"/>
              </w:rPr>
              <w:t>7</w:t>
            </w:r>
          </w:p>
        </w:tc>
      </w:tr>
      <w:tr w:rsidR="00693DF0">
        <w:trPr>
          <w:cantSplit/>
          <w:trHeight w:val="942"/>
          <w:jc w:val="center"/>
        </w:trPr>
        <w:tc>
          <w:tcPr>
            <w:tcW w:w="733" w:type="dxa"/>
            <w:vMerge/>
            <w:vAlign w:val="center"/>
          </w:tcPr>
          <w:p w:rsidR="00693DF0" w:rsidRDefault="00693DF0">
            <w:pPr>
              <w:jc w:val="center"/>
              <w:rPr>
                <w:rFonts w:eastAsia="仿宋_GB2312" w:cs="仿宋_GB2312"/>
                <w:color w:val="000000"/>
                <w:spacing w:val="-12"/>
                <w:sz w:val="24"/>
              </w:rPr>
            </w:pPr>
          </w:p>
        </w:tc>
        <w:tc>
          <w:tcPr>
            <w:tcW w:w="1231" w:type="dxa"/>
            <w:vAlign w:val="center"/>
          </w:tcPr>
          <w:p w:rsidR="00693DF0" w:rsidRDefault="00693DF0">
            <w:pPr>
              <w:jc w:val="center"/>
              <w:rPr>
                <w:rFonts w:eastAsia="仿宋_GB2312" w:cs="仿宋_GB2312"/>
                <w:color w:val="000000"/>
                <w:spacing w:val="-12"/>
                <w:sz w:val="24"/>
              </w:rPr>
            </w:pPr>
            <w:r>
              <w:rPr>
                <w:rFonts w:ascii="仿宋" w:eastAsia="仿宋" w:hAnsi="仿宋" w:cs="仿宋_GB2312" w:hint="eastAsia"/>
                <w:color w:val="000000"/>
                <w:spacing w:val="-12"/>
                <w:sz w:val="24"/>
              </w:rPr>
              <w:t>票据管理</w:t>
            </w:r>
          </w:p>
        </w:tc>
        <w:tc>
          <w:tcPr>
            <w:tcW w:w="1680" w:type="dxa"/>
            <w:vAlign w:val="center"/>
          </w:tcPr>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建立制度</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是：</w:t>
            </w:r>
            <w:r>
              <w:rPr>
                <w:rFonts w:ascii="仿宋_GB2312" w:eastAsia="仿宋_GB2312"/>
                <w:sz w:val="24"/>
              </w:rPr>
              <w:t>1535</w:t>
            </w:r>
            <w:r>
              <w:rPr>
                <w:rFonts w:ascii="仿宋" w:eastAsia="仿宋" w:hAnsi="仿宋" w:cs="楷体_GB2312"/>
                <w:color w:val="000000"/>
                <w:sz w:val="24"/>
              </w:rPr>
              <w:t xml:space="preserve">  </w:t>
            </w:r>
            <w:r>
              <w:rPr>
                <w:rFonts w:ascii="仿宋" w:eastAsia="仿宋" w:hAnsi="仿宋" w:cs="楷体_GB2312" w:hint="eastAsia"/>
                <w:color w:val="000000"/>
                <w:sz w:val="24"/>
              </w:rPr>
              <w:t>否：</w:t>
            </w:r>
            <w:r>
              <w:rPr>
                <w:rFonts w:ascii="仿宋_GB2312" w:eastAsia="仿宋_GB2312"/>
                <w:sz w:val="24"/>
              </w:rPr>
              <w:t>8</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建立流程图</w:t>
            </w:r>
          </w:p>
          <w:p w:rsidR="00693DF0" w:rsidRDefault="00693DF0">
            <w:pPr>
              <w:widowControl/>
              <w:rPr>
                <w:rFonts w:eastAsia="楷体_GB2312" w:cs="楷体_GB2312"/>
                <w:color w:val="000000"/>
                <w:sz w:val="24"/>
              </w:rPr>
            </w:pPr>
            <w:r>
              <w:rPr>
                <w:rFonts w:ascii="仿宋" w:eastAsia="仿宋" w:hAnsi="仿宋" w:cs="楷体_GB2312" w:hint="eastAsia"/>
                <w:color w:val="000000"/>
                <w:sz w:val="24"/>
              </w:rPr>
              <w:t>是：</w:t>
            </w:r>
            <w:r>
              <w:rPr>
                <w:rFonts w:ascii="仿宋_GB2312" w:eastAsia="仿宋_GB2312"/>
                <w:sz w:val="24"/>
              </w:rPr>
              <w:t>1178</w:t>
            </w:r>
            <w:r>
              <w:rPr>
                <w:rFonts w:ascii="仿宋" w:eastAsia="仿宋" w:hAnsi="仿宋" w:cs="楷体_GB2312"/>
                <w:color w:val="000000"/>
                <w:sz w:val="24"/>
              </w:rPr>
              <w:t xml:space="preserve"> </w:t>
            </w:r>
            <w:r>
              <w:rPr>
                <w:rFonts w:ascii="仿宋" w:eastAsia="仿宋" w:hAnsi="仿宋" w:cs="楷体_GB2312" w:hint="eastAsia"/>
                <w:color w:val="000000"/>
                <w:sz w:val="24"/>
              </w:rPr>
              <w:t>否：</w:t>
            </w:r>
            <w:r>
              <w:rPr>
                <w:rFonts w:ascii="仿宋_GB2312" w:eastAsia="仿宋_GB2312"/>
                <w:sz w:val="24"/>
              </w:rPr>
              <w:t>365</w:t>
            </w:r>
          </w:p>
        </w:tc>
        <w:tc>
          <w:tcPr>
            <w:tcW w:w="1626" w:type="dxa"/>
            <w:vMerge/>
            <w:vAlign w:val="center"/>
          </w:tcPr>
          <w:p w:rsidR="00693DF0" w:rsidRDefault="00693DF0">
            <w:pPr>
              <w:widowControl/>
              <w:rPr>
                <w:rFonts w:eastAsia="楷体_GB2312" w:cs="楷体_GB2312"/>
                <w:color w:val="000000"/>
                <w:sz w:val="24"/>
              </w:rPr>
            </w:pPr>
          </w:p>
        </w:tc>
        <w:tc>
          <w:tcPr>
            <w:tcW w:w="3897" w:type="dxa"/>
            <w:vAlign w:val="center"/>
          </w:tcPr>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单位财政票据申领、使用保管及核销：</w:t>
            </w:r>
            <w:r>
              <w:rPr>
                <w:rFonts w:ascii="仿宋_GB2312" w:eastAsia="仿宋_GB2312"/>
                <w:sz w:val="24"/>
              </w:rPr>
              <w:t>1499</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单位发票申领、使用保管及核销：</w:t>
            </w:r>
            <w:r>
              <w:rPr>
                <w:rFonts w:ascii="仿宋_GB2312" w:eastAsia="仿宋_GB2312"/>
                <w:sz w:val="24"/>
              </w:rPr>
              <w:t>1277</w:t>
            </w:r>
          </w:p>
          <w:p w:rsidR="00693DF0" w:rsidRDefault="00693DF0">
            <w:pPr>
              <w:widowControl/>
              <w:rPr>
                <w:rFonts w:eastAsia="楷体_GB2312" w:cs="楷体_GB2312"/>
                <w:color w:val="000000"/>
                <w:sz w:val="24"/>
              </w:rPr>
            </w:pPr>
            <w:r>
              <w:rPr>
                <w:rFonts w:ascii="仿宋" w:eastAsia="仿宋" w:hAnsi="仿宋" w:cs="楷体_GB2312" w:hint="eastAsia"/>
                <w:color w:val="000000"/>
                <w:sz w:val="24"/>
              </w:rPr>
              <w:t>未覆盖以上所有管控点：</w:t>
            </w:r>
            <w:r>
              <w:rPr>
                <w:rFonts w:ascii="仿宋_GB2312" w:eastAsia="仿宋_GB2312"/>
                <w:sz w:val="24"/>
              </w:rPr>
              <w:t>12</w:t>
            </w:r>
          </w:p>
        </w:tc>
      </w:tr>
      <w:tr w:rsidR="00693DF0">
        <w:trPr>
          <w:cantSplit/>
          <w:trHeight w:val="641"/>
          <w:jc w:val="center"/>
        </w:trPr>
        <w:tc>
          <w:tcPr>
            <w:tcW w:w="733" w:type="dxa"/>
            <w:vMerge/>
            <w:vAlign w:val="center"/>
          </w:tcPr>
          <w:p w:rsidR="00693DF0" w:rsidRDefault="00693DF0">
            <w:pPr>
              <w:jc w:val="center"/>
              <w:rPr>
                <w:rFonts w:eastAsia="仿宋_GB2312" w:cs="仿宋_GB2312"/>
                <w:color w:val="000000"/>
                <w:spacing w:val="-12"/>
                <w:sz w:val="24"/>
              </w:rPr>
            </w:pPr>
          </w:p>
        </w:tc>
        <w:tc>
          <w:tcPr>
            <w:tcW w:w="1231" w:type="dxa"/>
            <w:vAlign w:val="center"/>
          </w:tcPr>
          <w:p w:rsidR="00693DF0" w:rsidRDefault="00693DF0">
            <w:pPr>
              <w:jc w:val="center"/>
              <w:rPr>
                <w:rFonts w:eastAsia="仿宋_GB2312" w:cs="仿宋_GB2312"/>
                <w:color w:val="000000"/>
                <w:spacing w:val="-12"/>
                <w:sz w:val="24"/>
              </w:rPr>
            </w:pPr>
            <w:r>
              <w:rPr>
                <w:rFonts w:ascii="仿宋" w:eastAsia="仿宋" w:hAnsi="仿宋" w:cs="仿宋_GB2312" w:hint="eastAsia"/>
                <w:color w:val="000000"/>
                <w:spacing w:val="-12"/>
                <w:sz w:val="24"/>
              </w:rPr>
              <w:t>支出管理</w:t>
            </w:r>
          </w:p>
        </w:tc>
        <w:tc>
          <w:tcPr>
            <w:tcW w:w="1680" w:type="dxa"/>
            <w:vAlign w:val="center"/>
          </w:tcPr>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建立制度</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是：</w:t>
            </w:r>
            <w:r>
              <w:rPr>
                <w:rFonts w:ascii="仿宋_GB2312" w:eastAsia="仿宋_GB2312"/>
                <w:sz w:val="24"/>
              </w:rPr>
              <w:t>1594</w:t>
            </w:r>
            <w:r>
              <w:rPr>
                <w:rFonts w:ascii="仿宋" w:eastAsia="仿宋" w:hAnsi="仿宋" w:cs="楷体_GB2312"/>
                <w:color w:val="000000"/>
                <w:sz w:val="24"/>
              </w:rPr>
              <w:t xml:space="preserve">  </w:t>
            </w:r>
            <w:r>
              <w:rPr>
                <w:rFonts w:ascii="仿宋" w:eastAsia="仿宋" w:hAnsi="仿宋" w:cs="楷体_GB2312" w:hint="eastAsia"/>
                <w:color w:val="000000"/>
                <w:sz w:val="24"/>
              </w:rPr>
              <w:t>否：</w:t>
            </w:r>
            <w:r>
              <w:rPr>
                <w:rFonts w:ascii="仿宋_GB2312" w:eastAsia="仿宋_GB2312"/>
                <w:sz w:val="24"/>
              </w:rPr>
              <w:t>1</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建立流程图</w:t>
            </w:r>
          </w:p>
          <w:p w:rsidR="00693DF0" w:rsidRDefault="00693DF0">
            <w:pPr>
              <w:widowControl/>
              <w:rPr>
                <w:rFonts w:eastAsia="楷体_GB2312" w:cs="楷体_GB2312"/>
                <w:color w:val="000000"/>
                <w:sz w:val="24"/>
              </w:rPr>
            </w:pPr>
            <w:r>
              <w:rPr>
                <w:rFonts w:ascii="仿宋" w:eastAsia="仿宋" w:hAnsi="仿宋" w:cs="楷体_GB2312" w:hint="eastAsia"/>
                <w:color w:val="000000"/>
                <w:sz w:val="24"/>
              </w:rPr>
              <w:t>是：</w:t>
            </w:r>
            <w:r>
              <w:rPr>
                <w:rFonts w:ascii="仿宋_GB2312" w:eastAsia="仿宋_GB2312"/>
                <w:sz w:val="24"/>
              </w:rPr>
              <w:t>1285</w:t>
            </w:r>
            <w:r>
              <w:rPr>
                <w:rFonts w:ascii="仿宋" w:eastAsia="仿宋" w:hAnsi="仿宋" w:cs="楷体_GB2312"/>
                <w:color w:val="000000"/>
                <w:sz w:val="24"/>
              </w:rPr>
              <w:t xml:space="preserve"> </w:t>
            </w:r>
            <w:r>
              <w:rPr>
                <w:rFonts w:ascii="仿宋" w:eastAsia="仿宋" w:hAnsi="仿宋" w:cs="楷体_GB2312" w:hint="eastAsia"/>
                <w:color w:val="000000"/>
                <w:sz w:val="24"/>
              </w:rPr>
              <w:t>否：</w:t>
            </w:r>
            <w:r>
              <w:rPr>
                <w:rFonts w:ascii="仿宋_GB2312" w:eastAsia="仿宋_GB2312"/>
                <w:sz w:val="24"/>
              </w:rPr>
              <w:t>310</w:t>
            </w:r>
          </w:p>
        </w:tc>
        <w:tc>
          <w:tcPr>
            <w:tcW w:w="1626" w:type="dxa"/>
            <w:vMerge/>
            <w:vAlign w:val="center"/>
          </w:tcPr>
          <w:p w:rsidR="00693DF0" w:rsidRDefault="00693DF0">
            <w:pPr>
              <w:widowControl/>
              <w:rPr>
                <w:rFonts w:eastAsia="楷体_GB2312" w:cs="楷体_GB2312"/>
                <w:color w:val="000000"/>
                <w:sz w:val="24"/>
              </w:rPr>
            </w:pPr>
          </w:p>
        </w:tc>
        <w:tc>
          <w:tcPr>
            <w:tcW w:w="3897" w:type="dxa"/>
            <w:vAlign w:val="center"/>
          </w:tcPr>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单位支出范围与标准：</w:t>
            </w:r>
            <w:r>
              <w:rPr>
                <w:rFonts w:ascii="仿宋_GB2312" w:eastAsia="仿宋_GB2312"/>
                <w:sz w:val="24"/>
              </w:rPr>
              <w:t>1573</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单位各类支出审批权限：</w:t>
            </w:r>
            <w:r>
              <w:rPr>
                <w:rFonts w:ascii="仿宋_GB2312" w:eastAsia="仿宋_GB2312"/>
                <w:sz w:val="24"/>
              </w:rPr>
              <w:t>1552</w:t>
            </w:r>
          </w:p>
          <w:p w:rsidR="00693DF0" w:rsidRDefault="00693DF0">
            <w:pPr>
              <w:widowControl/>
              <w:rPr>
                <w:rFonts w:eastAsia="楷体_GB2312" w:cs="楷体_GB2312"/>
                <w:color w:val="000000"/>
                <w:sz w:val="24"/>
              </w:rPr>
            </w:pPr>
            <w:r>
              <w:rPr>
                <w:rFonts w:ascii="仿宋" w:eastAsia="仿宋" w:hAnsi="仿宋" w:cs="楷体_GB2312" w:hint="eastAsia"/>
                <w:color w:val="000000"/>
                <w:sz w:val="24"/>
              </w:rPr>
              <w:t>未覆盖以上所有管控点：</w:t>
            </w:r>
            <w:r>
              <w:rPr>
                <w:rFonts w:ascii="仿宋_GB2312" w:eastAsia="仿宋_GB2312"/>
                <w:sz w:val="24"/>
              </w:rPr>
              <w:t>3</w:t>
            </w:r>
          </w:p>
        </w:tc>
      </w:tr>
      <w:tr w:rsidR="00693DF0">
        <w:trPr>
          <w:cantSplit/>
          <w:trHeight w:val="942"/>
          <w:jc w:val="center"/>
        </w:trPr>
        <w:tc>
          <w:tcPr>
            <w:tcW w:w="733" w:type="dxa"/>
            <w:vMerge/>
            <w:vAlign w:val="center"/>
          </w:tcPr>
          <w:p w:rsidR="00693DF0" w:rsidRDefault="00693DF0">
            <w:pPr>
              <w:jc w:val="center"/>
              <w:rPr>
                <w:rFonts w:eastAsia="仿宋_GB2312" w:cs="仿宋_GB2312"/>
                <w:color w:val="000000"/>
                <w:spacing w:val="-12"/>
                <w:sz w:val="24"/>
              </w:rPr>
            </w:pPr>
          </w:p>
        </w:tc>
        <w:tc>
          <w:tcPr>
            <w:tcW w:w="1231" w:type="dxa"/>
            <w:vAlign w:val="center"/>
          </w:tcPr>
          <w:p w:rsidR="00693DF0" w:rsidRDefault="00693DF0">
            <w:pPr>
              <w:jc w:val="center"/>
              <w:rPr>
                <w:rFonts w:eastAsia="仿宋_GB2312" w:cs="仿宋_GB2312"/>
                <w:color w:val="000000"/>
                <w:spacing w:val="-12"/>
                <w:sz w:val="24"/>
              </w:rPr>
            </w:pPr>
            <w:r>
              <w:rPr>
                <w:rFonts w:ascii="仿宋" w:eastAsia="仿宋" w:hAnsi="仿宋" w:cs="仿宋_GB2312" w:hint="eastAsia"/>
                <w:color w:val="000000"/>
                <w:spacing w:val="-12"/>
                <w:sz w:val="24"/>
              </w:rPr>
              <w:t>公务卡管理</w:t>
            </w:r>
          </w:p>
        </w:tc>
        <w:tc>
          <w:tcPr>
            <w:tcW w:w="1680" w:type="dxa"/>
            <w:vAlign w:val="center"/>
          </w:tcPr>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建立制度</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是：</w:t>
            </w:r>
            <w:r>
              <w:rPr>
                <w:rFonts w:ascii="仿宋_GB2312" w:eastAsia="仿宋_GB2312"/>
                <w:sz w:val="24"/>
              </w:rPr>
              <w:t>1442</w:t>
            </w:r>
            <w:r>
              <w:rPr>
                <w:rFonts w:ascii="仿宋" w:eastAsia="仿宋" w:hAnsi="仿宋" w:cs="楷体_GB2312"/>
                <w:color w:val="000000"/>
                <w:sz w:val="24"/>
              </w:rPr>
              <w:t xml:space="preserve">  </w:t>
            </w:r>
            <w:r>
              <w:rPr>
                <w:rFonts w:ascii="仿宋" w:eastAsia="仿宋" w:hAnsi="仿宋" w:cs="楷体_GB2312" w:hint="eastAsia"/>
                <w:color w:val="000000"/>
                <w:sz w:val="24"/>
              </w:rPr>
              <w:t>否：</w:t>
            </w:r>
            <w:r>
              <w:rPr>
                <w:rFonts w:ascii="仿宋_GB2312" w:eastAsia="仿宋_GB2312"/>
                <w:sz w:val="24"/>
              </w:rPr>
              <w:t>17</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建立流程图</w:t>
            </w:r>
          </w:p>
          <w:p w:rsidR="00693DF0" w:rsidRDefault="00693DF0">
            <w:pPr>
              <w:widowControl/>
              <w:rPr>
                <w:rFonts w:eastAsia="楷体_GB2312" w:cs="楷体_GB2312"/>
                <w:color w:val="000000"/>
                <w:sz w:val="24"/>
              </w:rPr>
            </w:pPr>
            <w:r>
              <w:rPr>
                <w:rFonts w:ascii="仿宋" w:eastAsia="仿宋" w:hAnsi="仿宋" w:cs="楷体_GB2312" w:hint="eastAsia"/>
                <w:color w:val="000000"/>
                <w:sz w:val="24"/>
              </w:rPr>
              <w:t>是：</w:t>
            </w:r>
            <w:r>
              <w:rPr>
                <w:rFonts w:ascii="仿宋_GB2312" w:eastAsia="仿宋_GB2312"/>
                <w:sz w:val="24"/>
              </w:rPr>
              <w:t>1105</w:t>
            </w:r>
            <w:r>
              <w:rPr>
                <w:rFonts w:ascii="仿宋" w:eastAsia="仿宋" w:hAnsi="仿宋" w:cs="楷体_GB2312"/>
                <w:color w:val="000000"/>
                <w:sz w:val="24"/>
              </w:rPr>
              <w:t xml:space="preserve"> </w:t>
            </w:r>
            <w:r>
              <w:rPr>
                <w:rFonts w:ascii="仿宋" w:eastAsia="仿宋" w:hAnsi="仿宋" w:cs="楷体_GB2312" w:hint="eastAsia"/>
                <w:color w:val="000000"/>
                <w:sz w:val="24"/>
              </w:rPr>
              <w:t>否：</w:t>
            </w:r>
            <w:r>
              <w:rPr>
                <w:rFonts w:ascii="仿宋_GB2312" w:eastAsia="仿宋_GB2312"/>
                <w:sz w:val="24"/>
              </w:rPr>
              <w:t>354</w:t>
            </w:r>
          </w:p>
        </w:tc>
        <w:tc>
          <w:tcPr>
            <w:tcW w:w="1626" w:type="dxa"/>
            <w:vMerge/>
            <w:vAlign w:val="center"/>
          </w:tcPr>
          <w:p w:rsidR="00693DF0" w:rsidRDefault="00693DF0">
            <w:pPr>
              <w:widowControl/>
              <w:rPr>
                <w:rFonts w:eastAsia="楷体_GB2312" w:cs="楷体_GB2312"/>
                <w:color w:val="000000"/>
                <w:sz w:val="24"/>
              </w:rPr>
            </w:pPr>
          </w:p>
        </w:tc>
        <w:tc>
          <w:tcPr>
            <w:tcW w:w="3897" w:type="dxa"/>
            <w:vAlign w:val="center"/>
          </w:tcPr>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单位公务卡结算范围及报销程序：</w:t>
            </w:r>
            <w:r>
              <w:rPr>
                <w:rFonts w:ascii="仿宋_GB2312" w:eastAsia="仿宋_GB2312"/>
                <w:sz w:val="24"/>
              </w:rPr>
              <w:t>1427</w:t>
            </w:r>
          </w:p>
          <w:p w:rsidR="00693DF0" w:rsidRDefault="00693DF0">
            <w:pPr>
              <w:widowControl/>
              <w:rPr>
                <w:rFonts w:eastAsia="楷体_GB2312" w:cs="楷体_GB2312"/>
                <w:color w:val="000000"/>
                <w:sz w:val="24"/>
              </w:rPr>
            </w:pPr>
            <w:r>
              <w:rPr>
                <w:rFonts w:ascii="仿宋" w:eastAsia="仿宋" w:hAnsi="仿宋" w:cs="楷体_GB2312" w:hint="eastAsia"/>
                <w:color w:val="000000"/>
                <w:sz w:val="24"/>
              </w:rPr>
              <w:t>单位公务卡办卡及销卡管理：</w:t>
            </w:r>
            <w:r>
              <w:rPr>
                <w:rFonts w:ascii="仿宋_GB2312" w:eastAsia="仿宋_GB2312"/>
                <w:sz w:val="24"/>
              </w:rPr>
              <w:t>1340</w:t>
            </w:r>
            <w:r>
              <w:rPr>
                <w:rFonts w:ascii="仿宋" w:eastAsia="仿宋" w:hAnsi="仿宋" w:cs="楷体_GB2312" w:hint="eastAsia"/>
                <w:color w:val="000000"/>
                <w:sz w:val="24"/>
              </w:rPr>
              <w:t>未覆盖以上所有管控点：</w:t>
            </w:r>
            <w:r>
              <w:rPr>
                <w:rFonts w:ascii="仿宋_GB2312" w:eastAsia="仿宋_GB2312"/>
                <w:sz w:val="24"/>
              </w:rPr>
              <w:t>9</w:t>
            </w:r>
          </w:p>
        </w:tc>
      </w:tr>
      <w:tr w:rsidR="00693DF0">
        <w:trPr>
          <w:cantSplit/>
          <w:trHeight w:val="2542"/>
          <w:jc w:val="center"/>
        </w:trPr>
        <w:tc>
          <w:tcPr>
            <w:tcW w:w="733" w:type="dxa"/>
            <w:vMerge w:val="restart"/>
            <w:vAlign w:val="center"/>
          </w:tcPr>
          <w:p w:rsidR="00693DF0" w:rsidRDefault="00693DF0">
            <w:pPr>
              <w:jc w:val="center"/>
              <w:rPr>
                <w:rFonts w:ascii="仿宋" w:eastAsia="仿宋" w:hAnsi="仿宋" w:cs="仿宋_GB2312"/>
                <w:color w:val="000000"/>
                <w:spacing w:val="-12"/>
                <w:sz w:val="24"/>
              </w:rPr>
            </w:pPr>
            <w:r>
              <w:rPr>
                <w:rFonts w:ascii="仿宋" w:eastAsia="仿宋" w:hAnsi="仿宋" w:cs="仿宋_GB2312" w:hint="eastAsia"/>
                <w:color w:val="000000"/>
                <w:spacing w:val="-12"/>
                <w:sz w:val="24"/>
              </w:rPr>
              <w:t>政府采购业务</w:t>
            </w:r>
          </w:p>
        </w:tc>
        <w:tc>
          <w:tcPr>
            <w:tcW w:w="1231" w:type="dxa"/>
            <w:vAlign w:val="center"/>
          </w:tcPr>
          <w:p w:rsidR="00693DF0" w:rsidRDefault="00693DF0">
            <w:pPr>
              <w:jc w:val="center"/>
              <w:rPr>
                <w:rFonts w:ascii="仿宋" w:eastAsia="仿宋" w:hAnsi="仿宋" w:cs="仿宋_GB2312"/>
                <w:color w:val="000000"/>
                <w:spacing w:val="-12"/>
                <w:sz w:val="24"/>
              </w:rPr>
            </w:pPr>
            <w:r>
              <w:rPr>
                <w:rFonts w:ascii="仿宋" w:eastAsia="仿宋" w:hAnsi="仿宋" w:cs="仿宋_GB2312" w:hint="eastAsia"/>
                <w:color w:val="000000"/>
                <w:spacing w:val="-12"/>
                <w:sz w:val="24"/>
              </w:rPr>
              <w:t>采购需求管理</w:t>
            </w:r>
          </w:p>
        </w:tc>
        <w:tc>
          <w:tcPr>
            <w:tcW w:w="1680" w:type="dxa"/>
            <w:vAlign w:val="center"/>
          </w:tcPr>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建立制度</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是：</w:t>
            </w:r>
            <w:r>
              <w:rPr>
                <w:rFonts w:ascii="仿宋_GB2312" w:eastAsia="仿宋_GB2312"/>
                <w:sz w:val="24"/>
              </w:rPr>
              <w:t>1575</w:t>
            </w:r>
            <w:r>
              <w:rPr>
                <w:rFonts w:ascii="仿宋" w:eastAsia="仿宋" w:hAnsi="仿宋" w:cs="楷体_GB2312"/>
                <w:color w:val="000000"/>
                <w:sz w:val="24"/>
              </w:rPr>
              <w:t xml:space="preserve">  </w:t>
            </w:r>
            <w:r>
              <w:rPr>
                <w:rFonts w:ascii="仿宋" w:eastAsia="仿宋" w:hAnsi="仿宋" w:cs="楷体_GB2312" w:hint="eastAsia"/>
                <w:color w:val="000000"/>
                <w:sz w:val="24"/>
              </w:rPr>
              <w:t>否：</w:t>
            </w:r>
            <w:r>
              <w:rPr>
                <w:rFonts w:ascii="仿宋_GB2312" w:eastAsia="仿宋_GB2312"/>
                <w:sz w:val="24"/>
              </w:rPr>
              <w:t>1</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建立流程图</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是：</w:t>
            </w:r>
            <w:r>
              <w:rPr>
                <w:rFonts w:ascii="仿宋_GB2312" w:eastAsia="仿宋_GB2312"/>
                <w:sz w:val="24"/>
              </w:rPr>
              <w:t>1273</w:t>
            </w:r>
            <w:r>
              <w:rPr>
                <w:rFonts w:ascii="仿宋" w:eastAsia="仿宋" w:hAnsi="仿宋" w:cs="楷体_GB2312"/>
                <w:color w:val="000000"/>
                <w:sz w:val="24"/>
              </w:rPr>
              <w:t xml:space="preserve"> </w:t>
            </w:r>
            <w:r>
              <w:rPr>
                <w:rFonts w:ascii="仿宋" w:eastAsia="仿宋" w:hAnsi="仿宋" w:cs="楷体_GB2312" w:hint="eastAsia"/>
                <w:color w:val="000000"/>
                <w:sz w:val="24"/>
              </w:rPr>
              <w:t>否：</w:t>
            </w:r>
            <w:r>
              <w:rPr>
                <w:rFonts w:ascii="仿宋_GB2312" w:eastAsia="仿宋_GB2312"/>
                <w:sz w:val="24"/>
              </w:rPr>
              <w:t>303</w:t>
            </w:r>
          </w:p>
        </w:tc>
        <w:tc>
          <w:tcPr>
            <w:tcW w:w="1626" w:type="dxa"/>
            <w:vMerge w:val="restart"/>
            <w:vAlign w:val="center"/>
          </w:tcPr>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更新制度</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是：</w:t>
            </w:r>
            <w:r>
              <w:rPr>
                <w:rFonts w:ascii="仿宋_GB2312" w:eastAsia="仿宋_GB2312"/>
                <w:sz w:val="24"/>
              </w:rPr>
              <w:t>680</w:t>
            </w:r>
            <w:r>
              <w:rPr>
                <w:rFonts w:ascii="仿宋" w:eastAsia="仿宋" w:hAnsi="仿宋" w:cs="楷体_GB2312" w:hint="eastAsia"/>
                <w:color w:val="000000"/>
                <w:sz w:val="24"/>
              </w:rPr>
              <w:t xml:space="preserve">  否：</w:t>
            </w:r>
            <w:r>
              <w:rPr>
                <w:rFonts w:ascii="仿宋_GB2312" w:eastAsia="仿宋_GB2312"/>
                <w:sz w:val="24"/>
              </w:rPr>
              <w:t>870</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更新流程图</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是：</w:t>
            </w:r>
            <w:r>
              <w:rPr>
                <w:rFonts w:ascii="仿宋_GB2312" w:eastAsia="仿宋_GB2312"/>
                <w:sz w:val="24"/>
              </w:rPr>
              <w:t>435</w:t>
            </w:r>
            <w:r>
              <w:rPr>
                <w:rFonts w:ascii="仿宋" w:eastAsia="仿宋" w:hAnsi="仿宋" w:cs="楷体_GB2312" w:hint="eastAsia"/>
                <w:color w:val="000000"/>
                <w:sz w:val="24"/>
              </w:rPr>
              <w:t xml:space="preserve">  否：</w:t>
            </w:r>
            <w:r>
              <w:rPr>
                <w:rFonts w:ascii="仿宋_GB2312" w:eastAsia="仿宋_GB2312"/>
                <w:sz w:val="24"/>
              </w:rPr>
              <w:t>821</w:t>
            </w:r>
          </w:p>
          <w:p w:rsidR="00693DF0" w:rsidRDefault="00693DF0">
            <w:pPr>
              <w:widowControl/>
              <w:rPr>
                <w:rFonts w:ascii="仿宋" w:eastAsia="仿宋" w:hAnsi="仿宋" w:cs="楷体_GB2312"/>
                <w:color w:val="000000"/>
                <w:sz w:val="24"/>
              </w:rPr>
            </w:pPr>
          </w:p>
        </w:tc>
        <w:tc>
          <w:tcPr>
            <w:tcW w:w="3897" w:type="dxa"/>
            <w:vAlign w:val="center"/>
          </w:tcPr>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采购需求的内容、合规性、合理性：</w:t>
            </w:r>
            <w:r>
              <w:rPr>
                <w:rFonts w:ascii="仿宋_GB2312" w:eastAsia="仿宋_GB2312"/>
                <w:sz w:val="24"/>
              </w:rPr>
              <w:t>1545</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采购需求调查的主体、范围、内容、形式、存档：</w:t>
            </w:r>
            <w:r>
              <w:rPr>
                <w:rFonts w:ascii="仿宋_GB2312" w:eastAsia="仿宋_GB2312"/>
                <w:sz w:val="24"/>
              </w:rPr>
              <w:t>1457</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采购实施计划（包括采购项目预算、采购组织形式、采购方式等）的内容、存档：</w:t>
            </w:r>
            <w:r>
              <w:rPr>
                <w:rFonts w:ascii="仿宋_GB2312" w:eastAsia="仿宋_GB2312"/>
                <w:sz w:val="24"/>
              </w:rPr>
              <w:t>1485</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采购需求审查的范围、内容、成员、存档：</w:t>
            </w:r>
            <w:r>
              <w:rPr>
                <w:rFonts w:ascii="仿宋_GB2312" w:eastAsia="仿宋_GB2312"/>
                <w:sz w:val="24"/>
              </w:rPr>
              <w:t>1393</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未覆盖以上所有管控点：</w:t>
            </w:r>
            <w:r>
              <w:rPr>
                <w:rFonts w:ascii="仿宋_GB2312" w:eastAsia="仿宋_GB2312"/>
                <w:sz w:val="24"/>
              </w:rPr>
              <w:t>4</w:t>
            </w:r>
          </w:p>
        </w:tc>
      </w:tr>
      <w:tr w:rsidR="00693DF0">
        <w:trPr>
          <w:cantSplit/>
          <w:trHeight w:val="632"/>
          <w:jc w:val="center"/>
        </w:trPr>
        <w:tc>
          <w:tcPr>
            <w:tcW w:w="733" w:type="dxa"/>
            <w:vMerge/>
            <w:vAlign w:val="center"/>
          </w:tcPr>
          <w:p w:rsidR="00693DF0" w:rsidRDefault="00693DF0">
            <w:pPr>
              <w:jc w:val="center"/>
              <w:rPr>
                <w:rFonts w:eastAsia="仿宋_GB2312" w:cs="仿宋_GB2312"/>
                <w:color w:val="000000"/>
                <w:spacing w:val="-12"/>
                <w:sz w:val="24"/>
              </w:rPr>
            </w:pPr>
          </w:p>
        </w:tc>
        <w:tc>
          <w:tcPr>
            <w:tcW w:w="1231" w:type="dxa"/>
            <w:vAlign w:val="center"/>
          </w:tcPr>
          <w:p w:rsidR="00693DF0" w:rsidRDefault="00693DF0">
            <w:pPr>
              <w:jc w:val="center"/>
              <w:rPr>
                <w:rFonts w:eastAsia="仿宋_GB2312" w:cs="仿宋_GB2312"/>
                <w:color w:val="000000"/>
                <w:spacing w:val="-12"/>
                <w:sz w:val="24"/>
              </w:rPr>
            </w:pPr>
            <w:r>
              <w:rPr>
                <w:rFonts w:ascii="仿宋" w:eastAsia="仿宋" w:hAnsi="仿宋" w:cs="仿宋_GB2312" w:hint="eastAsia"/>
                <w:color w:val="000000"/>
                <w:spacing w:val="-12"/>
                <w:sz w:val="24"/>
              </w:rPr>
              <w:t>变更采购方式</w:t>
            </w:r>
          </w:p>
        </w:tc>
        <w:tc>
          <w:tcPr>
            <w:tcW w:w="1680" w:type="dxa"/>
            <w:vAlign w:val="center"/>
          </w:tcPr>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建立制度</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是：</w:t>
            </w:r>
            <w:r>
              <w:rPr>
                <w:rFonts w:ascii="仿宋_GB2312" w:eastAsia="仿宋_GB2312"/>
                <w:sz w:val="24"/>
              </w:rPr>
              <w:t>1552</w:t>
            </w:r>
            <w:r>
              <w:rPr>
                <w:rFonts w:ascii="仿宋" w:eastAsia="仿宋" w:hAnsi="仿宋" w:cs="楷体_GB2312"/>
                <w:color w:val="000000"/>
                <w:sz w:val="24"/>
              </w:rPr>
              <w:t xml:space="preserve">  </w:t>
            </w:r>
            <w:r>
              <w:rPr>
                <w:rFonts w:ascii="仿宋" w:eastAsia="仿宋" w:hAnsi="仿宋" w:cs="楷体_GB2312" w:hint="eastAsia"/>
                <w:color w:val="000000"/>
                <w:sz w:val="24"/>
              </w:rPr>
              <w:t>否：</w:t>
            </w:r>
            <w:r>
              <w:rPr>
                <w:rFonts w:ascii="仿宋_GB2312" w:eastAsia="仿宋_GB2312"/>
                <w:sz w:val="24"/>
              </w:rPr>
              <w:t>3</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建立流程图</w:t>
            </w:r>
          </w:p>
          <w:p w:rsidR="00693DF0" w:rsidRDefault="00693DF0">
            <w:pPr>
              <w:widowControl/>
              <w:rPr>
                <w:rFonts w:eastAsia="楷体_GB2312" w:cs="楷体_GB2312"/>
                <w:color w:val="000000"/>
                <w:sz w:val="24"/>
              </w:rPr>
            </w:pPr>
            <w:r>
              <w:rPr>
                <w:rFonts w:ascii="仿宋" w:eastAsia="仿宋" w:hAnsi="仿宋" w:cs="楷体_GB2312" w:hint="eastAsia"/>
                <w:color w:val="000000"/>
                <w:sz w:val="24"/>
              </w:rPr>
              <w:t>是：</w:t>
            </w:r>
            <w:r>
              <w:rPr>
                <w:rFonts w:ascii="仿宋_GB2312" w:eastAsia="仿宋_GB2312"/>
                <w:sz w:val="24"/>
              </w:rPr>
              <w:t>1222</w:t>
            </w:r>
            <w:r>
              <w:rPr>
                <w:rFonts w:ascii="仿宋" w:eastAsia="仿宋" w:hAnsi="仿宋" w:cs="楷体_GB2312"/>
                <w:color w:val="000000"/>
                <w:sz w:val="24"/>
              </w:rPr>
              <w:t xml:space="preserve"> </w:t>
            </w:r>
            <w:r>
              <w:rPr>
                <w:rFonts w:ascii="仿宋" w:eastAsia="仿宋" w:hAnsi="仿宋" w:cs="楷体_GB2312" w:hint="eastAsia"/>
                <w:color w:val="000000"/>
                <w:sz w:val="24"/>
              </w:rPr>
              <w:t>否：</w:t>
            </w:r>
            <w:r>
              <w:rPr>
                <w:rFonts w:ascii="仿宋_GB2312" w:eastAsia="仿宋_GB2312"/>
                <w:sz w:val="24"/>
              </w:rPr>
              <w:t>333</w:t>
            </w:r>
          </w:p>
        </w:tc>
        <w:tc>
          <w:tcPr>
            <w:tcW w:w="1626" w:type="dxa"/>
            <w:vMerge/>
            <w:vAlign w:val="center"/>
          </w:tcPr>
          <w:p w:rsidR="00693DF0" w:rsidRDefault="00693DF0">
            <w:pPr>
              <w:widowControl/>
              <w:rPr>
                <w:rFonts w:eastAsia="楷体_GB2312" w:cs="楷体_GB2312"/>
                <w:color w:val="000000"/>
                <w:sz w:val="24"/>
              </w:rPr>
            </w:pPr>
          </w:p>
        </w:tc>
        <w:tc>
          <w:tcPr>
            <w:tcW w:w="3897" w:type="dxa"/>
            <w:vAlign w:val="center"/>
          </w:tcPr>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申请变更采购方式的主体、程序：</w:t>
            </w:r>
            <w:r>
              <w:rPr>
                <w:rFonts w:ascii="仿宋_GB2312" w:eastAsia="仿宋_GB2312"/>
                <w:sz w:val="24"/>
              </w:rPr>
              <w:t>1539</w:t>
            </w:r>
          </w:p>
          <w:p w:rsidR="00693DF0" w:rsidRDefault="00693DF0">
            <w:pPr>
              <w:widowControl/>
              <w:rPr>
                <w:rFonts w:eastAsia="楷体_GB2312" w:cs="楷体_GB2312"/>
                <w:color w:val="000000"/>
                <w:sz w:val="24"/>
              </w:rPr>
            </w:pPr>
            <w:r>
              <w:rPr>
                <w:rFonts w:ascii="仿宋" w:eastAsia="仿宋" w:hAnsi="仿宋" w:cs="楷体_GB2312" w:hint="eastAsia"/>
                <w:color w:val="000000"/>
                <w:sz w:val="24"/>
              </w:rPr>
              <w:t>未覆盖以上所有管控点：</w:t>
            </w:r>
            <w:r>
              <w:rPr>
                <w:rFonts w:ascii="仿宋_GB2312" w:eastAsia="仿宋_GB2312"/>
                <w:sz w:val="24"/>
              </w:rPr>
              <w:t>13</w:t>
            </w:r>
          </w:p>
        </w:tc>
      </w:tr>
      <w:tr w:rsidR="00693DF0">
        <w:trPr>
          <w:cantSplit/>
          <w:trHeight w:val="1153"/>
          <w:jc w:val="center"/>
        </w:trPr>
        <w:tc>
          <w:tcPr>
            <w:tcW w:w="733" w:type="dxa"/>
            <w:vMerge/>
            <w:vAlign w:val="center"/>
          </w:tcPr>
          <w:p w:rsidR="00693DF0" w:rsidRDefault="00693DF0">
            <w:pPr>
              <w:jc w:val="center"/>
              <w:rPr>
                <w:rFonts w:eastAsia="仿宋_GB2312" w:cs="仿宋_GB2312"/>
                <w:color w:val="000000"/>
                <w:spacing w:val="-12"/>
                <w:sz w:val="24"/>
              </w:rPr>
            </w:pPr>
          </w:p>
        </w:tc>
        <w:tc>
          <w:tcPr>
            <w:tcW w:w="1231" w:type="dxa"/>
            <w:vAlign w:val="center"/>
          </w:tcPr>
          <w:p w:rsidR="00693DF0" w:rsidRDefault="00693DF0">
            <w:pPr>
              <w:jc w:val="center"/>
              <w:rPr>
                <w:rFonts w:eastAsia="仿宋_GB2312" w:cs="仿宋_GB2312"/>
                <w:color w:val="000000"/>
                <w:spacing w:val="-12"/>
                <w:sz w:val="24"/>
              </w:rPr>
            </w:pPr>
            <w:r>
              <w:rPr>
                <w:rFonts w:ascii="仿宋" w:eastAsia="仿宋" w:hAnsi="仿宋" w:cs="仿宋_GB2312" w:hint="eastAsia"/>
                <w:color w:val="000000"/>
                <w:spacing w:val="-12"/>
                <w:sz w:val="24"/>
              </w:rPr>
              <w:t>采购进口产品</w:t>
            </w:r>
          </w:p>
        </w:tc>
        <w:tc>
          <w:tcPr>
            <w:tcW w:w="1680" w:type="dxa"/>
            <w:vAlign w:val="center"/>
          </w:tcPr>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建立制度</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是：</w:t>
            </w:r>
            <w:r>
              <w:rPr>
                <w:rFonts w:ascii="仿宋_GB2312" w:eastAsia="仿宋_GB2312"/>
                <w:sz w:val="24"/>
              </w:rPr>
              <w:t>1193</w:t>
            </w:r>
            <w:r>
              <w:rPr>
                <w:rFonts w:ascii="仿宋" w:eastAsia="仿宋" w:hAnsi="仿宋" w:cs="楷体_GB2312"/>
                <w:color w:val="000000"/>
                <w:sz w:val="24"/>
              </w:rPr>
              <w:t xml:space="preserve">  </w:t>
            </w:r>
            <w:r>
              <w:rPr>
                <w:rFonts w:ascii="仿宋" w:eastAsia="仿宋" w:hAnsi="仿宋" w:cs="楷体_GB2312" w:hint="eastAsia"/>
                <w:color w:val="000000"/>
                <w:sz w:val="24"/>
              </w:rPr>
              <w:t>否：</w:t>
            </w:r>
            <w:r>
              <w:rPr>
                <w:rFonts w:ascii="仿宋_GB2312" w:eastAsia="仿宋_GB2312"/>
                <w:sz w:val="24"/>
              </w:rPr>
              <w:t>26</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建立流程图</w:t>
            </w:r>
          </w:p>
          <w:p w:rsidR="00693DF0" w:rsidRDefault="00693DF0">
            <w:pPr>
              <w:widowControl/>
              <w:rPr>
                <w:rFonts w:eastAsia="楷体_GB2312" w:cs="楷体_GB2312"/>
                <w:color w:val="000000"/>
                <w:sz w:val="24"/>
              </w:rPr>
            </w:pPr>
            <w:r>
              <w:rPr>
                <w:rFonts w:ascii="仿宋" w:eastAsia="仿宋" w:hAnsi="仿宋" w:cs="楷体_GB2312" w:hint="eastAsia"/>
                <w:color w:val="000000"/>
                <w:sz w:val="24"/>
              </w:rPr>
              <w:t>是：</w:t>
            </w:r>
            <w:r>
              <w:rPr>
                <w:rFonts w:ascii="仿宋_GB2312" w:eastAsia="仿宋_GB2312"/>
                <w:sz w:val="24"/>
              </w:rPr>
              <w:t>941</w:t>
            </w:r>
            <w:r>
              <w:rPr>
                <w:rFonts w:ascii="仿宋" w:eastAsia="仿宋" w:hAnsi="仿宋" w:cs="楷体_GB2312"/>
                <w:color w:val="000000"/>
                <w:sz w:val="24"/>
              </w:rPr>
              <w:t xml:space="preserve"> </w:t>
            </w:r>
            <w:r>
              <w:rPr>
                <w:rFonts w:ascii="仿宋" w:eastAsia="仿宋" w:hAnsi="仿宋" w:cs="楷体_GB2312" w:hint="eastAsia"/>
                <w:color w:val="000000"/>
                <w:sz w:val="24"/>
              </w:rPr>
              <w:t>否：</w:t>
            </w:r>
            <w:r>
              <w:rPr>
                <w:rFonts w:ascii="仿宋_GB2312" w:eastAsia="仿宋_GB2312"/>
                <w:sz w:val="24"/>
              </w:rPr>
              <w:t>278</w:t>
            </w:r>
          </w:p>
        </w:tc>
        <w:tc>
          <w:tcPr>
            <w:tcW w:w="1626" w:type="dxa"/>
            <w:vMerge/>
            <w:vAlign w:val="center"/>
          </w:tcPr>
          <w:p w:rsidR="00693DF0" w:rsidRDefault="00693DF0">
            <w:pPr>
              <w:widowControl/>
              <w:rPr>
                <w:rFonts w:eastAsia="楷体_GB2312" w:cs="楷体_GB2312"/>
                <w:color w:val="000000"/>
                <w:sz w:val="24"/>
              </w:rPr>
            </w:pPr>
          </w:p>
        </w:tc>
        <w:tc>
          <w:tcPr>
            <w:tcW w:w="3897" w:type="dxa"/>
            <w:vAlign w:val="center"/>
          </w:tcPr>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申请采购进口产品的主体、程序：</w:t>
            </w:r>
            <w:r>
              <w:rPr>
                <w:rFonts w:ascii="仿宋_GB2312" w:eastAsia="仿宋_GB2312"/>
                <w:sz w:val="24"/>
              </w:rPr>
              <w:t>1156</w:t>
            </w:r>
          </w:p>
          <w:p w:rsidR="00693DF0" w:rsidRDefault="00693DF0">
            <w:pPr>
              <w:widowControl/>
              <w:rPr>
                <w:rFonts w:eastAsia="楷体_GB2312" w:cs="楷体_GB2312"/>
                <w:color w:val="000000"/>
                <w:sz w:val="24"/>
              </w:rPr>
            </w:pPr>
            <w:r>
              <w:rPr>
                <w:rFonts w:ascii="仿宋" w:eastAsia="仿宋" w:hAnsi="仿宋" w:cs="楷体_GB2312" w:hint="eastAsia"/>
                <w:color w:val="000000"/>
                <w:sz w:val="24"/>
              </w:rPr>
              <w:t>未覆盖以上所有管控点：</w:t>
            </w:r>
            <w:r>
              <w:rPr>
                <w:rFonts w:ascii="仿宋_GB2312" w:eastAsia="仿宋_GB2312"/>
                <w:sz w:val="24"/>
              </w:rPr>
              <w:t>37</w:t>
            </w:r>
          </w:p>
        </w:tc>
      </w:tr>
      <w:tr w:rsidR="00693DF0">
        <w:trPr>
          <w:cantSplit/>
          <w:trHeight w:val="1029"/>
          <w:jc w:val="center"/>
        </w:trPr>
        <w:tc>
          <w:tcPr>
            <w:tcW w:w="733" w:type="dxa"/>
            <w:vMerge/>
            <w:vAlign w:val="center"/>
          </w:tcPr>
          <w:p w:rsidR="00693DF0" w:rsidRDefault="00693DF0">
            <w:pPr>
              <w:jc w:val="center"/>
              <w:rPr>
                <w:rFonts w:eastAsia="仿宋_GB2312" w:cs="仿宋_GB2312"/>
                <w:color w:val="000000"/>
                <w:spacing w:val="-12"/>
                <w:sz w:val="24"/>
              </w:rPr>
            </w:pPr>
          </w:p>
        </w:tc>
        <w:tc>
          <w:tcPr>
            <w:tcW w:w="1231" w:type="dxa"/>
            <w:vAlign w:val="center"/>
          </w:tcPr>
          <w:p w:rsidR="00693DF0" w:rsidRDefault="00693DF0">
            <w:pPr>
              <w:jc w:val="center"/>
              <w:rPr>
                <w:rFonts w:eastAsia="仿宋_GB2312" w:cs="仿宋_GB2312"/>
                <w:color w:val="000000"/>
                <w:spacing w:val="-12"/>
                <w:sz w:val="24"/>
              </w:rPr>
            </w:pPr>
            <w:r>
              <w:rPr>
                <w:rFonts w:ascii="仿宋" w:eastAsia="仿宋" w:hAnsi="仿宋" w:cs="仿宋_GB2312" w:hint="eastAsia"/>
                <w:color w:val="000000"/>
                <w:spacing w:val="-12"/>
                <w:sz w:val="24"/>
              </w:rPr>
              <w:t>履约验收</w:t>
            </w:r>
          </w:p>
        </w:tc>
        <w:tc>
          <w:tcPr>
            <w:tcW w:w="1680" w:type="dxa"/>
            <w:vAlign w:val="center"/>
          </w:tcPr>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建立制度</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是：</w:t>
            </w:r>
            <w:r>
              <w:rPr>
                <w:rFonts w:ascii="仿宋_GB2312" w:eastAsia="仿宋_GB2312"/>
                <w:sz w:val="24"/>
              </w:rPr>
              <w:t>1573</w:t>
            </w:r>
            <w:r>
              <w:rPr>
                <w:rFonts w:ascii="仿宋" w:eastAsia="仿宋" w:hAnsi="仿宋" w:cs="楷体_GB2312"/>
                <w:color w:val="000000"/>
                <w:sz w:val="24"/>
              </w:rPr>
              <w:t xml:space="preserve">  </w:t>
            </w:r>
            <w:r>
              <w:rPr>
                <w:rFonts w:ascii="仿宋" w:eastAsia="仿宋" w:hAnsi="仿宋" w:cs="楷体_GB2312" w:hint="eastAsia"/>
                <w:color w:val="000000"/>
                <w:sz w:val="24"/>
              </w:rPr>
              <w:t>否：</w:t>
            </w:r>
            <w:r>
              <w:rPr>
                <w:rFonts w:ascii="仿宋_GB2312" w:eastAsia="仿宋_GB2312"/>
                <w:sz w:val="24"/>
              </w:rPr>
              <w:t>1</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建立流程图</w:t>
            </w:r>
          </w:p>
          <w:p w:rsidR="00693DF0" w:rsidRDefault="00693DF0">
            <w:pPr>
              <w:widowControl/>
              <w:rPr>
                <w:rFonts w:eastAsia="楷体_GB2312" w:cs="楷体_GB2312"/>
                <w:color w:val="000000"/>
                <w:sz w:val="24"/>
              </w:rPr>
            </w:pPr>
            <w:r>
              <w:rPr>
                <w:rFonts w:ascii="仿宋" w:eastAsia="仿宋" w:hAnsi="仿宋" w:cs="楷体_GB2312" w:hint="eastAsia"/>
                <w:color w:val="000000"/>
                <w:sz w:val="24"/>
              </w:rPr>
              <w:t>是：</w:t>
            </w:r>
            <w:r>
              <w:rPr>
                <w:rFonts w:ascii="仿宋_GB2312" w:eastAsia="仿宋_GB2312"/>
                <w:sz w:val="24"/>
              </w:rPr>
              <w:t>1252</w:t>
            </w:r>
            <w:r>
              <w:rPr>
                <w:rFonts w:ascii="仿宋" w:eastAsia="仿宋" w:hAnsi="仿宋" w:cs="楷体_GB2312"/>
                <w:color w:val="000000"/>
                <w:sz w:val="24"/>
              </w:rPr>
              <w:t xml:space="preserve"> </w:t>
            </w:r>
            <w:r>
              <w:rPr>
                <w:rFonts w:ascii="仿宋" w:eastAsia="仿宋" w:hAnsi="仿宋" w:cs="楷体_GB2312" w:hint="eastAsia"/>
                <w:color w:val="000000"/>
                <w:sz w:val="24"/>
              </w:rPr>
              <w:t>否：</w:t>
            </w:r>
            <w:r>
              <w:rPr>
                <w:rFonts w:ascii="仿宋_GB2312" w:eastAsia="仿宋_GB2312"/>
                <w:sz w:val="24"/>
              </w:rPr>
              <w:t>322</w:t>
            </w:r>
          </w:p>
        </w:tc>
        <w:tc>
          <w:tcPr>
            <w:tcW w:w="1626" w:type="dxa"/>
            <w:vMerge/>
            <w:vAlign w:val="center"/>
          </w:tcPr>
          <w:p w:rsidR="00693DF0" w:rsidRDefault="00693DF0">
            <w:pPr>
              <w:widowControl/>
              <w:rPr>
                <w:rFonts w:eastAsia="楷体_GB2312" w:cs="楷体_GB2312"/>
                <w:color w:val="000000"/>
                <w:sz w:val="24"/>
              </w:rPr>
            </w:pPr>
          </w:p>
        </w:tc>
        <w:tc>
          <w:tcPr>
            <w:tcW w:w="3897" w:type="dxa"/>
            <w:vAlign w:val="center"/>
          </w:tcPr>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履约验收的主体、时间、方式、程序、内容、验收标准等：</w:t>
            </w:r>
            <w:r>
              <w:rPr>
                <w:rFonts w:ascii="仿宋_GB2312" w:eastAsia="仿宋_GB2312"/>
                <w:sz w:val="24"/>
              </w:rPr>
              <w:t>1570</w:t>
            </w:r>
          </w:p>
          <w:p w:rsidR="00693DF0" w:rsidRDefault="00693DF0">
            <w:pPr>
              <w:widowControl/>
              <w:rPr>
                <w:rFonts w:eastAsia="楷体_GB2312" w:cs="楷体_GB2312"/>
                <w:color w:val="000000"/>
                <w:sz w:val="24"/>
              </w:rPr>
            </w:pPr>
            <w:r>
              <w:rPr>
                <w:rFonts w:ascii="仿宋" w:eastAsia="仿宋" w:hAnsi="仿宋" w:cs="楷体_GB2312" w:hint="eastAsia"/>
                <w:color w:val="000000"/>
                <w:sz w:val="24"/>
              </w:rPr>
              <w:t>未覆盖以上所有管控点：</w:t>
            </w:r>
            <w:r>
              <w:rPr>
                <w:rFonts w:ascii="仿宋_GB2312" w:eastAsia="仿宋_GB2312"/>
                <w:sz w:val="24"/>
              </w:rPr>
              <w:t>3</w:t>
            </w:r>
          </w:p>
        </w:tc>
      </w:tr>
      <w:tr w:rsidR="00693DF0">
        <w:trPr>
          <w:cantSplit/>
          <w:trHeight w:val="1326"/>
          <w:jc w:val="center"/>
        </w:trPr>
        <w:tc>
          <w:tcPr>
            <w:tcW w:w="733" w:type="dxa"/>
            <w:vMerge/>
            <w:vAlign w:val="center"/>
          </w:tcPr>
          <w:p w:rsidR="00693DF0" w:rsidRDefault="00693DF0">
            <w:pPr>
              <w:jc w:val="center"/>
              <w:rPr>
                <w:rFonts w:eastAsia="仿宋_GB2312" w:cs="仿宋_GB2312"/>
                <w:color w:val="000000"/>
                <w:spacing w:val="-12"/>
                <w:sz w:val="24"/>
              </w:rPr>
            </w:pPr>
          </w:p>
        </w:tc>
        <w:tc>
          <w:tcPr>
            <w:tcW w:w="1231" w:type="dxa"/>
            <w:vAlign w:val="center"/>
          </w:tcPr>
          <w:p w:rsidR="00693DF0" w:rsidRDefault="00693DF0">
            <w:pPr>
              <w:jc w:val="center"/>
              <w:rPr>
                <w:rFonts w:eastAsia="仿宋_GB2312" w:cs="仿宋_GB2312"/>
                <w:color w:val="000000"/>
                <w:spacing w:val="-12"/>
                <w:sz w:val="24"/>
              </w:rPr>
            </w:pPr>
            <w:r>
              <w:rPr>
                <w:rFonts w:ascii="仿宋" w:eastAsia="仿宋" w:hAnsi="仿宋" w:cs="仿宋_GB2312" w:hint="eastAsia"/>
                <w:color w:val="000000"/>
                <w:spacing w:val="-12"/>
                <w:sz w:val="24"/>
              </w:rPr>
              <w:t>信息公开</w:t>
            </w:r>
          </w:p>
        </w:tc>
        <w:tc>
          <w:tcPr>
            <w:tcW w:w="1680" w:type="dxa"/>
            <w:vAlign w:val="center"/>
          </w:tcPr>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建立制度</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是：</w:t>
            </w:r>
            <w:r>
              <w:rPr>
                <w:rFonts w:ascii="仿宋_GB2312" w:eastAsia="仿宋_GB2312"/>
                <w:sz w:val="24"/>
              </w:rPr>
              <w:t>1567</w:t>
            </w:r>
            <w:r>
              <w:rPr>
                <w:rFonts w:ascii="仿宋" w:eastAsia="仿宋" w:hAnsi="仿宋" w:cs="楷体_GB2312"/>
                <w:color w:val="000000"/>
                <w:sz w:val="24"/>
              </w:rPr>
              <w:t xml:space="preserve">  </w:t>
            </w:r>
            <w:r>
              <w:rPr>
                <w:rFonts w:ascii="仿宋" w:eastAsia="仿宋" w:hAnsi="仿宋" w:cs="楷体_GB2312" w:hint="eastAsia"/>
                <w:color w:val="000000"/>
                <w:sz w:val="24"/>
              </w:rPr>
              <w:t>否：</w:t>
            </w:r>
            <w:r>
              <w:rPr>
                <w:rFonts w:ascii="仿宋_GB2312" w:eastAsia="仿宋_GB2312"/>
                <w:sz w:val="24"/>
              </w:rPr>
              <w:t>6</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建立流程图</w:t>
            </w:r>
          </w:p>
          <w:p w:rsidR="00693DF0" w:rsidRDefault="00693DF0">
            <w:pPr>
              <w:widowControl/>
              <w:rPr>
                <w:rFonts w:eastAsia="楷体_GB2312" w:cs="楷体_GB2312"/>
                <w:color w:val="000000"/>
                <w:sz w:val="24"/>
              </w:rPr>
            </w:pPr>
            <w:r>
              <w:rPr>
                <w:rFonts w:ascii="仿宋" w:eastAsia="仿宋" w:hAnsi="仿宋" w:cs="楷体_GB2312" w:hint="eastAsia"/>
                <w:color w:val="000000"/>
                <w:sz w:val="24"/>
              </w:rPr>
              <w:t>是：</w:t>
            </w:r>
            <w:r>
              <w:rPr>
                <w:rFonts w:ascii="仿宋_GB2312" w:eastAsia="仿宋_GB2312"/>
                <w:sz w:val="24"/>
              </w:rPr>
              <w:t>1240</w:t>
            </w:r>
            <w:r>
              <w:rPr>
                <w:rFonts w:ascii="仿宋" w:eastAsia="仿宋" w:hAnsi="仿宋" w:cs="楷体_GB2312"/>
                <w:color w:val="000000"/>
                <w:sz w:val="24"/>
              </w:rPr>
              <w:t xml:space="preserve"> </w:t>
            </w:r>
            <w:r>
              <w:rPr>
                <w:rFonts w:ascii="仿宋" w:eastAsia="仿宋" w:hAnsi="仿宋" w:cs="楷体_GB2312" w:hint="eastAsia"/>
                <w:color w:val="000000"/>
                <w:sz w:val="24"/>
              </w:rPr>
              <w:t>否：</w:t>
            </w:r>
            <w:r>
              <w:rPr>
                <w:rFonts w:ascii="仿宋_GB2312" w:eastAsia="仿宋_GB2312"/>
                <w:sz w:val="24"/>
              </w:rPr>
              <w:t>333</w:t>
            </w:r>
          </w:p>
        </w:tc>
        <w:tc>
          <w:tcPr>
            <w:tcW w:w="1626" w:type="dxa"/>
            <w:vMerge/>
            <w:vAlign w:val="center"/>
          </w:tcPr>
          <w:p w:rsidR="00693DF0" w:rsidRDefault="00693DF0">
            <w:pPr>
              <w:widowControl/>
              <w:rPr>
                <w:rFonts w:eastAsia="楷体_GB2312" w:cs="楷体_GB2312"/>
                <w:color w:val="000000"/>
                <w:sz w:val="24"/>
              </w:rPr>
            </w:pPr>
          </w:p>
        </w:tc>
        <w:tc>
          <w:tcPr>
            <w:tcW w:w="3897" w:type="dxa"/>
            <w:vAlign w:val="center"/>
          </w:tcPr>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信息公开的主体、范围、时间、内容、程序：</w:t>
            </w:r>
            <w:r>
              <w:rPr>
                <w:rFonts w:ascii="仿宋_GB2312" w:eastAsia="仿宋_GB2312"/>
                <w:sz w:val="24"/>
              </w:rPr>
              <w:t>1563</w:t>
            </w:r>
          </w:p>
          <w:p w:rsidR="00693DF0" w:rsidRDefault="00693DF0">
            <w:pPr>
              <w:widowControl/>
              <w:rPr>
                <w:rFonts w:eastAsia="楷体_GB2312" w:cs="楷体_GB2312"/>
                <w:color w:val="000000"/>
                <w:sz w:val="24"/>
              </w:rPr>
            </w:pPr>
            <w:r>
              <w:rPr>
                <w:rFonts w:ascii="仿宋" w:eastAsia="仿宋" w:hAnsi="仿宋" w:cs="楷体_GB2312" w:hint="eastAsia"/>
                <w:color w:val="000000"/>
                <w:sz w:val="24"/>
              </w:rPr>
              <w:t>未覆盖以上所有管控点：</w:t>
            </w:r>
            <w:r>
              <w:rPr>
                <w:rFonts w:ascii="仿宋_GB2312" w:eastAsia="仿宋_GB2312"/>
                <w:sz w:val="24"/>
              </w:rPr>
              <w:t>4</w:t>
            </w:r>
          </w:p>
        </w:tc>
      </w:tr>
      <w:tr w:rsidR="00693DF0">
        <w:trPr>
          <w:cantSplit/>
          <w:trHeight w:val="950"/>
          <w:jc w:val="center"/>
        </w:trPr>
        <w:tc>
          <w:tcPr>
            <w:tcW w:w="733" w:type="dxa"/>
            <w:vMerge w:val="restart"/>
            <w:vAlign w:val="center"/>
          </w:tcPr>
          <w:p w:rsidR="00693DF0" w:rsidRDefault="00693DF0">
            <w:pPr>
              <w:jc w:val="center"/>
              <w:rPr>
                <w:rFonts w:ascii="仿宋" w:eastAsia="仿宋" w:hAnsi="仿宋" w:cs="仿宋_GB2312"/>
                <w:color w:val="000000"/>
                <w:spacing w:val="-12"/>
                <w:sz w:val="24"/>
              </w:rPr>
            </w:pPr>
            <w:r>
              <w:rPr>
                <w:rFonts w:ascii="仿宋" w:eastAsia="仿宋" w:hAnsi="仿宋" w:cs="仿宋_GB2312" w:hint="eastAsia"/>
                <w:color w:val="000000"/>
                <w:spacing w:val="-12"/>
                <w:sz w:val="24"/>
              </w:rPr>
              <w:t>资产管理</w:t>
            </w:r>
          </w:p>
        </w:tc>
        <w:tc>
          <w:tcPr>
            <w:tcW w:w="1231" w:type="dxa"/>
            <w:vAlign w:val="center"/>
          </w:tcPr>
          <w:p w:rsidR="00693DF0" w:rsidRDefault="00693DF0">
            <w:pPr>
              <w:jc w:val="center"/>
              <w:rPr>
                <w:rFonts w:ascii="仿宋" w:eastAsia="仿宋" w:hAnsi="仿宋" w:cs="仿宋_GB2312"/>
                <w:color w:val="000000"/>
                <w:spacing w:val="-12"/>
                <w:sz w:val="24"/>
              </w:rPr>
            </w:pPr>
            <w:r>
              <w:rPr>
                <w:rFonts w:ascii="仿宋" w:eastAsia="仿宋" w:hAnsi="仿宋" w:cs="仿宋_GB2312" w:hint="eastAsia"/>
                <w:color w:val="000000"/>
                <w:spacing w:val="-12"/>
                <w:sz w:val="24"/>
              </w:rPr>
              <w:t>货币资金管理</w:t>
            </w:r>
          </w:p>
        </w:tc>
        <w:tc>
          <w:tcPr>
            <w:tcW w:w="1680" w:type="dxa"/>
            <w:vAlign w:val="center"/>
          </w:tcPr>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建立制度</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是：</w:t>
            </w:r>
            <w:r>
              <w:rPr>
                <w:rFonts w:ascii="仿宋_GB2312" w:eastAsia="仿宋_GB2312"/>
                <w:sz w:val="24"/>
              </w:rPr>
              <w:t>1579</w:t>
            </w:r>
            <w:r>
              <w:rPr>
                <w:rFonts w:ascii="仿宋" w:eastAsia="仿宋" w:hAnsi="仿宋" w:cs="楷体_GB2312"/>
                <w:color w:val="000000"/>
                <w:sz w:val="24"/>
              </w:rPr>
              <w:t xml:space="preserve">  </w:t>
            </w:r>
            <w:r>
              <w:rPr>
                <w:rFonts w:ascii="仿宋" w:eastAsia="仿宋" w:hAnsi="仿宋" w:cs="楷体_GB2312" w:hint="eastAsia"/>
                <w:color w:val="000000"/>
                <w:sz w:val="24"/>
              </w:rPr>
              <w:t>否：</w:t>
            </w:r>
            <w:r>
              <w:rPr>
                <w:rFonts w:ascii="仿宋_GB2312" w:eastAsia="仿宋_GB2312"/>
                <w:sz w:val="24"/>
              </w:rPr>
              <w:t>2</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建立流程图</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是：</w:t>
            </w:r>
            <w:r>
              <w:rPr>
                <w:rFonts w:ascii="仿宋_GB2312" w:eastAsia="仿宋_GB2312"/>
                <w:sz w:val="24"/>
              </w:rPr>
              <w:t>1225</w:t>
            </w:r>
            <w:r>
              <w:rPr>
                <w:rFonts w:ascii="仿宋" w:eastAsia="仿宋" w:hAnsi="仿宋" w:cs="楷体_GB2312"/>
                <w:color w:val="000000"/>
                <w:sz w:val="24"/>
              </w:rPr>
              <w:t xml:space="preserve"> </w:t>
            </w:r>
            <w:r>
              <w:rPr>
                <w:rFonts w:ascii="仿宋" w:eastAsia="仿宋" w:hAnsi="仿宋" w:cs="楷体_GB2312" w:hint="eastAsia"/>
                <w:color w:val="000000"/>
                <w:sz w:val="24"/>
              </w:rPr>
              <w:t>否：</w:t>
            </w:r>
            <w:r>
              <w:rPr>
                <w:rFonts w:ascii="仿宋_GB2312" w:eastAsia="仿宋_GB2312"/>
                <w:sz w:val="24"/>
              </w:rPr>
              <w:t>356</w:t>
            </w:r>
          </w:p>
        </w:tc>
        <w:tc>
          <w:tcPr>
            <w:tcW w:w="1626" w:type="dxa"/>
            <w:vMerge w:val="restart"/>
            <w:vAlign w:val="center"/>
          </w:tcPr>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更新制度</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是：</w:t>
            </w:r>
            <w:r>
              <w:rPr>
                <w:rFonts w:ascii="仿宋_GB2312" w:eastAsia="仿宋_GB2312"/>
                <w:sz w:val="24"/>
              </w:rPr>
              <w:t>610</w:t>
            </w:r>
            <w:r>
              <w:rPr>
                <w:rFonts w:ascii="仿宋" w:eastAsia="仿宋" w:hAnsi="仿宋" w:cs="楷体_GB2312" w:hint="eastAsia"/>
                <w:color w:val="000000"/>
                <w:sz w:val="24"/>
              </w:rPr>
              <w:t xml:space="preserve">  否：</w:t>
            </w:r>
            <w:r>
              <w:rPr>
                <w:rFonts w:ascii="仿宋_GB2312" w:eastAsia="仿宋_GB2312"/>
                <w:sz w:val="24"/>
              </w:rPr>
              <w:t>942</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更新流程图</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是：</w:t>
            </w:r>
            <w:r>
              <w:rPr>
                <w:rFonts w:ascii="仿宋_GB2312" w:eastAsia="仿宋_GB2312"/>
                <w:sz w:val="24"/>
              </w:rPr>
              <w:t>406</w:t>
            </w:r>
            <w:r>
              <w:rPr>
                <w:rFonts w:ascii="仿宋" w:eastAsia="仿宋" w:hAnsi="仿宋" w:cs="楷体_GB2312" w:hint="eastAsia"/>
                <w:color w:val="000000"/>
                <w:sz w:val="24"/>
              </w:rPr>
              <w:t xml:space="preserve">  否：</w:t>
            </w:r>
            <w:r>
              <w:rPr>
                <w:rFonts w:ascii="仿宋_GB2312" w:eastAsia="仿宋_GB2312"/>
                <w:sz w:val="24"/>
              </w:rPr>
              <w:t>825</w:t>
            </w:r>
          </w:p>
          <w:p w:rsidR="00693DF0" w:rsidRDefault="00693DF0">
            <w:pPr>
              <w:widowControl/>
              <w:rPr>
                <w:rFonts w:ascii="仿宋" w:eastAsia="仿宋" w:hAnsi="仿宋" w:cs="楷体_GB2312"/>
                <w:color w:val="000000"/>
                <w:sz w:val="24"/>
              </w:rPr>
            </w:pPr>
          </w:p>
        </w:tc>
        <w:tc>
          <w:tcPr>
            <w:tcW w:w="3897" w:type="dxa"/>
            <w:vAlign w:val="center"/>
          </w:tcPr>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单位银行账户类型，开立、变更、撤销程序及年检：</w:t>
            </w:r>
            <w:r>
              <w:rPr>
                <w:rFonts w:ascii="仿宋_GB2312" w:eastAsia="仿宋_GB2312"/>
                <w:sz w:val="24"/>
              </w:rPr>
              <w:t>1558</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单位财务印章、银行密钥管理：</w:t>
            </w:r>
            <w:r>
              <w:rPr>
                <w:rFonts w:ascii="仿宋_GB2312" w:eastAsia="仿宋_GB2312"/>
                <w:sz w:val="24"/>
              </w:rPr>
              <w:t>1464</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未覆盖以上所有管控点：</w:t>
            </w:r>
            <w:r>
              <w:rPr>
                <w:rFonts w:ascii="仿宋_GB2312" w:eastAsia="仿宋_GB2312"/>
                <w:sz w:val="24"/>
              </w:rPr>
              <w:t>4</w:t>
            </w:r>
          </w:p>
        </w:tc>
      </w:tr>
      <w:tr w:rsidR="00693DF0">
        <w:trPr>
          <w:cantSplit/>
          <w:trHeight w:val="950"/>
          <w:jc w:val="center"/>
        </w:trPr>
        <w:tc>
          <w:tcPr>
            <w:tcW w:w="733" w:type="dxa"/>
            <w:vMerge/>
            <w:vAlign w:val="center"/>
          </w:tcPr>
          <w:p w:rsidR="00693DF0" w:rsidRDefault="00693DF0">
            <w:pPr>
              <w:jc w:val="center"/>
              <w:rPr>
                <w:rFonts w:eastAsia="仿宋_GB2312" w:cs="仿宋_GB2312"/>
                <w:color w:val="000000"/>
                <w:spacing w:val="-12"/>
                <w:sz w:val="24"/>
              </w:rPr>
            </w:pPr>
          </w:p>
        </w:tc>
        <w:tc>
          <w:tcPr>
            <w:tcW w:w="1231" w:type="dxa"/>
            <w:vAlign w:val="center"/>
          </w:tcPr>
          <w:p w:rsidR="00693DF0" w:rsidRDefault="00693DF0">
            <w:pPr>
              <w:jc w:val="center"/>
              <w:rPr>
                <w:rFonts w:eastAsia="仿宋_GB2312" w:cs="仿宋_GB2312"/>
                <w:color w:val="000000"/>
                <w:spacing w:val="-12"/>
                <w:sz w:val="24"/>
              </w:rPr>
            </w:pPr>
            <w:r>
              <w:rPr>
                <w:rFonts w:ascii="仿宋" w:eastAsia="仿宋" w:hAnsi="仿宋" w:cs="仿宋_GB2312" w:hint="eastAsia"/>
                <w:color w:val="000000"/>
                <w:spacing w:val="-12"/>
                <w:sz w:val="24"/>
              </w:rPr>
              <w:t>固定资产管理</w:t>
            </w:r>
          </w:p>
        </w:tc>
        <w:tc>
          <w:tcPr>
            <w:tcW w:w="1680" w:type="dxa"/>
            <w:vAlign w:val="center"/>
          </w:tcPr>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建立制度</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是：</w:t>
            </w:r>
            <w:r>
              <w:rPr>
                <w:rFonts w:ascii="仿宋_GB2312" w:eastAsia="仿宋_GB2312"/>
                <w:sz w:val="24"/>
              </w:rPr>
              <w:t>1587</w:t>
            </w:r>
            <w:r>
              <w:rPr>
                <w:rFonts w:ascii="仿宋" w:eastAsia="仿宋" w:hAnsi="仿宋" w:cs="楷体_GB2312"/>
                <w:color w:val="000000"/>
                <w:sz w:val="24"/>
              </w:rPr>
              <w:t xml:space="preserve">  </w:t>
            </w:r>
            <w:r>
              <w:rPr>
                <w:rFonts w:ascii="仿宋" w:eastAsia="仿宋" w:hAnsi="仿宋" w:cs="楷体_GB2312" w:hint="eastAsia"/>
                <w:color w:val="000000"/>
                <w:sz w:val="24"/>
              </w:rPr>
              <w:t>否：</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建立流程图</w:t>
            </w:r>
          </w:p>
          <w:p w:rsidR="00693DF0" w:rsidRDefault="00693DF0">
            <w:pPr>
              <w:widowControl/>
              <w:rPr>
                <w:rFonts w:eastAsia="楷体_GB2312" w:cs="楷体_GB2312"/>
                <w:color w:val="000000"/>
                <w:sz w:val="24"/>
              </w:rPr>
            </w:pPr>
            <w:r>
              <w:rPr>
                <w:rFonts w:ascii="仿宋" w:eastAsia="仿宋" w:hAnsi="仿宋" w:cs="楷体_GB2312" w:hint="eastAsia"/>
                <w:color w:val="000000"/>
                <w:sz w:val="24"/>
              </w:rPr>
              <w:t>是：</w:t>
            </w:r>
            <w:r>
              <w:rPr>
                <w:rFonts w:ascii="仿宋_GB2312" w:eastAsia="仿宋_GB2312"/>
                <w:sz w:val="24"/>
              </w:rPr>
              <w:t>1255</w:t>
            </w:r>
            <w:r>
              <w:rPr>
                <w:rFonts w:ascii="仿宋" w:eastAsia="仿宋" w:hAnsi="仿宋" w:cs="楷体_GB2312"/>
                <w:color w:val="000000"/>
                <w:sz w:val="24"/>
              </w:rPr>
              <w:t xml:space="preserve"> </w:t>
            </w:r>
            <w:r>
              <w:rPr>
                <w:rFonts w:ascii="仿宋" w:eastAsia="仿宋" w:hAnsi="仿宋" w:cs="楷体_GB2312" w:hint="eastAsia"/>
                <w:color w:val="000000"/>
                <w:sz w:val="24"/>
              </w:rPr>
              <w:t>否：</w:t>
            </w:r>
            <w:r>
              <w:rPr>
                <w:rFonts w:ascii="仿宋_GB2312" w:eastAsia="仿宋_GB2312"/>
                <w:sz w:val="24"/>
              </w:rPr>
              <w:t>332</w:t>
            </w:r>
          </w:p>
        </w:tc>
        <w:tc>
          <w:tcPr>
            <w:tcW w:w="1626" w:type="dxa"/>
            <w:vMerge/>
            <w:vAlign w:val="center"/>
          </w:tcPr>
          <w:p w:rsidR="00693DF0" w:rsidRDefault="00693DF0">
            <w:pPr>
              <w:widowControl/>
              <w:rPr>
                <w:rFonts w:eastAsia="楷体_GB2312" w:cs="楷体_GB2312"/>
                <w:color w:val="000000"/>
                <w:sz w:val="24"/>
              </w:rPr>
            </w:pPr>
          </w:p>
        </w:tc>
        <w:tc>
          <w:tcPr>
            <w:tcW w:w="3897" w:type="dxa"/>
            <w:vAlign w:val="center"/>
          </w:tcPr>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单位固定资产类别与配置标准：</w:t>
            </w:r>
            <w:r>
              <w:rPr>
                <w:rFonts w:ascii="仿宋_GB2312" w:eastAsia="仿宋_GB2312"/>
                <w:sz w:val="24"/>
              </w:rPr>
              <w:t>1559</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单位固定资产清查范围及程序：</w:t>
            </w:r>
            <w:r>
              <w:rPr>
                <w:rFonts w:ascii="仿宋_GB2312" w:eastAsia="仿宋_GB2312"/>
                <w:sz w:val="24"/>
              </w:rPr>
              <w:t>1533</w:t>
            </w:r>
          </w:p>
          <w:p w:rsidR="00693DF0" w:rsidRDefault="00693DF0">
            <w:pPr>
              <w:widowControl/>
              <w:rPr>
                <w:rFonts w:ascii="仿宋_GB2312" w:eastAsia="仿宋_GB2312"/>
                <w:sz w:val="24"/>
              </w:rPr>
            </w:pPr>
            <w:r>
              <w:rPr>
                <w:rFonts w:ascii="仿宋" w:eastAsia="仿宋" w:hAnsi="仿宋" w:cs="楷体_GB2312" w:hint="eastAsia"/>
                <w:color w:val="000000"/>
                <w:sz w:val="24"/>
              </w:rPr>
              <w:t>单位资产处置标准与审批权限：</w:t>
            </w:r>
            <w:r>
              <w:rPr>
                <w:rFonts w:ascii="仿宋_GB2312" w:eastAsia="仿宋_GB2312"/>
                <w:sz w:val="24"/>
              </w:rPr>
              <w:t>1515</w:t>
            </w:r>
          </w:p>
          <w:p w:rsidR="00693DF0" w:rsidRDefault="00693DF0">
            <w:pPr>
              <w:widowControl/>
              <w:rPr>
                <w:rFonts w:eastAsia="楷体_GB2312" w:cs="楷体_GB2312"/>
                <w:color w:val="000000"/>
                <w:sz w:val="24"/>
              </w:rPr>
            </w:pPr>
            <w:r>
              <w:rPr>
                <w:rFonts w:ascii="仿宋" w:eastAsia="仿宋" w:hAnsi="仿宋" w:cs="楷体_GB2312" w:hint="eastAsia"/>
                <w:color w:val="000000"/>
                <w:sz w:val="24"/>
              </w:rPr>
              <w:t>未覆盖以上所有管控点：</w:t>
            </w:r>
            <w:r>
              <w:rPr>
                <w:rFonts w:ascii="仿宋_GB2312" w:eastAsia="仿宋_GB2312"/>
                <w:sz w:val="24"/>
              </w:rPr>
              <w:t>4</w:t>
            </w:r>
          </w:p>
        </w:tc>
      </w:tr>
      <w:tr w:rsidR="00693DF0">
        <w:trPr>
          <w:cantSplit/>
          <w:trHeight w:val="1009"/>
          <w:jc w:val="center"/>
        </w:trPr>
        <w:tc>
          <w:tcPr>
            <w:tcW w:w="733" w:type="dxa"/>
            <w:vMerge/>
            <w:vAlign w:val="center"/>
          </w:tcPr>
          <w:p w:rsidR="00693DF0" w:rsidRDefault="00693DF0">
            <w:pPr>
              <w:jc w:val="center"/>
              <w:rPr>
                <w:rFonts w:eastAsia="仿宋_GB2312" w:cs="仿宋_GB2312"/>
                <w:color w:val="000000"/>
                <w:spacing w:val="-12"/>
                <w:sz w:val="24"/>
              </w:rPr>
            </w:pPr>
          </w:p>
        </w:tc>
        <w:tc>
          <w:tcPr>
            <w:tcW w:w="1231" w:type="dxa"/>
            <w:vAlign w:val="center"/>
          </w:tcPr>
          <w:p w:rsidR="00693DF0" w:rsidRDefault="00693DF0">
            <w:pPr>
              <w:jc w:val="center"/>
              <w:rPr>
                <w:rFonts w:eastAsia="仿宋_GB2312" w:cs="仿宋_GB2312"/>
                <w:color w:val="000000"/>
                <w:spacing w:val="-12"/>
                <w:sz w:val="24"/>
              </w:rPr>
            </w:pPr>
            <w:r>
              <w:rPr>
                <w:rFonts w:ascii="仿宋" w:eastAsia="仿宋" w:hAnsi="仿宋" w:cs="仿宋_GB2312" w:hint="eastAsia"/>
                <w:color w:val="000000"/>
                <w:spacing w:val="-12"/>
                <w:sz w:val="24"/>
              </w:rPr>
              <w:t>无形资产管理</w:t>
            </w:r>
          </w:p>
        </w:tc>
        <w:tc>
          <w:tcPr>
            <w:tcW w:w="1680" w:type="dxa"/>
            <w:vAlign w:val="center"/>
          </w:tcPr>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建立制度</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是：</w:t>
            </w:r>
            <w:r>
              <w:rPr>
                <w:rFonts w:ascii="仿宋_GB2312" w:eastAsia="仿宋_GB2312"/>
                <w:sz w:val="24"/>
              </w:rPr>
              <w:t>1415</w:t>
            </w:r>
            <w:r>
              <w:rPr>
                <w:rFonts w:ascii="仿宋" w:eastAsia="仿宋" w:hAnsi="仿宋" w:cs="楷体_GB2312"/>
                <w:color w:val="000000"/>
                <w:sz w:val="24"/>
              </w:rPr>
              <w:t xml:space="preserve">  </w:t>
            </w:r>
            <w:r>
              <w:rPr>
                <w:rFonts w:ascii="仿宋" w:eastAsia="仿宋" w:hAnsi="仿宋" w:cs="楷体_GB2312" w:hint="eastAsia"/>
                <w:color w:val="000000"/>
                <w:sz w:val="24"/>
              </w:rPr>
              <w:t>否：</w:t>
            </w:r>
            <w:r>
              <w:rPr>
                <w:rFonts w:ascii="仿宋_GB2312" w:eastAsia="仿宋_GB2312"/>
                <w:sz w:val="24"/>
              </w:rPr>
              <w:t>17</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建立流程图</w:t>
            </w:r>
          </w:p>
          <w:p w:rsidR="00693DF0" w:rsidRDefault="00693DF0">
            <w:pPr>
              <w:widowControl/>
              <w:rPr>
                <w:rFonts w:eastAsia="楷体_GB2312" w:cs="楷体_GB2312"/>
                <w:color w:val="000000"/>
                <w:sz w:val="24"/>
              </w:rPr>
            </w:pPr>
            <w:r>
              <w:rPr>
                <w:rFonts w:ascii="仿宋" w:eastAsia="仿宋" w:hAnsi="仿宋" w:cs="楷体_GB2312" w:hint="eastAsia"/>
                <w:color w:val="000000"/>
                <w:sz w:val="24"/>
              </w:rPr>
              <w:t>是：</w:t>
            </w:r>
            <w:r>
              <w:rPr>
                <w:rFonts w:ascii="仿宋_GB2312" w:eastAsia="仿宋_GB2312"/>
                <w:sz w:val="24"/>
              </w:rPr>
              <w:t>1086</w:t>
            </w:r>
            <w:r>
              <w:rPr>
                <w:rFonts w:ascii="仿宋" w:eastAsia="仿宋" w:hAnsi="仿宋" w:cs="楷体_GB2312"/>
                <w:color w:val="000000"/>
                <w:sz w:val="24"/>
              </w:rPr>
              <w:t xml:space="preserve"> </w:t>
            </w:r>
            <w:r>
              <w:rPr>
                <w:rFonts w:ascii="仿宋" w:eastAsia="仿宋" w:hAnsi="仿宋" w:cs="楷体_GB2312" w:hint="eastAsia"/>
                <w:color w:val="000000"/>
                <w:sz w:val="24"/>
              </w:rPr>
              <w:t>否：</w:t>
            </w:r>
            <w:r>
              <w:rPr>
                <w:rFonts w:ascii="仿宋_GB2312" w:eastAsia="仿宋_GB2312"/>
                <w:sz w:val="24"/>
              </w:rPr>
              <w:t>346</w:t>
            </w:r>
          </w:p>
        </w:tc>
        <w:tc>
          <w:tcPr>
            <w:tcW w:w="1626" w:type="dxa"/>
            <w:vMerge/>
            <w:vAlign w:val="center"/>
          </w:tcPr>
          <w:p w:rsidR="00693DF0" w:rsidRDefault="00693DF0">
            <w:pPr>
              <w:widowControl/>
              <w:rPr>
                <w:rFonts w:eastAsia="楷体_GB2312" w:cs="楷体_GB2312"/>
                <w:color w:val="000000"/>
                <w:sz w:val="24"/>
              </w:rPr>
            </w:pPr>
          </w:p>
        </w:tc>
        <w:tc>
          <w:tcPr>
            <w:tcW w:w="3897" w:type="dxa"/>
            <w:vAlign w:val="center"/>
          </w:tcPr>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单位无形资产类别、登记确认、价值评估及处置：</w:t>
            </w:r>
            <w:r>
              <w:rPr>
                <w:rFonts w:ascii="仿宋_GB2312" w:eastAsia="仿宋_GB2312"/>
                <w:sz w:val="24"/>
              </w:rPr>
              <w:t>1403</w:t>
            </w:r>
          </w:p>
          <w:p w:rsidR="00693DF0" w:rsidRDefault="00693DF0">
            <w:pPr>
              <w:widowControl/>
              <w:rPr>
                <w:rFonts w:eastAsia="楷体_GB2312" w:cs="楷体_GB2312"/>
                <w:color w:val="000000"/>
                <w:sz w:val="24"/>
              </w:rPr>
            </w:pPr>
            <w:r>
              <w:rPr>
                <w:rFonts w:ascii="仿宋" w:eastAsia="仿宋" w:hAnsi="仿宋" w:cs="楷体_GB2312" w:hint="eastAsia"/>
                <w:color w:val="000000"/>
                <w:sz w:val="24"/>
              </w:rPr>
              <w:t>未覆盖以上所有管控点：</w:t>
            </w:r>
            <w:r>
              <w:rPr>
                <w:rFonts w:ascii="仿宋_GB2312" w:eastAsia="仿宋_GB2312"/>
                <w:sz w:val="24"/>
              </w:rPr>
              <w:t>14</w:t>
            </w:r>
          </w:p>
        </w:tc>
      </w:tr>
      <w:tr w:rsidR="00693DF0">
        <w:trPr>
          <w:cantSplit/>
          <w:trHeight w:val="2057"/>
          <w:jc w:val="center"/>
        </w:trPr>
        <w:tc>
          <w:tcPr>
            <w:tcW w:w="733" w:type="dxa"/>
            <w:vMerge/>
            <w:vAlign w:val="center"/>
          </w:tcPr>
          <w:p w:rsidR="00693DF0" w:rsidRDefault="00693DF0">
            <w:pPr>
              <w:jc w:val="center"/>
              <w:rPr>
                <w:rFonts w:eastAsia="仿宋_GB2312" w:cs="仿宋_GB2312"/>
                <w:color w:val="000000"/>
                <w:spacing w:val="-12"/>
                <w:sz w:val="24"/>
              </w:rPr>
            </w:pPr>
          </w:p>
        </w:tc>
        <w:tc>
          <w:tcPr>
            <w:tcW w:w="1231" w:type="dxa"/>
            <w:vAlign w:val="center"/>
          </w:tcPr>
          <w:p w:rsidR="00693DF0" w:rsidRDefault="00693DF0">
            <w:pPr>
              <w:jc w:val="center"/>
              <w:rPr>
                <w:rFonts w:eastAsia="仿宋_GB2312" w:cs="仿宋_GB2312"/>
                <w:color w:val="000000"/>
                <w:spacing w:val="-12"/>
                <w:sz w:val="24"/>
              </w:rPr>
            </w:pPr>
            <w:r>
              <w:rPr>
                <w:rFonts w:ascii="仿宋" w:eastAsia="仿宋" w:hAnsi="仿宋" w:cs="仿宋_GB2312" w:hint="eastAsia"/>
                <w:color w:val="000000"/>
                <w:spacing w:val="-12"/>
                <w:sz w:val="24"/>
              </w:rPr>
              <w:t>对外投资管理</w:t>
            </w:r>
          </w:p>
        </w:tc>
        <w:tc>
          <w:tcPr>
            <w:tcW w:w="1680" w:type="dxa"/>
            <w:vAlign w:val="center"/>
          </w:tcPr>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建立制度</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是：</w:t>
            </w:r>
            <w:r>
              <w:rPr>
                <w:rFonts w:ascii="仿宋_GB2312" w:eastAsia="仿宋_GB2312"/>
                <w:sz w:val="24"/>
              </w:rPr>
              <w:t>495</w:t>
            </w:r>
            <w:r>
              <w:rPr>
                <w:rFonts w:ascii="仿宋" w:eastAsia="仿宋" w:hAnsi="仿宋" w:cs="楷体_GB2312"/>
                <w:color w:val="000000"/>
                <w:sz w:val="24"/>
              </w:rPr>
              <w:t xml:space="preserve">  </w:t>
            </w:r>
            <w:r>
              <w:rPr>
                <w:rFonts w:ascii="仿宋" w:eastAsia="仿宋" w:hAnsi="仿宋" w:cs="楷体_GB2312" w:hint="eastAsia"/>
                <w:color w:val="000000"/>
                <w:sz w:val="24"/>
              </w:rPr>
              <w:t>否：</w:t>
            </w:r>
            <w:r>
              <w:rPr>
                <w:rFonts w:ascii="仿宋_GB2312" w:eastAsia="仿宋_GB2312"/>
                <w:sz w:val="24"/>
              </w:rPr>
              <w:t>18</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建立流程图</w:t>
            </w:r>
          </w:p>
          <w:p w:rsidR="00693DF0" w:rsidRDefault="00693DF0">
            <w:pPr>
              <w:widowControl/>
              <w:rPr>
                <w:rFonts w:eastAsia="楷体_GB2312" w:cs="楷体_GB2312"/>
                <w:color w:val="000000"/>
                <w:sz w:val="24"/>
              </w:rPr>
            </w:pPr>
            <w:r>
              <w:rPr>
                <w:rFonts w:ascii="仿宋" w:eastAsia="仿宋" w:hAnsi="仿宋" w:cs="楷体_GB2312" w:hint="eastAsia"/>
                <w:color w:val="000000"/>
                <w:sz w:val="24"/>
              </w:rPr>
              <w:t>是：</w:t>
            </w:r>
            <w:r>
              <w:rPr>
                <w:rFonts w:ascii="仿宋_GB2312" w:eastAsia="仿宋_GB2312"/>
                <w:sz w:val="24"/>
              </w:rPr>
              <w:t>385</w:t>
            </w:r>
            <w:r>
              <w:rPr>
                <w:rFonts w:ascii="仿宋" w:eastAsia="仿宋" w:hAnsi="仿宋" w:cs="楷体_GB2312"/>
                <w:color w:val="000000"/>
                <w:sz w:val="24"/>
              </w:rPr>
              <w:t xml:space="preserve"> </w:t>
            </w:r>
            <w:r>
              <w:rPr>
                <w:rFonts w:ascii="仿宋" w:eastAsia="仿宋" w:hAnsi="仿宋" w:cs="楷体_GB2312" w:hint="eastAsia"/>
                <w:color w:val="000000"/>
                <w:sz w:val="24"/>
              </w:rPr>
              <w:t>否：</w:t>
            </w:r>
            <w:r>
              <w:rPr>
                <w:rFonts w:ascii="仿宋_GB2312" w:eastAsia="仿宋_GB2312"/>
                <w:sz w:val="24"/>
              </w:rPr>
              <w:t>128</w:t>
            </w:r>
          </w:p>
        </w:tc>
        <w:tc>
          <w:tcPr>
            <w:tcW w:w="1626" w:type="dxa"/>
            <w:vMerge/>
            <w:vAlign w:val="center"/>
          </w:tcPr>
          <w:p w:rsidR="00693DF0" w:rsidRDefault="00693DF0">
            <w:pPr>
              <w:widowControl/>
              <w:rPr>
                <w:rFonts w:eastAsia="楷体_GB2312" w:cs="楷体_GB2312"/>
                <w:color w:val="000000"/>
                <w:sz w:val="24"/>
              </w:rPr>
            </w:pPr>
          </w:p>
        </w:tc>
        <w:tc>
          <w:tcPr>
            <w:tcW w:w="3897" w:type="dxa"/>
            <w:vAlign w:val="center"/>
          </w:tcPr>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单位关于《政府投资条例》的具体管理办法：</w:t>
            </w:r>
            <w:r>
              <w:rPr>
                <w:rFonts w:ascii="仿宋_GB2312" w:eastAsia="仿宋_GB2312"/>
                <w:sz w:val="24"/>
              </w:rPr>
              <w:t>452</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单位对外投资范围、立项及审批权限和程序：</w:t>
            </w:r>
            <w:r>
              <w:rPr>
                <w:rFonts w:ascii="仿宋_GB2312" w:eastAsia="仿宋_GB2312"/>
                <w:sz w:val="24"/>
              </w:rPr>
              <w:t>434</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单位对外投资价值评估与收益管理：</w:t>
            </w:r>
            <w:r>
              <w:rPr>
                <w:rFonts w:ascii="仿宋_GB2312" w:eastAsia="仿宋_GB2312"/>
                <w:sz w:val="24"/>
              </w:rPr>
              <w:t>411</w:t>
            </w:r>
          </w:p>
          <w:p w:rsidR="00693DF0" w:rsidRDefault="00693DF0">
            <w:pPr>
              <w:widowControl/>
              <w:rPr>
                <w:rFonts w:eastAsia="楷体_GB2312" w:cs="楷体_GB2312"/>
                <w:color w:val="000000"/>
                <w:sz w:val="24"/>
              </w:rPr>
            </w:pPr>
            <w:r>
              <w:rPr>
                <w:rFonts w:ascii="仿宋" w:eastAsia="仿宋" w:hAnsi="仿宋" w:cs="楷体_GB2312" w:hint="eastAsia"/>
                <w:color w:val="000000"/>
                <w:sz w:val="24"/>
              </w:rPr>
              <w:t>未覆盖以上所有管控点：</w:t>
            </w:r>
            <w:r>
              <w:rPr>
                <w:rFonts w:ascii="仿宋_GB2312" w:eastAsia="仿宋_GB2312"/>
                <w:sz w:val="24"/>
              </w:rPr>
              <w:t>22</w:t>
            </w:r>
          </w:p>
        </w:tc>
      </w:tr>
      <w:tr w:rsidR="00693DF0">
        <w:trPr>
          <w:cantSplit/>
          <w:trHeight w:val="1266"/>
          <w:jc w:val="center"/>
        </w:trPr>
        <w:tc>
          <w:tcPr>
            <w:tcW w:w="733" w:type="dxa"/>
            <w:vMerge w:val="restart"/>
            <w:vAlign w:val="center"/>
          </w:tcPr>
          <w:p w:rsidR="00693DF0" w:rsidRDefault="00693DF0">
            <w:pPr>
              <w:jc w:val="center"/>
              <w:rPr>
                <w:rFonts w:ascii="仿宋" w:eastAsia="仿宋" w:hAnsi="仿宋" w:cs="仿宋_GB2312"/>
                <w:color w:val="000000"/>
                <w:spacing w:val="-12"/>
                <w:sz w:val="24"/>
              </w:rPr>
            </w:pPr>
            <w:r>
              <w:rPr>
                <w:rFonts w:ascii="仿宋" w:eastAsia="仿宋" w:hAnsi="仿宋" w:cs="仿宋_GB2312" w:hint="eastAsia"/>
                <w:color w:val="000000"/>
                <w:spacing w:val="-12"/>
                <w:sz w:val="24"/>
              </w:rPr>
              <w:t>建设项目管理</w:t>
            </w:r>
          </w:p>
        </w:tc>
        <w:tc>
          <w:tcPr>
            <w:tcW w:w="1231" w:type="dxa"/>
            <w:vAlign w:val="center"/>
          </w:tcPr>
          <w:p w:rsidR="00693DF0" w:rsidRDefault="00693DF0">
            <w:pPr>
              <w:jc w:val="center"/>
              <w:rPr>
                <w:rFonts w:ascii="仿宋" w:eastAsia="仿宋" w:hAnsi="仿宋" w:cs="仿宋_GB2312"/>
                <w:color w:val="000000"/>
                <w:spacing w:val="-12"/>
                <w:sz w:val="24"/>
              </w:rPr>
            </w:pPr>
            <w:r>
              <w:rPr>
                <w:rFonts w:ascii="仿宋" w:eastAsia="仿宋" w:hAnsi="仿宋" w:cs="仿宋_GB2312" w:hint="eastAsia"/>
                <w:color w:val="000000"/>
                <w:spacing w:val="-12"/>
                <w:sz w:val="24"/>
              </w:rPr>
              <w:t>项目立项、设计与概预算</w:t>
            </w:r>
          </w:p>
        </w:tc>
        <w:tc>
          <w:tcPr>
            <w:tcW w:w="1680" w:type="dxa"/>
            <w:vAlign w:val="center"/>
          </w:tcPr>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建立制度</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是：</w:t>
            </w:r>
            <w:r>
              <w:rPr>
                <w:rFonts w:ascii="仿宋_GB2312" w:eastAsia="仿宋_GB2312"/>
                <w:sz w:val="24"/>
              </w:rPr>
              <w:t>1367</w:t>
            </w:r>
            <w:r>
              <w:rPr>
                <w:rFonts w:ascii="仿宋" w:eastAsia="仿宋" w:hAnsi="仿宋" w:cs="楷体_GB2312"/>
                <w:color w:val="000000"/>
                <w:sz w:val="24"/>
              </w:rPr>
              <w:t xml:space="preserve">  </w:t>
            </w:r>
            <w:r>
              <w:rPr>
                <w:rFonts w:ascii="仿宋" w:eastAsia="仿宋" w:hAnsi="仿宋" w:cs="楷体_GB2312" w:hint="eastAsia"/>
                <w:color w:val="000000"/>
                <w:sz w:val="24"/>
              </w:rPr>
              <w:t>否：</w:t>
            </w:r>
            <w:r>
              <w:rPr>
                <w:rFonts w:ascii="仿宋_GB2312" w:eastAsia="仿宋_GB2312"/>
                <w:sz w:val="24"/>
              </w:rPr>
              <w:t>13</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建立流程图</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是：</w:t>
            </w:r>
            <w:r>
              <w:rPr>
                <w:rFonts w:ascii="仿宋_GB2312" w:eastAsia="仿宋_GB2312"/>
                <w:sz w:val="24"/>
              </w:rPr>
              <w:t>1069</w:t>
            </w:r>
            <w:r>
              <w:rPr>
                <w:rFonts w:ascii="仿宋" w:eastAsia="仿宋" w:hAnsi="仿宋" w:cs="楷体_GB2312"/>
                <w:color w:val="000000"/>
                <w:sz w:val="24"/>
              </w:rPr>
              <w:t xml:space="preserve"> </w:t>
            </w:r>
            <w:r>
              <w:rPr>
                <w:rFonts w:ascii="仿宋" w:eastAsia="仿宋" w:hAnsi="仿宋" w:cs="楷体_GB2312" w:hint="eastAsia"/>
                <w:color w:val="000000"/>
                <w:sz w:val="24"/>
              </w:rPr>
              <w:t>否：</w:t>
            </w:r>
            <w:r>
              <w:rPr>
                <w:rFonts w:ascii="仿宋_GB2312" w:eastAsia="仿宋_GB2312"/>
                <w:sz w:val="24"/>
              </w:rPr>
              <w:t>311</w:t>
            </w:r>
          </w:p>
        </w:tc>
        <w:tc>
          <w:tcPr>
            <w:tcW w:w="1626" w:type="dxa"/>
            <w:vMerge w:val="restart"/>
            <w:vAlign w:val="center"/>
          </w:tcPr>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更新制度</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是：</w:t>
            </w:r>
            <w:r>
              <w:rPr>
                <w:rFonts w:ascii="仿宋_GB2312" w:eastAsia="仿宋_GB2312"/>
                <w:sz w:val="24"/>
              </w:rPr>
              <w:t>514</w:t>
            </w:r>
            <w:r>
              <w:rPr>
                <w:rFonts w:ascii="仿宋" w:eastAsia="仿宋" w:hAnsi="仿宋" w:cs="楷体_GB2312" w:hint="eastAsia"/>
                <w:color w:val="000000"/>
                <w:sz w:val="24"/>
              </w:rPr>
              <w:t xml:space="preserve">  否：</w:t>
            </w:r>
            <w:r>
              <w:rPr>
                <w:rFonts w:ascii="仿宋_GB2312" w:eastAsia="仿宋_GB2312"/>
                <w:sz w:val="24"/>
              </w:rPr>
              <w:t>837</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更新流程图</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是：</w:t>
            </w:r>
            <w:r>
              <w:rPr>
                <w:rFonts w:ascii="仿宋_GB2312" w:eastAsia="仿宋_GB2312"/>
                <w:sz w:val="24"/>
              </w:rPr>
              <w:t>348</w:t>
            </w:r>
            <w:r>
              <w:rPr>
                <w:rFonts w:ascii="仿宋" w:eastAsia="仿宋" w:hAnsi="仿宋" w:cs="楷体_GB2312" w:hint="eastAsia"/>
                <w:color w:val="000000"/>
                <w:sz w:val="24"/>
              </w:rPr>
              <w:t xml:space="preserve">  否：</w:t>
            </w:r>
            <w:r>
              <w:rPr>
                <w:rFonts w:ascii="仿宋_GB2312" w:eastAsia="仿宋_GB2312"/>
                <w:sz w:val="24"/>
              </w:rPr>
              <w:t>716</w:t>
            </w:r>
          </w:p>
          <w:p w:rsidR="00693DF0" w:rsidRDefault="00693DF0">
            <w:pPr>
              <w:widowControl/>
              <w:rPr>
                <w:rFonts w:ascii="仿宋" w:eastAsia="仿宋" w:hAnsi="仿宋" w:cs="楷体_GB2312"/>
                <w:color w:val="000000"/>
                <w:sz w:val="24"/>
              </w:rPr>
            </w:pPr>
          </w:p>
        </w:tc>
        <w:tc>
          <w:tcPr>
            <w:tcW w:w="3897" w:type="dxa"/>
            <w:vAlign w:val="center"/>
          </w:tcPr>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单位项目投资评审、立项依据与审批程序：</w:t>
            </w:r>
            <w:r>
              <w:rPr>
                <w:rFonts w:ascii="仿宋_GB2312" w:eastAsia="仿宋_GB2312"/>
                <w:sz w:val="24"/>
              </w:rPr>
              <w:t>1363</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未覆盖以上所有管控点：</w:t>
            </w:r>
            <w:r>
              <w:rPr>
                <w:rFonts w:ascii="仿宋_GB2312" w:eastAsia="仿宋_GB2312"/>
                <w:sz w:val="24"/>
              </w:rPr>
              <w:t>5</w:t>
            </w:r>
          </w:p>
        </w:tc>
      </w:tr>
      <w:tr w:rsidR="00693DF0">
        <w:trPr>
          <w:cantSplit/>
          <w:trHeight w:val="1128"/>
          <w:jc w:val="center"/>
        </w:trPr>
        <w:tc>
          <w:tcPr>
            <w:tcW w:w="733" w:type="dxa"/>
            <w:vMerge/>
            <w:vAlign w:val="center"/>
          </w:tcPr>
          <w:p w:rsidR="00693DF0" w:rsidRDefault="00693DF0">
            <w:pPr>
              <w:jc w:val="center"/>
              <w:rPr>
                <w:rFonts w:eastAsia="仿宋_GB2312" w:cs="仿宋_GB2312"/>
                <w:color w:val="000000"/>
                <w:spacing w:val="-12"/>
                <w:sz w:val="24"/>
              </w:rPr>
            </w:pPr>
          </w:p>
        </w:tc>
        <w:tc>
          <w:tcPr>
            <w:tcW w:w="1231" w:type="dxa"/>
            <w:vAlign w:val="center"/>
          </w:tcPr>
          <w:p w:rsidR="00693DF0" w:rsidRDefault="00693DF0">
            <w:pPr>
              <w:jc w:val="center"/>
              <w:rPr>
                <w:rFonts w:eastAsia="仿宋_GB2312" w:cs="仿宋_GB2312"/>
                <w:color w:val="000000"/>
                <w:spacing w:val="-12"/>
                <w:sz w:val="24"/>
              </w:rPr>
            </w:pPr>
            <w:r>
              <w:rPr>
                <w:rFonts w:ascii="仿宋" w:eastAsia="仿宋" w:hAnsi="仿宋" w:cs="仿宋_GB2312" w:hint="eastAsia"/>
                <w:color w:val="000000"/>
                <w:spacing w:val="-12"/>
                <w:sz w:val="24"/>
              </w:rPr>
              <w:t>项目采购管理</w:t>
            </w:r>
          </w:p>
        </w:tc>
        <w:tc>
          <w:tcPr>
            <w:tcW w:w="1680" w:type="dxa"/>
            <w:vAlign w:val="center"/>
          </w:tcPr>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建立制度</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是：</w:t>
            </w:r>
            <w:r>
              <w:rPr>
                <w:rFonts w:ascii="仿宋_GB2312" w:eastAsia="仿宋_GB2312"/>
                <w:sz w:val="24"/>
              </w:rPr>
              <w:t>1372</w:t>
            </w:r>
            <w:r>
              <w:rPr>
                <w:rFonts w:ascii="仿宋" w:eastAsia="仿宋" w:hAnsi="仿宋" w:cs="楷体_GB2312"/>
                <w:color w:val="000000"/>
                <w:sz w:val="24"/>
              </w:rPr>
              <w:t xml:space="preserve">  </w:t>
            </w:r>
            <w:r>
              <w:rPr>
                <w:rFonts w:ascii="仿宋" w:eastAsia="仿宋" w:hAnsi="仿宋" w:cs="楷体_GB2312" w:hint="eastAsia"/>
                <w:color w:val="000000"/>
                <w:sz w:val="24"/>
              </w:rPr>
              <w:t>否：</w:t>
            </w:r>
            <w:r>
              <w:rPr>
                <w:rFonts w:ascii="仿宋_GB2312" w:eastAsia="仿宋_GB2312"/>
                <w:sz w:val="24"/>
              </w:rPr>
              <w:t>10</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建立流程图</w:t>
            </w:r>
          </w:p>
          <w:p w:rsidR="00693DF0" w:rsidRDefault="00693DF0">
            <w:pPr>
              <w:widowControl/>
              <w:rPr>
                <w:rFonts w:eastAsia="楷体_GB2312" w:cs="楷体_GB2312"/>
                <w:color w:val="000000"/>
                <w:sz w:val="24"/>
              </w:rPr>
            </w:pPr>
            <w:r>
              <w:rPr>
                <w:rFonts w:ascii="仿宋" w:eastAsia="仿宋" w:hAnsi="仿宋" w:cs="楷体_GB2312" w:hint="eastAsia"/>
                <w:color w:val="000000"/>
                <w:sz w:val="24"/>
              </w:rPr>
              <w:t>是：</w:t>
            </w:r>
            <w:r>
              <w:rPr>
                <w:rFonts w:ascii="仿宋_GB2312" w:eastAsia="仿宋_GB2312"/>
                <w:sz w:val="24"/>
              </w:rPr>
              <w:t>1075</w:t>
            </w:r>
            <w:r>
              <w:rPr>
                <w:rFonts w:ascii="仿宋" w:eastAsia="仿宋" w:hAnsi="仿宋" w:cs="楷体_GB2312"/>
                <w:color w:val="000000"/>
                <w:sz w:val="24"/>
              </w:rPr>
              <w:t xml:space="preserve"> </w:t>
            </w:r>
            <w:r>
              <w:rPr>
                <w:rFonts w:ascii="仿宋" w:eastAsia="仿宋" w:hAnsi="仿宋" w:cs="楷体_GB2312" w:hint="eastAsia"/>
                <w:color w:val="000000"/>
                <w:sz w:val="24"/>
              </w:rPr>
              <w:t>否：</w:t>
            </w:r>
            <w:r>
              <w:rPr>
                <w:rFonts w:ascii="仿宋_GB2312" w:eastAsia="仿宋_GB2312"/>
                <w:sz w:val="24"/>
              </w:rPr>
              <w:t>307</w:t>
            </w:r>
          </w:p>
        </w:tc>
        <w:tc>
          <w:tcPr>
            <w:tcW w:w="1626" w:type="dxa"/>
            <w:vMerge/>
            <w:vAlign w:val="center"/>
          </w:tcPr>
          <w:p w:rsidR="00693DF0" w:rsidRDefault="00693DF0">
            <w:pPr>
              <w:widowControl/>
              <w:rPr>
                <w:rFonts w:eastAsia="楷体_GB2312" w:cs="楷体_GB2312"/>
                <w:color w:val="000000"/>
                <w:sz w:val="24"/>
              </w:rPr>
            </w:pPr>
          </w:p>
        </w:tc>
        <w:tc>
          <w:tcPr>
            <w:tcW w:w="3897" w:type="dxa"/>
            <w:vAlign w:val="center"/>
          </w:tcPr>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单位项目采购范围、方式及程序：</w:t>
            </w:r>
            <w:r>
              <w:rPr>
                <w:rFonts w:ascii="仿宋_GB2312" w:eastAsia="仿宋_GB2312"/>
                <w:sz w:val="24"/>
              </w:rPr>
              <w:t>1368</w:t>
            </w:r>
          </w:p>
          <w:p w:rsidR="00693DF0" w:rsidRDefault="00693DF0">
            <w:pPr>
              <w:widowControl/>
              <w:rPr>
                <w:rFonts w:eastAsia="楷体_GB2312" w:cs="楷体_GB2312"/>
                <w:color w:val="000000"/>
                <w:sz w:val="24"/>
              </w:rPr>
            </w:pPr>
            <w:r>
              <w:rPr>
                <w:rFonts w:ascii="仿宋" w:eastAsia="仿宋" w:hAnsi="仿宋" w:cs="楷体_GB2312" w:hint="eastAsia"/>
                <w:color w:val="000000"/>
                <w:sz w:val="24"/>
              </w:rPr>
              <w:t>未覆盖以上所有管控点：</w:t>
            </w:r>
            <w:r>
              <w:rPr>
                <w:rFonts w:ascii="仿宋_GB2312" w:eastAsia="仿宋_GB2312"/>
                <w:sz w:val="24"/>
              </w:rPr>
              <w:t>5</w:t>
            </w:r>
          </w:p>
        </w:tc>
      </w:tr>
      <w:tr w:rsidR="00693DF0">
        <w:trPr>
          <w:cantSplit/>
          <w:trHeight w:val="1145"/>
          <w:jc w:val="center"/>
        </w:trPr>
        <w:tc>
          <w:tcPr>
            <w:tcW w:w="733" w:type="dxa"/>
            <w:vMerge/>
            <w:vAlign w:val="center"/>
          </w:tcPr>
          <w:p w:rsidR="00693DF0" w:rsidRDefault="00693DF0">
            <w:pPr>
              <w:jc w:val="center"/>
              <w:rPr>
                <w:rFonts w:eastAsia="仿宋_GB2312" w:cs="仿宋_GB2312"/>
                <w:color w:val="000000"/>
                <w:spacing w:val="-12"/>
                <w:sz w:val="24"/>
              </w:rPr>
            </w:pPr>
          </w:p>
        </w:tc>
        <w:tc>
          <w:tcPr>
            <w:tcW w:w="1231" w:type="dxa"/>
            <w:vAlign w:val="center"/>
          </w:tcPr>
          <w:p w:rsidR="00693DF0" w:rsidRDefault="00693DF0">
            <w:pPr>
              <w:jc w:val="center"/>
              <w:rPr>
                <w:rFonts w:eastAsia="仿宋_GB2312" w:cs="仿宋_GB2312"/>
                <w:color w:val="000000"/>
                <w:spacing w:val="-12"/>
                <w:sz w:val="24"/>
              </w:rPr>
            </w:pPr>
            <w:r>
              <w:rPr>
                <w:rFonts w:ascii="仿宋" w:eastAsia="仿宋" w:hAnsi="仿宋" w:cs="仿宋_GB2312" w:hint="eastAsia"/>
                <w:color w:val="000000"/>
                <w:spacing w:val="-12"/>
                <w:sz w:val="24"/>
              </w:rPr>
              <w:t>项目施工、变更与资金支付</w:t>
            </w:r>
          </w:p>
        </w:tc>
        <w:tc>
          <w:tcPr>
            <w:tcW w:w="1680" w:type="dxa"/>
            <w:vAlign w:val="center"/>
          </w:tcPr>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建立制度</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是：</w:t>
            </w:r>
            <w:r>
              <w:rPr>
                <w:rFonts w:ascii="仿宋_GB2312" w:eastAsia="仿宋_GB2312"/>
                <w:sz w:val="24"/>
              </w:rPr>
              <w:t>1367</w:t>
            </w:r>
            <w:r>
              <w:rPr>
                <w:rFonts w:ascii="仿宋" w:eastAsia="仿宋" w:hAnsi="仿宋" w:cs="楷体_GB2312"/>
                <w:color w:val="000000"/>
                <w:sz w:val="24"/>
              </w:rPr>
              <w:t xml:space="preserve">  </w:t>
            </w:r>
            <w:r>
              <w:rPr>
                <w:rFonts w:ascii="仿宋" w:eastAsia="仿宋" w:hAnsi="仿宋" w:cs="楷体_GB2312" w:hint="eastAsia"/>
                <w:color w:val="000000"/>
                <w:sz w:val="24"/>
              </w:rPr>
              <w:t>否：</w:t>
            </w:r>
            <w:r>
              <w:rPr>
                <w:rFonts w:ascii="仿宋_GB2312" w:eastAsia="仿宋_GB2312"/>
                <w:sz w:val="24"/>
              </w:rPr>
              <w:t>13</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建立流程图</w:t>
            </w:r>
          </w:p>
          <w:p w:rsidR="00693DF0" w:rsidRDefault="00693DF0">
            <w:pPr>
              <w:widowControl/>
              <w:rPr>
                <w:rFonts w:eastAsia="楷体_GB2312" w:cs="楷体_GB2312"/>
                <w:color w:val="000000"/>
                <w:sz w:val="24"/>
              </w:rPr>
            </w:pPr>
            <w:r>
              <w:rPr>
                <w:rFonts w:ascii="仿宋" w:eastAsia="仿宋" w:hAnsi="仿宋" w:cs="楷体_GB2312" w:hint="eastAsia"/>
                <w:color w:val="000000"/>
                <w:sz w:val="24"/>
              </w:rPr>
              <w:t>是：</w:t>
            </w:r>
            <w:r>
              <w:rPr>
                <w:rFonts w:ascii="仿宋_GB2312" w:eastAsia="仿宋_GB2312"/>
                <w:sz w:val="24"/>
              </w:rPr>
              <w:t>1068</w:t>
            </w:r>
            <w:r>
              <w:rPr>
                <w:rFonts w:ascii="仿宋" w:eastAsia="仿宋" w:hAnsi="仿宋" w:cs="楷体_GB2312"/>
                <w:color w:val="000000"/>
                <w:sz w:val="24"/>
              </w:rPr>
              <w:t xml:space="preserve"> </w:t>
            </w:r>
            <w:r>
              <w:rPr>
                <w:rFonts w:ascii="仿宋" w:eastAsia="仿宋" w:hAnsi="仿宋" w:cs="楷体_GB2312" w:hint="eastAsia"/>
                <w:color w:val="000000"/>
                <w:sz w:val="24"/>
              </w:rPr>
              <w:t>否：</w:t>
            </w:r>
            <w:r>
              <w:rPr>
                <w:rFonts w:ascii="仿宋_GB2312" w:eastAsia="仿宋_GB2312"/>
                <w:sz w:val="24"/>
              </w:rPr>
              <w:t>312</w:t>
            </w:r>
          </w:p>
        </w:tc>
        <w:tc>
          <w:tcPr>
            <w:tcW w:w="1626" w:type="dxa"/>
            <w:vMerge/>
            <w:vAlign w:val="center"/>
          </w:tcPr>
          <w:p w:rsidR="00693DF0" w:rsidRDefault="00693DF0">
            <w:pPr>
              <w:widowControl/>
              <w:rPr>
                <w:rFonts w:eastAsia="楷体_GB2312" w:cs="楷体_GB2312"/>
                <w:color w:val="000000"/>
                <w:sz w:val="24"/>
              </w:rPr>
            </w:pPr>
          </w:p>
        </w:tc>
        <w:tc>
          <w:tcPr>
            <w:tcW w:w="3897" w:type="dxa"/>
            <w:vAlign w:val="center"/>
          </w:tcPr>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单位项目分包控制：</w:t>
            </w:r>
            <w:r>
              <w:rPr>
                <w:rFonts w:ascii="仿宋_GB2312" w:eastAsia="仿宋_GB2312"/>
                <w:sz w:val="24"/>
              </w:rPr>
              <w:t>1255</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单位项目变更审批权限及程序：</w:t>
            </w:r>
            <w:r>
              <w:rPr>
                <w:rFonts w:ascii="仿宋_GB2312" w:eastAsia="仿宋_GB2312"/>
                <w:sz w:val="24"/>
              </w:rPr>
              <w:t>1343</w:t>
            </w:r>
          </w:p>
          <w:p w:rsidR="00693DF0" w:rsidRDefault="00693DF0">
            <w:pPr>
              <w:widowControl/>
              <w:rPr>
                <w:rFonts w:eastAsia="楷体_GB2312" w:cs="楷体_GB2312"/>
                <w:color w:val="000000"/>
                <w:sz w:val="24"/>
              </w:rPr>
            </w:pPr>
            <w:r>
              <w:rPr>
                <w:rFonts w:ascii="仿宋" w:eastAsia="仿宋" w:hAnsi="仿宋" w:cs="楷体_GB2312" w:hint="eastAsia"/>
                <w:color w:val="000000"/>
                <w:sz w:val="24"/>
              </w:rPr>
              <w:t>未覆盖以上所有管控点：</w:t>
            </w:r>
            <w:r>
              <w:rPr>
                <w:rFonts w:ascii="仿宋_GB2312" w:eastAsia="仿宋_GB2312"/>
                <w:sz w:val="24"/>
              </w:rPr>
              <w:t>6</w:t>
            </w:r>
          </w:p>
        </w:tc>
      </w:tr>
      <w:tr w:rsidR="00693DF0">
        <w:trPr>
          <w:cantSplit/>
          <w:trHeight w:val="1008"/>
          <w:jc w:val="center"/>
        </w:trPr>
        <w:tc>
          <w:tcPr>
            <w:tcW w:w="733" w:type="dxa"/>
            <w:vMerge/>
            <w:vAlign w:val="center"/>
          </w:tcPr>
          <w:p w:rsidR="00693DF0" w:rsidRDefault="00693DF0">
            <w:pPr>
              <w:jc w:val="center"/>
              <w:rPr>
                <w:rFonts w:eastAsia="仿宋_GB2312" w:cs="仿宋_GB2312"/>
                <w:color w:val="000000"/>
                <w:spacing w:val="-12"/>
                <w:sz w:val="24"/>
              </w:rPr>
            </w:pPr>
          </w:p>
        </w:tc>
        <w:tc>
          <w:tcPr>
            <w:tcW w:w="1231" w:type="dxa"/>
            <w:vAlign w:val="center"/>
          </w:tcPr>
          <w:p w:rsidR="00693DF0" w:rsidRDefault="00693DF0">
            <w:pPr>
              <w:jc w:val="center"/>
              <w:rPr>
                <w:rFonts w:eastAsia="仿宋_GB2312" w:cs="仿宋_GB2312"/>
                <w:color w:val="000000"/>
                <w:spacing w:val="-12"/>
                <w:sz w:val="24"/>
              </w:rPr>
            </w:pPr>
            <w:r>
              <w:rPr>
                <w:rFonts w:ascii="仿宋" w:eastAsia="仿宋" w:hAnsi="仿宋" w:cs="仿宋_GB2312" w:hint="eastAsia"/>
                <w:color w:val="000000"/>
                <w:spacing w:val="-12"/>
                <w:sz w:val="24"/>
              </w:rPr>
              <w:t>项目验收管理与绩效评价</w:t>
            </w:r>
          </w:p>
        </w:tc>
        <w:tc>
          <w:tcPr>
            <w:tcW w:w="1680" w:type="dxa"/>
            <w:vAlign w:val="center"/>
          </w:tcPr>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建立制度</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是：</w:t>
            </w:r>
            <w:r>
              <w:rPr>
                <w:rFonts w:ascii="仿宋_GB2312" w:eastAsia="仿宋_GB2312"/>
                <w:sz w:val="24"/>
              </w:rPr>
              <w:t>1365</w:t>
            </w:r>
            <w:r>
              <w:rPr>
                <w:rFonts w:ascii="仿宋" w:eastAsia="仿宋" w:hAnsi="仿宋" w:cs="楷体_GB2312"/>
                <w:color w:val="000000"/>
                <w:sz w:val="24"/>
              </w:rPr>
              <w:t xml:space="preserve">  </w:t>
            </w:r>
            <w:r>
              <w:rPr>
                <w:rFonts w:ascii="仿宋" w:eastAsia="仿宋" w:hAnsi="仿宋" w:cs="楷体_GB2312" w:hint="eastAsia"/>
                <w:color w:val="000000"/>
                <w:sz w:val="24"/>
              </w:rPr>
              <w:t>否：</w:t>
            </w:r>
            <w:r>
              <w:rPr>
                <w:rFonts w:ascii="仿宋_GB2312" w:eastAsia="仿宋_GB2312"/>
                <w:sz w:val="24"/>
              </w:rPr>
              <w:t>10</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建立流程图</w:t>
            </w:r>
          </w:p>
          <w:p w:rsidR="00693DF0" w:rsidRDefault="00693DF0">
            <w:pPr>
              <w:widowControl/>
              <w:rPr>
                <w:rFonts w:eastAsia="楷体_GB2312" w:cs="楷体_GB2312"/>
                <w:color w:val="000000"/>
                <w:sz w:val="24"/>
              </w:rPr>
            </w:pPr>
            <w:r>
              <w:rPr>
                <w:rFonts w:ascii="仿宋" w:eastAsia="仿宋" w:hAnsi="仿宋" w:cs="楷体_GB2312" w:hint="eastAsia"/>
                <w:color w:val="000000"/>
                <w:sz w:val="24"/>
              </w:rPr>
              <w:t>是：</w:t>
            </w:r>
            <w:r>
              <w:rPr>
                <w:rFonts w:ascii="仿宋_GB2312" w:eastAsia="仿宋_GB2312"/>
                <w:sz w:val="24"/>
              </w:rPr>
              <w:t>1059</w:t>
            </w:r>
            <w:r>
              <w:rPr>
                <w:rFonts w:ascii="仿宋" w:eastAsia="仿宋" w:hAnsi="仿宋" w:cs="楷体_GB2312"/>
                <w:color w:val="000000"/>
                <w:sz w:val="24"/>
              </w:rPr>
              <w:t xml:space="preserve"> </w:t>
            </w:r>
            <w:r>
              <w:rPr>
                <w:rFonts w:ascii="仿宋" w:eastAsia="仿宋" w:hAnsi="仿宋" w:cs="楷体_GB2312" w:hint="eastAsia"/>
                <w:color w:val="000000"/>
                <w:sz w:val="24"/>
              </w:rPr>
              <w:t>否：</w:t>
            </w:r>
            <w:r>
              <w:rPr>
                <w:rFonts w:ascii="仿宋_GB2312" w:eastAsia="仿宋_GB2312"/>
                <w:sz w:val="24"/>
              </w:rPr>
              <w:t>316</w:t>
            </w:r>
          </w:p>
        </w:tc>
        <w:tc>
          <w:tcPr>
            <w:tcW w:w="1626" w:type="dxa"/>
            <w:vMerge/>
            <w:vAlign w:val="center"/>
          </w:tcPr>
          <w:p w:rsidR="00693DF0" w:rsidRDefault="00693DF0">
            <w:pPr>
              <w:widowControl/>
              <w:rPr>
                <w:rFonts w:eastAsia="楷体_GB2312" w:cs="楷体_GB2312"/>
                <w:color w:val="000000"/>
                <w:sz w:val="24"/>
              </w:rPr>
            </w:pPr>
          </w:p>
        </w:tc>
        <w:tc>
          <w:tcPr>
            <w:tcW w:w="3897" w:type="dxa"/>
            <w:vAlign w:val="center"/>
          </w:tcPr>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单位项目验收主体、内容及程序：</w:t>
            </w:r>
            <w:r>
              <w:rPr>
                <w:rFonts w:ascii="仿宋_GB2312" w:eastAsia="仿宋_GB2312"/>
                <w:sz w:val="24"/>
              </w:rPr>
              <w:t>1356</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单位项目绩效评价形式与内容：</w:t>
            </w:r>
            <w:r>
              <w:rPr>
                <w:rFonts w:ascii="仿宋_GB2312" w:eastAsia="仿宋_GB2312"/>
                <w:sz w:val="24"/>
              </w:rPr>
              <w:t>1291</w:t>
            </w:r>
          </w:p>
          <w:p w:rsidR="00693DF0" w:rsidRDefault="00693DF0">
            <w:pPr>
              <w:widowControl/>
              <w:rPr>
                <w:rFonts w:eastAsia="楷体_GB2312" w:cs="楷体_GB2312"/>
                <w:color w:val="000000"/>
                <w:sz w:val="24"/>
              </w:rPr>
            </w:pPr>
            <w:r>
              <w:rPr>
                <w:rFonts w:ascii="仿宋" w:eastAsia="仿宋" w:hAnsi="仿宋" w:cs="楷体_GB2312" w:hint="eastAsia"/>
                <w:color w:val="000000"/>
                <w:sz w:val="24"/>
              </w:rPr>
              <w:t>未覆盖以上所有管控点：</w:t>
            </w:r>
            <w:r>
              <w:rPr>
                <w:rFonts w:ascii="仿宋_GB2312" w:eastAsia="仿宋_GB2312"/>
                <w:sz w:val="24"/>
              </w:rPr>
              <w:t>3</w:t>
            </w:r>
          </w:p>
        </w:tc>
      </w:tr>
      <w:tr w:rsidR="00693DF0">
        <w:trPr>
          <w:cantSplit/>
          <w:trHeight w:val="1040"/>
          <w:jc w:val="center"/>
        </w:trPr>
        <w:tc>
          <w:tcPr>
            <w:tcW w:w="733" w:type="dxa"/>
            <w:vMerge w:val="restart"/>
            <w:vAlign w:val="center"/>
          </w:tcPr>
          <w:p w:rsidR="00693DF0" w:rsidRDefault="00693DF0">
            <w:pPr>
              <w:jc w:val="center"/>
              <w:rPr>
                <w:rFonts w:ascii="仿宋" w:eastAsia="仿宋" w:hAnsi="仿宋" w:cs="仿宋_GB2312"/>
                <w:color w:val="000000"/>
                <w:spacing w:val="-12"/>
                <w:sz w:val="24"/>
              </w:rPr>
            </w:pPr>
            <w:r>
              <w:rPr>
                <w:rFonts w:ascii="仿宋" w:eastAsia="仿宋" w:hAnsi="仿宋" w:cs="仿宋_GB2312" w:hint="eastAsia"/>
                <w:color w:val="000000"/>
                <w:spacing w:val="-12"/>
                <w:sz w:val="24"/>
              </w:rPr>
              <w:t>合同管理</w:t>
            </w:r>
          </w:p>
        </w:tc>
        <w:tc>
          <w:tcPr>
            <w:tcW w:w="1231" w:type="dxa"/>
            <w:vAlign w:val="center"/>
          </w:tcPr>
          <w:p w:rsidR="00693DF0" w:rsidRDefault="00693DF0">
            <w:pPr>
              <w:jc w:val="center"/>
              <w:rPr>
                <w:rFonts w:ascii="仿宋" w:eastAsia="仿宋" w:hAnsi="仿宋" w:cs="仿宋_GB2312"/>
                <w:color w:val="000000"/>
                <w:spacing w:val="-12"/>
                <w:sz w:val="24"/>
              </w:rPr>
            </w:pPr>
            <w:r>
              <w:rPr>
                <w:rFonts w:ascii="仿宋" w:eastAsia="仿宋" w:hAnsi="仿宋" w:cs="仿宋_GB2312" w:hint="eastAsia"/>
                <w:color w:val="000000"/>
                <w:spacing w:val="-12"/>
                <w:sz w:val="24"/>
              </w:rPr>
              <w:t>合同拟订与审批</w:t>
            </w:r>
          </w:p>
        </w:tc>
        <w:tc>
          <w:tcPr>
            <w:tcW w:w="1680" w:type="dxa"/>
            <w:vAlign w:val="center"/>
          </w:tcPr>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建立制度</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是：</w:t>
            </w:r>
            <w:r>
              <w:rPr>
                <w:rFonts w:ascii="仿宋_GB2312" w:eastAsia="仿宋_GB2312"/>
                <w:sz w:val="24"/>
              </w:rPr>
              <w:t>1542</w:t>
            </w:r>
            <w:r>
              <w:rPr>
                <w:rFonts w:ascii="仿宋" w:eastAsia="仿宋" w:hAnsi="仿宋" w:cs="楷体_GB2312"/>
                <w:color w:val="000000"/>
                <w:sz w:val="24"/>
              </w:rPr>
              <w:t xml:space="preserve">  </w:t>
            </w:r>
            <w:r>
              <w:rPr>
                <w:rFonts w:ascii="仿宋" w:eastAsia="仿宋" w:hAnsi="仿宋" w:cs="楷体_GB2312" w:hint="eastAsia"/>
                <w:color w:val="000000"/>
                <w:sz w:val="24"/>
              </w:rPr>
              <w:t>否：</w:t>
            </w:r>
            <w:r>
              <w:rPr>
                <w:rFonts w:ascii="仿宋_GB2312" w:eastAsia="仿宋_GB2312"/>
                <w:sz w:val="24"/>
              </w:rPr>
              <w:t>14</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建立流程图</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是：</w:t>
            </w:r>
            <w:r>
              <w:rPr>
                <w:rFonts w:ascii="仿宋_GB2312" w:eastAsia="仿宋_GB2312"/>
                <w:sz w:val="24"/>
              </w:rPr>
              <w:t>1219</w:t>
            </w:r>
            <w:r>
              <w:rPr>
                <w:rFonts w:ascii="仿宋" w:eastAsia="仿宋" w:hAnsi="仿宋" w:cs="楷体_GB2312"/>
                <w:color w:val="000000"/>
                <w:sz w:val="24"/>
              </w:rPr>
              <w:t xml:space="preserve"> </w:t>
            </w:r>
            <w:r>
              <w:rPr>
                <w:rFonts w:ascii="仿宋" w:eastAsia="仿宋" w:hAnsi="仿宋" w:cs="楷体_GB2312" w:hint="eastAsia"/>
                <w:color w:val="000000"/>
                <w:sz w:val="24"/>
              </w:rPr>
              <w:t>否：</w:t>
            </w:r>
            <w:r>
              <w:rPr>
                <w:rFonts w:ascii="仿宋_GB2312" w:eastAsia="仿宋_GB2312"/>
                <w:sz w:val="24"/>
              </w:rPr>
              <w:t>337</w:t>
            </w:r>
          </w:p>
        </w:tc>
        <w:tc>
          <w:tcPr>
            <w:tcW w:w="1626" w:type="dxa"/>
            <w:vMerge w:val="restart"/>
            <w:vAlign w:val="center"/>
          </w:tcPr>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更新制度</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是：</w:t>
            </w:r>
            <w:r>
              <w:rPr>
                <w:rFonts w:ascii="仿宋_GB2312" w:eastAsia="仿宋_GB2312"/>
                <w:sz w:val="24"/>
              </w:rPr>
              <w:t>567</w:t>
            </w:r>
            <w:r>
              <w:rPr>
                <w:rFonts w:ascii="仿宋" w:eastAsia="仿宋" w:hAnsi="仿宋" w:cs="楷体_GB2312" w:hint="eastAsia"/>
                <w:color w:val="000000"/>
                <w:sz w:val="24"/>
              </w:rPr>
              <w:t xml:space="preserve">  否：</w:t>
            </w:r>
            <w:r>
              <w:rPr>
                <w:rFonts w:ascii="仿宋_GB2312" w:eastAsia="仿宋_GB2312"/>
                <w:sz w:val="24"/>
              </w:rPr>
              <w:t>951</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更新流程图</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是：</w:t>
            </w:r>
            <w:r>
              <w:rPr>
                <w:rFonts w:ascii="仿宋_GB2312" w:eastAsia="仿宋_GB2312"/>
                <w:sz w:val="24"/>
              </w:rPr>
              <w:t>368</w:t>
            </w:r>
            <w:r>
              <w:rPr>
                <w:rFonts w:ascii="仿宋" w:eastAsia="仿宋" w:hAnsi="仿宋" w:cs="楷体_GB2312" w:hint="eastAsia"/>
                <w:color w:val="000000"/>
                <w:sz w:val="24"/>
              </w:rPr>
              <w:t xml:space="preserve">  否：</w:t>
            </w:r>
            <w:r>
              <w:rPr>
                <w:rFonts w:ascii="仿宋_GB2312" w:eastAsia="仿宋_GB2312"/>
                <w:sz w:val="24"/>
              </w:rPr>
              <w:t>828</w:t>
            </w:r>
          </w:p>
          <w:p w:rsidR="00693DF0" w:rsidRDefault="00693DF0">
            <w:pPr>
              <w:widowControl/>
              <w:rPr>
                <w:rFonts w:ascii="仿宋" w:eastAsia="仿宋" w:hAnsi="仿宋" w:cs="楷体_GB2312"/>
                <w:color w:val="000000"/>
                <w:sz w:val="24"/>
              </w:rPr>
            </w:pPr>
          </w:p>
        </w:tc>
        <w:tc>
          <w:tcPr>
            <w:tcW w:w="3897" w:type="dxa"/>
            <w:vAlign w:val="center"/>
          </w:tcPr>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单位合同审核主体、内容及程序：</w:t>
            </w:r>
            <w:r>
              <w:rPr>
                <w:rFonts w:ascii="仿宋_GB2312" w:eastAsia="仿宋_GB2312"/>
                <w:sz w:val="24"/>
              </w:rPr>
              <w:t>1532</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单位法务或外聘法律顾问介入条件与环节：</w:t>
            </w:r>
            <w:r>
              <w:rPr>
                <w:rFonts w:ascii="仿宋_GB2312" w:eastAsia="仿宋_GB2312"/>
                <w:sz w:val="24"/>
              </w:rPr>
              <w:t>1365</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单位合同章种类、使用权限及使用范围：</w:t>
            </w:r>
            <w:r>
              <w:rPr>
                <w:rFonts w:ascii="仿宋_GB2312" w:eastAsia="仿宋_GB2312"/>
                <w:sz w:val="24"/>
              </w:rPr>
              <w:t>1350</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未覆盖以上所有管控点：</w:t>
            </w:r>
            <w:r>
              <w:rPr>
                <w:rFonts w:ascii="仿宋_GB2312" w:eastAsia="仿宋_GB2312"/>
                <w:sz w:val="24"/>
              </w:rPr>
              <w:t>3</w:t>
            </w:r>
          </w:p>
        </w:tc>
      </w:tr>
      <w:tr w:rsidR="00693DF0">
        <w:trPr>
          <w:cantSplit/>
          <w:trHeight w:val="1020"/>
          <w:jc w:val="center"/>
        </w:trPr>
        <w:tc>
          <w:tcPr>
            <w:tcW w:w="733" w:type="dxa"/>
            <w:vMerge/>
            <w:vAlign w:val="center"/>
          </w:tcPr>
          <w:p w:rsidR="00693DF0" w:rsidRDefault="00693DF0">
            <w:pPr>
              <w:jc w:val="center"/>
              <w:rPr>
                <w:rFonts w:eastAsia="仿宋_GB2312" w:cs="仿宋_GB2312"/>
                <w:color w:val="000000"/>
                <w:spacing w:val="-12"/>
                <w:sz w:val="24"/>
              </w:rPr>
            </w:pPr>
          </w:p>
        </w:tc>
        <w:tc>
          <w:tcPr>
            <w:tcW w:w="1231" w:type="dxa"/>
            <w:vAlign w:val="center"/>
          </w:tcPr>
          <w:p w:rsidR="00693DF0" w:rsidRDefault="00693DF0">
            <w:pPr>
              <w:jc w:val="center"/>
              <w:rPr>
                <w:rFonts w:eastAsia="仿宋_GB2312" w:cs="仿宋_GB2312"/>
                <w:color w:val="000000"/>
                <w:spacing w:val="-12"/>
                <w:sz w:val="24"/>
              </w:rPr>
            </w:pPr>
            <w:r>
              <w:rPr>
                <w:rFonts w:ascii="仿宋" w:eastAsia="仿宋" w:hAnsi="仿宋" w:cs="仿宋_GB2312" w:hint="eastAsia"/>
                <w:color w:val="000000"/>
                <w:spacing w:val="-12"/>
                <w:sz w:val="24"/>
              </w:rPr>
              <w:t>合同履行与监督</w:t>
            </w:r>
          </w:p>
        </w:tc>
        <w:tc>
          <w:tcPr>
            <w:tcW w:w="1680" w:type="dxa"/>
            <w:vAlign w:val="center"/>
          </w:tcPr>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建立制度</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是：</w:t>
            </w:r>
            <w:r>
              <w:rPr>
                <w:rFonts w:ascii="仿宋_GB2312" w:eastAsia="仿宋_GB2312"/>
                <w:sz w:val="24"/>
              </w:rPr>
              <w:t>1542</w:t>
            </w:r>
            <w:r>
              <w:rPr>
                <w:rFonts w:ascii="仿宋" w:eastAsia="仿宋" w:hAnsi="仿宋" w:cs="楷体_GB2312"/>
                <w:color w:val="000000"/>
                <w:sz w:val="24"/>
              </w:rPr>
              <w:t xml:space="preserve">  </w:t>
            </w:r>
            <w:r>
              <w:rPr>
                <w:rFonts w:ascii="仿宋" w:eastAsia="仿宋" w:hAnsi="仿宋" w:cs="楷体_GB2312" w:hint="eastAsia"/>
                <w:color w:val="000000"/>
                <w:sz w:val="24"/>
              </w:rPr>
              <w:t>否：</w:t>
            </w:r>
            <w:r>
              <w:rPr>
                <w:rFonts w:ascii="仿宋_GB2312" w:eastAsia="仿宋_GB2312"/>
                <w:sz w:val="24"/>
              </w:rPr>
              <w:t>14</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建立流程图</w:t>
            </w:r>
          </w:p>
          <w:p w:rsidR="00693DF0" w:rsidRDefault="00693DF0">
            <w:pPr>
              <w:widowControl/>
              <w:rPr>
                <w:rFonts w:eastAsia="楷体_GB2312" w:cs="楷体_GB2312"/>
                <w:color w:val="000000"/>
                <w:sz w:val="24"/>
              </w:rPr>
            </w:pPr>
            <w:r>
              <w:rPr>
                <w:rFonts w:ascii="仿宋" w:eastAsia="仿宋" w:hAnsi="仿宋" w:cs="楷体_GB2312" w:hint="eastAsia"/>
                <w:color w:val="000000"/>
                <w:sz w:val="24"/>
              </w:rPr>
              <w:t>是：</w:t>
            </w:r>
            <w:r>
              <w:rPr>
                <w:rFonts w:ascii="仿宋_GB2312" w:eastAsia="仿宋_GB2312"/>
                <w:sz w:val="24"/>
              </w:rPr>
              <w:t>1203</w:t>
            </w:r>
            <w:r>
              <w:rPr>
                <w:rFonts w:ascii="仿宋" w:eastAsia="仿宋" w:hAnsi="仿宋" w:cs="楷体_GB2312"/>
                <w:color w:val="000000"/>
                <w:sz w:val="24"/>
              </w:rPr>
              <w:t xml:space="preserve"> </w:t>
            </w:r>
            <w:r>
              <w:rPr>
                <w:rFonts w:ascii="仿宋" w:eastAsia="仿宋" w:hAnsi="仿宋" w:cs="楷体_GB2312" w:hint="eastAsia"/>
                <w:color w:val="000000"/>
                <w:sz w:val="24"/>
              </w:rPr>
              <w:t>否：</w:t>
            </w:r>
            <w:r>
              <w:rPr>
                <w:rFonts w:ascii="仿宋_GB2312" w:eastAsia="仿宋_GB2312"/>
                <w:sz w:val="24"/>
              </w:rPr>
              <w:t>353</w:t>
            </w:r>
          </w:p>
        </w:tc>
        <w:tc>
          <w:tcPr>
            <w:tcW w:w="1626" w:type="dxa"/>
            <w:vMerge/>
            <w:vAlign w:val="center"/>
          </w:tcPr>
          <w:p w:rsidR="00693DF0" w:rsidRDefault="00693DF0">
            <w:pPr>
              <w:widowControl/>
              <w:rPr>
                <w:rFonts w:eastAsia="楷体_GB2312" w:cs="楷体_GB2312"/>
                <w:color w:val="000000"/>
                <w:sz w:val="24"/>
              </w:rPr>
            </w:pPr>
          </w:p>
        </w:tc>
        <w:tc>
          <w:tcPr>
            <w:tcW w:w="3897" w:type="dxa"/>
            <w:vAlign w:val="center"/>
          </w:tcPr>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单位合同台账设置及管理要求：</w:t>
            </w:r>
            <w:r>
              <w:rPr>
                <w:rFonts w:ascii="仿宋_GB2312" w:eastAsia="仿宋_GB2312"/>
                <w:sz w:val="24"/>
              </w:rPr>
              <w:t>1490</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单位合同执行监督机制：</w:t>
            </w:r>
            <w:r>
              <w:rPr>
                <w:rFonts w:ascii="仿宋_GB2312" w:eastAsia="仿宋_GB2312"/>
                <w:sz w:val="24"/>
              </w:rPr>
              <w:t>1485</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单位合同变更、转让或解除机制：</w:t>
            </w:r>
            <w:r>
              <w:rPr>
                <w:rFonts w:ascii="仿宋_GB2312" w:eastAsia="仿宋_GB2312"/>
                <w:sz w:val="24"/>
              </w:rPr>
              <w:t>1413</w:t>
            </w:r>
          </w:p>
          <w:p w:rsidR="00693DF0" w:rsidRDefault="00693DF0">
            <w:pPr>
              <w:widowControl/>
              <w:rPr>
                <w:rFonts w:eastAsia="楷体_GB2312" w:cs="楷体_GB2312"/>
                <w:color w:val="000000"/>
                <w:sz w:val="24"/>
              </w:rPr>
            </w:pPr>
            <w:r>
              <w:rPr>
                <w:rFonts w:ascii="仿宋" w:eastAsia="仿宋" w:hAnsi="仿宋" w:cs="楷体_GB2312" w:hint="eastAsia"/>
                <w:color w:val="000000"/>
                <w:sz w:val="24"/>
              </w:rPr>
              <w:t>未覆盖以上所有管控点：</w:t>
            </w:r>
            <w:r>
              <w:rPr>
                <w:rFonts w:ascii="仿宋_GB2312" w:eastAsia="仿宋_GB2312"/>
                <w:sz w:val="24"/>
              </w:rPr>
              <w:t>4</w:t>
            </w:r>
          </w:p>
        </w:tc>
      </w:tr>
      <w:tr w:rsidR="00693DF0">
        <w:trPr>
          <w:cantSplit/>
          <w:trHeight w:val="1321"/>
          <w:jc w:val="center"/>
        </w:trPr>
        <w:tc>
          <w:tcPr>
            <w:tcW w:w="733" w:type="dxa"/>
            <w:vMerge/>
            <w:tcBorders>
              <w:bottom w:val="single" w:sz="4" w:space="0" w:color="auto"/>
            </w:tcBorders>
            <w:vAlign w:val="center"/>
          </w:tcPr>
          <w:p w:rsidR="00693DF0" w:rsidRDefault="00693DF0">
            <w:pPr>
              <w:jc w:val="center"/>
              <w:rPr>
                <w:rFonts w:eastAsia="仿宋_GB2312" w:cs="仿宋_GB2312"/>
                <w:color w:val="000000"/>
                <w:spacing w:val="-12"/>
                <w:sz w:val="24"/>
              </w:rPr>
            </w:pPr>
          </w:p>
        </w:tc>
        <w:tc>
          <w:tcPr>
            <w:tcW w:w="1231" w:type="dxa"/>
            <w:tcBorders>
              <w:bottom w:val="single" w:sz="4" w:space="0" w:color="auto"/>
            </w:tcBorders>
            <w:vAlign w:val="center"/>
          </w:tcPr>
          <w:p w:rsidR="00693DF0" w:rsidRDefault="00693DF0">
            <w:pPr>
              <w:jc w:val="center"/>
              <w:rPr>
                <w:rFonts w:eastAsia="仿宋_GB2312" w:cs="仿宋_GB2312"/>
                <w:color w:val="000000"/>
                <w:spacing w:val="-12"/>
                <w:sz w:val="24"/>
              </w:rPr>
            </w:pPr>
            <w:r>
              <w:rPr>
                <w:rFonts w:ascii="仿宋" w:eastAsia="仿宋" w:hAnsi="仿宋" w:cs="仿宋_GB2312" w:hint="eastAsia"/>
                <w:color w:val="000000"/>
                <w:spacing w:val="-12"/>
                <w:sz w:val="24"/>
              </w:rPr>
              <w:t>合同档案与纠纷管理</w:t>
            </w:r>
          </w:p>
        </w:tc>
        <w:tc>
          <w:tcPr>
            <w:tcW w:w="1680" w:type="dxa"/>
            <w:tcBorders>
              <w:bottom w:val="single" w:sz="4" w:space="0" w:color="auto"/>
            </w:tcBorders>
            <w:vAlign w:val="center"/>
          </w:tcPr>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建立制度</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是：</w:t>
            </w:r>
            <w:r>
              <w:rPr>
                <w:rFonts w:ascii="仿宋_GB2312" w:eastAsia="仿宋_GB2312"/>
                <w:sz w:val="24"/>
              </w:rPr>
              <w:t>1531</w:t>
            </w:r>
            <w:r>
              <w:rPr>
                <w:rFonts w:ascii="仿宋" w:eastAsia="仿宋" w:hAnsi="仿宋" w:cs="楷体_GB2312"/>
                <w:color w:val="000000"/>
                <w:sz w:val="24"/>
              </w:rPr>
              <w:t xml:space="preserve">  </w:t>
            </w:r>
            <w:r>
              <w:rPr>
                <w:rFonts w:ascii="仿宋" w:eastAsia="仿宋" w:hAnsi="仿宋" w:cs="楷体_GB2312" w:hint="eastAsia"/>
                <w:color w:val="000000"/>
                <w:sz w:val="24"/>
              </w:rPr>
              <w:t>否：</w:t>
            </w:r>
            <w:r>
              <w:rPr>
                <w:rFonts w:ascii="仿宋_GB2312" w:eastAsia="仿宋_GB2312"/>
                <w:sz w:val="24"/>
              </w:rPr>
              <w:t>18</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建立流程图</w:t>
            </w:r>
          </w:p>
          <w:p w:rsidR="00693DF0" w:rsidRDefault="00693DF0">
            <w:pPr>
              <w:widowControl/>
              <w:rPr>
                <w:rFonts w:eastAsia="楷体_GB2312" w:cs="楷体_GB2312"/>
                <w:color w:val="000000"/>
                <w:sz w:val="24"/>
              </w:rPr>
            </w:pPr>
            <w:r>
              <w:rPr>
                <w:rFonts w:ascii="仿宋" w:eastAsia="仿宋" w:hAnsi="仿宋" w:cs="楷体_GB2312" w:hint="eastAsia"/>
                <w:color w:val="000000"/>
                <w:sz w:val="24"/>
              </w:rPr>
              <w:t>是：</w:t>
            </w:r>
            <w:r>
              <w:rPr>
                <w:rFonts w:ascii="仿宋_GB2312" w:eastAsia="仿宋_GB2312"/>
                <w:sz w:val="24"/>
              </w:rPr>
              <w:t>1190</w:t>
            </w:r>
            <w:r>
              <w:rPr>
                <w:rFonts w:ascii="仿宋" w:eastAsia="仿宋" w:hAnsi="仿宋" w:cs="楷体_GB2312"/>
                <w:color w:val="000000"/>
                <w:sz w:val="24"/>
              </w:rPr>
              <w:t xml:space="preserve"> </w:t>
            </w:r>
            <w:r>
              <w:rPr>
                <w:rFonts w:ascii="仿宋" w:eastAsia="仿宋" w:hAnsi="仿宋" w:cs="楷体_GB2312" w:hint="eastAsia"/>
                <w:color w:val="000000"/>
                <w:sz w:val="24"/>
              </w:rPr>
              <w:t>否：</w:t>
            </w:r>
            <w:r>
              <w:rPr>
                <w:rFonts w:ascii="仿宋_GB2312" w:eastAsia="仿宋_GB2312"/>
                <w:sz w:val="24"/>
              </w:rPr>
              <w:t>359</w:t>
            </w:r>
          </w:p>
        </w:tc>
        <w:tc>
          <w:tcPr>
            <w:tcW w:w="1626" w:type="dxa"/>
            <w:vMerge/>
            <w:tcBorders>
              <w:bottom w:val="single" w:sz="4" w:space="0" w:color="auto"/>
            </w:tcBorders>
            <w:vAlign w:val="center"/>
          </w:tcPr>
          <w:p w:rsidR="00693DF0" w:rsidRDefault="00693DF0">
            <w:pPr>
              <w:widowControl/>
              <w:rPr>
                <w:rFonts w:eastAsia="楷体_GB2312" w:cs="楷体_GB2312"/>
                <w:color w:val="000000"/>
                <w:sz w:val="24"/>
              </w:rPr>
            </w:pPr>
          </w:p>
        </w:tc>
        <w:tc>
          <w:tcPr>
            <w:tcW w:w="3897" w:type="dxa"/>
            <w:tcBorders>
              <w:bottom w:val="single" w:sz="4" w:space="0" w:color="auto"/>
            </w:tcBorders>
            <w:vAlign w:val="center"/>
          </w:tcPr>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单位合同执行归档制度：</w:t>
            </w:r>
            <w:r>
              <w:rPr>
                <w:rFonts w:ascii="仿宋_GB2312" w:eastAsia="仿宋_GB2312"/>
                <w:sz w:val="24"/>
              </w:rPr>
              <w:t>1516</w:t>
            </w:r>
          </w:p>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单位合同纠纷处理程序：</w:t>
            </w:r>
            <w:r>
              <w:rPr>
                <w:rFonts w:ascii="仿宋_GB2312" w:eastAsia="仿宋_GB2312"/>
                <w:sz w:val="24"/>
              </w:rPr>
              <w:t>1375</w:t>
            </w:r>
          </w:p>
          <w:p w:rsidR="00693DF0" w:rsidRDefault="00693DF0">
            <w:pPr>
              <w:widowControl/>
              <w:rPr>
                <w:rFonts w:eastAsia="楷体_GB2312" w:cs="楷体_GB2312"/>
                <w:color w:val="000000"/>
                <w:sz w:val="24"/>
              </w:rPr>
            </w:pPr>
            <w:r>
              <w:rPr>
                <w:rFonts w:ascii="仿宋" w:eastAsia="仿宋" w:hAnsi="仿宋" w:cs="楷体_GB2312" w:hint="eastAsia"/>
                <w:color w:val="000000"/>
                <w:sz w:val="24"/>
              </w:rPr>
              <w:t>未覆盖以上所有管控点：</w:t>
            </w:r>
            <w:r>
              <w:rPr>
                <w:rFonts w:ascii="仿宋_GB2312" w:eastAsia="仿宋_GB2312"/>
                <w:sz w:val="24"/>
              </w:rPr>
              <w:t>8</w:t>
            </w:r>
          </w:p>
        </w:tc>
      </w:tr>
    </w:tbl>
    <w:p w:rsidR="00693DF0" w:rsidRDefault="00693DF0">
      <w:pPr>
        <w:rPr>
          <w:rFonts w:eastAsia="仿宋_GB2312" w:cs="仿宋_GB2312"/>
          <w:color w:val="000000"/>
          <w:spacing w:val="-12"/>
          <w:sz w:val="28"/>
          <w:szCs w:val="28"/>
        </w:rPr>
      </w:pPr>
    </w:p>
    <w:p w:rsidR="00693DF0" w:rsidRDefault="00693DF0">
      <w:pPr>
        <w:rPr>
          <w:rFonts w:eastAsia="仿宋_GB2312" w:cs="仿宋_GB2312"/>
          <w:color w:val="000000"/>
          <w:spacing w:val="-12"/>
          <w:sz w:val="28"/>
          <w:szCs w:val="28"/>
        </w:rPr>
      </w:pPr>
    </w:p>
    <w:p w:rsidR="00693DF0" w:rsidRDefault="00693DF0">
      <w:pPr>
        <w:rPr>
          <w:rFonts w:eastAsia="仿宋_GB2312" w:cs="仿宋_GB2312"/>
          <w:color w:val="000000"/>
          <w:spacing w:val="-12"/>
          <w:sz w:val="28"/>
          <w:szCs w:val="28"/>
        </w:rPr>
      </w:pPr>
    </w:p>
    <w:p w:rsidR="00693DF0" w:rsidRDefault="00693DF0">
      <w:pPr>
        <w:rPr>
          <w:rFonts w:ascii="方正仿宋_GBK" w:eastAsia="方正仿宋_GBK" w:hAnsi="方正仿宋_GBK" w:cs="方正仿宋_GBK"/>
          <w:color w:val="000000"/>
          <w:sz w:val="28"/>
          <w:szCs w:val="28"/>
        </w:rPr>
      </w:pPr>
      <w:r>
        <w:rPr>
          <w:rFonts w:eastAsia="仿宋_GB2312" w:cs="仿宋_GB2312" w:hint="eastAsia"/>
          <w:color w:val="000000"/>
          <w:spacing w:val="-12"/>
          <w:sz w:val="28"/>
          <w:szCs w:val="28"/>
        </w:rPr>
        <w:t>（六）内部控制制度执行情况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493"/>
        <w:gridCol w:w="6717"/>
      </w:tblGrid>
      <w:tr w:rsidR="00693DF0">
        <w:trPr>
          <w:cantSplit/>
          <w:trHeight w:val="942"/>
          <w:jc w:val="center"/>
        </w:trPr>
        <w:tc>
          <w:tcPr>
            <w:tcW w:w="2493" w:type="dxa"/>
            <w:vAlign w:val="center"/>
          </w:tcPr>
          <w:p w:rsidR="00693DF0" w:rsidRDefault="00693DF0">
            <w:pPr>
              <w:jc w:val="center"/>
              <w:rPr>
                <w:rFonts w:eastAsia="仿宋_GB2312" w:cs="仿宋_GB2312"/>
                <w:color w:val="000000"/>
                <w:spacing w:val="-12"/>
                <w:sz w:val="24"/>
              </w:rPr>
            </w:pPr>
            <w:r>
              <w:rPr>
                <w:rFonts w:eastAsia="仿宋_GB2312" w:cs="仿宋_GB2312" w:hint="eastAsia"/>
                <w:color w:val="000000"/>
                <w:spacing w:val="-12"/>
                <w:sz w:val="24"/>
              </w:rPr>
              <w:t>2022</w:t>
            </w:r>
            <w:r>
              <w:rPr>
                <w:rFonts w:eastAsia="仿宋_GB2312" w:cs="仿宋_GB2312" w:hint="eastAsia"/>
                <w:color w:val="000000"/>
                <w:spacing w:val="-12"/>
                <w:sz w:val="24"/>
              </w:rPr>
              <w:t>年度单位事前绩效评估执行情况</w:t>
            </w:r>
          </w:p>
        </w:tc>
        <w:tc>
          <w:tcPr>
            <w:tcW w:w="6717" w:type="dxa"/>
            <w:vAlign w:val="center"/>
          </w:tcPr>
          <w:p w:rsidR="00693DF0" w:rsidRDefault="00693DF0">
            <w:pPr>
              <w:rPr>
                <w:rFonts w:ascii="仿宋" w:eastAsia="仿宋" w:hAnsi="仿宋"/>
                <w:szCs w:val="21"/>
              </w:rPr>
            </w:pPr>
            <w:r>
              <w:rPr>
                <w:rFonts w:eastAsia="楷体_GB2312" w:cs="楷体_GB2312" w:hint="eastAsia"/>
                <w:color w:val="000000"/>
                <w:sz w:val="24"/>
              </w:rPr>
              <w:t>2022</w:t>
            </w:r>
            <w:r>
              <w:rPr>
                <w:rFonts w:eastAsia="楷体_GB2312" w:cs="楷体_GB2312" w:hint="eastAsia"/>
                <w:color w:val="000000"/>
                <w:sz w:val="24"/>
              </w:rPr>
              <w:t>年度新增重大项目数量（汇总数）：</w:t>
            </w:r>
            <w:r>
              <w:rPr>
                <w:rFonts w:ascii="仿宋_GB2312" w:eastAsia="仿宋_GB2312"/>
                <w:sz w:val="24"/>
              </w:rPr>
              <w:t>1140</w:t>
            </w:r>
          </w:p>
          <w:p w:rsidR="00693DF0" w:rsidRDefault="00693DF0">
            <w:pPr>
              <w:widowControl/>
              <w:rPr>
                <w:rFonts w:eastAsia="楷体_GB2312" w:cs="楷体_GB2312"/>
                <w:color w:val="000000"/>
                <w:sz w:val="24"/>
              </w:rPr>
            </w:pPr>
            <w:r>
              <w:rPr>
                <w:rFonts w:eastAsia="楷体_GB2312" w:cs="楷体_GB2312" w:hint="eastAsia"/>
                <w:color w:val="000000"/>
                <w:sz w:val="24"/>
              </w:rPr>
              <w:t>2022</w:t>
            </w:r>
            <w:r>
              <w:rPr>
                <w:rFonts w:eastAsia="楷体_GB2312" w:cs="楷体_GB2312" w:hint="eastAsia"/>
                <w:color w:val="000000"/>
                <w:sz w:val="24"/>
              </w:rPr>
              <w:t>年度已开展事前绩效评估的新增重大项目数量（汇总数）：</w:t>
            </w:r>
            <w:r>
              <w:rPr>
                <w:rFonts w:ascii="仿宋_GB2312" w:eastAsia="仿宋_GB2312"/>
                <w:sz w:val="24"/>
              </w:rPr>
              <w:t>1069</w:t>
            </w:r>
          </w:p>
        </w:tc>
      </w:tr>
      <w:tr w:rsidR="00693DF0">
        <w:trPr>
          <w:cantSplit/>
          <w:trHeight w:val="702"/>
          <w:jc w:val="center"/>
        </w:trPr>
        <w:tc>
          <w:tcPr>
            <w:tcW w:w="2493" w:type="dxa"/>
            <w:vAlign w:val="center"/>
          </w:tcPr>
          <w:p w:rsidR="00693DF0" w:rsidRDefault="00693DF0">
            <w:pPr>
              <w:jc w:val="center"/>
              <w:rPr>
                <w:rFonts w:eastAsia="仿宋_GB2312" w:cs="仿宋_GB2312"/>
                <w:color w:val="000000"/>
                <w:spacing w:val="-12"/>
                <w:sz w:val="24"/>
              </w:rPr>
            </w:pPr>
            <w:r>
              <w:rPr>
                <w:rFonts w:eastAsia="仿宋_GB2312" w:cs="仿宋_GB2312" w:hint="eastAsia"/>
                <w:color w:val="000000"/>
                <w:spacing w:val="-12"/>
                <w:sz w:val="24"/>
              </w:rPr>
              <w:t>2022</w:t>
            </w:r>
            <w:r>
              <w:rPr>
                <w:rFonts w:eastAsia="仿宋_GB2312" w:cs="仿宋_GB2312" w:hint="eastAsia"/>
                <w:color w:val="000000"/>
                <w:spacing w:val="-12"/>
                <w:sz w:val="24"/>
              </w:rPr>
              <w:t>年度单位项目支出绩效目标管理情况</w:t>
            </w:r>
          </w:p>
        </w:tc>
        <w:tc>
          <w:tcPr>
            <w:tcW w:w="6717" w:type="dxa"/>
            <w:vAlign w:val="center"/>
          </w:tcPr>
          <w:p w:rsidR="00693DF0" w:rsidRDefault="00693DF0">
            <w:pPr>
              <w:widowControl/>
              <w:rPr>
                <w:rFonts w:ascii="仿宋" w:eastAsia="仿宋" w:hAnsi="仿宋" w:cs="楷体_GB2312"/>
                <w:color w:val="000000"/>
                <w:sz w:val="24"/>
              </w:rPr>
            </w:pPr>
            <w:r>
              <w:rPr>
                <w:rFonts w:eastAsia="楷体_GB2312" w:cs="楷体_GB2312" w:hint="eastAsia"/>
                <w:color w:val="000000"/>
                <w:sz w:val="24"/>
              </w:rPr>
              <w:t>2022</w:t>
            </w:r>
            <w:r>
              <w:rPr>
                <w:rFonts w:eastAsia="楷体_GB2312" w:cs="楷体_GB2312" w:hint="eastAsia"/>
                <w:color w:val="000000"/>
                <w:sz w:val="24"/>
              </w:rPr>
              <w:t>年度项目总数（汇总数）：</w:t>
            </w:r>
            <w:r>
              <w:rPr>
                <w:rFonts w:ascii="仿宋_GB2312" w:eastAsia="仿宋_GB2312"/>
                <w:sz w:val="24"/>
              </w:rPr>
              <w:t>9621</w:t>
            </w:r>
          </w:p>
          <w:p w:rsidR="00693DF0" w:rsidRDefault="00693DF0">
            <w:pPr>
              <w:widowControl/>
              <w:rPr>
                <w:rFonts w:eastAsia="楷体_GB2312" w:cs="楷体_GB2312"/>
                <w:color w:val="000000"/>
                <w:sz w:val="24"/>
              </w:rPr>
            </w:pPr>
            <w:r>
              <w:rPr>
                <w:rFonts w:eastAsia="楷体_GB2312" w:cs="楷体_GB2312" w:hint="eastAsia"/>
                <w:color w:val="000000"/>
                <w:sz w:val="24"/>
              </w:rPr>
              <w:t>2022</w:t>
            </w:r>
            <w:r>
              <w:rPr>
                <w:rFonts w:eastAsia="楷体_GB2312" w:cs="楷体_GB2312" w:hint="eastAsia"/>
                <w:color w:val="000000"/>
                <w:sz w:val="24"/>
              </w:rPr>
              <w:t>年度已开展绩效目标管理的项目数量（汇总数）：</w:t>
            </w:r>
            <w:r>
              <w:rPr>
                <w:rFonts w:ascii="仿宋_GB2312" w:eastAsia="仿宋_GB2312"/>
                <w:sz w:val="24"/>
              </w:rPr>
              <w:t>8374</w:t>
            </w:r>
          </w:p>
        </w:tc>
      </w:tr>
      <w:tr w:rsidR="00693DF0">
        <w:trPr>
          <w:cantSplit/>
          <w:trHeight w:val="702"/>
          <w:jc w:val="center"/>
        </w:trPr>
        <w:tc>
          <w:tcPr>
            <w:tcW w:w="2493" w:type="dxa"/>
            <w:vAlign w:val="center"/>
          </w:tcPr>
          <w:p w:rsidR="00693DF0" w:rsidRDefault="00693DF0">
            <w:pPr>
              <w:jc w:val="center"/>
              <w:rPr>
                <w:rFonts w:eastAsia="仿宋_GB2312" w:cs="仿宋_GB2312"/>
                <w:color w:val="000000"/>
                <w:spacing w:val="-12"/>
                <w:sz w:val="24"/>
              </w:rPr>
            </w:pPr>
            <w:r>
              <w:rPr>
                <w:rFonts w:eastAsia="仿宋_GB2312" w:cs="仿宋_GB2312" w:hint="eastAsia"/>
                <w:color w:val="000000"/>
                <w:spacing w:val="-12"/>
                <w:sz w:val="24"/>
              </w:rPr>
              <w:t>2022</w:t>
            </w:r>
            <w:r>
              <w:rPr>
                <w:rFonts w:eastAsia="仿宋_GB2312" w:cs="仿宋_GB2312" w:hint="eastAsia"/>
                <w:color w:val="000000"/>
                <w:spacing w:val="-12"/>
                <w:sz w:val="24"/>
              </w:rPr>
              <w:t>年度单位预算绩效运行监控执行情况</w:t>
            </w:r>
          </w:p>
        </w:tc>
        <w:tc>
          <w:tcPr>
            <w:tcW w:w="6717" w:type="dxa"/>
            <w:vAlign w:val="center"/>
          </w:tcPr>
          <w:p w:rsidR="00693DF0" w:rsidRDefault="00693DF0">
            <w:pPr>
              <w:widowControl/>
              <w:rPr>
                <w:rFonts w:ascii="仿宋" w:eastAsia="仿宋" w:hAnsi="仿宋" w:cs="楷体_GB2312"/>
                <w:color w:val="000000"/>
                <w:sz w:val="24"/>
              </w:rPr>
            </w:pPr>
            <w:r>
              <w:rPr>
                <w:rFonts w:eastAsia="楷体_GB2312" w:cs="楷体_GB2312" w:hint="eastAsia"/>
                <w:color w:val="000000"/>
                <w:sz w:val="24"/>
              </w:rPr>
              <w:t>2022</w:t>
            </w:r>
            <w:r>
              <w:rPr>
                <w:rFonts w:eastAsia="楷体_GB2312" w:cs="楷体_GB2312" w:hint="eastAsia"/>
                <w:color w:val="000000"/>
                <w:sz w:val="24"/>
              </w:rPr>
              <w:t>年度项目总数（汇总数）：</w:t>
            </w:r>
            <w:r>
              <w:rPr>
                <w:rFonts w:ascii="仿宋_GB2312" w:eastAsia="仿宋_GB2312"/>
                <w:sz w:val="24"/>
              </w:rPr>
              <w:t>9499</w:t>
            </w:r>
          </w:p>
          <w:p w:rsidR="00693DF0" w:rsidRDefault="00693DF0">
            <w:pPr>
              <w:widowControl/>
              <w:rPr>
                <w:rFonts w:eastAsia="楷体_GB2312" w:cs="楷体_GB2312"/>
                <w:color w:val="000000"/>
                <w:sz w:val="24"/>
              </w:rPr>
            </w:pPr>
            <w:r>
              <w:rPr>
                <w:rFonts w:eastAsia="楷体_GB2312" w:cs="楷体_GB2312" w:hint="eastAsia"/>
                <w:color w:val="000000"/>
                <w:sz w:val="24"/>
              </w:rPr>
              <w:t>2022</w:t>
            </w:r>
            <w:r>
              <w:rPr>
                <w:rFonts w:eastAsia="楷体_GB2312" w:cs="楷体_GB2312" w:hint="eastAsia"/>
                <w:color w:val="000000"/>
                <w:sz w:val="24"/>
              </w:rPr>
              <w:t>年度已开展预算绩效运行监控的项目数量（汇总数）：</w:t>
            </w:r>
            <w:r>
              <w:rPr>
                <w:rFonts w:ascii="仿宋_GB2312" w:eastAsia="仿宋_GB2312"/>
                <w:sz w:val="24"/>
              </w:rPr>
              <w:t>8041</w:t>
            </w:r>
          </w:p>
        </w:tc>
      </w:tr>
      <w:tr w:rsidR="00693DF0">
        <w:trPr>
          <w:cantSplit/>
          <w:trHeight w:val="702"/>
          <w:jc w:val="center"/>
        </w:trPr>
        <w:tc>
          <w:tcPr>
            <w:tcW w:w="2493" w:type="dxa"/>
            <w:vAlign w:val="center"/>
          </w:tcPr>
          <w:p w:rsidR="00693DF0" w:rsidRDefault="00693DF0">
            <w:pPr>
              <w:jc w:val="center"/>
              <w:rPr>
                <w:rFonts w:eastAsia="仿宋_GB2312" w:cs="仿宋_GB2312"/>
                <w:color w:val="000000"/>
                <w:spacing w:val="-12"/>
                <w:sz w:val="24"/>
              </w:rPr>
            </w:pPr>
            <w:r>
              <w:rPr>
                <w:rFonts w:eastAsia="仿宋_GB2312" w:cs="仿宋_GB2312" w:hint="eastAsia"/>
                <w:color w:val="000000"/>
                <w:spacing w:val="-12"/>
                <w:sz w:val="24"/>
              </w:rPr>
              <w:t>2022</w:t>
            </w:r>
            <w:r>
              <w:rPr>
                <w:rFonts w:eastAsia="仿宋_GB2312" w:cs="仿宋_GB2312" w:hint="eastAsia"/>
                <w:color w:val="000000"/>
                <w:spacing w:val="-12"/>
                <w:sz w:val="24"/>
              </w:rPr>
              <w:t>年度单位预算绩效自评执行情况</w:t>
            </w:r>
          </w:p>
        </w:tc>
        <w:tc>
          <w:tcPr>
            <w:tcW w:w="6717" w:type="dxa"/>
            <w:vAlign w:val="center"/>
          </w:tcPr>
          <w:p w:rsidR="00693DF0" w:rsidRDefault="00693DF0">
            <w:pPr>
              <w:widowControl/>
              <w:rPr>
                <w:rFonts w:ascii="仿宋_GB2312" w:eastAsia="仿宋_GB2312"/>
                <w:sz w:val="24"/>
              </w:rPr>
            </w:pPr>
            <w:r>
              <w:rPr>
                <w:rFonts w:eastAsia="楷体_GB2312" w:cs="楷体_GB2312" w:hint="eastAsia"/>
                <w:color w:val="000000"/>
                <w:sz w:val="24"/>
              </w:rPr>
              <w:t>2022</w:t>
            </w:r>
            <w:r>
              <w:rPr>
                <w:rFonts w:eastAsia="楷体_GB2312" w:cs="楷体_GB2312" w:hint="eastAsia"/>
                <w:color w:val="000000"/>
                <w:sz w:val="24"/>
              </w:rPr>
              <w:t>年度项目总数（汇总数）：</w:t>
            </w:r>
            <w:r>
              <w:rPr>
                <w:rFonts w:ascii="仿宋_GB2312" w:eastAsia="仿宋_GB2312"/>
                <w:sz w:val="24"/>
              </w:rPr>
              <w:t>9599</w:t>
            </w:r>
          </w:p>
          <w:p w:rsidR="00693DF0" w:rsidRDefault="00693DF0">
            <w:pPr>
              <w:widowControl/>
              <w:rPr>
                <w:rFonts w:eastAsia="楷体_GB2312" w:cs="楷体_GB2312"/>
                <w:color w:val="000000"/>
                <w:sz w:val="24"/>
              </w:rPr>
            </w:pPr>
            <w:r>
              <w:rPr>
                <w:rFonts w:eastAsia="楷体_GB2312" w:cs="楷体_GB2312" w:hint="eastAsia"/>
                <w:color w:val="000000"/>
                <w:sz w:val="24"/>
              </w:rPr>
              <w:t>2022</w:t>
            </w:r>
            <w:r>
              <w:rPr>
                <w:rFonts w:eastAsia="楷体_GB2312" w:cs="楷体_GB2312" w:hint="eastAsia"/>
                <w:color w:val="000000"/>
                <w:sz w:val="24"/>
              </w:rPr>
              <w:t>年度已开展预算绩效自评的项目数量（汇总数）：</w:t>
            </w:r>
            <w:r>
              <w:rPr>
                <w:rFonts w:ascii="仿宋_GB2312" w:eastAsia="仿宋_GB2312"/>
                <w:sz w:val="24"/>
              </w:rPr>
              <w:t>7923</w:t>
            </w:r>
          </w:p>
        </w:tc>
      </w:tr>
      <w:tr w:rsidR="00693DF0">
        <w:trPr>
          <w:cantSplit/>
          <w:trHeight w:val="702"/>
          <w:jc w:val="center"/>
        </w:trPr>
        <w:tc>
          <w:tcPr>
            <w:tcW w:w="2493" w:type="dxa"/>
            <w:vAlign w:val="center"/>
          </w:tcPr>
          <w:p w:rsidR="00693DF0" w:rsidRDefault="00693DF0">
            <w:pPr>
              <w:jc w:val="center"/>
              <w:rPr>
                <w:rFonts w:eastAsia="仿宋_GB2312" w:cs="仿宋_GB2312"/>
                <w:color w:val="000000"/>
                <w:spacing w:val="-12"/>
                <w:sz w:val="24"/>
              </w:rPr>
            </w:pPr>
            <w:r>
              <w:rPr>
                <w:rFonts w:eastAsia="仿宋_GB2312" w:cs="仿宋_GB2312" w:hint="eastAsia"/>
                <w:color w:val="000000"/>
                <w:spacing w:val="-12"/>
                <w:sz w:val="24"/>
              </w:rPr>
              <w:t>非税收入管控情况</w:t>
            </w:r>
          </w:p>
        </w:tc>
        <w:tc>
          <w:tcPr>
            <w:tcW w:w="6717" w:type="dxa"/>
            <w:vAlign w:val="center"/>
          </w:tcPr>
          <w:p w:rsidR="00693DF0" w:rsidRDefault="00693DF0">
            <w:pPr>
              <w:widowControl/>
              <w:rPr>
                <w:rFonts w:ascii="仿宋" w:eastAsia="仿宋" w:hAnsi="仿宋" w:cs="楷体_GB2312"/>
                <w:color w:val="000000"/>
                <w:sz w:val="24"/>
              </w:rPr>
            </w:pPr>
            <w:r>
              <w:rPr>
                <w:rFonts w:eastAsia="楷体_GB2312" w:cs="楷体_GB2312" w:hint="eastAsia"/>
                <w:color w:val="000000"/>
                <w:sz w:val="24"/>
              </w:rPr>
              <w:t>2022</w:t>
            </w:r>
            <w:r>
              <w:rPr>
                <w:rFonts w:eastAsia="楷体_GB2312" w:cs="楷体_GB2312" w:hint="eastAsia"/>
                <w:color w:val="000000"/>
                <w:sz w:val="24"/>
              </w:rPr>
              <w:t>年度应上缴非税收入金额（汇总数）：</w:t>
            </w:r>
            <w:r>
              <w:rPr>
                <w:rFonts w:ascii="仿宋_GB2312" w:eastAsia="仿宋_GB2312"/>
                <w:sz w:val="24"/>
              </w:rPr>
              <w:t>19714481293.05</w:t>
            </w:r>
          </w:p>
          <w:p w:rsidR="00693DF0" w:rsidRDefault="00693DF0">
            <w:pPr>
              <w:widowControl/>
              <w:rPr>
                <w:rFonts w:eastAsia="楷体_GB2312" w:cs="楷体_GB2312"/>
                <w:color w:val="000000"/>
                <w:sz w:val="24"/>
              </w:rPr>
            </w:pPr>
            <w:r>
              <w:rPr>
                <w:rFonts w:eastAsia="楷体_GB2312" w:cs="楷体_GB2312" w:hint="eastAsia"/>
                <w:color w:val="000000"/>
                <w:sz w:val="24"/>
              </w:rPr>
              <w:t>2022</w:t>
            </w:r>
            <w:r>
              <w:rPr>
                <w:rFonts w:eastAsia="楷体_GB2312" w:cs="楷体_GB2312" w:hint="eastAsia"/>
                <w:color w:val="000000"/>
                <w:sz w:val="24"/>
              </w:rPr>
              <w:t>年度实际上缴非税收入金额（汇总数）：</w:t>
            </w:r>
            <w:r>
              <w:rPr>
                <w:rFonts w:ascii="仿宋_GB2312" w:eastAsia="仿宋_GB2312"/>
                <w:sz w:val="24"/>
              </w:rPr>
              <w:t>19663256246.70</w:t>
            </w:r>
          </w:p>
        </w:tc>
      </w:tr>
      <w:tr w:rsidR="00693DF0">
        <w:trPr>
          <w:cantSplit/>
          <w:trHeight w:val="702"/>
          <w:jc w:val="center"/>
        </w:trPr>
        <w:tc>
          <w:tcPr>
            <w:tcW w:w="2493" w:type="dxa"/>
            <w:vAlign w:val="center"/>
          </w:tcPr>
          <w:p w:rsidR="00693DF0" w:rsidRDefault="00693DF0">
            <w:pPr>
              <w:jc w:val="center"/>
              <w:rPr>
                <w:rFonts w:eastAsia="仿宋_GB2312" w:cs="仿宋_GB2312"/>
                <w:color w:val="000000"/>
                <w:spacing w:val="-12"/>
                <w:sz w:val="24"/>
              </w:rPr>
            </w:pPr>
            <w:r>
              <w:rPr>
                <w:rFonts w:eastAsia="仿宋_GB2312" w:cs="仿宋_GB2312" w:hint="eastAsia"/>
                <w:color w:val="000000"/>
                <w:spacing w:val="-12"/>
                <w:sz w:val="24"/>
              </w:rPr>
              <w:t>2022</w:t>
            </w:r>
            <w:r>
              <w:rPr>
                <w:rFonts w:eastAsia="仿宋_GB2312" w:cs="仿宋_GB2312" w:hint="eastAsia"/>
                <w:color w:val="000000"/>
                <w:spacing w:val="-12"/>
                <w:sz w:val="24"/>
              </w:rPr>
              <w:t>年度支出预决算对比情况</w:t>
            </w:r>
          </w:p>
        </w:tc>
        <w:tc>
          <w:tcPr>
            <w:tcW w:w="6717" w:type="dxa"/>
            <w:vAlign w:val="center"/>
          </w:tcPr>
          <w:p w:rsidR="00693DF0" w:rsidRDefault="00693DF0">
            <w:pPr>
              <w:widowControl/>
              <w:rPr>
                <w:rFonts w:ascii="仿宋" w:eastAsia="仿宋" w:hAnsi="仿宋" w:cs="楷体_GB2312"/>
                <w:color w:val="000000"/>
                <w:sz w:val="24"/>
              </w:rPr>
            </w:pPr>
            <w:r>
              <w:rPr>
                <w:rFonts w:eastAsia="楷体_GB2312" w:cs="楷体_GB2312" w:hint="eastAsia"/>
                <w:color w:val="000000"/>
                <w:sz w:val="24"/>
              </w:rPr>
              <w:t>2022</w:t>
            </w:r>
            <w:r>
              <w:rPr>
                <w:rFonts w:eastAsia="楷体_GB2312" w:cs="楷体_GB2312" w:hint="eastAsia"/>
                <w:color w:val="000000"/>
                <w:sz w:val="24"/>
              </w:rPr>
              <w:t>年度支出预算金额（汇总数）：</w:t>
            </w:r>
            <w:r>
              <w:rPr>
                <w:rFonts w:ascii="仿宋_GB2312" w:eastAsia="仿宋_GB2312"/>
                <w:sz w:val="24"/>
              </w:rPr>
              <w:t>82959256058.23</w:t>
            </w:r>
          </w:p>
          <w:p w:rsidR="00693DF0" w:rsidRDefault="00693DF0">
            <w:pPr>
              <w:widowControl/>
              <w:rPr>
                <w:rFonts w:eastAsia="楷体_GB2312" w:cs="楷体_GB2312"/>
                <w:color w:val="000000"/>
                <w:sz w:val="24"/>
              </w:rPr>
            </w:pPr>
            <w:r>
              <w:rPr>
                <w:rFonts w:eastAsia="楷体_GB2312" w:cs="楷体_GB2312" w:hint="eastAsia"/>
                <w:color w:val="000000"/>
                <w:sz w:val="24"/>
              </w:rPr>
              <w:t>2022</w:t>
            </w:r>
            <w:r>
              <w:rPr>
                <w:rFonts w:eastAsia="楷体_GB2312" w:cs="楷体_GB2312" w:hint="eastAsia"/>
                <w:color w:val="000000"/>
                <w:sz w:val="24"/>
              </w:rPr>
              <w:t>年度实际支出总额（汇总数）：</w:t>
            </w:r>
            <w:r>
              <w:rPr>
                <w:rFonts w:ascii="仿宋_GB2312" w:eastAsia="仿宋_GB2312"/>
                <w:sz w:val="24"/>
              </w:rPr>
              <w:t>81896840564.69</w:t>
            </w:r>
          </w:p>
        </w:tc>
      </w:tr>
      <w:tr w:rsidR="00693DF0">
        <w:trPr>
          <w:cantSplit/>
          <w:trHeight w:val="702"/>
          <w:jc w:val="center"/>
        </w:trPr>
        <w:tc>
          <w:tcPr>
            <w:tcW w:w="2493" w:type="dxa"/>
            <w:vAlign w:val="center"/>
          </w:tcPr>
          <w:p w:rsidR="00693DF0" w:rsidRDefault="00693DF0">
            <w:pPr>
              <w:jc w:val="center"/>
              <w:rPr>
                <w:rFonts w:eastAsia="仿宋_GB2312" w:cs="仿宋_GB2312"/>
                <w:color w:val="000000"/>
                <w:spacing w:val="-12"/>
                <w:sz w:val="24"/>
              </w:rPr>
            </w:pPr>
            <w:r>
              <w:rPr>
                <w:rFonts w:eastAsia="仿宋_GB2312" w:cs="仿宋_GB2312" w:hint="eastAsia"/>
                <w:color w:val="000000"/>
                <w:spacing w:val="-12"/>
                <w:sz w:val="24"/>
              </w:rPr>
              <w:t>“三公”经费支出上下年对比情况</w:t>
            </w:r>
          </w:p>
        </w:tc>
        <w:tc>
          <w:tcPr>
            <w:tcW w:w="6717" w:type="dxa"/>
            <w:vAlign w:val="center"/>
          </w:tcPr>
          <w:p w:rsidR="00693DF0" w:rsidRDefault="00693DF0">
            <w:pPr>
              <w:widowControl/>
              <w:rPr>
                <w:rFonts w:ascii="仿宋" w:eastAsia="仿宋" w:hAnsi="仿宋" w:cs="楷体_GB2312"/>
                <w:color w:val="000000"/>
                <w:sz w:val="24"/>
              </w:rPr>
            </w:pPr>
            <w:r>
              <w:rPr>
                <w:rFonts w:eastAsia="楷体_GB2312" w:cs="楷体_GB2312" w:hint="eastAsia"/>
                <w:color w:val="000000"/>
                <w:sz w:val="24"/>
              </w:rPr>
              <w:t>2021</w:t>
            </w:r>
            <w:r>
              <w:rPr>
                <w:rFonts w:eastAsia="楷体_GB2312" w:cs="楷体_GB2312" w:hint="eastAsia"/>
                <w:color w:val="000000"/>
                <w:sz w:val="24"/>
              </w:rPr>
              <w:t>年度“三公”经费决算数（汇总数）：</w:t>
            </w:r>
            <w:r>
              <w:rPr>
                <w:rFonts w:ascii="仿宋_GB2312" w:eastAsia="仿宋_GB2312"/>
                <w:sz w:val="24"/>
              </w:rPr>
              <w:t>146419434.86</w:t>
            </w:r>
          </w:p>
          <w:p w:rsidR="00693DF0" w:rsidRDefault="00693DF0">
            <w:pPr>
              <w:widowControl/>
              <w:rPr>
                <w:rFonts w:eastAsia="楷体_GB2312" w:cs="楷体_GB2312"/>
                <w:color w:val="000000"/>
                <w:sz w:val="24"/>
              </w:rPr>
            </w:pPr>
            <w:r>
              <w:rPr>
                <w:rFonts w:eastAsia="楷体_GB2312" w:cs="楷体_GB2312" w:hint="eastAsia"/>
                <w:color w:val="000000"/>
                <w:sz w:val="24"/>
              </w:rPr>
              <w:t>2022</w:t>
            </w:r>
            <w:r>
              <w:rPr>
                <w:rFonts w:eastAsia="楷体_GB2312" w:cs="楷体_GB2312" w:hint="eastAsia"/>
                <w:color w:val="000000"/>
                <w:sz w:val="24"/>
              </w:rPr>
              <w:t>年度“三公”经费决算数（汇总数）：</w:t>
            </w:r>
            <w:r>
              <w:rPr>
                <w:rFonts w:ascii="仿宋_GB2312" w:eastAsia="仿宋_GB2312"/>
                <w:sz w:val="24"/>
              </w:rPr>
              <w:t>117987744.94</w:t>
            </w:r>
          </w:p>
        </w:tc>
      </w:tr>
      <w:tr w:rsidR="00693DF0">
        <w:trPr>
          <w:cantSplit/>
          <w:trHeight w:val="632"/>
          <w:jc w:val="center"/>
        </w:trPr>
        <w:tc>
          <w:tcPr>
            <w:tcW w:w="2493" w:type="dxa"/>
            <w:tcBorders>
              <w:left w:val="single" w:sz="4" w:space="0" w:color="auto"/>
            </w:tcBorders>
            <w:vAlign w:val="center"/>
          </w:tcPr>
          <w:p w:rsidR="00693DF0" w:rsidRDefault="00693DF0">
            <w:pPr>
              <w:jc w:val="center"/>
              <w:rPr>
                <w:rFonts w:eastAsia="仿宋_GB2312" w:cs="仿宋_GB2312"/>
                <w:color w:val="000000"/>
                <w:spacing w:val="-12"/>
                <w:sz w:val="24"/>
              </w:rPr>
            </w:pPr>
            <w:r>
              <w:rPr>
                <w:rFonts w:eastAsia="仿宋_GB2312" w:cs="仿宋_GB2312" w:hint="eastAsia"/>
                <w:color w:val="000000"/>
                <w:spacing w:val="-12"/>
                <w:sz w:val="24"/>
              </w:rPr>
              <w:t>政府采购预算完成情况</w:t>
            </w:r>
          </w:p>
        </w:tc>
        <w:tc>
          <w:tcPr>
            <w:tcW w:w="6717" w:type="dxa"/>
            <w:vAlign w:val="center"/>
          </w:tcPr>
          <w:p w:rsidR="00693DF0" w:rsidRDefault="00693DF0">
            <w:pPr>
              <w:widowControl/>
              <w:rPr>
                <w:rFonts w:ascii="仿宋" w:eastAsia="仿宋" w:hAnsi="仿宋" w:cs="楷体_GB2312"/>
                <w:color w:val="000000"/>
                <w:sz w:val="24"/>
              </w:rPr>
            </w:pPr>
            <w:r>
              <w:rPr>
                <w:rFonts w:eastAsia="楷体_GB2312" w:cs="楷体_GB2312" w:hint="eastAsia"/>
                <w:color w:val="000000"/>
                <w:sz w:val="24"/>
              </w:rPr>
              <w:t>2022</w:t>
            </w:r>
            <w:r>
              <w:rPr>
                <w:rFonts w:eastAsia="楷体_GB2312" w:cs="楷体_GB2312" w:hint="eastAsia"/>
                <w:color w:val="000000"/>
                <w:sz w:val="24"/>
              </w:rPr>
              <w:t>年度计划采购金额（汇总数）：</w:t>
            </w:r>
            <w:r>
              <w:rPr>
                <w:rFonts w:ascii="仿宋_GB2312" w:eastAsia="仿宋_GB2312"/>
                <w:sz w:val="24"/>
              </w:rPr>
              <w:t>5585627800.02</w:t>
            </w:r>
          </w:p>
          <w:p w:rsidR="00693DF0" w:rsidRDefault="00693DF0">
            <w:pPr>
              <w:widowControl/>
              <w:rPr>
                <w:rFonts w:eastAsia="楷体_GB2312" w:cs="楷体_GB2312"/>
                <w:color w:val="000000"/>
                <w:sz w:val="24"/>
              </w:rPr>
            </w:pPr>
            <w:r>
              <w:rPr>
                <w:rFonts w:eastAsia="楷体_GB2312" w:cs="楷体_GB2312" w:hint="eastAsia"/>
                <w:color w:val="000000"/>
                <w:sz w:val="24"/>
              </w:rPr>
              <w:t>2022</w:t>
            </w:r>
            <w:r>
              <w:rPr>
                <w:rFonts w:eastAsia="楷体_GB2312" w:cs="楷体_GB2312" w:hint="eastAsia"/>
                <w:color w:val="000000"/>
                <w:sz w:val="24"/>
              </w:rPr>
              <w:t>年度实际采购金额（汇总数）：</w:t>
            </w:r>
            <w:r>
              <w:rPr>
                <w:rFonts w:ascii="仿宋_GB2312" w:eastAsia="仿宋_GB2312"/>
                <w:sz w:val="24"/>
              </w:rPr>
              <w:t>4072501847.70</w:t>
            </w:r>
          </w:p>
        </w:tc>
      </w:tr>
      <w:tr w:rsidR="00693DF0">
        <w:trPr>
          <w:cantSplit/>
          <w:trHeight w:val="632"/>
          <w:jc w:val="center"/>
        </w:trPr>
        <w:tc>
          <w:tcPr>
            <w:tcW w:w="2493" w:type="dxa"/>
            <w:tcBorders>
              <w:left w:val="single" w:sz="4" w:space="0" w:color="auto"/>
            </w:tcBorders>
            <w:vAlign w:val="center"/>
          </w:tcPr>
          <w:p w:rsidR="00693DF0" w:rsidRDefault="00693DF0">
            <w:pPr>
              <w:jc w:val="center"/>
              <w:rPr>
                <w:rFonts w:eastAsia="仿宋_GB2312" w:cs="仿宋_GB2312"/>
                <w:color w:val="000000"/>
                <w:spacing w:val="-12"/>
                <w:sz w:val="24"/>
              </w:rPr>
            </w:pPr>
            <w:r>
              <w:rPr>
                <w:rFonts w:eastAsia="仿宋_GB2312" w:cs="仿宋_GB2312" w:hint="eastAsia"/>
                <w:color w:val="000000"/>
                <w:spacing w:val="-12"/>
                <w:sz w:val="24"/>
              </w:rPr>
              <w:t>资产账实相符程度</w:t>
            </w:r>
          </w:p>
        </w:tc>
        <w:tc>
          <w:tcPr>
            <w:tcW w:w="6717" w:type="dxa"/>
            <w:vAlign w:val="center"/>
          </w:tcPr>
          <w:p w:rsidR="00693DF0" w:rsidRDefault="00693DF0">
            <w:pPr>
              <w:widowControl/>
              <w:rPr>
                <w:rFonts w:ascii="仿宋" w:eastAsia="仿宋" w:hAnsi="仿宋" w:cs="楷体_GB2312"/>
                <w:color w:val="000000"/>
                <w:sz w:val="24"/>
              </w:rPr>
            </w:pPr>
            <w:r>
              <w:rPr>
                <w:rFonts w:eastAsia="楷体_GB2312" w:cs="楷体_GB2312" w:hint="eastAsia"/>
                <w:color w:val="000000"/>
                <w:sz w:val="24"/>
              </w:rPr>
              <w:t>2022</w:t>
            </w:r>
            <w:r>
              <w:rPr>
                <w:rFonts w:eastAsia="楷体_GB2312" w:cs="楷体_GB2312" w:hint="eastAsia"/>
                <w:color w:val="000000"/>
                <w:sz w:val="24"/>
              </w:rPr>
              <w:t>年度资产清查或盘点前账面金额（汇总数）：</w:t>
            </w:r>
            <w:r>
              <w:rPr>
                <w:rFonts w:ascii="仿宋_GB2312" w:eastAsia="仿宋_GB2312"/>
                <w:sz w:val="24"/>
              </w:rPr>
              <w:t>139548446574.18</w:t>
            </w:r>
          </w:p>
          <w:p w:rsidR="00693DF0" w:rsidRDefault="00693DF0">
            <w:pPr>
              <w:widowControl/>
              <w:rPr>
                <w:rFonts w:eastAsia="楷体_GB2312" w:cs="楷体_GB2312"/>
                <w:color w:val="000000"/>
                <w:sz w:val="24"/>
              </w:rPr>
            </w:pPr>
            <w:r>
              <w:rPr>
                <w:rFonts w:eastAsia="楷体_GB2312" w:cs="楷体_GB2312" w:hint="eastAsia"/>
                <w:color w:val="000000"/>
                <w:sz w:val="24"/>
              </w:rPr>
              <w:t>2022</w:t>
            </w:r>
            <w:r>
              <w:rPr>
                <w:rFonts w:eastAsia="楷体_GB2312" w:cs="楷体_GB2312" w:hint="eastAsia"/>
                <w:color w:val="000000"/>
                <w:sz w:val="24"/>
              </w:rPr>
              <w:t>年度资产清查或盘点后实际金额（汇总数）：</w:t>
            </w:r>
            <w:r>
              <w:rPr>
                <w:rFonts w:ascii="仿宋_GB2312" w:eastAsia="仿宋_GB2312"/>
                <w:sz w:val="24"/>
              </w:rPr>
              <w:t>110465968032.63</w:t>
            </w:r>
          </w:p>
        </w:tc>
      </w:tr>
      <w:tr w:rsidR="00693DF0">
        <w:trPr>
          <w:cantSplit/>
          <w:trHeight w:val="702"/>
          <w:jc w:val="center"/>
        </w:trPr>
        <w:tc>
          <w:tcPr>
            <w:tcW w:w="2493" w:type="dxa"/>
            <w:tcBorders>
              <w:left w:val="single" w:sz="4" w:space="0" w:color="auto"/>
            </w:tcBorders>
            <w:vAlign w:val="center"/>
          </w:tcPr>
          <w:p w:rsidR="00693DF0" w:rsidRDefault="00693DF0">
            <w:pPr>
              <w:jc w:val="center"/>
              <w:rPr>
                <w:rFonts w:eastAsia="仿宋_GB2312" w:cs="仿宋_GB2312"/>
                <w:color w:val="000000"/>
                <w:spacing w:val="-12"/>
                <w:sz w:val="24"/>
              </w:rPr>
            </w:pPr>
            <w:r>
              <w:rPr>
                <w:rFonts w:eastAsia="仿宋_GB2312" w:cs="仿宋_GB2312" w:hint="eastAsia"/>
                <w:color w:val="000000"/>
                <w:spacing w:val="-12"/>
                <w:sz w:val="24"/>
              </w:rPr>
              <w:t>固定资产处置规范程度</w:t>
            </w:r>
          </w:p>
        </w:tc>
        <w:tc>
          <w:tcPr>
            <w:tcW w:w="6717" w:type="dxa"/>
            <w:vAlign w:val="center"/>
          </w:tcPr>
          <w:p w:rsidR="00693DF0" w:rsidRDefault="00693DF0">
            <w:pPr>
              <w:widowControl/>
              <w:rPr>
                <w:rFonts w:ascii="仿宋" w:eastAsia="仿宋" w:hAnsi="仿宋" w:cs="楷体_GB2312"/>
                <w:color w:val="000000"/>
                <w:sz w:val="24"/>
              </w:rPr>
            </w:pPr>
            <w:r>
              <w:rPr>
                <w:rFonts w:eastAsia="楷体_GB2312" w:cs="楷体_GB2312" w:hint="eastAsia"/>
                <w:color w:val="000000"/>
                <w:sz w:val="24"/>
              </w:rPr>
              <w:t>2022</w:t>
            </w:r>
            <w:r>
              <w:rPr>
                <w:rFonts w:eastAsia="楷体_GB2312" w:cs="楷体_GB2312" w:hint="eastAsia"/>
                <w:color w:val="000000"/>
                <w:sz w:val="24"/>
              </w:rPr>
              <w:t>年度固定资产减少额（汇总数）：</w:t>
            </w:r>
            <w:r>
              <w:rPr>
                <w:rFonts w:ascii="仿宋_GB2312" w:eastAsia="仿宋_GB2312"/>
                <w:sz w:val="24"/>
              </w:rPr>
              <w:t>548626424.47</w:t>
            </w:r>
          </w:p>
          <w:p w:rsidR="00693DF0" w:rsidRDefault="00693DF0">
            <w:pPr>
              <w:widowControl/>
              <w:rPr>
                <w:rFonts w:eastAsia="楷体_GB2312" w:cs="楷体_GB2312"/>
                <w:color w:val="000000"/>
                <w:sz w:val="24"/>
              </w:rPr>
            </w:pPr>
            <w:r>
              <w:rPr>
                <w:rFonts w:eastAsia="楷体_GB2312" w:cs="楷体_GB2312" w:hint="eastAsia"/>
                <w:color w:val="000000"/>
                <w:sz w:val="24"/>
              </w:rPr>
              <w:t>2022</w:t>
            </w:r>
            <w:r>
              <w:rPr>
                <w:rFonts w:eastAsia="楷体_GB2312" w:cs="楷体_GB2312" w:hint="eastAsia"/>
                <w:color w:val="000000"/>
                <w:sz w:val="24"/>
              </w:rPr>
              <w:t>年度固定资产处置审批金额（汇总数）：</w:t>
            </w:r>
            <w:r>
              <w:rPr>
                <w:rFonts w:ascii="仿宋_GB2312" w:eastAsia="仿宋_GB2312"/>
                <w:sz w:val="24"/>
              </w:rPr>
              <w:t>519419125.54</w:t>
            </w:r>
          </w:p>
        </w:tc>
      </w:tr>
      <w:tr w:rsidR="00693DF0">
        <w:trPr>
          <w:cantSplit/>
          <w:trHeight w:val="702"/>
          <w:jc w:val="center"/>
        </w:trPr>
        <w:tc>
          <w:tcPr>
            <w:tcW w:w="2493" w:type="dxa"/>
            <w:vAlign w:val="center"/>
          </w:tcPr>
          <w:p w:rsidR="00693DF0" w:rsidRDefault="00693DF0">
            <w:pPr>
              <w:jc w:val="center"/>
              <w:rPr>
                <w:rFonts w:eastAsia="仿宋_GB2312" w:cs="仿宋_GB2312"/>
                <w:color w:val="000000"/>
                <w:spacing w:val="-12"/>
                <w:sz w:val="24"/>
              </w:rPr>
            </w:pPr>
            <w:r>
              <w:rPr>
                <w:rFonts w:eastAsia="仿宋_GB2312" w:cs="仿宋_GB2312" w:hint="eastAsia"/>
                <w:color w:val="000000"/>
                <w:spacing w:val="-12"/>
                <w:sz w:val="24"/>
              </w:rPr>
              <w:t>项目投资计划完成情况</w:t>
            </w:r>
          </w:p>
        </w:tc>
        <w:tc>
          <w:tcPr>
            <w:tcW w:w="6717" w:type="dxa"/>
            <w:vAlign w:val="center"/>
          </w:tcPr>
          <w:p w:rsidR="00693DF0" w:rsidRDefault="00693DF0">
            <w:pPr>
              <w:widowControl/>
              <w:rPr>
                <w:rFonts w:ascii="仿宋" w:eastAsia="仿宋" w:hAnsi="仿宋" w:cs="楷体_GB2312"/>
                <w:color w:val="000000"/>
                <w:sz w:val="24"/>
              </w:rPr>
            </w:pPr>
            <w:r>
              <w:rPr>
                <w:rFonts w:eastAsia="楷体_GB2312" w:cs="楷体_GB2312" w:hint="eastAsia"/>
                <w:color w:val="000000"/>
                <w:sz w:val="24"/>
              </w:rPr>
              <w:t>2022</w:t>
            </w:r>
            <w:r>
              <w:rPr>
                <w:rFonts w:eastAsia="楷体_GB2312" w:cs="楷体_GB2312" w:hint="eastAsia"/>
                <w:color w:val="000000"/>
                <w:sz w:val="24"/>
              </w:rPr>
              <w:t>年度投资计划总额（汇总数）：</w:t>
            </w:r>
            <w:r>
              <w:rPr>
                <w:rFonts w:ascii="仿宋_GB2312" w:eastAsia="仿宋_GB2312"/>
                <w:sz w:val="24"/>
              </w:rPr>
              <w:t>8649668217.69</w:t>
            </w:r>
          </w:p>
          <w:p w:rsidR="00693DF0" w:rsidRDefault="00693DF0">
            <w:pPr>
              <w:widowControl/>
              <w:rPr>
                <w:rFonts w:eastAsia="楷体_GB2312" w:cs="楷体_GB2312"/>
                <w:color w:val="000000"/>
                <w:sz w:val="24"/>
              </w:rPr>
            </w:pPr>
            <w:r>
              <w:rPr>
                <w:rFonts w:eastAsia="楷体_GB2312" w:cs="楷体_GB2312" w:hint="eastAsia"/>
                <w:color w:val="000000"/>
                <w:sz w:val="24"/>
              </w:rPr>
              <w:t>2022</w:t>
            </w:r>
            <w:r>
              <w:rPr>
                <w:rFonts w:eastAsia="楷体_GB2312" w:cs="楷体_GB2312" w:hint="eastAsia"/>
                <w:color w:val="000000"/>
                <w:sz w:val="24"/>
              </w:rPr>
              <w:t>年度实际投资总额（汇总数）：</w:t>
            </w:r>
            <w:r>
              <w:rPr>
                <w:rFonts w:ascii="仿宋_GB2312" w:eastAsia="仿宋_GB2312"/>
                <w:sz w:val="24"/>
              </w:rPr>
              <w:t>10753242035.64</w:t>
            </w:r>
          </w:p>
        </w:tc>
      </w:tr>
      <w:tr w:rsidR="00693DF0">
        <w:trPr>
          <w:cantSplit/>
          <w:trHeight w:val="632"/>
          <w:jc w:val="center"/>
        </w:trPr>
        <w:tc>
          <w:tcPr>
            <w:tcW w:w="2493" w:type="dxa"/>
            <w:tcBorders>
              <w:left w:val="single" w:sz="4" w:space="0" w:color="auto"/>
            </w:tcBorders>
            <w:vAlign w:val="center"/>
          </w:tcPr>
          <w:p w:rsidR="00693DF0" w:rsidRDefault="00693DF0">
            <w:pPr>
              <w:jc w:val="center"/>
              <w:rPr>
                <w:rFonts w:eastAsia="仿宋_GB2312" w:cs="仿宋_GB2312"/>
                <w:color w:val="000000"/>
                <w:spacing w:val="-12"/>
                <w:sz w:val="24"/>
              </w:rPr>
            </w:pPr>
            <w:r>
              <w:rPr>
                <w:rFonts w:eastAsia="仿宋_GB2312" w:cs="仿宋_GB2312" w:hint="eastAsia"/>
                <w:color w:val="000000"/>
                <w:spacing w:val="-12"/>
                <w:sz w:val="24"/>
              </w:rPr>
              <w:t>合同订立规范情况</w:t>
            </w:r>
          </w:p>
        </w:tc>
        <w:tc>
          <w:tcPr>
            <w:tcW w:w="6717" w:type="dxa"/>
            <w:vAlign w:val="center"/>
          </w:tcPr>
          <w:p w:rsidR="00693DF0" w:rsidRDefault="00693DF0">
            <w:pPr>
              <w:widowControl/>
              <w:rPr>
                <w:rFonts w:ascii="仿宋_GB2312" w:eastAsia="仿宋_GB2312"/>
                <w:sz w:val="24"/>
              </w:rPr>
            </w:pPr>
            <w:r>
              <w:rPr>
                <w:rFonts w:eastAsia="楷体_GB2312" w:cs="楷体_GB2312" w:hint="eastAsia"/>
                <w:color w:val="000000"/>
                <w:sz w:val="24"/>
              </w:rPr>
              <w:t>2022</w:t>
            </w:r>
            <w:r>
              <w:rPr>
                <w:rFonts w:eastAsia="楷体_GB2312" w:cs="楷体_GB2312" w:hint="eastAsia"/>
                <w:color w:val="000000"/>
                <w:sz w:val="24"/>
              </w:rPr>
              <w:t>年度合同订立数（汇总数）：</w:t>
            </w:r>
            <w:r>
              <w:rPr>
                <w:rFonts w:ascii="仿宋_GB2312" w:eastAsia="仿宋_GB2312"/>
                <w:sz w:val="24"/>
              </w:rPr>
              <w:t>45374</w:t>
            </w:r>
          </w:p>
          <w:p w:rsidR="00693DF0" w:rsidRDefault="00693DF0">
            <w:pPr>
              <w:widowControl/>
              <w:rPr>
                <w:rFonts w:eastAsia="楷体_GB2312" w:cs="楷体_GB2312"/>
                <w:color w:val="000000"/>
                <w:sz w:val="24"/>
              </w:rPr>
            </w:pPr>
            <w:r>
              <w:rPr>
                <w:rFonts w:eastAsia="楷体_GB2312" w:cs="楷体_GB2312" w:hint="eastAsia"/>
                <w:color w:val="000000"/>
                <w:sz w:val="24"/>
              </w:rPr>
              <w:t>2022</w:t>
            </w:r>
            <w:r>
              <w:rPr>
                <w:rFonts w:eastAsia="楷体_GB2312" w:cs="楷体_GB2312" w:hint="eastAsia"/>
                <w:color w:val="000000"/>
                <w:sz w:val="24"/>
              </w:rPr>
              <w:t>年度经合法性审查的合同数（汇总数）：</w:t>
            </w:r>
            <w:r>
              <w:rPr>
                <w:rFonts w:ascii="仿宋_GB2312" w:eastAsia="仿宋_GB2312"/>
                <w:sz w:val="24"/>
              </w:rPr>
              <w:t>43352</w:t>
            </w:r>
          </w:p>
        </w:tc>
      </w:tr>
    </w:tbl>
    <w:p w:rsidR="00693DF0" w:rsidRDefault="00693DF0">
      <w:pPr>
        <w:tabs>
          <w:tab w:val="left" w:pos="851"/>
        </w:tabs>
        <w:spacing w:afterLines="50" w:after="156" w:line="360" w:lineRule="auto"/>
        <w:jc w:val="center"/>
        <w:outlineLvl w:val="0"/>
        <w:rPr>
          <w:rFonts w:ascii="黑体" w:eastAsia="黑体" w:cs="方正小标宋简体"/>
          <w:color w:val="000000"/>
          <w:spacing w:val="8"/>
          <w:sz w:val="36"/>
          <w:szCs w:val="36"/>
        </w:rPr>
      </w:pPr>
      <w:r>
        <w:rPr>
          <w:rFonts w:ascii="黑体" w:eastAsia="黑体" w:cs="方正小标宋简体" w:hint="eastAsia"/>
          <w:color w:val="000000"/>
          <w:spacing w:val="8"/>
          <w:sz w:val="36"/>
          <w:szCs w:val="36"/>
        </w:rPr>
        <w:t>四、内部控制信息化汇总情况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755"/>
        <w:gridCol w:w="5501"/>
      </w:tblGrid>
      <w:tr w:rsidR="00693DF0">
        <w:trPr>
          <w:trHeight w:val="90"/>
          <w:jc w:val="center"/>
        </w:trPr>
        <w:tc>
          <w:tcPr>
            <w:tcW w:w="3755" w:type="dxa"/>
            <w:vAlign w:val="center"/>
          </w:tcPr>
          <w:p w:rsidR="00693DF0" w:rsidRDefault="00693DF0">
            <w:pPr>
              <w:spacing w:line="320" w:lineRule="exact"/>
              <w:jc w:val="center"/>
              <w:rPr>
                <w:rFonts w:eastAsia="仿宋_GB2312" w:cs="仿宋_GB2312"/>
                <w:color w:val="000000"/>
                <w:spacing w:val="-12"/>
                <w:sz w:val="24"/>
              </w:rPr>
            </w:pPr>
            <w:r>
              <w:rPr>
                <w:rFonts w:eastAsia="仿宋_GB2312" w:cs="仿宋_GB2312" w:hint="eastAsia"/>
                <w:color w:val="000000"/>
                <w:spacing w:val="-12"/>
                <w:sz w:val="24"/>
              </w:rPr>
              <w:t>单位内部控制信息化覆盖情况</w:t>
            </w:r>
          </w:p>
          <w:p w:rsidR="00693DF0" w:rsidRDefault="00693DF0">
            <w:pPr>
              <w:spacing w:line="320" w:lineRule="exact"/>
              <w:jc w:val="center"/>
              <w:rPr>
                <w:rFonts w:eastAsia="仿宋_GB2312" w:cs="仿宋_GB2312"/>
                <w:color w:val="000000"/>
                <w:spacing w:val="-12"/>
                <w:sz w:val="24"/>
              </w:rPr>
            </w:pPr>
            <w:r>
              <w:rPr>
                <w:rFonts w:eastAsia="仿宋_GB2312" w:cs="仿宋_GB2312" w:hint="eastAsia"/>
                <w:color w:val="000000"/>
                <w:spacing w:val="-12"/>
                <w:sz w:val="24"/>
              </w:rPr>
              <w:t>（单位数）</w:t>
            </w:r>
          </w:p>
        </w:tc>
        <w:tc>
          <w:tcPr>
            <w:tcW w:w="5501" w:type="dxa"/>
            <w:vAlign w:val="center"/>
          </w:tcPr>
          <w:p w:rsidR="00693DF0" w:rsidRDefault="00693DF0">
            <w:pPr>
              <w:widowControl/>
              <w:rPr>
                <w:rFonts w:eastAsia="楷体_GB2312" w:cs="楷体_GB2312"/>
                <w:color w:val="000000"/>
                <w:sz w:val="24"/>
              </w:rPr>
            </w:pPr>
            <w:r>
              <w:rPr>
                <w:rFonts w:ascii="仿宋" w:eastAsia="仿宋" w:hAnsi="仿宋" w:cs="楷体_GB2312" w:hint="eastAsia"/>
                <w:color w:val="000000"/>
                <w:sz w:val="24"/>
              </w:rPr>
              <w:t>预算业务：</w:t>
            </w:r>
            <w:r>
              <w:rPr>
                <w:rFonts w:ascii="仿宋_GB2312" w:eastAsia="仿宋_GB2312"/>
                <w:sz w:val="24"/>
              </w:rPr>
              <w:t>785</w:t>
            </w:r>
            <w:r>
              <w:rPr>
                <w:rFonts w:ascii="仿宋" w:eastAsia="仿宋" w:hAnsi="仿宋"/>
                <w:color w:val="000000"/>
                <w:sz w:val="24"/>
              </w:rPr>
              <w:t xml:space="preserve">  </w:t>
            </w:r>
            <w:r>
              <w:rPr>
                <w:rFonts w:ascii="仿宋" w:eastAsia="仿宋" w:hAnsi="仿宋" w:cs="楷体_GB2312" w:hint="eastAsia"/>
                <w:color w:val="000000"/>
                <w:sz w:val="24"/>
              </w:rPr>
              <w:t>收支业务：</w:t>
            </w:r>
            <w:r>
              <w:rPr>
                <w:rFonts w:ascii="仿宋_GB2312" w:eastAsia="仿宋_GB2312"/>
                <w:sz w:val="24"/>
              </w:rPr>
              <w:t>816</w:t>
            </w:r>
            <w:r>
              <w:rPr>
                <w:rFonts w:ascii="仿宋" w:eastAsia="仿宋" w:hAnsi="仿宋"/>
                <w:color w:val="000000"/>
                <w:sz w:val="24"/>
              </w:rPr>
              <w:t xml:space="preserve">  </w:t>
            </w:r>
            <w:r>
              <w:rPr>
                <w:rFonts w:ascii="仿宋" w:eastAsia="仿宋" w:hAnsi="仿宋" w:cs="楷体_GB2312" w:hint="eastAsia"/>
                <w:color w:val="000000"/>
                <w:sz w:val="24"/>
              </w:rPr>
              <w:t>政府采购业务：</w:t>
            </w:r>
            <w:r>
              <w:rPr>
                <w:rFonts w:ascii="仿宋_GB2312" w:eastAsia="仿宋_GB2312"/>
                <w:sz w:val="24"/>
              </w:rPr>
              <w:t>804</w:t>
            </w:r>
            <w:r>
              <w:rPr>
                <w:rFonts w:ascii="仿宋" w:eastAsia="仿宋" w:hAnsi="仿宋"/>
                <w:color w:val="000000"/>
                <w:sz w:val="24"/>
              </w:rPr>
              <w:t xml:space="preserve"> </w:t>
            </w:r>
            <w:r>
              <w:rPr>
                <w:rFonts w:ascii="仿宋" w:eastAsia="仿宋" w:hAnsi="仿宋" w:cs="楷体_GB2312" w:hint="eastAsia"/>
                <w:color w:val="000000"/>
                <w:sz w:val="24"/>
              </w:rPr>
              <w:t>资产管理：</w:t>
            </w:r>
            <w:r>
              <w:rPr>
                <w:rFonts w:ascii="仿宋_GB2312" w:eastAsia="仿宋_GB2312"/>
                <w:sz w:val="24"/>
              </w:rPr>
              <w:t>748</w:t>
            </w:r>
            <w:r>
              <w:rPr>
                <w:rFonts w:ascii="仿宋" w:eastAsia="仿宋" w:hAnsi="仿宋"/>
                <w:color w:val="000000"/>
                <w:sz w:val="24"/>
              </w:rPr>
              <w:t xml:space="preserve">  </w:t>
            </w:r>
            <w:r>
              <w:rPr>
                <w:rFonts w:ascii="仿宋" w:eastAsia="仿宋" w:hAnsi="仿宋" w:cs="楷体_GB2312" w:hint="eastAsia"/>
                <w:color w:val="000000"/>
                <w:sz w:val="24"/>
              </w:rPr>
              <w:t>建设项目管理：</w:t>
            </w:r>
            <w:r>
              <w:rPr>
                <w:rFonts w:ascii="仿宋_GB2312" w:eastAsia="仿宋_GB2312"/>
                <w:sz w:val="24"/>
              </w:rPr>
              <w:t>550</w:t>
            </w:r>
            <w:r>
              <w:rPr>
                <w:rFonts w:ascii="仿宋" w:eastAsia="仿宋" w:hAnsi="仿宋"/>
                <w:color w:val="000000"/>
                <w:sz w:val="24"/>
              </w:rPr>
              <w:t xml:space="preserve">  </w:t>
            </w:r>
            <w:r>
              <w:rPr>
                <w:rFonts w:ascii="仿宋" w:eastAsia="仿宋" w:hAnsi="仿宋" w:cs="楷体_GB2312" w:hint="eastAsia"/>
                <w:color w:val="000000"/>
                <w:sz w:val="24"/>
              </w:rPr>
              <w:t>合同管理：</w:t>
            </w:r>
            <w:r>
              <w:rPr>
                <w:rFonts w:ascii="仿宋_GB2312" w:eastAsia="仿宋_GB2312"/>
                <w:sz w:val="24"/>
              </w:rPr>
              <w:t>654</w:t>
            </w:r>
            <w:r>
              <w:rPr>
                <w:rFonts w:ascii="仿宋" w:eastAsia="仿宋" w:hAnsi="仿宋"/>
                <w:color w:val="000000"/>
                <w:sz w:val="24"/>
              </w:rPr>
              <w:t xml:space="preserve">  </w:t>
            </w:r>
            <w:r>
              <w:rPr>
                <w:rFonts w:ascii="仿宋" w:eastAsia="仿宋" w:hAnsi="仿宋" w:cs="楷体_GB2312" w:hint="eastAsia"/>
                <w:color w:val="000000"/>
                <w:sz w:val="24"/>
              </w:rPr>
              <w:t>其他：</w:t>
            </w:r>
            <w:r>
              <w:rPr>
                <w:rFonts w:ascii="仿宋_GB2312" w:eastAsia="仿宋_GB2312"/>
                <w:sz w:val="24"/>
              </w:rPr>
              <w:t>157</w:t>
            </w:r>
            <w:r>
              <w:rPr>
                <w:rFonts w:ascii="仿宋" w:eastAsia="仿宋" w:hAnsi="仿宋"/>
                <w:color w:val="000000"/>
                <w:sz w:val="24"/>
              </w:rPr>
              <w:t xml:space="preserve">  </w:t>
            </w:r>
            <w:r>
              <w:rPr>
                <w:rFonts w:ascii="仿宋" w:eastAsia="仿宋" w:hAnsi="仿宋" w:cs="楷体_GB2312" w:hint="eastAsia"/>
                <w:color w:val="000000"/>
                <w:sz w:val="24"/>
              </w:rPr>
              <w:t>未覆盖：</w:t>
            </w:r>
            <w:r>
              <w:rPr>
                <w:rFonts w:ascii="仿宋_GB2312" w:eastAsia="仿宋_GB2312"/>
                <w:sz w:val="24"/>
              </w:rPr>
              <w:t>694</w:t>
            </w:r>
          </w:p>
        </w:tc>
      </w:tr>
      <w:tr w:rsidR="00693DF0">
        <w:trPr>
          <w:trHeight w:val="749"/>
          <w:jc w:val="center"/>
        </w:trPr>
        <w:tc>
          <w:tcPr>
            <w:tcW w:w="3755" w:type="dxa"/>
            <w:vAlign w:val="center"/>
          </w:tcPr>
          <w:p w:rsidR="00693DF0" w:rsidRDefault="00693DF0">
            <w:pPr>
              <w:spacing w:line="320" w:lineRule="exact"/>
              <w:jc w:val="center"/>
              <w:rPr>
                <w:rFonts w:eastAsia="仿宋_GB2312" w:cs="仿宋_GB2312"/>
                <w:color w:val="000000"/>
                <w:spacing w:val="-12"/>
                <w:sz w:val="24"/>
              </w:rPr>
            </w:pPr>
            <w:r>
              <w:rPr>
                <w:rFonts w:eastAsia="仿宋_GB2312" w:cs="仿宋_GB2312" w:hint="eastAsia"/>
                <w:color w:val="000000"/>
                <w:spacing w:val="-12"/>
                <w:sz w:val="24"/>
              </w:rPr>
              <w:t>单位内部控制信息化模块联通情况</w:t>
            </w:r>
          </w:p>
          <w:p w:rsidR="00693DF0" w:rsidRDefault="00693DF0">
            <w:pPr>
              <w:spacing w:line="320" w:lineRule="exact"/>
              <w:jc w:val="center"/>
              <w:rPr>
                <w:rFonts w:eastAsia="仿宋_GB2312" w:cs="仿宋_GB2312"/>
                <w:color w:val="000000"/>
                <w:spacing w:val="-12"/>
                <w:sz w:val="24"/>
              </w:rPr>
            </w:pPr>
            <w:r>
              <w:rPr>
                <w:rFonts w:eastAsia="仿宋_GB2312" w:cs="仿宋_GB2312" w:hint="eastAsia"/>
                <w:color w:val="000000"/>
                <w:spacing w:val="-12"/>
                <w:sz w:val="24"/>
              </w:rPr>
              <w:t>（单位数）</w:t>
            </w:r>
          </w:p>
        </w:tc>
        <w:tc>
          <w:tcPr>
            <w:tcW w:w="5501" w:type="dxa"/>
            <w:vAlign w:val="center"/>
          </w:tcPr>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是：</w:t>
            </w:r>
            <w:r>
              <w:rPr>
                <w:rFonts w:ascii="仿宋_GB2312" w:eastAsia="仿宋_GB2312"/>
                <w:sz w:val="24"/>
              </w:rPr>
              <w:t>334</w:t>
            </w:r>
          </w:p>
          <w:p w:rsidR="00693DF0" w:rsidRDefault="00693DF0">
            <w:pPr>
              <w:widowControl/>
              <w:rPr>
                <w:rFonts w:eastAsia="楷体_GB2312" w:cs="楷体_GB2312"/>
                <w:color w:val="000000"/>
                <w:sz w:val="24"/>
              </w:rPr>
            </w:pPr>
            <w:r>
              <w:rPr>
                <w:rFonts w:ascii="仿宋" w:eastAsia="仿宋" w:hAnsi="仿宋" w:cs="楷体_GB2312" w:hint="eastAsia"/>
                <w:color w:val="000000"/>
                <w:sz w:val="24"/>
              </w:rPr>
              <w:t>否：</w:t>
            </w:r>
            <w:r>
              <w:rPr>
                <w:rFonts w:ascii="仿宋_GB2312" w:eastAsia="仿宋_GB2312"/>
                <w:sz w:val="24"/>
              </w:rPr>
              <w:t>1263</w:t>
            </w:r>
          </w:p>
        </w:tc>
      </w:tr>
      <w:tr w:rsidR="00693DF0">
        <w:trPr>
          <w:trHeight w:val="509"/>
          <w:jc w:val="center"/>
        </w:trPr>
        <w:tc>
          <w:tcPr>
            <w:tcW w:w="3755" w:type="dxa"/>
            <w:vAlign w:val="center"/>
          </w:tcPr>
          <w:p w:rsidR="00693DF0" w:rsidRDefault="00693DF0">
            <w:pPr>
              <w:spacing w:line="320" w:lineRule="exact"/>
              <w:jc w:val="center"/>
              <w:rPr>
                <w:rFonts w:eastAsia="仿宋_GB2312" w:cs="仿宋_GB2312"/>
                <w:color w:val="000000"/>
                <w:spacing w:val="-12"/>
                <w:sz w:val="24"/>
              </w:rPr>
            </w:pPr>
            <w:r>
              <w:rPr>
                <w:rFonts w:eastAsia="仿宋_GB2312" w:cs="仿宋_GB2312" w:hint="eastAsia"/>
                <w:color w:val="000000"/>
                <w:spacing w:val="-12"/>
                <w:sz w:val="24"/>
              </w:rPr>
              <w:t>是否联通政府会计核算模块</w:t>
            </w:r>
          </w:p>
          <w:p w:rsidR="00693DF0" w:rsidRDefault="00693DF0">
            <w:pPr>
              <w:spacing w:line="320" w:lineRule="exact"/>
              <w:jc w:val="center"/>
              <w:rPr>
                <w:rFonts w:eastAsia="仿宋_GB2312" w:cs="仿宋_GB2312"/>
                <w:color w:val="000000"/>
                <w:spacing w:val="-12"/>
                <w:sz w:val="24"/>
              </w:rPr>
            </w:pPr>
            <w:r>
              <w:rPr>
                <w:rFonts w:eastAsia="仿宋_GB2312" w:cs="仿宋_GB2312" w:hint="eastAsia"/>
                <w:color w:val="000000"/>
                <w:spacing w:val="-12"/>
                <w:sz w:val="24"/>
              </w:rPr>
              <w:t>（单位数）</w:t>
            </w:r>
          </w:p>
        </w:tc>
        <w:tc>
          <w:tcPr>
            <w:tcW w:w="5501" w:type="dxa"/>
            <w:vAlign w:val="center"/>
          </w:tcPr>
          <w:p w:rsidR="00693DF0" w:rsidRDefault="00693DF0">
            <w:pPr>
              <w:widowControl/>
              <w:rPr>
                <w:rFonts w:ascii="仿宋" w:eastAsia="仿宋" w:hAnsi="仿宋" w:cs="楷体_GB2312"/>
                <w:color w:val="000000"/>
                <w:sz w:val="24"/>
              </w:rPr>
            </w:pPr>
            <w:r>
              <w:rPr>
                <w:rFonts w:ascii="仿宋" w:eastAsia="仿宋" w:hAnsi="仿宋" w:cs="楷体_GB2312" w:hint="eastAsia"/>
                <w:color w:val="000000"/>
                <w:sz w:val="24"/>
              </w:rPr>
              <w:t>是：</w:t>
            </w:r>
            <w:r>
              <w:rPr>
                <w:rFonts w:ascii="仿宋_GB2312" w:eastAsia="仿宋_GB2312"/>
                <w:sz w:val="24"/>
              </w:rPr>
              <w:t>655</w:t>
            </w:r>
          </w:p>
          <w:p w:rsidR="00693DF0" w:rsidRDefault="00693DF0">
            <w:pPr>
              <w:widowControl/>
              <w:rPr>
                <w:rFonts w:eastAsia="楷体_GB2312" w:cs="楷体_GB2312"/>
                <w:color w:val="000000"/>
                <w:sz w:val="24"/>
              </w:rPr>
            </w:pPr>
            <w:r>
              <w:rPr>
                <w:rFonts w:ascii="仿宋" w:eastAsia="仿宋" w:hAnsi="仿宋" w:cs="楷体_GB2312" w:hint="eastAsia"/>
                <w:color w:val="000000"/>
                <w:sz w:val="24"/>
              </w:rPr>
              <w:t>否：</w:t>
            </w:r>
            <w:r>
              <w:rPr>
                <w:rFonts w:ascii="仿宋_GB2312" w:eastAsia="仿宋_GB2312"/>
                <w:sz w:val="24"/>
              </w:rPr>
              <w:t>942</w:t>
            </w:r>
          </w:p>
        </w:tc>
      </w:tr>
    </w:tbl>
    <w:p w:rsidR="00693DF0" w:rsidRDefault="00693DF0"/>
    <w:p w:rsidR="00957CDD" w:rsidRPr="00957CDD" w:rsidRDefault="00957CDD">
      <w:pPr>
        <w:rPr>
          <w:rFonts w:ascii="仿宋_GB2312" w:eastAsia="仿宋_GB2312"/>
          <w:sz w:val="32"/>
          <w:szCs w:val="32"/>
        </w:rPr>
      </w:pPr>
    </w:p>
    <w:sectPr w:rsidR="00957CDD" w:rsidRPr="00957CDD">
      <w:footerReference w:type="default" r:id="rId9"/>
      <w:pgSz w:w="11906" w:h="16838"/>
      <w:pgMar w:top="1440" w:right="1080" w:bottom="1440" w:left="1423" w:header="851" w:footer="499"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DE8" w:rsidRDefault="00776DE8" w:rsidP="00693DF0">
      <w:r>
        <w:separator/>
      </w:r>
    </w:p>
  </w:endnote>
  <w:endnote w:type="continuationSeparator" w:id="0">
    <w:p w:rsidR="00776DE8" w:rsidRDefault="00776DE8" w:rsidP="00693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楷体">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DE8" w:rsidRDefault="00776DE8">
    <w:pPr>
      <w:pStyle w:val="a4"/>
      <w:framePr w:wrap="around" w:vAnchor="text" w:hAnchor="margin" w:xAlign="center" w:y="1"/>
      <w:rPr>
        <w:rStyle w:val="ae"/>
      </w:rPr>
    </w:pPr>
    <w:r>
      <w:fldChar w:fldCharType="begin"/>
    </w:r>
    <w:r>
      <w:rPr>
        <w:rStyle w:val="ae"/>
      </w:rPr>
      <w:instrText xml:space="preserve">PAGE  </w:instrText>
    </w:r>
    <w:r>
      <w:fldChar w:fldCharType="separate"/>
    </w:r>
    <w:r w:rsidR="0040274D">
      <w:rPr>
        <w:rStyle w:val="ae"/>
        <w:noProof/>
      </w:rPr>
      <w:t>4</w:t>
    </w:r>
    <w:r>
      <w:fldChar w:fldCharType="end"/>
    </w:r>
  </w:p>
  <w:p w:rsidR="00776DE8" w:rsidRDefault="00776DE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DE8" w:rsidRDefault="00776DE8">
    <w:pPr>
      <w:pStyle w:val="a4"/>
    </w:pPr>
    <w:r>
      <w:rPr>
        <w:noProof/>
      </w:rPr>
      <mc:AlternateContent>
        <mc:Choice Requires="wps">
          <w:drawing>
            <wp:anchor distT="0" distB="0" distL="114300" distR="114300" simplePos="0" relativeHeight="251657216" behindDoc="0" locked="0" layoutInCell="1" allowOverlap="1" wp14:anchorId="6225147B" wp14:editId="438FAAA5">
              <wp:simplePos x="0" y="0"/>
              <wp:positionH relativeFrom="margin">
                <wp:align>center</wp:align>
              </wp:positionH>
              <wp:positionV relativeFrom="paragraph">
                <wp:posOffset>0</wp:posOffset>
              </wp:positionV>
              <wp:extent cx="400685" cy="147955"/>
              <wp:effectExtent l="0" t="0" r="18415" b="4445"/>
              <wp:wrapNone/>
              <wp:docPr id="12" name="文本框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00685" cy="147955"/>
                      </a:xfrm>
                      <a:prstGeom prst="rect">
                        <a:avLst/>
                      </a:prstGeom>
                      <a:noFill/>
                      <a:ln>
                        <a:noFill/>
                      </a:ln>
                      <a:effectLst/>
                    </wps:spPr>
                    <wps:txbx>
                      <w:txbxContent>
                        <w:p w:rsidR="00776DE8" w:rsidRDefault="00776DE8">
                          <w:pPr>
                            <w:pStyle w:val="a4"/>
                          </w:pPr>
                          <w:r>
                            <w:rPr>
                              <w:rFonts w:hint="eastAsia"/>
                            </w:rPr>
                            <w:t>—</w:t>
                          </w:r>
                          <w:r>
                            <w:rPr>
                              <w:rFonts w:hint="eastAsia"/>
                            </w:rPr>
                            <w:t xml:space="preserve"> </w:t>
                          </w:r>
                          <w:r>
                            <w:fldChar w:fldCharType="begin"/>
                          </w:r>
                          <w:r>
                            <w:instrText xml:space="preserve"> PAGE  \* MERGEFORMAT </w:instrText>
                          </w:r>
                          <w:r>
                            <w:fldChar w:fldCharType="separate"/>
                          </w:r>
                          <w:r w:rsidR="00330FC8">
                            <w:rPr>
                              <w:noProof/>
                            </w:rPr>
                            <w:t>1</w:t>
                          </w:r>
                          <w:r>
                            <w:fldChar w:fldCharType="end"/>
                          </w:r>
                          <w:r>
                            <w:rPr>
                              <w:rFonts w:hint="eastAsia"/>
                            </w:rPr>
                            <w:t xml:space="preserve"> </w:t>
                          </w:r>
                          <w:r>
                            <w:rPr>
                              <w:rFonts w:hint="eastAsia"/>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margin-left:0;margin-top:0;width:31.55pt;height:11.65pt;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" filled="f" stroked="f">
              <v:textbox style="mso-fit-shape-to-text:t" inset="0,0,0,0">
                <w:txbxContent>
                  <w:p w:rsidR="00776DE8" w:rsidRDefault="00776DE8">
                    <w:pPr>
                      <w:pStyle w:val="a4"/>
                    </w:pPr>
                    <w:r>
                      <w:rPr>
                        <w:rFonts w:hint="eastAsia"/>
                      </w:rPr>
                      <w:t>—</w:t>
                    </w:r>
                    <w:r>
                      <w:rPr>
                        <w:rFonts w:hint="eastAsia"/>
                      </w:rPr>
                      <w:t xml:space="preserve"> </w:t>
                    </w:r>
                    <w:r>
                      <w:fldChar w:fldCharType="begin"/>
                    </w:r>
                    <w:r>
                      <w:instrText xml:space="preserve"> PAGE  \* MERGEFORMAT </w:instrText>
                    </w:r>
                    <w:r>
                      <w:fldChar w:fldCharType="separate"/>
                    </w:r>
                    <w:r w:rsidR="00330FC8">
                      <w:rPr>
                        <w:noProof/>
                      </w:rPr>
                      <w:t>1</w:t>
                    </w:r>
                    <w:r>
                      <w:fldChar w:fldCharType="end"/>
                    </w:r>
                    <w:r>
                      <w:rPr>
                        <w:rFonts w:hint="eastAsia"/>
                      </w:rPr>
                      <w:t xml:space="preserve"> </w:t>
                    </w:r>
                    <w:r>
                      <w:rPr>
                        <w:rFonts w:hint="eastAsia"/>
                      </w:rPr>
                      <w:t>—</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DE8" w:rsidRDefault="00776DE8">
    <w:pPr>
      <w:pStyle w:val="a4"/>
    </w:pPr>
    <w:r>
      <w:rPr>
        <w:noProof/>
      </w:rPr>
      <mc:AlternateContent>
        <mc:Choice Requires="wps">
          <w:drawing>
            <wp:anchor distT="0" distB="0" distL="114300" distR="114300" simplePos="0" relativeHeight="251658240" behindDoc="0" locked="0" layoutInCell="1" allowOverlap="1" wp14:anchorId="2365D5CF" wp14:editId="14C81D80">
              <wp:simplePos x="0" y="0"/>
              <wp:positionH relativeFrom="margin">
                <wp:align>center</wp:align>
              </wp:positionH>
              <wp:positionV relativeFrom="paragraph">
                <wp:posOffset>0</wp:posOffset>
              </wp:positionV>
              <wp:extent cx="457835" cy="147955"/>
              <wp:effectExtent l="0" t="0" r="18415" b="4445"/>
              <wp:wrapNone/>
              <wp:docPr id="11" name="文本框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57835" cy="147955"/>
                      </a:xfrm>
                      <a:prstGeom prst="rect">
                        <a:avLst/>
                      </a:prstGeom>
                      <a:noFill/>
                      <a:ln>
                        <a:noFill/>
                      </a:ln>
                      <a:effectLst/>
                    </wps:spPr>
                    <wps:txbx>
                      <w:txbxContent>
                        <w:p w:rsidR="00776DE8" w:rsidRDefault="00776DE8">
                          <w:pPr>
                            <w:pStyle w:val="a4"/>
                          </w:pPr>
                          <w:r>
                            <w:rPr>
                              <w:rFonts w:hint="eastAsia"/>
                            </w:rPr>
                            <w:t>—</w:t>
                          </w:r>
                          <w:r>
                            <w:rPr>
                              <w:rFonts w:hint="eastAsia"/>
                            </w:rPr>
                            <w:t xml:space="preserve"> </w:t>
                          </w:r>
                          <w:r>
                            <w:fldChar w:fldCharType="begin"/>
                          </w:r>
                          <w:r>
                            <w:instrText xml:space="preserve"> PAGE  \* MERGEFORMAT </w:instrText>
                          </w:r>
                          <w:r>
                            <w:fldChar w:fldCharType="separate"/>
                          </w:r>
                          <w:r w:rsidR="0040274D">
                            <w:rPr>
                              <w:noProof/>
                            </w:rPr>
                            <w:t>31</w:t>
                          </w:r>
                          <w:r>
                            <w:fldChar w:fldCharType="end"/>
                          </w:r>
                          <w:r>
                            <w:rPr>
                              <w:rFonts w:hint="eastAsia"/>
                            </w:rPr>
                            <w:t xml:space="preserve"> </w:t>
                          </w:r>
                          <w:r>
                            <w:rPr>
                              <w:rFonts w:hint="eastAsia"/>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26" o:spid="_x0000_s1027" type="#_x0000_t202" style="position:absolute;margin-left:0;margin-top:0;width:36.05pt;height:11.65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" filled="f" stroked="f">
              <v:textbox style="mso-fit-shape-to-text:t" inset="0,0,0,0">
                <w:txbxContent>
                  <w:p w:rsidR="00776DE8" w:rsidRDefault="00776DE8">
                    <w:pPr>
                      <w:pStyle w:val="a4"/>
                    </w:pPr>
                    <w:r>
                      <w:rPr>
                        <w:rFonts w:hint="eastAsia"/>
                      </w:rPr>
                      <w:t>—</w:t>
                    </w:r>
                    <w:r>
                      <w:rPr>
                        <w:rFonts w:hint="eastAsia"/>
                      </w:rPr>
                      <w:t xml:space="preserve"> </w:t>
                    </w:r>
                    <w:r>
                      <w:fldChar w:fldCharType="begin"/>
                    </w:r>
                    <w:r>
                      <w:instrText xml:space="preserve"> PAGE  \* MERGEFORMAT </w:instrText>
                    </w:r>
                    <w:r>
                      <w:fldChar w:fldCharType="separate"/>
                    </w:r>
                    <w:r w:rsidR="0040274D">
                      <w:rPr>
                        <w:noProof/>
                      </w:rPr>
                      <w:t>31</w:t>
                    </w:r>
                    <w:r>
                      <w:fldChar w:fldCharType="end"/>
                    </w:r>
                    <w:r>
                      <w:rPr>
                        <w:rFonts w:hint="eastAsia"/>
                      </w:rPr>
                      <w:t xml:space="preserve"> </w:t>
                    </w:r>
                    <w:r>
                      <w:rPr>
                        <w:rFonts w:hint="eastAsia"/>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DE8" w:rsidRDefault="00776DE8" w:rsidP="00693DF0">
      <w:r>
        <w:separator/>
      </w:r>
    </w:p>
  </w:footnote>
  <w:footnote w:type="continuationSeparator" w:id="0">
    <w:p w:rsidR="00776DE8" w:rsidRDefault="00776DE8" w:rsidP="00693D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20"/>
  <w:drawingGridVerticalSpacing w:val="156"/>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CDD"/>
    <w:rsid w:val="000B28BF"/>
    <w:rsid w:val="00276FD4"/>
    <w:rsid w:val="003125BC"/>
    <w:rsid w:val="00330FC8"/>
    <w:rsid w:val="0040274D"/>
    <w:rsid w:val="005B091A"/>
    <w:rsid w:val="005B61C0"/>
    <w:rsid w:val="005E61C0"/>
    <w:rsid w:val="0066153F"/>
    <w:rsid w:val="00693DF0"/>
    <w:rsid w:val="00776DE8"/>
    <w:rsid w:val="00801696"/>
    <w:rsid w:val="00957CDD"/>
    <w:rsid w:val="00970203"/>
    <w:rsid w:val="00A40A5A"/>
    <w:rsid w:val="00A6045D"/>
    <w:rsid w:val="00CA65A5"/>
    <w:rsid w:val="00DC7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page number" w:qFormat="1"/>
    <w:lsdException w:name="Title" w:qFormat="1"/>
    <w:lsdException w:name="Body Text" w:qFormat="1"/>
    <w:lsdException w:name="Subtitle" w:qFormat="1"/>
    <w:lsdException w:name="Hyperlink" w:qFormat="1"/>
    <w:lsdException w:name="FollowedHyperlink" w:qFormat="1"/>
    <w:lsdException w:name="Strong" w:qFormat="1"/>
    <w:lsdException w:name="Emphasis" w:qFormat="1"/>
    <w:lsdException w:name="Document Map" w:qFormat="1"/>
    <w:lsdException w:name="Plain Text" w:qFormat="1"/>
    <w:lsdException w:name="annotation subject" w:qFormat="1"/>
    <w:lsdException w:name="No List" w:uiPriority="99"/>
    <w:lsdException w:name="Balloon Text" w:qFormat="1"/>
    <w:lsdException w:name="Table Grid" w:qFormat="1"/>
    <w:lsdException w:name="Table Theme"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qFormat/>
    <w:rsid w:val="00693D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693DF0"/>
    <w:rPr>
      <w:kern w:val="2"/>
      <w:sz w:val="18"/>
      <w:szCs w:val="18"/>
    </w:rPr>
  </w:style>
  <w:style w:type="paragraph" w:styleId="a4">
    <w:name w:val="footer"/>
    <w:basedOn w:val="a"/>
    <w:link w:val="Char0"/>
    <w:qFormat/>
    <w:rsid w:val="00693DF0"/>
    <w:pPr>
      <w:tabs>
        <w:tab w:val="center" w:pos="4153"/>
        <w:tab w:val="right" w:pos="8306"/>
      </w:tabs>
      <w:snapToGrid w:val="0"/>
      <w:jc w:val="left"/>
    </w:pPr>
    <w:rPr>
      <w:sz w:val="18"/>
      <w:szCs w:val="18"/>
    </w:rPr>
  </w:style>
  <w:style w:type="character" w:customStyle="1" w:styleId="Char0">
    <w:name w:val="页脚 Char"/>
    <w:basedOn w:val="a0"/>
    <w:link w:val="a4"/>
    <w:qFormat/>
    <w:rsid w:val="00693DF0"/>
    <w:rPr>
      <w:kern w:val="2"/>
      <w:sz w:val="18"/>
      <w:szCs w:val="18"/>
    </w:rPr>
  </w:style>
  <w:style w:type="paragraph" w:styleId="a5">
    <w:name w:val="Plain Text"/>
    <w:basedOn w:val="a"/>
    <w:link w:val="Char1"/>
    <w:unhideWhenUsed/>
    <w:qFormat/>
    <w:rsid w:val="00693DF0"/>
    <w:rPr>
      <w:rFonts w:ascii="宋体" w:hAnsi="Courier New"/>
    </w:rPr>
  </w:style>
  <w:style w:type="character" w:customStyle="1" w:styleId="Char1">
    <w:name w:val="纯文本 Char"/>
    <w:basedOn w:val="a0"/>
    <w:link w:val="a5"/>
    <w:rsid w:val="00693DF0"/>
    <w:rPr>
      <w:rFonts w:ascii="宋体" w:hAnsi="Courier New"/>
      <w:kern w:val="2"/>
      <w:sz w:val="21"/>
      <w:szCs w:val="24"/>
    </w:rPr>
  </w:style>
  <w:style w:type="paragraph" w:styleId="a6">
    <w:name w:val="Document Map"/>
    <w:basedOn w:val="a"/>
    <w:link w:val="Char2"/>
    <w:unhideWhenUsed/>
    <w:qFormat/>
    <w:rsid w:val="00693DF0"/>
    <w:rPr>
      <w:rFonts w:ascii="宋体"/>
      <w:sz w:val="18"/>
      <w:szCs w:val="18"/>
    </w:rPr>
  </w:style>
  <w:style w:type="character" w:customStyle="1" w:styleId="Char2">
    <w:name w:val="文档结构图 Char"/>
    <w:basedOn w:val="a0"/>
    <w:link w:val="a6"/>
    <w:qFormat/>
    <w:rsid w:val="00693DF0"/>
    <w:rPr>
      <w:rFonts w:ascii="宋体"/>
      <w:kern w:val="2"/>
      <w:sz w:val="18"/>
      <w:szCs w:val="18"/>
    </w:rPr>
  </w:style>
  <w:style w:type="paragraph" w:styleId="a7">
    <w:name w:val="annotation text"/>
    <w:basedOn w:val="a"/>
    <w:link w:val="Char3"/>
    <w:unhideWhenUsed/>
    <w:qFormat/>
    <w:rsid w:val="00693DF0"/>
    <w:pPr>
      <w:jc w:val="left"/>
    </w:pPr>
  </w:style>
  <w:style w:type="character" w:customStyle="1" w:styleId="Char3">
    <w:name w:val="批注文字 Char"/>
    <w:basedOn w:val="a0"/>
    <w:link w:val="a7"/>
    <w:qFormat/>
    <w:rsid w:val="00693DF0"/>
    <w:rPr>
      <w:kern w:val="2"/>
      <w:sz w:val="21"/>
      <w:szCs w:val="24"/>
    </w:rPr>
  </w:style>
  <w:style w:type="paragraph" w:styleId="a8">
    <w:name w:val="Body Text"/>
    <w:basedOn w:val="a"/>
    <w:link w:val="Char4"/>
    <w:qFormat/>
    <w:rsid w:val="00693DF0"/>
    <w:pPr>
      <w:adjustRightInd w:val="0"/>
      <w:jc w:val="left"/>
      <w:textAlignment w:val="baseline"/>
    </w:pPr>
    <w:rPr>
      <w:szCs w:val="20"/>
    </w:rPr>
  </w:style>
  <w:style w:type="character" w:customStyle="1" w:styleId="Char4">
    <w:name w:val="正文文本 Char"/>
    <w:basedOn w:val="a0"/>
    <w:link w:val="a8"/>
    <w:qFormat/>
    <w:rsid w:val="00693DF0"/>
    <w:rPr>
      <w:kern w:val="2"/>
      <w:sz w:val="21"/>
    </w:rPr>
  </w:style>
  <w:style w:type="paragraph" w:styleId="a9">
    <w:name w:val="Balloon Text"/>
    <w:basedOn w:val="a"/>
    <w:link w:val="Char5"/>
    <w:qFormat/>
    <w:rsid w:val="00693DF0"/>
    <w:rPr>
      <w:sz w:val="18"/>
      <w:szCs w:val="18"/>
    </w:rPr>
  </w:style>
  <w:style w:type="character" w:customStyle="1" w:styleId="Char5">
    <w:name w:val="批注框文本 Char"/>
    <w:basedOn w:val="a0"/>
    <w:link w:val="a9"/>
    <w:qFormat/>
    <w:rsid w:val="00693DF0"/>
    <w:rPr>
      <w:kern w:val="2"/>
      <w:sz w:val="18"/>
      <w:szCs w:val="18"/>
    </w:rPr>
  </w:style>
  <w:style w:type="paragraph" w:styleId="aa">
    <w:name w:val="footnote text"/>
    <w:basedOn w:val="a"/>
    <w:link w:val="Char6"/>
    <w:qFormat/>
    <w:rsid w:val="00693DF0"/>
    <w:pPr>
      <w:snapToGrid w:val="0"/>
      <w:jc w:val="left"/>
    </w:pPr>
    <w:rPr>
      <w:sz w:val="18"/>
      <w:szCs w:val="18"/>
    </w:rPr>
  </w:style>
  <w:style w:type="character" w:customStyle="1" w:styleId="Char6">
    <w:name w:val="脚注文本 Char"/>
    <w:basedOn w:val="a0"/>
    <w:link w:val="aa"/>
    <w:qFormat/>
    <w:rsid w:val="00693DF0"/>
    <w:rPr>
      <w:kern w:val="2"/>
      <w:sz w:val="18"/>
      <w:szCs w:val="18"/>
    </w:rPr>
  </w:style>
  <w:style w:type="paragraph" w:styleId="ab">
    <w:name w:val="annotation subject"/>
    <w:basedOn w:val="a7"/>
    <w:next w:val="a7"/>
    <w:link w:val="Char7"/>
    <w:unhideWhenUsed/>
    <w:qFormat/>
    <w:rsid w:val="00693DF0"/>
    <w:rPr>
      <w:b/>
      <w:bCs/>
    </w:rPr>
  </w:style>
  <w:style w:type="character" w:customStyle="1" w:styleId="Char7">
    <w:name w:val="批注主题 Char"/>
    <w:basedOn w:val="Char3"/>
    <w:link w:val="ab"/>
    <w:qFormat/>
    <w:rsid w:val="00693DF0"/>
    <w:rPr>
      <w:b/>
      <w:bCs/>
      <w:kern w:val="2"/>
      <w:sz w:val="21"/>
      <w:szCs w:val="24"/>
    </w:rPr>
  </w:style>
  <w:style w:type="table" w:styleId="ac">
    <w:name w:val="Table Grid"/>
    <w:basedOn w:val="a1"/>
    <w:qFormat/>
    <w:rsid w:val="00693D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d">
    <w:name w:val="Table Theme"/>
    <w:basedOn w:val="a1"/>
    <w:qFormat/>
    <w:rsid w:val="00693DF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qFormat/>
    <w:rsid w:val="00693DF0"/>
  </w:style>
  <w:style w:type="character" w:styleId="af">
    <w:name w:val="FollowedHyperlink"/>
    <w:basedOn w:val="a0"/>
    <w:qFormat/>
    <w:rsid w:val="00693DF0"/>
    <w:rPr>
      <w:color w:val="800080"/>
      <w:u w:val="single"/>
    </w:rPr>
  </w:style>
  <w:style w:type="character" w:styleId="af0">
    <w:name w:val="Hyperlink"/>
    <w:basedOn w:val="a0"/>
    <w:qFormat/>
    <w:rsid w:val="00693DF0"/>
    <w:rPr>
      <w:color w:val="0000FF"/>
      <w:u w:val="single"/>
    </w:rPr>
  </w:style>
  <w:style w:type="character" w:styleId="af1">
    <w:name w:val="annotation reference"/>
    <w:basedOn w:val="a0"/>
    <w:unhideWhenUsed/>
    <w:qFormat/>
    <w:rsid w:val="00693DF0"/>
    <w:rPr>
      <w:sz w:val="21"/>
      <w:szCs w:val="21"/>
    </w:rPr>
  </w:style>
  <w:style w:type="character" w:styleId="af2">
    <w:name w:val="footnote reference"/>
    <w:basedOn w:val="a0"/>
    <w:qFormat/>
    <w:rsid w:val="00693DF0"/>
    <w:rPr>
      <w:vertAlign w:val="superscript"/>
    </w:rPr>
  </w:style>
  <w:style w:type="character" w:customStyle="1" w:styleId="af3">
    <w:name w:val="批注文字 字符"/>
    <w:basedOn w:val="a0"/>
    <w:semiHidden/>
    <w:qFormat/>
    <w:rsid w:val="00693DF0"/>
    <w:rPr>
      <w:kern w:val="2"/>
      <w:sz w:val="21"/>
      <w:szCs w:val="24"/>
    </w:rPr>
  </w:style>
  <w:style w:type="paragraph" w:customStyle="1" w:styleId="1">
    <w:name w:val="修订1"/>
    <w:uiPriority w:val="99"/>
    <w:semiHidden/>
    <w:qFormat/>
    <w:rsid w:val="00693DF0"/>
    <w:rPr>
      <w:kern w:val="2"/>
      <w:sz w:val="21"/>
      <w:szCs w:val="24"/>
    </w:rPr>
  </w:style>
  <w:style w:type="paragraph" w:customStyle="1" w:styleId="10">
    <w:name w:val="列出段落1"/>
    <w:basedOn w:val="a"/>
    <w:uiPriority w:val="34"/>
    <w:qFormat/>
    <w:rsid w:val="00693DF0"/>
    <w:pPr>
      <w:ind w:firstLineChars="200" w:firstLine="420"/>
    </w:pPr>
  </w:style>
  <w:style w:type="paragraph" w:styleId="af4">
    <w:name w:val="List Paragraph"/>
    <w:basedOn w:val="a"/>
    <w:uiPriority w:val="34"/>
    <w:qFormat/>
    <w:rsid w:val="00693DF0"/>
    <w:pPr>
      <w:ind w:firstLineChars="200" w:firstLine="420"/>
    </w:pPr>
  </w:style>
  <w:style w:type="paragraph" w:customStyle="1" w:styleId="11">
    <w:name w:val="列表段落1"/>
    <w:basedOn w:val="a"/>
    <w:uiPriority w:val="34"/>
    <w:qFormat/>
    <w:rsid w:val="00693DF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page number" w:qFormat="1"/>
    <w:lsdException w:name="Title" w:qFormat="1"/>
    <w:lsdException w:name="Body Text" w:qFormat="1"/>
    <w:lsdException w:name="Subtitle" w:qFormat="1"/>
    <w:lsdException w:name="Hyperlink" w:qFormat="1"/>
    <w:lsdException w:name="FollowedHyperlink" w:qFormat="1"/>
    <w:lsdException w:name="Strong" w:qFormat="1"/>
    <w:lsdException w:name="Emphasis" w:qFormat="1"/>
    <w:lsdException w:name="Document Map" w:qFormat="1"/>
    <w:lsdException w:name="Plain Text" w:qFormat="1"/>
    <w:lsdException w:name="annotation subject" w:qFormat="1"/>
    <w:lsdException w:name="No List" w:uiPriority="99"/>
    <w:lsdException w:name="Balloon Text" w:qFormat="1"/>
    <w:lsdException w:name="Table Grid" w:qFormat="1"/>
    <w:lsdException w:name="Table Theme"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qFormat/>
    <w:rsid w:val="00693D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693DF0"/>
    <w:rPr>
      <w:kern w:val="2"/>
      <w:sz w:val="18"/>
      <w:szCs w:val="18"/>
    </w:rPr>
  </w:style>
  <w:style w:type="paragraph" w:styleId="a4">
    <w:name w:val="footer"/>
    <w:basedOn w:val="a"/>
    <w:link w:val="Char0"/>
    <w:qFormat/>
    <w:rsid w:val="00693DF0"/>
    <w:pPr>
      <w:tabs>
        <w:tab w:val="center" w:pos="4153"/>
        <w:tab w:val="right" w:pos="8306"/>
      </w:tabs>
      <w:snapToGrid w:val="0"/>
      <w:jc w:val="left"/>
    </w:pPr>
    <w:rPr>
      <w:sz w:val="18"/>
      <w:szCs w:val="18"/>
    </w:rPr>
  </w:style>
  <w:style w:type="character" w:customStyle="1" w:styleId="Char0">
    <w:name w:val="页脚 Char"/>
    <w:basedOn w:val="a0"/>
    <w:link w:val="a4"/>
    <w:qFormat/>
    <w:rsid w:val="00693DF0"/>
    <w:rPr>
      <w:kern w:val="2"/>
      <w:sz w:val="18"/>
      <w:szCs w:val="18"/>
    </w:rPr>
  </w:style>
  <w:style w:type="paragraph" w:styleId="a5">
    <w:name w:val="Plain Text"/>
    <w:basedOn w:val="a"/>
    <w:link w:val="Char1"/>
    <w:unhideWhenUsed/>
    <w:qFormat/>
    <w:rsid w:val="00693DF0"/>
    <w:rPr>
      <w:rFonts w:ascii="宋体" w:hAnsi="Courier New"/>
    </w:rPr>
  </w:style>
  <w:style w:type="character" w:customStyle="1" w:styleId="Char1">
    <w:name w:val="纯文本 Char"/>
    <w:basedOn w:val="a0"/>
    <w:link w:val="a5"/>
    <w:rsid w:val="00693DF0"/>
    <w:rPr>
      <w:rFonts w:ascii="宋体" w:hAnsi="Courier New"/>
      <w:kern w:val="2"/>
      <w:sz w:val="21"/>
      <w:szCs w:val="24"/>
    </w:rPr>
  </w:style>
  <w:style w:type="paragraph" w:styleId="a6">
    <w:name w:val="Document Map"/>
    <w:basedOn w:val="a"/>
    <w:link w:val="Char2"/>
    <w:unhideWhenUsed/>
    <w:qFormat/>
    <w:rsid w:val="00693DF0"/>
    <w:rPr>
      <w:rFonts w:ascii="宋体"/>
      <w:sz w:val="18"/>
      <w:szCs w:val="18"/>
    </w:rPr>
  </w:style>
  <w:style w:type="character" w:customStyle="1" w:styleId="Char2">
    <w:name w:val="文档结构图 Char"/>
    <w:basedOn w:val="a0"/>
    <w:link w:val="a6"/>
    <w:qFormat/>
    <w:rsid w:val="00693DF0"/>
    <w:rPr>
      <w:rFonts w:ascii="宋体"/>
      <w:kern w:val="2"/>
      <w:sz w:val="18"/>
      <w:szCs w:val="18"/>
    </w:rPr>
  </w:style>
  <w:style w:type="paragraph" w:styleId="a7">
    <w:name w:val="annotation text"/>
    <w:basedOn w:val="a"/>
    <w:link w:val="Char3"/>
    <w:unhideWhenUsed/>
    <w:qFormat/>
    <w:rsid w:val="00693DF0"/>
    <w:pPr>
      <w:jc w:val="left"/>
    </w:pPr>
  </w:style>
  <w:style w:type="character" w:customStyle="1" w:styleId="Char3">
    <w:name w:val="批注文字 Char"/>
    <w:basedOn w:val="a0"/>
    <w:link w:val="a7"/>
    <w:qFormat/>
    <w:rsid w:val="00693DF0"/>
    <w:rPr>
      <w:kern w:val="2"/>
      <w:sz w:val="21"/>
      <w:szCs w:val="24"/>
    </w:rPr>
  </w:style>
  <w:style w:type="paragraph" w:styleId="a8">
    <w:name w:val="Body Text"/>
    <w:basedOn w:val="a"/>
    <w:link w:val="Char4"/>
    <w:qFormat/>
    <w:rsid w:val="00693DF0"/>
    <w:pPr>
      <w:adjustRightInd w:val="0"/>
      <w:jc w:val="left"/>
      <w:textAlignment w:val="baseline"/>
    </w:pPr>
    <w:rPr>
      <w:szCs w:val="20"/>
    </w:rPr>
  </w:style>
  <w:style w:type="character" w:customStyle="1" w:styleId="Char4">
    <w:name w:val="正文文本 Char"/>
    <w:basedOn w:val="a0"/>
    <w:link w:val="a8"/>
    <w:qFormat/>
    <w:rsid w:val="00693DF0"/>
    <w:rPr>
      <w:kern w:val="2"/>
      <w:sz w:val="21"/>
    </w:rPr>
  </w:style>
  <w:style w:type="paragraph" w:styleId="a9">
    <w:name w:val="Balloon Text"/>
    <w:basedOn w:val="a"/>
    <w:link w:val="Char5"/>
    <w:qFormat/>
    <w:rsid w:val="00693DF0"/>
    <w:rPr>
      <w:sz w:val="18"/>
      <w:szCs w:val="18"/>
    </w:rPr>
  </w:style>
  <w:style w:type="character" w:customStyle="1" w:styleId="Char5">
    <w:name w:val="批注框文本 Char"/>
    <w:basedOn w:val="a0"/>
    <w:link w:val="a9"/>
    <w:qFormat/>
    <w:rsid w:val="00693DF0"/>
    <w:rPr>
      <w:kern w:val="2"/>
      <w:sz w:val="18"/>
      <w:szCs w:val="18"/>
    </w:rPr>
  </w:style>
  <w:style w:type="paragraph" w:styleId="aa">
    <w:name w:val="footnote text"/>
    <w:basedOn w:val="a"/>
    <w:link w:val="Char6"/>
    <w:qFormat/>
    <w:rsid w:val="00693DF0"/>
    <w:pPr>
      <w:snapToGrid w:val="0"/>
      <w:jc w:val="left"/>
    </w:pPr>
    <w:rPr>
      <w:sz w:val="18"/>
      <w:szCs w:val="18"/>
    </w:rPr>
  </w:style>
  <w:style w:type="character" w:customStyle="1" w:styleId="Char6">
    <w:name w:val="脚注文本 Char"/>
    <w:basedOn w:val="a0"/>
    <w:link w:val="aa"/>
    <w:qFormat/>
    <w:rsid w:val="00693DF0"/>
    <w:rPr>
      <w:kern w:val="2"/>
      <w:sz w:val="18"/>
      <w:szCs w:val="18"/>
    </w:rPr>
  </w:style>
  <w:style w:type="paragraph" w:styleId="ab">
    <w:name w:val="annotation subject"/>
    <w:basedOn w:val="a7"/>
    <w:next w:val="a7"/>
    <w:link w:val="Char7"/>
    <w:unhideWhenUsed/>
    <w:qFormat/>
    <w:rsid w:val="00693DF0"/>
    <w:rPr>
      <w:b/>
      <w:bCs/>
    </w:rPr>
  </w:style>
  <w:style w:type="character" w:customStyle="1" w:styleId="Char7">
    <w:name w:val="批注主题 Char"/>
    <w:basedOn w:val="Char3"/>
    <w:link w:val="ab"/>
    <w:qFormat/>
    <w:rsid w:val="00693DF0"/>
    <w:rPr>
      <w:b/>
      <w:bCs/>
      <w:kern w:val="2"/>
      <w:sz w:val="21"/>
      <w:szCs w:val="24"/>
    </w:rPr>
  </w:style>
  <w:style w:type="table" w:styleId="ac">
    <w:name w:val="Table Grid"/>
    <w:basedOn w:val="a1"/>
    <w:qFormat/>
    <w:rsid w:val="00693D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d">
    <w:name w:val="Table Theme"/>
    <w:basedOn w:val="a1"/>
    <w:qFormat/>
    <w:rsid w:val="00693DF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qFormat/>
    <w:rsid w:val="00693DF0"/>
  </w:style>
  <w:style w:type="character" w:styleId="af">
    <w:name w:val="FollowedHyperlink"/>
    <w:basedOn w:val="a0"/>
    <w:qFormat/>
    <w:rsid w:val="00693DF0"/>
    <w:rPr>
      <w:color w:val="800080"/>
      <w:u w:val="single"/>
    </w:rPr>
  </w:style>
  <w:style w:type="character" w:styleId="af0">
    <w:name w:val="Hyperlink"/>
    <w:basedOn w:val="a0"/>
    <w:qFormat/>
    <w:rsid w:val="00693DF0"/>
    <w:rPr>
      <w:color w:val="0000FF"/>
      <w:u w:val="single"/>
    </w:rPr>
  </w:style>
  <w:style w:type="character" w:styleId="af1">
    <w:name w:val="annotation reference"/>
    <w:basedOn w:val="a0"/>
    <w:unhideWhenUsed/>
    <w:qFormat/>
    <w:rsid w:val="00693DF0"/>
    <w:rPr>
      <w:sz w:val="21"/>
      <w:szCs w:val="21"/>
    </w:rPr>
  </w:style>
  <w:style w:type="character" w:styleId="af2">
    <w:name w:val="footnote reference"/>
    <w:basedOn w:val="a0"/>
    <w:qFormat/>
    <w:rsid w:val="00693DF0"/>
    <w:rPr>
      <w:vertAlign w:val="superscript"/>
    </w:rPr>
  </w:style>
  <w:style w:type="character" w:customStyle="1" w:styleId="af3">
    <w:name w:val="批注文字 字符"/>
    <w:basedOn w:val="a0"/>
    <w:semiHidden/>
    <w:qFormat/>
    <w:rsid w:val="00693DF0"/>
    <w:rPr>
      <w:kern w:val="2"/>
      <w:sz w:val="21"/>
      <w:szCs w:val="24"/>
    </w:rPr>
  </w:style>
  <w:style w:type="paragraph" w:customStyle="1" w:styleId="1">
    <w:name w:val="修订1"/>
    <w:uiPriority w:val="99"/>
    <w:semiHidden/>
    <w:qFormat/>
    <w:rsid w:val="00693DF0"/>
    <w:rPr>
      <w:kern w:val="2"/>
      <w:sz w:val="21"/>
      <w:szCs w:val="24"/>
    </w:rPr>
  </w:style>
  <w:style w:type="paragraph" w:customStyle="1" w:styleId="10">
    <w:name w:val="列出段落1"/>
    <w:basedOn w:val="a"/>
    <w:uiPriority w:val="34"/>
    <w:qFormat/>
    <w:rsid w:val="00693DF0"/>
    <w:pPr>
      <w:ind w:firstLineChars="200" w:firstLine="420"/>
    </w:pPr>
  </w:style>
  <w:style w:type="paragraph" w:styleId="af4">
    <w:name w:val="List Paragraph"/>
    <w:basedOn w:val="a"/>
    <w:uiPriority w:val="34"/>
    <w:qFormat/>
    <w:rsid w:val="00693DF0"/>
    <w:pPr>
      <w:ind w:firstLineChars="200" w:firstLine="420"/>
    </w:pPr>
  </w:style>
  <w:style w:type="paragraph" w:customStyle="1" w:styleId="11">
    <w:name w:val="列表段落1"/>
    <w:basedOn w:val="a"/>
    <w:uiPriority w:val="34"/>
    <w:qFormat/>
    <w:rsid w:val="00693DF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4</Pages>
  <Words>2976</Words>
  <Characters>16965</Characters>
  <Application>Microsoft Office Word</Application>
  <DocSecurity>0</DocSecurity>
  <Lines>141</Lines>
  <Paragraphs>39</Paragraphs>
  <ScaleCrop>false</ScaleCrop>
  <Company>WwW.YlmF.CoM</Company>
  <LinksUpToDate>false</LinksUpToDate>
  <CharactersWithSpaces>19902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小严</dc:creator>
  <cp:lastModifiedBy>莫丽云</cp:lastModifiedBy>
  <cp:revision>11</cp:revision>
  <dcterms:created xsi:type="dcterms:W3CDTF">2015-11-06T06:44:00Z</dcterms:created>
  <dcterms:modified xsi:type="dcterms:W3CDTF">2023-07-01T01:00:00Z</dcterms:modified>
</cp:coreProperties>
</file>