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20" w:lineRule="exact"/>
        <w:jc w:val="both"/>
        <w:rPr>
          <w:rFonts w:hint="eastAsia" w:ascii="方正仿宋_GBK" w:hAnsi="方正仿宋_GBK" w:eastAsia="方正仿宋_GBK" w:cs="方正仿宋_GBK"/>
          <w:b w:val="0"/>
          <w:bCs w:val="0"/>
          <w:sz w:val="32"/>
          <w:szCs w:val="32"/>
          <w:lang w:eastAsia="zh-CN"/>
        </w:rPr>
      </w:pPr>
      <w:r>
        <w:rPr>
          <w:rFonts w:hint="eastAsia" w:ascii="方正黑体_GBK" w:hAnsi="方正黑体_GBK" w:eastAsia="方正黑体_GBK" w:cs="方正黑体_GBK"/>
          <w:b w:val="0"/>
          <w:bCs w:val="0"/>
          <w:sz w:val="32"/>
          <w:szCs w:val="32"/>
          <w:lang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方正小标宋_GBK" w:hAnsi="方正小标宋_GBK" w:eastAsia="方正小标宋_GBK" w:cs="方正小标宋_GBK"/>
          <w:b w:val="0"/>
          <w:bCs w:val="0"/>
          <w:i w:val="0"/>
          <w:iCs w:val="0"/>
          <w:sz w:val="44"/>
          <w:szCs w:val="44"/>
        </w:rPr>
      </w:pPr>
      <w:r>
        <w:rPr>
          <w:rFonts w:hint="eastAsia" w:ascii="方正小标宋_GBK" w:hAnsi="方正小标宋_GBK" w:eastAsia="方正小标宋_GBK" w:cs="方正小标宋_GBK"/>
          <w:b w:val="0"/>
          <w:bCs w:val="0"/>
          <w:i w:val="0"/>
          <w:iCs w:val="0"/>
          <w:sz w:val="44"/>
          <w:szCs w:val="44"/>
        </w:rPr>
        <w:t>建设工程企业基本存款账户信息真实性</w:t>
      </w:r>
    </w:p>
    <w:p>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方正小标宋_GBK" w:hAnsi="方正小标宋_GBK" w:eastAsia="方正小标宋_GBK" w:cs="方正小标宋_GBK"/>
          <w:b w:val="0"/>
          <w:bCs w:val="0"/>
          <w:i w:val="0"/>
          <w:iCs w:val="0"/>
          <w:sz w:val="44"/>
          <w:szCs w:val="44"/>
        </w:rPr>
      </w:pPr>
      <w:r>
        <w:rPr>
          <w:rFonts w:hint="eastAsia" w:ascii="方正小标宋_GBK" w:hAnsi="方正小标宋_GBK" w:eastAsia="方正小标宋_GBK" w:cs="方正小标宋_GBK"/>
          <w:b w:val="0"/>
          <w:bCs w:val="0"/>
          <w:i w:val="0"/>
          <w:iCs w:val="0"/>
          <w:sz w:val="44"/>
          <w:szCs w:val="44"/>
        </w:rPr>
        <w:t>承诺书（样本）</w:t>
      </w:r>
    </w:p>
    <w:p>
      <w:pPr>
        <w:spacing w:beforeLines="0" w:afterLines="0" w:line="520" w:lineRule="exact"/>
        <w:jc w:val="lef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现对提供的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内容的真实性作如下承诺：</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我司向</w:t>
      </w:r>
      <w:r>
        <w:rPr>
          <w:rFonts w:hint="eastAsia" w:ascii="方正仿宋_GBK" w:hAnsi="方正仿宋_GBK" w:eastAsia="方正仿宋_GBK" w:cs="方正仿宋_GBK"/>
          <w:sz w:val="32"/>
          <w:szCs w:val="32"/>
          <w:lang w:eastAsia="zh-CN"/>
        </w:rPr>
        <w:t>江门市公共资源交易</w:t>
      </w:r>
      <w:r>
        <w:rPr>
          <w:rFonts w:hint="eastAsia" w:ascii="方正仿宋_GBK" w:hAnsi="方正仿宋_GBK" w:eastAsia="方正仿宋_GBK" w:cs="方正仿宋_GBK"/>
          <w:sz w:val="32"/>
          <w:szCs w:val="32"/>
        </w:rPr>
        <w:t>中心</w:t>
      </w:r>
      <w:r>
        <w:rPr>
          <w:rFonts w:hint="eastAsia" w:ascii="方正仿宋_GBK" w:hAnsi="方正仿宋_GBK" w:eastAsia="方正仿宋_GBK" w:cs="方正仿宋_GBK"/>
          <w:sz w:val="32"/>
          <w:szCs w:val="32"/>
          <w:lang w:eastAsia="zh-CN"/>
        </w:rPr>
        <w:t>交易平台</w:t>
      </w:r>
      <w:r>
        <w:rPr>
          <w:rFonts w:hint="eastAsia" w:ascii="方正仿宋_GBK" w:hAnsi="方正仿宋_GBK" w:eastAsia="方正仿宋_GBK" w:cs="方正仿宋_GBK"/>
          <w:sz w:val="32"/>
          <w:szCs w:val="32"/>
        </w:rPr>
        <w:t>注册登记管理系统所提供的基本存款账户信息</w:t>
      </w:r>
      <w:r>
        <w:rPr>
          <w:rFonts w:hint="eastAsia" w:ascii="方正仿宋_GBK" w:hAnsi="方正仿宋_GBK" w:eastAsia="方正仿宋_GBK" w:cs="方正仿宋_GBK"/>
          <w:b w:val="0"/>
          <w:bCs w:val="0"/>
          <w:sz w:val="32"/>
          <w:szCs w:val="32"/>
        </w:rPr>
        <w:t>均为</w:t>
      </w:r>
      <w:r>
        <w:rPr>
          <w:rFonts w:hint="eastAsia" w:ascii="方正仿宋_GBK" w:hAnsi="方正仿宋_GBK" w:eastAsia="方正仿宋_GBK" w:cs="方正仿宋_GBK"/>
          <w:sz w:val="32"/>
          <w:szCs w:val="32"/>
        </w:rPr>
        <w:t>真实有效的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提交的银行基本存款账户信息扫描件（加盖公章）</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rPr>
        <w:t>原件的内容完全一致，且在建设工程电子交易系统企业管理平台处所填写的基本存款账户信息真实准确。</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如我司存在隐瞒真实情况、提供虚假承诺、虚假材料或证明材料等违规行为，或因我司基本存款账户信息填写错误导致与原件内容不一致，</w:t>
      </w:r>
      <w:r>
        <w:rPr>
          <w:rFonts w:hint="eastAsia" w:ascii="方正仿宋_GBK" w:hAnsi="方正仿宋_GBK" w:eastAsia="方正仿宋_GBK" w:cs="方正仿宋_GBK"/>
          <w:sz w:val="32"/>
          <w:szCs w:val="32"/>
          <w:lang w:eastAsia="zh-CN"/>
        </w:rPr>
        <w:t>而导致参与投标时经评标委员会核查有效性不符合招标文件要求，被否决投标；或</w:t>
      </w:r>
      <w:r>
        <w:rPr>
          <w:rFonts w:hint="eastAsia" w:ascii="方正仿宋_GBK" w:hAnsi="方正仿宋_GBK" w:eastAsia="方正仿宋_GBK" w:cs="方正仿宋_GBK"/>
          <w:sz w:val="32"/>
          <w:szCs w:val="32"/>
        </w:rPr>
        <w:t>导致江门市公共资源电子交易系统（建设工程电子交易系统）无法</w:t>
      </w:r>
      <w:r>
        <w:rPr>
          <w:rFonts w:hint="eastAsia" w:ascii="方正仿宋_GBK" w:hAnsi="方正仿宋_GBK" w:eastAsia="方正仿宋_GBK" w:cs="方正仿宋_GBK"/>
          <w:sz w:val="32"/>
          <w:szCs w:val="32"/>
          <w:lang w:eastAsia="zh-CN"/>
        </w:rPr>
        <w:t>原路</w:t>
      </w:r>
      <w:r>
        <w:rPr>
          <w:rFonts w:hint="eastAsia" w:ascii="方正仿宋_GBK" w:hAnsi="方正仿宋_GBK" w:eastAsia="方正仿宋_GBK" w:cs="方正仿宋_GBK"/>
          <w:sz w:val="32"/>
          <w:szCs w:val="32"/>
        </w:rPr>
        <w:t>退还保证金等</w:t>
      </w:r>
      <w:r>
        <w:rPr>
          <w:rFonts w:hint="eastAsia" w:ascii="方正仿宋_GBK" w:hAnsi="方正仿宋_GBK" w:eastAsia="方正仿宋_GBK" w:cs="方正仿宋_GBK"/>
          <w:sz w:val="32"/>
          <w:szCs w:val="32"/>
          <w:lang w:eastAsia="zh-CN"/>
        </w:rPr>
        <w:t>情况</w:t>
      </w:r>
      <w:r>
        <w:rPr>
          <w:rFonts w:hint="eastAsia" w:ascii="方正仿宋_GBK" w:hAnsi="方正仿宋_GBK" w:eastAsia="方正仿宋_GBK" w:cs="方正仿宋_GBK"/>
          <w:sz w:val="32"/>
          <w:szCs w:val="32"/>
        </w:rPr>
        <w:t>，我司承担一切后果。</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.法定代表人证明</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1600" w:firstLineChars="50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.授权委托书</w:t>
      </w:r>
      <w:r>
        <w:rPr>
          <w:rFonts w:hint="eastAsia" w:ascii="方正仿宋_GBK" w:hAnsi="方正仿宋_GBK" w:eastAsia="方正仿宋_GBK" w:cs="方正仿宋_GBK"/>
          <w:sz w:val="32"/>
          <w:szCs w:val="32"/>
          <w:lang w:eastAsia="zh-CN"/>
        </w:rPr>
        <w:t>（如为法定代表人签章则不需提供）</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承诺单位（盖章）：</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法定代表人或委托人（签章）：</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3840" w:firstLineChars="1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sectPr>
      <w:footerReference r:id="rId3" w:type="default"/>
      <w:pgSz w:w="11906" w:h="16838"/>
      <w:pgMar w:top="1417" w:right="1247" w:bottom="141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ZTllZWZiOGM1MzcwOTcyODU5OTg0MTdiZjVkNDkifQ=="/>
    <w:docVar w:name="KGWebUrl" w:val="http://19.121.241.45:80/seeyon/officeservlet"/>
  </w:docVars>
  <w:rsids>
    <w:rsidRoot w:val="00594A58"/>
    <w:rsid w:val="00107ED1"/>
    <w:rsid w:val="00594A58"/>
    <w:rsid w:val="006B09BB"/>
    <w:rsid w:val="00FC02AA"/>
    <w:rsid w:val="035D4591"/>
    <w:rsid w:val="04A6582D"/>
    <w:rsid w:val="05BD0878"/>
    <w:rsid w:val="089A74D1"/>
    <w:rsid w:val="08E8202A"/>
    <w:rsid w:val="09097894"/>
    <w:rsid w:val="09D11FA7"/>
    <w:rsid w:val="0A2C2054"/>
    <w:rsid w:val="0C9874E7"/>
    <w:rsid w:val="0E620B0C"/>
    <w:rsid w:val="0E837D5C"/>
    <w:rsid w:val="0E8FD4B6"/>
    <w:rsid w:val="0EF44B98"/>
    <w:rsid w:val="0EFD1C24"/>
    <w:rsid w:val="0F0C223F"/>
    <w:rsid w:val="1012756E"/>
    <w:rsid w:val="11D44F16"/>
    <w:rsid w:val="12845CEE"/>
    <w:rsid w:val="12AB6814"/>
    <w:rsid w:val="13717EF5"/>
    <w:rsid w:val="13BC4AF1"/>
    <w:rsid w:val="156F1F39"/>
    <w:rsid w:val="158540DD"/>
    <w:rsid w:val="15C95ACB"/>
    <w:rsid w:val="162D57EF"/>
    <w:rsid w:val="174540BD"/>
    <w:rsid w:val="17C23687"/>
    <w:rsid w:val="1C7217BC"/>
    <w:rsid w:val="1CE0656D"/>
    <w:rsid w:val="1FB633F5"/>
    <w:rsid w:val="21034305"/>
    <w:rsid w:val="21C115EE"/>
    <w:rsid w:val="28D97B12"/>
    <w:rsid w:val="28DB7392"/>
    <w:rsid w:val="2A0F7B8F"/>
    <w:rsid w:val="2A4A2EC1"/>
    <w:rsid w:val="2C932559"/>
    <w:rsid w:val="2D4C4ADE"/>
    <w:rsid w:val="2E864471"/>
    <w:rsid w:val="2EAD6DCA"/>
    <w:rsid w:val="2F7215E2"/>
    <w:rsid w:val="30CF21A1"/>
    <w:rsid w:val="312E383F"/>
    <w:rsid w:val="33313F09"/>
    <w:rsid w:val="33AB5DD1"/>
    <w:rsid w:val="34E46DD3"/>
    <w:rsid w:val="35486AF7"/>
    <w:rsid w:val="35900570"/>
    <w:rsid w:val="3733791C"/>
    <w:rsid w:val="39022FC1"/>
    <w:rsid w:val="39282356"/>
    <w:rsid w:val="3A057065"/>
    <w:rsid w:val="3A5C4291"/>
    <w:rsid w:val="3AC577F8"/>
    <w:rsid w:val="3C7826C2"/>
    <w:rsid w:val="3E5B60DB"/>
    <w:rsid w:val="3EEF4F82"/>
    <w:rsid w:val="3F6B5F18"/>
    <w:rsid w:val="3F7F18F9"/>
    <w:rsid w:val="40DC06F8"/>
    <w:rsid w:val="42BC0C0E"/>
    <w:rsid w:val="44BF3856"/>
    <w:rsid w:val="45295484"/>
    <w:rsid w:val="46B94916"/>
    <w:rsid w:val="46E70EF4"/>
    <w:rsid w:val="484B4EA9"/>
    <w:rsid w:val="485E2A48"/>
    <w:rsid w:val="4D973F59"/>
    <w:rsid w:val="4DADA5A2"/>
    <w:rsid w:val="4F1F055D"/>
    <w:rsid w:val="4F205FDF"/>
    <w:rsid w:val="50561658"/>
    <w:rsid w:val="50D67C2E"/>
    <w:rsid w:val="517C0582"/>
    <w:rsid w:val="52D62BF7"/>
    <w:rsid w:val="594041C4"/>
    <w:rsid w:val="5970084D"/>
    <w:rsid w:val="5B1B5005"/>
    <w:rsid w:val="5CC76345"/>
    <w:rsid w:val="5DE31F95"/>
    <w:rsid w:val="5F8B6ACE"/>
    <w:rsid w:val="5FF351F8"/>
    <w:rsid w:val="60AA14A4"/>
    <w:rsid w:val="61E16FA2"/>
    <w:rsid w:val="667F2833"/>
    <w:rsid w:val="6BF33F2A"/>
    <w:rsid w:val="6E0708B6"/>
    <w:rsid w:val="6E341EDA"/>
    <w:rsid w:val="6F6A1F57"/>
    <w:rsid w:val="6FC700F2"/>
    <w:rsid w:val="710032F2"/>
    <w:rsid w:val="71D310CC"/>
    <w:rsid w:val="729B3093"/>
    <w:rsid w:val="72E51CF2"/>
    <w:rsid w:val="72FF1484"/>
    <w:rsid w:val="73FC8D83"/>
    <w:rsid w:val="75003802"/>
    <w:rsid w:val="75C500C8"/>
    <w:rsid w:val="79CC46E0"/>
    <w:rsid w:val="7A294A79"/>
    <w:rsid w:val="7AA82DC9"/>
    <w:rsid w:val="7AFC4734"/>
    <w:rsid w:val="7B1B3108"/>
    <w:rsid w:val="7C8F51E8"/>
    <w:rsid w:val="7DC14660"/>
    <w:rsid w:val="7EACE0AC"/>
    <w:rsid w:val="7EC73298"/>
    <w:rsid w:val="7EFF7A60"/>
    <w:rsid w:val="7F0E642F"/>
    <w:rsid w:val="7F1C1099"/>
    <w:rsid w:val="7F376578"/>
    <w:rsid w:val="7FDDD767"/>
    <w:rsid w:val="7FFC4031"/>
    <w:rsid w:val="7FFF0985"/>
    <w:rsid w:val="8FEB0A0F"/>
    <w:rsid w:val="9B6E0DEF"/>
    <w:rsid w:val="B7C79080"/>
    <w:rsid w:val="BA7B23C6"/>
    <w:rsid w:val="BDBC60BC"/>
    <w:rsid w:val="BFFEE97F"/>
    <w:rsid w:val="C7F5FA18"/>
    <w:rsid w:val="D997D730"/>
    <w:rsid w:val="DCCC6313"/>
    <w:rsid w:val="DEF332A0"/>
    <w:rsid w:val="DFF5DFF6"/>
    <w:rsid w:val="EAED6F58"/>
    <w:rsid w:val="ED7EEDA2"/>
    <w:rsid w:val="EE7FAF1A"/>
    <w:rsid w:val="EF9F651E"/>
    <w:rsid w:val="EFEFA57E"/>
    <w:rsid w:val="F47EA052"/>
    <w:rsid w:val="FAFC6903"/>
    <w:rsid w:val="FB9E01CC"/>
    <w:rsid w:val="FDFFC760"/>
    <w:rsid w:val="FEEF556D"/>
    <w:rsid w:val="FFD799EB"/>
    <w:rsid w:val="FFF3A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宋体"/>
      <w:sz w:val="21"/>
      <w:szCs w:val="24"/>
    </w:rPr>
  </w:style>
  <w:style w:type="paragraph" w:styleId="5">
    <w:name w:val="annotation text"/>
    <w:basedOn w:val="1"/>
    <w:link w:val="14"/>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annotation subject"/>
    <w:basedOn w:val="5"/>
    <w:next w:val="5"/>
    <w:link w:val="15"/>
    <w:qFormat/>
    <w:uiPriority w:val="0"/>
    <w:rPr>
      <w:b/>
      <w:bCs/>
    </w:rPr>
  </w:style>
  <w:style w:type="character" w:styleId="12">
    <w:name w:val="annotation reference"/>
    <w:basedOn w:val="11"/>
    <w:qFormat/>
    <w:uiPriority w:val="0"/>
    <w:rPr>
      <w:sz w:val="21"/>
      <w:szCs w:val="21"/>
    </w:rPr>
  </w:style>
  <w:style w:type="character" w:customStyle="1" w:styleId="13">
    <w:name w:val="批注框文本 Char"/>
    <w:basedOn w:val="11"/>
    <w:link w:val="6"/>
    <w:qFormat/>
    <w:uiPriority w:val="0"/>
    <w:rPr>
      <w:kern w:val="2"/>
      <w:sz w:val="18"/>
      <w:szCs w:val="18"/>
    </w:rPr>
  </w:style>
  <w:style w:type="character" w:customStyle="1" w:styleId="14">
    <w:name w:val="批注文字 Char"/>
    <w:basedOn w:val="11"/>
    <w:link w:val="5"/>
    <w:qFormat/>
    <w:uiPriority w:val="0"/>
    <w:rPr>
      <w:kern w:val="2"/>
      <w:sz w:val="21"/>
      <w:szCs w:val="24"/>
    </w:rPr>
  </w:style>
  <w:style w:type="character" w:customStyle="1" w:styleId="15">
    <w:name w:val="批注主题 Char"/>
    <w:basedOn w:val="14"/>
    <w:link w:val="9"/>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Pages>
  <Words>903</Words>
  <Characters>927</Characters>
  <Lines>3</Lines>
  <Paragraphs>1</Paragraphs>
  <TotalTime>5</TotalTime>
  <ScaleCrop>false</ScaleCrop>
  <LinksUpToDate>false</LinksUpToDate>
  <CharactersWithSpaces>982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2023-04-30T14:44:00Z</dcterms:created>
  <dc:creator>Administrator</dc:creator>
  <cp:lastModifiedBy>冯咏琪</cp:lastModifiedBy>
  <cp:lastPrinted>2023-05-14T01:27:00Z</cp:lastPrinted>
  <dcterms:modified xsi:type="dcterms:W3CDTF">2023-06-25T08:46:46Z</dcterms:modified>
  <dc:title>关于优化招投标部分交易流程的公告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A3816909A8784F7CB915DE954831DAE2_13</vt:lpwstr>
  </property>
</Properties>
</file>