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jc w:val="left"/>
        <w:rPr>
          <w:rFonts w:ascii="仿宋_GB2312" w:hAnsi="宋体" w:eastAsia="仿宋_GB2312"/>
          <w:kern w:val="0"/>
          <w:sz w:val="30"/>
          <w:szCs w:val="30"/>
        </w:rPr>
      </w:pPr>
      <w:bookmarkStart w:id="0" w:name="_GoBack"/>
      <w:bookmarkEnd w:id="0"/>
      <w:r>
        <w:rPr>
          <w:rFonts w:hint="eastAsia" w:ascii="仿宋_GB2312" w:hAnsi="宋体" w:eastAsia="仿宋_GB2312"/>
          <w:kern w:val="0"/>
          <w:sz w:val="30"/>
          <w:szCs w:val="30"/>
        </w:rPr>
        <w:t>附件1：</w:t>
      </w:r>
    </w:p>
    <w:p>
      <w:pPr>
        <w:widowControl/>
        <w:spacing w:line="500" w:lineRule="exact"/>
        <w:jc w:val="center"/>
        <w:rPr>
          <w:rFonts w:hint="eastAsia" w:ascii="宋体" w:hAnsi="宋体"/>
          <w:b/>
          <w:kern w:val="0"/>
          <w:sz w:val="36"/>
          <w:szCs w:val="36"/>
        </w:rPr>
      </w:pPr>
      <w:r>
        <w:rPr>
          <w:rFonts w:hint="eastAsia" w:ascii="宋体" w:hAnsi="宋体"/>
          <w:b/>
          <w:kern w:val="0"/>
          <w:sz w:val="36"/>
          <w:szCs w:val="36"/>
        </w:rPr>
        <w:t>综合评分表</w:t>
      </w:r>
    </w:p>
    <w:tbl>
      <w:tblPr>
        <w:tblStyle w:val="4"/>
        <w:tblW w:w="8729" w:type="dxa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4086"/>
        <w:gridCol w:w="877"/>
        <w:gridCol w:w="877"/>
        <w:gridCol w:w="877"/>
        <w:gridCol w:w="877"/>
      </w:tblGrid>
      <w:tr>
        <w:trPr>
          <w:trHeight w:val="544" w:hRule="atLeast"/>
        </w:trPr>
        <w:tc>
          <w:tcPr>
            <w:tcW w:w="5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报价单位</w:t>
            </w:r>
          </w:p>
        </w:tc>
        <w:tc>
          <w:tcPr>
            <w:tcW w:w="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单位1</w:t>
            </w:r>
          </w:p>
        </w:tc>
        <w:tc>
          <w:tcPr>
            <w:tcW w:w="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单位2</w:t>
            </w:r>
          </w:p>
        </w:tc>
        <w:tc>
          <w:tcPr>
            <w:tcW w:w="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单位3</w:t>
            </w:r>
          </w:p>
        </w:tc>
        <w:tc>
          <w:tcPr>
            <w:tcW w:w="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单位4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评分项目</w:t>
            </w: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评分内容及分值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13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商务评分（权重20%）</w:t>
            </w: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【经营业绩】(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0分)考查、对比供应商承担过相关项目的情况。能提供服务案例,以实际签订合同复印件和同类型视频作品为准。每一案例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25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分，得分上限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50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分。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rPr>
          <w:trHeight w:val="765" w:hRule="atLeast"/>
        </w:trPr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【</w:t>
            </w: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项目团队</w:t>
            </w: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】（</w:t>
            </w:r>
            <w:r>
              <w:rPr>
                <w:rFonts w:hint="eastAsia" w:ascii="宋体" w:hAnsi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0分）考查、对比</w:t>
            </w: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服务供应商</w:t>
            </w: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的</w:t>
            </w: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项目负责人及项目服务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  <w:lang w:eastAsia="zh-CN"/>
              </w:rPr>
              <w:t>团队人员相关服务经验情况。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担任过拍摄项目的经验的，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  <w:lang w:eastAsia="zh-CN"/>
              </w:rPr>
              <w:t>每人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得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分，其他或没有的不得分，本项最高得分为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分。同一项目经验不重复计分。需提供项目经验证明材料（即项目合同关键页，若项目合同关键页无法体现上述人员经验情况，可由业主出具相应证明材料以作佐证）、在本单位任职的外部证明材料（《社会保险参保人员证明》，或单位代缴个人所得税税单等）复印件，并加盖单位公章，否则不得分。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rPr>
          <w:trHeight w:val="810" w:hRule="atLeast"/>
        </w:trPr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【规章管理制度】（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0分）考查、对比供应商的各项规章管理制度是否详细、合理，优（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0-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21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分），中（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-1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 xml:space="preserve"> 分），差（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-0 分）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113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技术评分（权重40%）</w:t>
            </w: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【项目理解程度】（20分）须承诺产品符合高清技术指标要求，拍摄成片符合各类电视、LED屏幕、抖音和微信等播放标准和要求。拍摄图片符合各类新闻媒体、抖音、微信等传播媒体介质的使用标准和要求。考查、对比供应商对项目理解程度，包括对项目的理解是否全面、合理、深刻，以及对项目现状调研是否深入等。优（20-16分），中（15-10分），差（9-0分）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【按要求和相关说明制作投标方案】（50分）方案须含括总结视频拍摄的创意策划安排和拟定详细工作进度表。结合提供以往工作成果。考查、对比项目组织实施方案是否科学、可行、合理；是否根据项目实际情况制订合理且针对性强的组织实施方案；以往工作成果效果。优（50-40分），中（39-25分），差（24-0分）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rPr>
          <w:trHeight w:val="990" w:hRule="atLeast"/>
        </w:trPr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【投入的仪器设备】（30分）考查、对比供应商仪器设备拍摄器材情况，是否能够满足拍摄需求。优（30-24分），中（23-15分），差（14-0分）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价格评分（权重40%）</w:t>
            </w: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(评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eastAsia="zh-CN"/>
              </w:rPr>
              <w:t>分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基准价／报价)×100（100分）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得分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</w:tbl>
    <w:p>
      <w:pPr>
        <w:spacing w:line="50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评分说明：</w:t>
      </w:r>
    </w:p>
    <w:p>
      <w:pPr>
        <w:spacing w:line="50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（1）综合得分=商务得分×20%+技术得分×40%+报价得分×40%；</w:t>
      </w:r>
    </w:p>
    <w:p>
      <w:pPr>
        <w:spacing w:line="50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（2）在评分过程中所有计算结果均精确到小数点后四位，第五位小数四舍五入；</w:t>
      </w:r>
    </w:p>
    <w:p>
      <w:pPr>
        <w:spacing w:line="50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（3）价格评分以报价最低价为评分基准价。</w:t>
      </w:r>
    </w:p>
    <w:p>
      <w:pPr>
        <w:spacing w:line="50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4）将综合得分从高到低排出名次，总分第一名为第一服务供应商，第二名为第二服务供应商，以此类推（综合得分相同的，按报价得分由高到低排列；综合得分相同且报价得分相同的，按技术得分顺序排列）。</w:t>
      </w:r>
    </w:p>
    <w:p>
      <w:pPr>
        <w:widowControl/>
        <w:spacing w:line="500" w:lineRule="exact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（5）采购方通过</w:t>
      </w:r>
      <w:r>
        <w:rPr>
          <w:rFonts w:hint="eastAsia" w:eastAsia="仿宋_GB2312"/>
          <w:sz w:val="28"/>
          <w:szCs w:val="28"/>
        </w:rPr>
        <w:t>“</w:t>
      </w:r>
      <w:r>
        <w:rPr>
          <w:rFonts w:hint="eastAsia" w:ascii="仿宋_GB2312" w:eastAsia="仿宋_GB2312"/>
          <w:sz w:val="28"/>
          <w:szCs w:val="28"/>
        </w:rPr>
        <w:t>信用中国</w:t>
      </w:r>
      <w:r>
        <w:rPr>
          <w:rFonts w:hint="eastAsia" w:eastAsia="仿宋_GB2312"/>
          <w:sz w:val="28"/>
          <w:szCs w:val="28"/>
        </w:rPr>
        <w:t>”</w:t>
      </w:r>
      <w:r>
        <w:rPr>
          <w:rFonts w:hint="eastAsia" w:ascii="仿宋_GB2312" w:eastAsia="仿宋_GB2312"/>
          <w:sz w:val="28"/>
          <w:szCs w:val="28"/>
        </w:rPr>
        <w:t>网站（www.creditchina.gov.cn）、中国政府采购网（www.ccgp.gov.cn）查询供应商信用记录</w:t>
      </w:r>
      <w:r>
        <w:rPr>
          <w:rFonts w:hint="eastAsia" w:ascii="仿宋_GB2312" w:eastAsia="仿宋_GB2312"/>
          <w:sz w:val="28"/>
          <w:szCs w:val="28"/>
          <w:lang w:eastAsia="zh-CN"/>
        </w:rPr>
        <w:t>，作为一票否定项。</w:t>
      </w:r>
      <w:r>
        <w:rPr>
          <w:rFonts w:hint="eastAsia" w:ascii="仿宋_GB2312" w:eastAsia="仿宋_GB2312"/>
          <w:sz w:val="28"/>
          <w:szCs w:val="28"/>
        </w:rPr>
        <w:t>（信用信息查询记录和证据以网页打印方式与其他采购文件一并保存）。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Agency FB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gency FB">
    <w:panose1 w:val="020B0503020202020204"/>
    <w:charset w:val="00"/>
    <w:family w:val="auto"/>
    <w:pitch w:val="default"/>
    <w:sig w:usb0="00000003" w:usb1="00000000" w:usb2="00000000" w:usb3="00000000" w:csb0="2000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zNTU2NDFlMzNiZTJjMjRiZDIxZDQ3ZmJlMjJkZmQifQ=="/>
  </w:docVars>
  <w:rsids>
    <w:rsidRoot w:val="00B57064"/>
    <w:rsid w:val="004408E9"/>
    <w:rsid w:val="00B57064"/>
    <w:rsid w:val="00CB40AD"/>
    <w:rsid w:val="07B71BC2"/>
    <w:rsid w:val="0B743AB5"/>
    <w:rsid w:val="21557380"/>
    <w:rsid w:val="3BC07F6E"/>
    <w:rsid w:val="525A79D0"/>
    <w:rsid w:val="606D6EA5"/>
    <w:rsid w:val="6B8E6C31"/>
    <w:rsid w:val="70BC5DC0"/>
    <w:rsid w:val="79A16106"/>
    <w:rsid w:val="7A9D118A"/>
    <w:rsid w:val="7ADB75EF"/>
    <w:rsid w:val="EEDE2090"/>
    <w:rsid w:val="FED9A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6"/>
    <w:semiHidden/>
    <w:unhideWhenUsed/>
    <w:qFormat/>
    <w:uiPriority w:val="99"/>
    <w:pPr>
      <w:spacing w:after="120"/>
    </w:pPr>
  </w:style>
  <w:style w:type="paragraph" w:styleId="3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character" w:customStyle="1" w:styleId="6">
    <w:name w:val="正文文本 Char"/>
    <w:basedOn w:val="5"/>
    <w:link w:val="2"/>
    <w:semiHidden/>
    <w:qFormat/>
    <w:uiPriority w:val="99"/>
    <w:rPr>
      <w:rFonts w:ascii="Calibri" w:hAnsi="Calibri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2</Pages>
  <Words>1180</Words>
  <Characters>1309</Characters>
  <Lines>8</Lines>
  <Paragraphs>2</Paragraphs>
  <TotalTime>7</TotalTime>
  <ScaleCrop>false</ScaleCrop>
  <LinksUpToDate>false</LinksUpToDate>
  <CharactersWithSpaces>1353</CharactersWithSpaces>
  <Application>WPS Office_11.8.2.1122_F1E327BC-269C-435d-A152-05C5408002CA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2022-05-19T23:00:00Z</dcterms:created>
  <dc:creator>周嘉愉</dc:creator>
  <cp:lastModifiedBy>李惠锋</cp:lastModifiedBy>
  <dcterms:modified xsi:type="dcterms:W3CDTF">2023-06-16T19:11:47Z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2052-11.8.2.1122</vt:lpwstr>
  </property>
  <property fmtid="{D5CDD505-2E9C-101B-9397-08002B2CF9AE}" pid="3" name="ICV">
    <vt:lpwstr>40B0BF994CC94B2785E48D0E9FFC6492_13</vt:lpwstr>
  </property>
</Properties>
</file>