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cs="仿宋" w:asciiTheme="majorEastAsia" w:hAnsiTheme="majorEastAsia" w:eastAsiaTheme="majorEastAsia"/>
          <w:sz w:val="32"/>
          <w:szCs w:val="32"/>
        </w:rPr>
        <w:t>附件</w:t>
      </w:r>
      <w:r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  <w:t>3</w:t>
      </w:r>
    </w:p>
    <w:p>
      <w:pPr>
        <w:spacing w:after="312" w:afterLines="100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一、五氯酚酸钠（以五氯酚计）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20"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五氯酚酸钠属于有机氯农药，是氯代烃类杀虫剂和杀真菌剂。《动物性食品中兽药最高残留限量》（农业部公告第235号）中规定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五氯酚酸钠为禁止使用的药物，在动物性食品中不得</w:t>
      </w:r>
      <w:r>
        <w:rPr>
          <w:rFonts w:hint="eastAsia" w:ascii="仿宋" w:hAnsi="仿宋" w:eastAsia="仿宋"/>
          <w:sz w:val="32"/>
          <w:szCs w:val="32"/>
        </w:rPr>
        <w:t>检出。五氯酚酸钠能抑制生物代谢过程中氧化磷酸化作用, 会造成人体的肝、肾及中枢神经系统的损害。</w:t>
      </w:r>
      <w:r>
        <w:rPr>
          <w:rFonts w:ascii="仿宋" w:hAnsi="仿宋" w:eastAsia="仿宋"/>
          <w:sz w:val="32"/>
          <w:szCs w:val="32"/>
        </w:rPr>
        <w:t>检出</w:t>
      </w:r>
      <w:r>
        <w:rPr>
          <w:rFonts w:hint="eastAsia" w:ascii="仿宋" w:hAnsi="仿宋" w:eastAsia="仿宋"/>
          <w:sz w:val="32"/>
          <w:szCs w:val="32"/>
        </w:rPr>
        <w:t>五氯酚酸钠不合格</w:t>
      </w:r>
      <w:r>
        <w:rPr>
          <w:rFonts w:ascii="仿宋" w:hAnsi="仿宋" w:eastAsia="仿宋"/>
          <w:sz w:val="32"/>
          <w:szCs w:val="32"/>
        </w:rPr>
        <w:t>可能</w:t>
      </w:r>
      <w:r>
        <w:rPr>
          <w:rFonts w:hint="eastAsia" w:ascii="仿宋" w:hAnsi="仿宋" w:eastAsia="仿宋"/>
          <w:sz w:val="32"/>
          <w:szCs w:val="32"/>
        </w:rPr>
        <w:t>是养殖户在养殖过程中为防治疾病而违法使用所致。</w:t>
      </w:r>
    </w:p>
    <w:p>
      <w:pPr>
        <w:pStyle w:val="4"/>
        <w:spacing w:line="600" w:lineRule="exact"/>
        <w:ind w:left="737" w:leftChars="8"/>
        <w:jc w:val="left"/>
        <w:rPr>
          <w:rFonts w:hint="eastAsia" w:ascii="仿宋_GB2312" w:eastAsia="仿宋_GB2312"/>
          <w:lang w:val="en-US" w:eastAsia="zh-CN"/>
        </w:rPr>
      </w:pPr>
    </w:p>
    <w:p>
      <w:pPr>
        <w:pStyle w:val="4"/>
        <w:spacing w:line="600" w:lineRule="exact"/>
        <w:ind w:left="737" w:leftChars="8"/>
        <w:jc w:val="left"/>
        <w:rPr>
          <w:rFonts w:hint="eastAsia" w:ascii="仿宋_GB2312" w:hAnsi="Times New Roman" w:eastAsia="仿宋_GB2312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lang w:val="en-US" w:eastAsia="zh-CN"/>
        </w:rPr>
        <w:t>二</w:t>
      </w:r>
      <w:r>
        <w:rPr>
          <w:rFonts w:hint="eastAsia" w:ascii="仿宋_GB2312" w:eastAsia="仿宋_GB2312"/>
          <w:b/>
          <w:bCs/>
        </w:rPr>
        <w:t>、孔雀石绿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孔雀石绿可用作治理鱼类或鱼卵的寄生虫、真菌或细菌感染，对付真菌Saprolegnia特别有效，渔场的鱼卵会感染这种真菌。孔雀石绿也常用作处理受寄生虫影响的淡水水产。用作抑菌剂或杀阿米巴原虫剂。孔雀石绿进入水生动物体内后，会快速代谢成脂溶性的无色孔雀石绿。孔雀石绿具有潜在的致癌、致畸、致突变的作用。淡水鱼中孔雀石绿残留量超标的原因，可能是为快速控制虫害，加大用药量或未遵守采摘间隔期规定，致使上市销售的产品中残留量超标。</w:t>
      </w:r>
    </w:p>
    <w:p>
      <w:pPr>
        <w:pStyle w:val="4"/>
        <w:spacing w:line="600" w:lineRule="exact"/>
        <w:ind w:left="793" w:leftChars="35" w:hangingChars="225"/>
        <w:jc w:val="left"/>
        <w:rPr>
          <w:rFonts w:hint="eastAsia" w:ascii="仿宋_GB2312" w:eastAsia="仿宋_GB2312"/>
        </w:rPr>
      </w:pPr>
    </w:p>
    <w:p>
      <w:pPr>
        <w:pStyle w:val="4"/>
        <w:spacing w:line="600" w:lineRule="exact"/>
        <w:ind w:left="795" w:leftChars="35" w:hangingChars="225"/>
        <w:jc w:val="left"/>
        <w:rPr>
          <w:rFonts w:hint="eastAsia"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  <w:lang w:val="en-US" w:eastAsia="zh-CN"/>
        </w:rPr>
        <w:t>三</w:t>
      </w:r>
      <w:r>
        <w:rPr>
          <w:rFonts w:hint="eastAsia" w:ascii="仿宋_GB2312" w:eastAsia="仿宋_GB2312"/>
          <w:b/>
          <w:bCs/>
        </w:rPr>
        <w:t>、恩诺沙星</w:t>
      </w:r>
    </w:p>
    <w:p>
      <w:pPr>
        <w:spacing w:line="600" w:lineRule="exact"/>
        <w:ind w:firstLine="640" w:firstLineChars="200"/>
        <w:rPr>
          <w:rFonts w:hint="eastAsia" w:ascii="仿宋_GB2312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恩诺沙星属第三代喹诺酮类药物，是一类人工合成的广谱抗菌药，用于治疗动物的皮肤感染、呼吸道感染等，是动物专属用药。《食品安全国家标准 食品中兽药最大残留限量》（GB 31650—2019）中规定，恩诺沙星在鱼中残留限量为100μg/kg，动物源性食品中恩诺沙星超标的原因，可能是在养殖过程中为快速控制疫病，养殖户违规加大用药量或不遵守休药期规定，致使产品上市销售时药物残留超标。</w:t>
      </w:r>
    </w:p>
    <w:p>
      <w:pPr>
        <w:widowControl/>
        <w:shd w:val="clear" w:color="auto" w:fill="FFFFFF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hideSpellingErrors/>
  <w:hideGrammaticalError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73E35"/>
    <w:rsid w:val="0017756D"/>
    <w:rsid w:val="00196D2C"/>
    <w:rsid w:val="00202CF2"/>
    <w:rsid w:val="00245222"/>
    <w:rsid w:val="00265772"/>
    <w:rsid w:val="00270C9D"/>
    <w:rsid w:val="002B08D2"/>
    <w:rsid w:val="002E28D3"/>
    <w:rsid w:val="003A65A7"/>
    <w:rsid w:val="003B5D49"/>
    <w:rsid w:val="00462342"/>
    <w:rsid w:val="004655C2"/>
    <w:rsid w:val="00465E74"/>
    <w:rsid w:val="00476273"/>
    <w:rsid w:val="004F1C34"/>
    <w:rsid w:val="005139D2"/>
    <w:rsid w:val="00516819"/>
    <w:rsid w:val="00550C03"/>
    <w:rsid w:val="005C06F3"/>
    <w:rsid w:val="005C33CB"/>
    <w:rsid w:val="005D78D5"/>
    <w:rsid w:val="006146A5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95157"/>
    <w:rsid w:val="008A2321"/>
    <w:rsid w:val="008C7728"/>
    <w:rsid w:val="008D7D68"/>
    <w:rsid w:val="008E270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C08C5"/>
    <w:rsid w:val="00B015FE"/>
    <w:rsid w:val="00B07245"/>
    <w:rsid w:val="00B52E5A"/>
    <w:rsid w:val="00B803BC"/>
    <w:rsid w:val="00B83C3E"/>
    <w:rsid w:val="00BB426F"/>
    <w:rsid w:val="00BC402E"/>
    <w:rsid w:val="00BD254B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F4748"/>
    <w:rsid w:val="05DE15A3"/>
    <w:rsid w:val="08B12CE0"/>
    <w:rsid w:val="09A04DB5"/>
    <w:rsid w:val="09C55A46"/>
    <w:rsid w:val="0B563C1C"/>
    <w:rsid w:val="15863900"/>
    <w:rsid w:val="1994269A"/>
    <w:rsid w:val="1BD07E04"/>
    <w:rsid w:val="1FD731CE"/>
    <w:rsid w:val="21080928"/>
    <w:rsid w:val="25447D6C"/>
    <w:rsid w:val="27286FB2"/>
    <w:rsid w:val="273E1B93"/>
    <w:rsid w:val="2CBE02D4"/>
    <w:rsid w:val="2E7720BF"/>
    <w:rsid w:val="32A02532"/>
    <w:rsid w:val="349A5CDA"/>
    <w:rsid w:val="360B2B82"/>
    <w:rsid w:val="378F216D"/>
    <w:rsid w:val="38C14C44"/>
    <w:rsid w:val="4C602FF9"/>
    <w:rsid w:val="57EA0B70"/>
    <w:rsid w:val="652B6468"/>
    <w:rsid w:val="6AFC09F6"/>
    <w:rsid w:val="6FFC7DF9"/>
    <w:rsid w:val="70667F46"/>
    <w:rsid w:val="719F251F"/>
    <w:rsid w:val="79FD49B1"/>
    <w:rsid w:val="7A5C1477"/>
    <w:rsid w:val="7B836CEC"/>
    <w:rsid w:val="D92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widowControl/>
      <w:shd w:val="clear" w:color="auto" w:fill="FFFFFF"/>
      <w:snapToGrid w:val="0"/>
      <w:spacing w:line="560" w:lineRule="exact"/>
      <w:ind w:left="720" w:hanging="720"/>
      <w:outlineLvl w:val="0"/>
    </w:pPr>
    <w:rPr>
      <w:rFonts w:ascii="Calibri" w:hAnsi="Calibri" w:eastAsia="黑体" w:cs="Times New Roman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eastAsia="仿宋"/>
      <w:sz w:val="32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6">
    <w:name w:val="标题 1 Char"/>
    <w:basedOn w:val="10"/>
    <w:link w:val="4"/>
    <w:qFormat/>
    <w:uiPriority w:val="0"/>
    <w:rPr>
      <w:rFonts w:ascii="Calibri" w:hAnsi="Calibri" w:eastAsia="黑体"/>
      <w:kern w:val="2"/>
      <w:sz w:val="32"/>
      <w:szCs w:val="2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281</Words>
  <Characters>1602</Characters>
  <Lines>13</Lines>
  <Paragraphs>3</Paragraphs>
  <TotalTime>2</TotalTime>
  <ScaleCrop>false</ScaleCrop>
  <LinksUpToDate>false</LinksUpToDate>
  <CharactersWithSpaces>1880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2022-06-24T11:49:00Z</dcterms:created>
  <dc:creator>PC</dc:creator>
  <cp:lastModifiedBy>uos</cp:lastModifiedBy>
  <cp:lastPrinted>2022-06-24T10:45:00Z</cp:lastPrinted>
  <dcterms:modified xsi:type="dcterms:W3CDTF">2023-05-29T11:28:39Z</dcterms:modified>
  <dc:title>附件3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6B18F5E3FC534D9AAB6C27C85F4FED2C_13</vt:lpwstr>
  </property>
</Properties>
</file>