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件1：</w:t>
      </w:r>
    </w:p>
    <w:p>
      <w:pPr>
        <w:spacing w:line="56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江门市高层次人才评定受理机构</w:t>
      </w: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122"/>
        <w:gridCol w:w="292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属地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受理单位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地址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市直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江门市人才交流服务中心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江门市蓬江区堤东路93号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5楼人才中心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0750-3506898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蓬江区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全国博士后创新（江门）示范中心蓬江分中心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江门市蓬江区胜利路152号珠西创谷2412室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0750-3328330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江海区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江门市江海区人才技术服务中心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江门市江海区金瓯路288号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0750-3891658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新会区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江门市新会区人力资源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专业技术人员管理股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江门市新会区会城冈州大道中12号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0750-6390323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鹤山市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鹤山市人力资源和社会保障局高层次人才服务专窗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鹤山市沙坪街道水围新村八座138号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0750-8933156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台山市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台山市人力资源和社会保障局人才交流管理办公室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台山市东城大道92号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0750-5650985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开平市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开平市人力资源和社会保障局职业能力建设股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开平市三埠街道东兴中路20号职业训练中心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0750-2290938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恩平市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恩平市人社局就业促进和职业能力建设股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恩平市冯如广场侧市人社局三楼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0750-7717369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F64A2"/>
    <w:rsid w:val="07BC20B3"/>
    <w:rsid w:val="1BA723D7"/>
    <w:rsid w:val="1FBF64A2"/>
    <w:rsid w:val="2F105E76"/>
    <w:rsid w:val="4F745988"/>
    <w:rsid w:val="64C63FBE"/>
    <w:rsid w:val="B7FE9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2021-08-13T09:48:00Z</dcterms:created>
  <dc:creator>惠玲</dc:creator>
  <cp:lastModifiedBy>李艺化</cp:lastModifiedBy>
  <dcterms:modified xsi:type="dcterms:W3CDTF">2023-03-23T13:48:28Z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1A17F2E300E742F3A5433FA620E74EF0</vt:lpwstr>
  </property>
</Properties>
</file>