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76" w:rsidRPr="0023408C" w:rsidRDefault="007C7F76">
      <w:pPr>
        <w:spacing w:line="576" w:lineRule="exact"/>
        <w:rPr>
          <w:rFonts w:ascii="仿宋_GB2312" w:eastAsia="仿宋_GB2312"/>
          <w:color w:val="000000"/>
          <w:sz w:val="24"/>
        </w:rPr>
      </w:pPr>
      <w:r w:rsidRPr="0023408C">
        <w:rPr>
          <w:rFonts w:ascii="仿宋_GB2312" w:eastAsia="仿宋_GB2312" w:hint="eastAsia"/>
          <w:color w:val="000000"/>
          <w:sz w:val="24"/>
        </w:rPr>
        <w:t>附件</w:t>
      </w:r>
      <w:r w:rsidR="005C6468">
        <w:rPr>
          <w:rFonts w:ascii="仿宋_GB2312" w:eastAsia="仿宋_GB2312" w:hint="eastAsia"/>
          <w:color w:val="000000"/>
          <w:sz w:val="24"/>
        </w:rPr>
        <w:t>2</w:t>
      </w:r>
      <w:bookmarkStart w:id="0" w:name="_GoBack"/>
      <w:bookmarkEnd w:id="0"/>
    </w:p>
    <w:tbl>
      <w:tblPr>
        <w:tblpPr w:leftFromText="180" w:rightFromText="180" w:vertAnchor="text" w:horzAnchor="page" w:tblpX="1307" w:tblpY="851"/>
        <w:tblOverlap w:val="never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3239"/>
        <w:gridCol w:w="1649"/>
        <w:gridCol w:w="1416"/>
        <w:gridCol w:w="1618"/>
      </w:tblGrid>
      <w:tr w:rsidR="007C7F76">
        <w:trPr>
          <w:trHeight w:hRule="exact" w:val="397"/>
        </w:trPr>
        <w:tc>
          <w:tcPr>
            <w:tcW w:w="1798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非营利组织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23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设立登记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034" w:type="dxa"/>
            <w:gridSpan w:val="2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登记管理机关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0"/>
                <w:kern w:val="0"/>
                <w:sz w:val="24"/>
              </w:rPr>
              <w:t>业务主管单位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397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30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490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宗　　旨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 w:rsidRDefault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508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业务范围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7C7F76" w:rsidRDefault="007C7F76">
            <w:pPr>
              <w:snapToGrid w:val="0"/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</w:tr>
      <w:tr w:rsidR="007C7F76">
        <w:trPr>
          <w:trHeight w:hRule="exact" w:val="862"/>
        </w:trPr>
        <w:tc>
          <w:tcPr>
            <w:tcW w:w="1798" w:type="dxa"/>
            <w:vMerge w:val="restart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是否符合税法</w:t>
            </w:r>
          </w:p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相关规定</w:t>
            </w: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依照国家有关法律法规设立或登记的事业单位、社会团体、基金会、社会服务机构、宗教活动场所、宗教院校以及财政部、税务总局认定的其他非营利组织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44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从事公益性或者非营利性活动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641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取得的收入除用于与该组织有关的、合理的支出外，全部用于登记核定或者章程规定的公益性或者非营利性事业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354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财产及其孳息不用于分配，但不包括合理的工资薪金支出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1015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按照登记核定或者章程规定，该组织注销后的剩余财产用于公益性或者非营利性目的，或者由登记管理机关采取转赠给与该组织性质、宗旨相同的组织等处置方式，并向社会公告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849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投入人对投入该组织的财产不保留或者享有任何财产权利，本款所称投入人是指除各级人民政府及其部门外的法人、自然人和其他组织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127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人员工资福利开支控制在规定的比例内，不变相分配该组织的财产，其中：工作人员平均工资薪金水平不得超过税务登记所在地的地市级（含地市级）以上地区的同行业同类组织工资水平的两倍，工作人员福利按照国家有关规定执行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766"/>
        </w:trPr>
        <w:tc>
          <w:tcPr>
            <w:tcW w:w="1798" w:type="dxa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widowControl/>
              <w:spacing w:line="28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6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Pr="00B70C1B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B70C1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对取得的应纳税收入及其有关的成本、费用、损失应与免税收入及其有关的成本、费用、损失分别核算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ind w:firstLine="118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□是  □否</w:t>
            </w:r>
          </w:p>
        </w:tc>
      </w:tr>
      <w:tr w:rsidR="007C7F76">
        <w:trPr>
          <w:trHeight w:hRule="exact" w:val="531"/>
        </w:trPr>
        <w:tc>
          <w:tcPr>
            <w:tcW w:w="1798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76" w:rsidRDefault="007C7F76">
            <w:pPr>
              <w:spacing w:line="2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复  审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7C7F76" w:rsidRDefault="007C7F76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□五年有效期到期           □不再具备规定的免税条件的</w:t>
            </w:r>
          </w:p>
        </w:tc>
      </w:tr>
      <w:tr w:rsidR="007C7F76">
        <w:trPr>
          <w:trHeight w:val="2000"/>
        </w:trPr>
        <w:tc>
          <w:tcPr>
            <w:tcW w:w="9720" w:type="dxa"/>
            <w:gridSpan w:val="5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本非营利组织承诺：以上所填信息真实、准确。</w:t>
            </w: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非营利组织盖章：                                法定代表人：（签名）</w:t>
            </w: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:rsidR="007C7F76" w:rsidRDefault="007C7F76">
            <w:pPr>
              <w:spacing w:line="28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                                                           年     月      日</w:t>
            </w:r>
          </w:p>
        </w:tc>
      </w:tr>
    </w:tbl>
    <w:p w:rsidR="007C7F76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江门市市级非营利组织</w:t>
      </w:r>
      <w:r w:rsidRPr="00B70C1B">
        <w:rPr>
          <w:color w:val="000000"/>
          <w:szCs w:val="32"/>
          <w:u w:val="single"/>
        </w:rPr>
        <w:t>__</w:t>
      </w:r>
      <w:r w:rsidRPr="00B70C1B">
        <w:rPr>
          <w:rFonts w:hint="eastAsia"/>
          <w:color w:val="000000"/>
          <w:szCs w:val="32"/>
          <w:u w:val="single"/>
        </w:rPr>
        <w:t xml:space="preserve">  </w:t>
      </w:r>
      <w:r w:rsidRPr="00B70C1B">
        <w:rPr>
          <w:color w:val="000000"/>
          <w:szCs w:val="32"/>
          <w:u w:val="single"/>
        </w:rPr>
        <w:t>__</w:t>
      </w: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>年度免税资格申请表</w:t>
      </w:r>
    </w:p>
    <w:p w:rsidR="007C7F76" w:rsidRPr="0023408C" w:rsidRDefault="007C7F76">
      <w:pPr>
        <w:spacing w:line="576" w:lineRule="exact"/>
        <w:jc w:val="left"/>
        <w:rPr>
          <w:rFonts w:ascii="仿宋_GB2312" w:eastAsia="仿宋_GB2312" w:hAnsi="华文中宋"/>
          <w:b/>
          <w:color w:val="000000"/>
          <w:kern w:val="0"/>
          <w:sz w:val="36"/>
          <w:szCs w:val="36"/>
        </w:rPr>
      </w:pPr>
      <w:r>
        <w:rPr>
          <w:rFonts w:ascii="仿宋_GB2312" w:hAnsi="华文中宋" w:hint="eastAsia"/>
          <w:b/>
          <w:color w:val="000000"/>
          <w:kern w:val="0"/>
          <w:sz w:val="36"/>
          <w:szCs w:val="36"/>
        </w:rPr>
        <w:t xml:space="preserve"> 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 xml:space="preserve">联系人：                 </w:t>
      </w:r>
      <w:r>
        <w:rPr>
          <w:rFonts w:ascii="仿宋_GB2312" w:eastAsia="仿宋_GB2312" w:hint="eastAsia"/>
          <w:color w:val="000000"/>
          <w:kern w:val="0"/>
          <w:sz w:val="24"/>
        </w:rPr>
        <w:t xml:space="preserve">  </w:t>
      </w:r>
      <w:r w:rsidRPr="0023408C">
        <w:rPr>
          <w:rFonts w:ascii="仿宋_GB2312" w:eastAsia="仿宋_GB2312" w:hint="eastAsia"/>
          <w:color w:val="000000"/>
          <w:kern w:val="0"/>
          <w:sz w:val="24"/>
        </w:rPr>
        <w:t>联系电话：</w:t>
      </w:r>
    </w:p>
    <w:p w:rsidR="007C7F76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36"/>
          <w:szCs w:val="36"/>
        </w:rPr>
      </w:pPr>
    </w:p>
    <w:p w:rsidR="007C7F76" w:rsidRPr="0023408C" w:rsidRDefault="007C7F76">
      <w:pPr>
        <w:spacing w:line="576" w:lineRule="exact"/>
        <w:jc w:val="center"/>
        <w:rPr>
          <w:rFonts w:ascii="仿宋_GB2312" w:hAnsi="华文中宋"/>
          <w:b/>
          <w:color w:val="000000"/>
          <w:kern w:val="0"/>
          <w:sz w:val="44"/>
          <w:szCs w:val="44"/>
        </w:rPr>
      </w:pP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关于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  <w:u w:val="single"/>
        </w:rPr>
        <w:t xml:space="preserve">        </w:t>
      </w:r>
      <w:r w:rsidRPr="0023408C">
        <w:rPr>
          <w:rFonts w:ascii="仿宋_GB2312" w:hAnsi="华文中宋" w:hint="eastAsia"/>
          <w:b/>
          <w:color w:val="000000"/>
          <w:kern w:val="0"/>
          <w:sz w:val="44"/>
          <w:szCs w:val="44"/>
        </w:rPr>
        <w:t>年度免税资格认定的申请报告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 w:rsidRDefault="007C7F76">
      <w:pPr>
        <w:spacing w:line="576" w:lineRule="exact"/>
        <w:jc w:val="lef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市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财政局、</w:t>
      </w:r>
      <w:r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国家税务总局</w:t>
      </w: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>江门市税务局：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（本会的宗旨，目前组织的状况，开展工作的简单情况以及对照财政部和税务总局出台的《关于非营利组织免税资格认定有关问题的通知》的要求，是不是符合免税资格的条件，提出免税资格的申请。）</w:t>
      </w: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Default="007C7F76">
      <w:pPr>
        <w:spacing w:line="576" w:lineRule="exact"/>
        <w:jc w:val="left"/>
        <w:rPr>
          <w:rFonts w:ascii="仿宋_GB2312" w:hAnsi="华文中宋"/>
          <w:color w:val="000000"/>
          <w:kern w:val="0"/>
          <w:sz w:val="28"/>
          <w:szCs w:val="28"/>
        </w:rPr>
      </w:pPr>
    </w:p>
    <w:p w:rsidR="007C7F76" w:rsidRPr="0023408C" w:rsidRDefault="007C7F76">
      <w:pPr>
        <w:wordWrap w:val="0"/>
        <w:spacing w:line="576" w:lineRule="exact"/>
        <w:jc w:val="right"/>
        <w:rPr>
          <w:rFonts w:ascii="仿宋_GB2312" w:eastAsia="仿宋_GB2312" w:hAnsi="华文中宋"/>
          <w:color w:val="000000"/>
          <w:kern w:val="0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申请单位：                   </w:t>
      </w:r>
    </w:p>
    <w:p w:rsidR="007C7F76" w:rsidRPr="00957CDD" w:rsidRDefault="007C7F76" w:rsidP="007C6344">
      <w:pPr>
        <w:spacing w:line="576" w:lineRule="exact"/>
        <w:jc w:val="right"/>
        <w:rPr>
          <w:rFonts w:ascii="仿宋_GB2312" w:eastAsia="仿宋_GB2312"/>
          <w:sz w:val="32"/>
          <w:szCs w:val="32"/>
        </w:rPr>
      </w:pPr>
      <w:r w:rsidRPr="0023408C">
        <w:rPr>
          <w:rFonts w:ascii="仿宋_GB2312" w:eastAsia="仿宋_GB2312" w:hAnsi="华文中宋" w:hint="eastAsia"/>
          <w:color w:val="000000"/>
          <w:kern w:val="0"/>
          <w:sz w:val="32"/>
          <w:szCs w:val="32"/>
        </w:rPr>
        <w:t xml:space="preserve">    年    月    日</w:t>
      </w:r>
    </w:p>
    <w:p w:rsidR="007C7F76" w:rsidRPr="00957CDD" w:rsidRDefault="007C7F76">
      <w:pPr>
        <w:rPr>
          <w:rFonts w:ascii="仿宋_GB2312" w:eastAsia="仿宋_GB2312"/>
          <w:sz w:val="32"/>
          <w:szCs w:val="32"/>
        </w:rPr>
      </w:pPr>
    </w:p>
    <w:p w:rsidR="00957CDD" w:rsidRPr="00957CDD" w:rsidRDefault="00957CDD">
      <w:pPr>
        <w:rPr>
          <w:rFonts w:ascii="仿宋_GB2312" w:eastAsia="仿宋_GB2312"/>
          <w:sz w:val="32"/>
          <w:szCs w:val="32"/>
        </w:rPr>
      </w:pPr>
    </w:p>
    <w:sectPr w:rsidR="00957CDD" w:rsidRPr="00957CDD" w:rsidSect="00182615">
      <w:headerReference w:type="default" r:id="rId7"/>
      <w:footerReference w:type="default" r:id="rId8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F76" w:rsidRDefault="007C7F76" w:rsidP="007C7F76">
      <w:r>
        <w:separator/>
      </w:r>
    </w:p>
  </w:endnote>
  <w:endnote w:type="continuationSeparator" w:id="0">
    <w:p w:rsidR="007C7F76" w:rsidRDefault="007C7F76" w:rsidP="007C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5C6468">
    <w:pPr>
      <w:pStyle w:val="a4"/>
    </w:pPr>
    <w:r>
      <w:pict>
        <v:rect id="文本框1" o:spid="_x0000_s2049" style="position:absolute;margin-left:-733.55pt;margin-top:0;width:8.05pt;height:18.4pt;z-index:251658240;mso-wrap-style:none;mso-position-horizontal:outside;mso-position-horizontal-relative:margin" filled="f" stroked="f">
          <v:textbox style="mso-fit-shape-to-text:t" inset="0,0,0,0">
            <w:txbxContent>
              <w:p w:rsidR="00275376" w:rsidRDefault="007C7F7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C6468" w:rsidRPr="005C6468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F76" w:rsidRDefault="007C7F76" w:rsidP="007C7F76">
      <w:r>
        <w:separator/>
      </w:r>
    </w:p>
  </w:footnote>
  <w:footnote w:type="continuationSeparator" w:id="0">
    <w:p w:rsidR="007C7F76" w:rsidRDefault="007C7F76" w:rsidP="007C7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76" w:rsidRDefault="005C646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86FAC"/>
    <w:rsid w:val="005B091A"/>
    <w:rsid w:val="005C6468"/>
    <w:rsid w:val="007C7F76"/>
    <w:rsid w:val="00957CDD"/>
    <w:rsid w:val="009C6F79"/>
    <w:rsid w:val="00CC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F76"/>
    <w:rPr>
      <w:kern w:val="2"/>
      <w:sz w:val="18"/>
      <w:szCs w:val="18"/>
    </w:rPr>
  </w:style>
  <w:style w:type="paragraph" w:styleId="a4">
    <w:name w:val="footer"/>
    <w:basedOn w:val="a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F76"/>
    <w:rPr>
      <w:kern w:val="2"/>
      <w:sz w:val="18"/>
      <w:szCs w:val="18"/>
    </w:rPr>
  </w:style>
  <w:style w:type="paragraph" w:styleId="a5">
    <w:name w:val="Balloon Text"/>
    <w:basedOn w:val="a"/>
    <w:link w:val="Char1"/>
    <w:rsid w:val="00CC42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42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C7F76"/>
    <w:rPr>
      <w:kern w:val="2"/>
      <w:sz w:val="18"/>
      <w:szCs w:val="18"/>
    </w:rPr>
  </w:style>
  <w:style w:type="paragraph" w:styleId="a4">
    <w:name w:val="footer"/>
    <w:basedOn w:val="a"/>
    <w:link w:val="Char0"/>
    <w:rsid w:val="007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C7F76"/>
    <w:rPr>
      <w:kern w:val="2"/>
      <w:sz w:val="18"/>
      <w:szCs w:val="18"/>
    </w:rPr>
  </w:style>
  <w:style w:type="paragraph" w:styleId="a5">
    <w:name w:val="Balloon Text"/>
    <w:basedOn w:val="a"/>
    <w:link w:val="Char1"/>
    <w:rsid w:val="00CC423D"/>
    <w:rPr>
      <w:sz w:val="18"/>
      <w:szCs w:val="18"/>
    </w:rPr>
  </w:style>
  <w:style w:type="character" w:customStyle="1" w:styleId="Char1">
    <w:name w:val="批注框文本 Char"/>
    <w:basedOn w:val="a0"/>
    <w:link w:val="a5"/>
    <w:rsid w:val="00CC423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>WwW.YlmF.CoM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6</cp:revision>
  <dcterms:created xsi:type="dcterms:W3CDTF">2015-11-06T06:49:00Z</dcterms:created>
  <dcterms:modified xsi:type="dcterms:W3CDTF">2023-02-20T09:34:00Z</dcterms:modified>
</cp:coreProperties>
</file>