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江门市八大战略性产业集群和15条重点产业链</w:t>
      </w:r>
      <w:r>
        <w:rPr>
          <w:rFonts w:hint="eastAsia" w:ascii="方正大标宋_GBK" w:hAnsi="方正大标宋_GBK" w:eastAsia="方正大标宋_GBK" w:cs="方正大标宋_GBK"/>
          <w:sz w:val="36"/>
          <w:szCs w:val="36"/>
          <w:lang w:eastAsia="zh-CN"/>
        </w:rPr>
        <w:t>、特色产业</w:t>
      </w: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信息表</w:t>
      </w:r>
    </w:p>
    <w:tbl>
      <w:tblPr>
        <w:tblStyle w:val="2"/>
        <w:tblW w:w="94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5940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高端装备制造战略性新兴产业集群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八大战略性产业集群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智能机器人战略性新兴产业集群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生物医药与健康战略性支柱产业集群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现代农业与食品战略性支柱产业集群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安全应急与环保战略性新兴产业集群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现代轻工纺织战略性支柱产业集群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激光与增材制造战略性新兴产业集群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智能家电战略性支柱产业集群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智能装备产业链</w:t>
            </w:r>
          </w:p>
        </w:tc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15条重点产业链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船舶与海工装备产业链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新一代信息技术产业链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石化新材料产业链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造纸及纸制品产业链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家电产业链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轨道交通产业链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新能源汽车及汽车零部件产业链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硅能源产业链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摩托车产业链</w:t>
            </w:r>
          </w:p>
        </w:tc>
        <w:tc>
          <w:tcPr>
            <w:tcW w:w="2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预制菜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  <w:lang w:eastAsia="zh-CN"/>
              </w:rPr>
              <w:t>特色产业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/>
        </w:rPr>
      </w:pPr>
    </w:p>
    <w:sectPr>
      <w:pgSz w:w="11906" w:h="16838"/>
      <w:pgMar w:top="1157" w:right="1689" w:bottom="115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C1810"/>
    <w:rsid w:val="2F9F3A51"/>
    <w:rsid w:val="44B2507E"/>
    <w:rsid w:val="4DC32AA2"/>
    <w:rsid w:val="4FF7616D"/>
    <w:rsid w:val="606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2023-02-02T01:35:00Z</dcterms:created>
  <dc:creator>Administrator</dc:creator>
  <cp:lastModifiedBy>administrator</cp:lastModifiedBy>
  <dcterms:modified xsi:type="dcterms:W3CDTF">2023-02-16T16:58:26Z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