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576" w:lineRule="exact"/>
        <w:jc w:val="left"/>
        <w:textAlignment w:val="auto"/>
        <w:rPr>
          <w:rFonts w:hint="default" w:ascii="Times New Roman" w:hAnsi="Times New Roman" w:eastAsia="方正黑体简体" w:cs="Times New Roman"/>
          <w:color w:val="000000" w:themeColor="text1"/>
          <w:kern w:val="0"/>
          <w:sz w:val="32"/>
          <w:szCs w:val="32"/>
          <w14:textFill>
            <w14:solidFill>
              <w14:schemeClr w14:val="tx1"/>
            </w14:solidFill>
          </w14:textFill>
        </w:rPr>
      </w:pPr>
      <w:r>
        <w:rPr>
          <w:rFonts w:hint="default" w:ascii="Times New Roman" w:hAnsi="Times New Roman" w:eastAsia="方正黑体简体" w:cs="Times New Roman"/>
          <w:color w:val="000000" w:themeColor="text1"/>
          <w:kern w:val="0"/>
          <w:sz w:val="32"/>
          <w:szCs w:val="32"/>
          <w14:textFill>
            <w14:solidFill>
              <w14:schemeClr w14:val="tx1"/>
            </w14:solidFill>
          </w14:textFill>
        </w:rPr>
        <w:t>附</w:t>
      </w:r>
      <w:r>
        <w:rPr>
          <w:rFonts w:hint="default" w:ascii="Times New Roman" w:hAnsi="Times New Roman" w:eastAsia="方正黑体简体" w:cs="Times New Roman"/>
          <w:color w:val="000000" w:themeColor="text1"/>
          <w:kern w:val="0"/>
          <w:sz w:val="32"/>
          <w:szCs w:val="32"/>
          <w:lang w:val="en-US" w:eastAsia="zh-CN"/>
          <w14:textFill>
            <w14:solidFill>
              <w14:schemeClr w14:val="tx1"/>
            </w14:solidFill>
          </w14:textFill>
        </w:rPr>
        <w:t>件</w:t>
      </w:r>
      <w:r>
        <w:rPr>
          <w:rFonts w:hint="eastAsia" w:ascii="Times New Roman" w:hAnsi="Times New Roman" w:eastAsia="方正黑体简体"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黑体简体" w:cs="Times New Roman"/>
          <w:color w:val="000000" w:themeColor="text1"/>
          <w:kern w:val="0"/>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napToGrid/>
        <w:spacing w:line="576" w:lineRule="exact"/>
        <w:jc w:val="center"/>
        <w:textAlignment w:val="auto"/>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报考指南</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r>
        <w:rPr>
          <w:rFonts w:ascii="Times New Roman" w:hAnsi="Times New Roman" w:eastAsia="方正楷体简体" w:cs="Times New Roman"/>
          <w:color w:val="000000" w:themeColor="text1"/>
          <w:kern w:val="0"/>
          <w:sz w:val="32"/>
          <w:szCs w:val="32"/>
          <w14:textFill>
            <w14:solidFill>
              <w14:schemeClr w14:val="tx1"/>
            </w14:solidFill>
          </w14:textFill>
        </w:rPr>
        <w:t>1</w:t>
      </w:r>
      <w:r>
        <w:rPr>
          <w:rFonts w:hint="eastAsia" w:ascii="Times New Roman" w:hAnsi="Times New Roman" w:eastAsia="方正楷体简体" w:cs="Times New Roman"/>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color w:val="000000" w:themeColor="text1"/>
          <w:kern w:val="0"/>
          <w:sz w:val="32"/>
          <w:szCs w:val="32"/>
          <w14:textFill>
            <w14:solidFill>
              <w14:schemeClr w14:val="tx1"/>
            </w14:solidFill>
          </w14:textFill>
        </w:rPr>
        <w:t>怎样理解</w:t>
      </w:r>
      <w:r>
        <w:rPr>
          <w:rFonts w:hint="eastAsia" w:ascii="Times New Roman" w:hAnsi="Times New Roman" w:eastAsia="方正楷体简体" w:cs="Times New Roman"/>
          <w:bCs/>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color w:val="000000" w:themeColor="text1"/>
          <w:kern w:val="0"/>
          <w:sz w:val="32"/>
          <w:szCs w:val="32"/>
          <w14:textFill>
            <w14:solidFill>
              <w14:schemeClr w14:val="tx1"/>
            </w14:solidFill>
          </w14:textFill>
        </w:rPr>
        <w:t>学历</w:t>
      </w:r>
      <w:r>
        <w:rPr>
          <w:rFonts w:hint="eastAsia" w:ascii="Times New Roman" w:hAnsi="Times New Roman" w:eastAsia="方正楷体简体" w:cs="Times New Roman"/>
          <w:bCs/>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color w:val="000000" w:themeColor="text1"/>
          <w:kern w:val="0"/>
          <w:sz w:val="32"/>
          <w:szCs w:val="32"/>
          <w14:textFill>
            <w14:solidFill>
              <w14:schemeClr w14:val="tx1"/>
            </w14:solidFill>
          </w14:textFill>
        </w:rPr>
        <w:t>学位</w:t>
      </w:r>
      <w:r>
        <w:rPr>
          <w:rFonts w:hint="eastAsia" w:ascii="Times New Roman" w:hAnsi="Times New Roman" w:eastAsia="方正楷体简体" w:cs="Times New Roman"/>
          <w:bCs/>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color w:val="000000" w:themeColor="text1"/>
          <w:kern w:val="0"/>
          <w:sz w:val="32"/>
          <w:szCs w:val="32"/>
          <w14:textFill>
            <w14:solidFill>
              <w14:schemeClr w14:val="tx1"/>
            </w14:solidFill>
          </w14:textFill>
        </w:rPr>
        <w:t xml:space="preserve">要求？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 xml:space="preserve">报名人员应具备与选调职位所要求专业一致的学历学位，用符合选调职位条件的学历专业报考。非普通高等教育学历的其他国民教育形式（自学考试、成人教育、网络教育、夜大、电大等）毕业生取得毕业证后，符合职位要求的资格条件的，可以报考。 </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楷体简体" w:cs="Times New Roman"/>
          <w:bCs/>
          <w:color w:val="000000" w:themeColor="text1"/>
          <w:kern w:val="0"/>
          <w:sz w:val="32"/>
          <w:szCs w:val="32"/>
          <w14:textFill>
            <w14:solidFill>
              <w14:schemeClr w14:val="tx1"/>
            </w14:solidFill>
          </w14:textFill>
        </w:rPr>
      </w:pPr>
      <w:r>
        <w:rPr>
          <w:rFonts w:ascii="Times New Roman" w:hAnsi="Times New Roman" w:eastAsia="方正楷体简体" w:cs="Times New Roman"/>
          <w:bCs/>
          <w:color w:val="000000" w:themeColor="text1"/>
          <w:kern w:val="0"/>
          <w:sz w:val="32"/>
          <w:szCs w:val="32"/>
          <w14:textFill>
            <w14:solidFill>
              <w14:schemeClr w14:val="tx1"/>
            </w14:solidFill>
          </w14:textFill>
        </w:rPr>
        <w:t>2</w:t>
      </w:r>
      <w:r>
        <w:rPr>
          <w:rFonts w:hint="eastAsia" w:ascii="Times New Roman" w:hAnsi="Times New Roman" w:eastAsia="方正楷体简体" w:cs="Times New Roman"/>
          <w:bCs/>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color w:val="000000" w:themeColor="text1"/>
          <w:kern w:val="0"/>
          <w:sz w:val="32"/>
          <w:szCs w:val="32"/>
          <w14:textFill>
            <w14:solidFill>
              <w14:schemeClr w14:val="tx1"/>
            </w14:solidFill>
          </w14:textFill>
        </w:rPr>
        <w:t>招考专业有哪些具体要求？</w:t>
      </w:r>
    </w:p>
    <w:p>
      <w:pPr>
        <w:keepNext w:val="0"/>
        <w:keepLines w:val="0"/>
        <w:pageBreakBefore w:val="0"/>
        <w:kinsoku/>
        <w:wordWrap/>
        <w:overflowPunct/>
        <w:topLinePunct w:val="0"/>
        <w:autoSpaceDE/>
        <w:autoSpaceDN/>
        <w:bidi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报名人员应根据本人所学专业名称，与专业目录中的专业名称进行对照，如专业名称一致的，按照该专业名称及其在目录中对应的专业代码进行报考。如所学专业为目录中旧专业名称的，按照对应的专业名称及代码报考。旧专业后面注明</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部分</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的，征询选调机关同意后报考。报名人员所学专业按所获毕业证书上的专业为准</w:t>
      </w:r>
      <w:bookmarkStart w:id="0" w:name="_GoBack"/>
      <w:bookmarkEnd w:id="0"/>
      <w:r>
        <w:rPr>
          <w:rFonts w:ascii="Times New Roman" w:hAnsi="Times New Roman" w:eastAsia="方正仿宋简体"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如所学专业未列入专业目录，可选择专业目录中的相近专业报考，所学专业必修课程须与报考职位要求专业的主要课程基本一致。</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职位表中的</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专业</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要求为</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专业大类</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的（即代码为2位数的），如报名人员所学专业为该</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专业大类</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所含</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学科</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（即代码为4位数）或</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具体专业</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（即代码为6位数）的，均符合报考条件。职位表中的</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专业</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要求为</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学科</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的，如报名人员所学专业为该</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学科</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所含</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具体专业</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的，均符合报考条件。</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对含有两个以上培养方向的专业，如招考职位已明确具体培养方向的，报名人员须符合具体培养方向方可报考。如专业目录中的</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企业管理（含：财务管理、市场营销、人力资源管理）（A120202）</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，某职位设置为</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企业管理（限：财务管理）（A120202）</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则此专业中财务管理方向的报名人员方可报考，市场营销、人力资源管理方向的报名人员不可报考。除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报名人员在报名系统中填写专业须按毕业证书上的专业如实填写，辅修专业不作为报考依据。所学专业与专业目录中的专业名称完全相同的直接进行选择，所学专业为旧专业的按对应的专业名称选择，所学专业未列入专业目录的选择相近专业。未如实填写的，造成报名系统无法识别以及其他一切后果由报名人员本人自负。</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方正楷体简体" w:cs="Times New Roman"/>
          <w:bCs/>
          <w:color w:val="000000" w:themeColor="text1"/>
          <w:kern w:val="0"/>
          <w:sz w:val="32"/>
          <w:szCs w:val="32"/>
          <w14:textFill>
            <w14:solidFill>
              <w14:schemeClr w14:val="tx1"/>
            </w14:solidFill>
          </w14:textFill>
        </w:rPr>
      </w:pPr>
      <w:r>
        <w:rPr>
          <w:rFonts w:hint="eastAsia" w:ascii="Times New Roman" w:hAnsi="Times New Roman" w:eastAsia="方正楷体简体"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方正楷体简体" w:cs="Times New Roman"/>
          <w:bCs/>
          <w:color w:val="000000" w:themeColor="text1"/>
          <w:kern w:val="0"/>
          <w:sz w:val="32"/>
          <w:szCs w:val="32"/>
          <w14:textFill>
            <w14:solidFill>
              <w14:schemeClr w14:val="tx1"/>
            </w14:solidFill>
          </w14:textFill>
        </w:rPr>
        <w:t>报考者最高学历专业与</w:t>
      </w:r>
      <w:r>
        <w:rPr>
          <w:rFonts w:hint="eastAsia" w:ascii="Times New Roman" w:hAnsi="Times New Roman" w:eastAsia="方正楷体简体" w:cs="Times New Roman"/>
          <w:bCs/>
          <w:color w:val="000000" w:themeColor="text1"/>
          <w:kern w:val="0"/>
          <w:sz w:val="32"/>
          <w:szCs w:val="32"/>
          <w:lang w:val="en-US" w:eastAsia="zh-CN"/>
          <w14:textFill>
            <w14:solidFill>
              <w14:schemeClr w14:val="tx1"/>
            </w14:solidFill>
          </w14:textFill>
        </w:rPr>
        <w:t>选调</w:t>
      </w:r>
      <w:r>
        <w:rPr>
          <w:rFonts w:hint="default" w:ascii="Times New Roman" w:hAnsi="Times New Roman" w:eastAsia="方正楷体简体" w:cs="Times New Roman"/>
          <w:bCs/>
          <w:color w:val="000000" w:themeColor="text1"/>
          <w:kern w:val="0"/>
          <w:sz w:val="32"/>
          <w:szCs w:val="32"/>
          <w14:textFill>
            <w14:solidFill>
              <w14:schemeClr w14:val="tx1"/>
            </w14:solidFill>
          </w14:textFill>
        </w:rPr>
        <w:t>职位要求的学历专业不同，可否用非最高学历专业报考？</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14:textFill>
            <w14:solidFill>
              <w14:schemeClr w14:val="tx1"/>
            </w14:solidFill>
          </w14:textFill>
        </w:rPr>
        <w:t>可以用非最高学历专业报考</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14:textFill>
            <w14:solidFill>
              <w14:schemeClr w14:val="tx1"/>
            </w14:solidFill>
          </w14:textFill>
        </w:rPr>
        <w:t>须提供符合</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选调</w:t>
      </w:r>
      <w:r>
        <w:rPr>
          <w:rFonts w:hint="default" w:ascii="Times New Roman" w:hAnsi="Times New Roman" w:eastAsia="方正仿宋简体" w:cs="Times New Roman"/>
          <w:color w:val="000000" w:themeColor="text1"/>
          <w:kern w:val="0"/>
          <w:sz w:val="32"/>
          <w:szCs w:val="32"/>
          <w14:textFill>
            <w14:solidFill>
              <w14:schemeClr w14:val="tx1"/>
            </w14:solidFill>
          </w14:textFill>
        </w:rPr>
        <w:t>职位专业要求的毕业证书、学位证书以及职位要求的其他资格条件的证明材料。</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r>
        <w:rPr>
          <w:rFonts w:hint="eastAsia" w:ascii="Times New Roman" w:hAnsi="Times New Roman" w:eastAsia="方正楷体简体" w:cs="Times New Roman"/>
          <w:bCs/>
          <w:color w:val="000000" w:themeColor="text1"/>
          <w:kern w:val="0"/>
          <w:sz w:val="32"/>
          <w:szCs w:val="32"/>
          <w:lang w:val="en-US" w:eastAsia="zh-CN"/>
          <w14:textFill>
            <w14:solidFill>
              <w14:schemeClr w14:val="tx1"/>
            </w14:solidFill>
          </w14:textFill>
        </w:rPr>
        <w:t>4.</w:t>
      </w:r>
      <w:r>
        <w:rPr>
          <w:rFonts w:hint="eastAsia" w:ascii="Times New Roman" w:hAnsi="Times New Roman" w:eastAsia="方正楷体简体" w:cs="Times New Roman"/>
          <w:bCs/>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color w:val="000000" w:themeColor="text1"/>
          <w:kern w:val="0"/>
          <w:sz w:val="32"/>
          <w:szCs w:val="32"/>
          <w14:textFill>
            <w14:solidFill>
              <w14:schemeClr w14:val="tx1"/>
            </w14:solidFill>
          </w14:textFill>
        </w:rPr>
        <w:t>通过法律职业资格考试</w:t>
      </w:r>
      <w:r>
        <w:rPr>
          <w:rFonts w:hint="eastAsia" w:ascii="Times New Roman" w:hAnsi="Times New Roman" w:eastAsia="方正楷体简体" w:cs="Times New Roman"/>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color w:val="000000" w:themeColor="text1"/>
          <w:kern w:val="0"/>
          <w:sz w:val="32"/>
          <w:szCs w:val="32"/>
          <w14:textFill>
            <w14:solidFill>
              <w14:schemeClr w14:val="tx1"/>
            </w14:solidFill>
          </w14:textFill>
        </w:rPr>
        <w:t>如何认定？</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通过法律职业资格考试（含国家司法考试），包括取得A类、B类、C类法律职业资格证书，其中 B 类、C 类法律职业资格证书不适用于此次公开选调。</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楷体简体" w:cs="Times New Roman"/>
          <w:bCs/>
          <w:color w:val="000000" w:themeColor="text1"/>
          <w:kern w:val="0"/>
          <w:sz w:val="32"/>
          <w:szCs w:val="32"/>
          <w14:textFill>
            <w14:solidFill>
              <w14:schemeClr w14:val="tx1"/>
            </w14:solidFill>
          </w14:textFill>
        </w:rPr>
      </w:pPr>
      <w:r>
        <w:rPr>
          <w:rFonts w:hint="eastAsia" w:ascii="Times New Roman" w:hAnsi="Times New Roman" w:eastAsia="方正楷体简体" w:cs="Times New Roman"/>
          <w:bCs/>
          <w:color w:val="000000" w:themeColor="text1"/>
          <w:kern w:val="0"/>
          <w:sz w:val="32"/>
          <w:szCs w:val="32"/>
          <w:lang w:val="en-US" w:eastAsia="zh-CN"/>
          <w14:textFill>
            <w14:solidFill>
              <w14:schemeClr w14:val="tx1"/>
            </w14:solidFill>
          </w14:textFill>
        </w:rPr>
        <w:t>5.</w:t>
      </w:r>
      <w:r>
        <w:rPr>
          <w:rFonts w:ascii="Times New Roman" w:hAnsi="Times New Roman" w:eastAsia="方正楷体简体" w:cs="Times New Roman"/>
          <w:bCs/>
          <w:color w:val="000000" w:themeColor="text1"/>
          <w:kern w:val="0"/>
          <w:sz w:val="32"/>
          <w:szCs w:val="32"/>
          <w14:textFill>
            <w14:solidFill>
              <w14:schemeClr w14:val="tx1"/>
            </w14:solidFill>
          </w14:textFill>
        </w:rPr>
        <w:t xml:space="preserve">县以下机关公务员参加选调有何条件要求？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县以下机关工作的公务员参加选调，应在县以下机关工作满 5 年。需要注意的是：</w:t>
      </w:r>
      <w:r>
        <w:rPr>
          <w:rFonts w:hint="eastAsia" w:ascii="宋体" w:hAnsi="宋体" w:eastAsia="宋体" w:cs="宋体"/>
          <w:color w:val="000000" w:themeColor="text1"/>
          <w:kern w:val="0"/>
          <w:sz w:val="32"/>
          <w:szCs w:val="32"/>
          <w14:textFill>
            <w14:solidFill>
              <w14:schemeClr w14:val="tx1"/>
            </w14:solidFill>
          </w14:textFill>
        </w:rPr>
        <w:t>①</w:t>
      </w:r>
      <w:r>
        <w:rPr>
          <w:rFonts w:ascii="Times New Roman" w:hAnsi="Times New Roman" w:eastAsia="方正仿宋简体" w:cs="Times New Roman"/>
          <w:color w:val="000000" w:themeColor="text1"/>
          <w:kern w:val="0"/>
          <w:sz w:val="32"/>
          <w:szCs w:val="32"/>
          <w14:textFill>
            <w14:solidFill>
              <w14:schemeClr w14:val="tx1"/>
            </w14:solidFill>
          </w14:textFill>
        </w:rPr>
        <w:t>市直机关设在县（市、区）的单位视为县以下机关；</w:t>
      </w:r>
      <w:r>
        <w:rPr>
          <w:rFonts w:hint="eastAsia" w:ascii="宋体" w:hAnsi="宋体" w:eastAsia="宋体" w:cs="宋体"/>
          <w:color w:val="000000" w:themeColor="text1"/>
          <w:kern w:val="0"/>
          <w:sz w:val="32"/>
          <w:szCs w:val="32"/>
          <w14:textFill>
            <w14:solidFill>
              <w14:schemeClr w14:val="tx1"/>
            </w14:solidFill>
          </w14:textFill>
        </w:rPr>
        <w:t>②</w:t>
      </w:r>
      <w:r>
        <w:rPr>
          <w:rFonts w:ascii="Times New Roman" w:hAnsi="Times New Roman" w:eastAsia="方正仿宋简体" w:cs="Times New Roman"/>
          <w:color w:val="000000" w:themeColor="text1"/>
          <w:kern w:val="0"/>
          <w:sz w:val="32"/>
          <w:szCs w:val="32"/>
          <w14:textFill>
            <w14:solidFill>
              <w14:schemeClr w14:val="tx1"/>
            </w14:solidFill>
          </w14:textFill>
        </w:rPr>
        <w:t>中央和省直机关设在我市县（市、区）的单位（包括垂直管理单位、派出单位等）的公务员参加选调，应在县以下机关工作满5 年</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③</w:t>
      </w:r>
      <w:r>
        <w:rPr>
          <w:rFonts w:ascii="Times New Roman" w:hAnsi="Times New Roman" w:eastAsia="方正仿宋简体" w:cs="Times New Roman"/>
          <w:color w:val="000000" w:themeColor="text1"/>
          <w:kern w:val="0"/>
          <w:sz w:val="32"/>
          <w:szCs w:val="32"/>
          <w14:textFill>
            <w14:solidFill>
              <w14:schemeClr w14:val="tx1"/>
            </w14:solidFill>
          </w14:textFill>
        </w:rPr>
        <w:t>在我市各级机关工作的选调生不受此条件限制，但须到村任职期满且考核合格后方可报名</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bCs/>
          <w:color w:val="000000" w:themeColor="text1"/>
          <w:kern w:val="0"/>
          <w:sz w:val="32"/>
          <w:szCs w:val="32"/>
          <w14:textFill>
            <w14:solidFill>
              <w14:schemeClr w14:val="tx1"/>
            </w14:solidFill>
          </w14:textFill>
        </w:rPr>
      </w:pPr>
      <w:r>
        <w:rPr>
          <w:rFonts w:hint="eastAsia" w:ascii="Times New Roman" w:hAnsi="Times New Roman" w:eastAsia="方正楷体简体" w:cs="Times New Roman"/>
          <w:bCs/>
          <w:color w:val="000000" w:themeColor="text1"/>
          <w:kern w:val="0"/>
          <w:sz w:val="32"/>
          <w:szCs w:val="32"/>
          <w:lang w:val="en-US" w:eastAsia="zh-CN"/>
          <w14:textFill>
            <w14:solidFill>
              <w14:schemeClr w14:val="tx1"/>
            </w14:solidFill>
          </w14:textFill>
        </w:rPr>
        <w:t>6.</w:t>
      </w:r>
      <w:r>
        <w:rPr>
          <w:rFonts w:ascii="Times New Roman" w:hAnsi="Times New Roman" w:eastAsia="方正楷体简体" w:cs="Times New Roman"/>
          <w:bCs/>
          <w:color w:val="000000" w:themeColor="text1"/>
          <w:kern w:val="0"/>
          <w:sz w:val="32"/>
          <w:szCs w:val="32"/>
          <w14:textFill>
            <w14:solidFill>
              <w14:schemeClr w14:val="tx1"/>
            </w14:solidFill>
          </w14:textFill>
        </w:rPr>
        <w:t>是否需要开具同意报考证明？</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笔试阶段不需要提供单位同意报考证明</w:t>
      </w:r>
      <w:r>
        <w:rPr>
          <w:rFonts w:hint="eastAsia" w:ascii="Times New Roman" w:hAnsi="Times New Roman" w:eastAsia="方正仿宋简体" w:cs="Times New Roman"/>
          <w:color w:val="000000" w:themeColor="text1"/>
          <w:kern w:val="0"/>
          <w:sz w:val="32"/>
          <w:szCs w:val="32"/>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入围面试后，</w:t>
      </w:r>
      <w:r>
        <w:rPr>
          <w:rFonts w:hint="eastAsia" w:ascii="Times New Roman" w:hAnsi="Times New Roman" w:eastAsia="方正仿宋简体" w:cs="Times New Roman"/>
          <w:color w:val="000000" w:themeColor="text1"/>
          <w:kern w:val="0"/>
          <w:sz w:val="32"/>
          <w:szCs w:val="32"/>
          <w14:textFill>
            <w14:solidFill>
              <w14:schemeClr w14:val="tx1"/>
            </w14:solidFill>
          </w14:textFill>
        </w:rPr>
        <w:t>进行</w:t>
      </w:r>
      <w:r>
        <w:rPr>
          <w:rFonts w:ascii="Times New Roman" w:hAnsi="Times New Roman" w:eastAsia="方正仿宋简体" w:cs="Times New Roman"/>
          <w:color w:val="000000" w:themeColor="text1"/>
          <w:kern w:val="0"/>
          <w:sz w:val="32"/>
          <w:szCs w:val="32"/>
          <w14:textFill>
            <w14:solidFill>
              <w14:schemeClr w14:val="tx1"/>
            </w14:solidFill>
          </w14:textFill>
        </w:rPr>
        <w:t>资格复审</w:t>
      </w:r>
      <w:r>
        <w:rPr>
          <w:rFonts w:hint="eastAsia" w:ascii="Times New Roman" w:hAnsi="Times New Roman" w:eastAsia="方正仿宋简体" w:cs="Times New Roman"/>
          <w:color w:val="000000" w:themeColor="text1"/>
          <w:kern w:val="0"/>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报名人员</w:t>
      </w:r>
      <w:r>
        <w:rPr>
          <w:rFonts w:ascii="Times New Roman" w:hAnsi="Times New Roman" w:eastAsia="方正仿宋简体" w:cs="Times New Roman"/>
          <w:color w:val="000000" w:themeColor="text1"/>
          <w:sz w:val="32"/>
          <w:szCs w:val="32"/>
          <w14:textFill>
            <w14:solidFill>
              <w14:schemeClr w14:val="tx1"/>
            </w14:solidFill>
          </w14:textFill>
        </w:rPr>
        <w:t>在</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选调公告上</w:t>
      </w:r>
      <w:r>
        <w:rPr>
          <w:rFonts w:ascii="Times New Roman" w:hAnsi="Times New Roman" w:eastAsia="方正仿宋简体" w:cs="Times New Roman"/>
          <w:color w:val="000000" w:themeColor="text1"/>
          <w:sz w:val="32"/>
          <w:szCs w:val="32"/>
          <w14:textFill>
            <w14:solidFill>
              <w14:schemeClr w14:val="tx1"/>
            </w14:solidFill>
          </w14:textFill>
        </w:rPr>
        <w:t>下载</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并填写</w:t>
      </w:r>
      <w:r>
        <w:rPr>
          <w:rFonts w:hint="eastAsia" w:ascii="Times New Roman" w:hAnsi="Times New Roman" w:eastAsia="方正仿宋简体" w:cs="Times New Roman"/>
          <w:color w:val="000000" w:themeColor="text1"/>
          <w:sz w:val="32"/>
          <w:szCs w:val="32"/>
          <w14:textFill>
            <w14:solidFill>
              <w14:schemeClr w14:val="tx1"/>
            </w14:solidFill>
          </w14:textFill>
        </w:rPr>
        <w:t>打印</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报名表，由</w:t>
      </w:r>
      <w:r>
        <w:rPr>
          <w:rFonts w:hint="eastAsia" w:ascii="Times New Roman" w:hAnsi="Times New Roman" w:eastAsia="方正仿宋简体" w:cs="Times New Roman"/>
          <w:color w:val="000000" w:themeColor="text1"/>
          <w:sz w:val="32"/>
          <w:szCs w:val="32"/>
          <w14:textFill>
            <w14:solidFill>
              <w14:schemeClr w14:val="tx1"/>
            </w14:solidFill>
          </w14:textFill>
        </w:rPr>
        <w:t>本人</w:t>
      </w:r>
      <w:r>
        <w:rPr>
          <w:rFonts w:ascii="Times New Roman" w:hAnsi="Times New Roman" w:eastAsia="方正仿宋简体" w:cs="Times New Roman"/>
          <w:color w:val="000000" w:themeColor="text1"/>
          <w:sz w:val="32"/>
          <w:szCs w:val="32"/>
          <w14:textFill>
            <w14:solidFill>
              <w14:schemeClr w14:val="tx1"/>
            </w14:solidFill>
          </w14:textFill>
        </w:rPr>
        <w:t>签名</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后</w:t>
      </w:r>
      <w:r>
        <w:rPr>
          <w:rFonts w:hint="eastAsia" w:ascii="Times New Roman" w:hAnsi="Times New Roman" w:eastAsia="方正仿宋简体" w:cs="Times New Roman"/>
          <w:color w:val="000000" w:themeColor="text1"/>
          <w:sz w:val="32"/>
          <w:szCs w:val="32"/>
          <w14:textFill>
            <w14:solidFill>
              <w14:schemeClr w14:val="tx1"/>
            </w14:solidFill>
          </w14:textFill>
        </w:rPr>
        <w:t>，按照干部管理权限经所在单位党组（党委）审核同意并盖章。</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r>
        <w:rPr>
          <w:rFonts w:hint="eastAsia" w:ascii="Times New Roman" w:hAnsi="Times New Roman" w:eastAsia="方正楷体简体"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楷体简体" w:cs="Times New Roman"/>
          <w:color w:val="000000" w:themeColor="text1"/>
          <w:kern w:val="0"/>
          <w:sz w:val="32"/>
          <w:szCs w:val="32"/>
          <w14:textFill>
            <w14:solidFill>
              <w14:schemeClr w14:val="tx1"/>
            </w14:solidFill>
          </w14:textFill>
        </w:rPr>
        <w:t xml:space="preserve">报名信息填写需要注意什么？ </w:t>
      </w:r>
    </w:p>
    <w:p>
      <w:pPr>
        <w:keepNext w:val="0"/>
        <w:keepLines w:val="0"/>
        <w:pageBreakBefore w:val="0"/>
        <w:kinsoku/>
        <w:wordWrap/>
        <w:overflowPunct/>
        <w:topLinePunct w:val="0"/>
        <w:autoSpaceDE/>
        <w:autoSpaceDN/>
        <w:bidi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报名人员必须按要求填报个人信息，确保内容真实、全面、准确。对学习和工作经历栏目，应按时间先后顺序，从大专</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以上</w:t>
      </w:r>
      <w:r>
        <w:rPr>
          <w:rFonts w:ascii="Times New Roman" w:hAnsi="Times New Roman" w:eastAsia="方正仿宋简体" w:cs="Times New Roman"/>
          <w:color w:val="000000" w:themeColor="text1"/>
          <w:kern w:val="0"/>
          <w:sz w:val="32"/>
          <w:szCs w:val="32"/>
          <w14:textFill>
            <w14:solidFill>
              <w14:schemeClr w14:val="tx1"/>
            </w14:solidFill>
          </w14:textFill>
        </w:rPr>
        <w:t>院校学习时填起</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 xml:space="preserve">须填写清楚学校、院系、专业名称，上传学历、学位证书。家庭成员及主要社会关系不得漏填，以免影响审核。选调职位有特殊要求的，还需按要求上传相关材料。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r>
        <w:rPr>
          <w:rFonts w:hint="eastAsia" w:ascii="Times New Roman" w:hAnsi="Times New Roman" w:eastAsia="方正楷体简体" w:cs="Times New Roman"/>
          <w:color w:val="000000" w:themeColor="text1"/>
          <w:kern w:val="0"/>
          <w:sz w:val="32"/>
          <w:szCs w:val="32"/>
          <w:lang w:val="en-US" w:eastAsia="zh-CN"/>
          <w14:textFill>
            <w14:solidFill>
              <w14:schemeClr w14:val="tx1"/>
            </w14:solidFill>
          </w14:textFill>
        </w:rPr>
        <w:t>8.</w:t>
      </w:r>
      <w:r>
        <w:rPr>
          <w:rFonts w:ascii="Times New Roman" w:hAnsi="Times New Roman" w:eastAsia="方正楷体简体" w:cs="Times New Roman"/>
          <w:color w:val="000000" w:themeColor="text1"/>
          <w:kern w:val="0"/>
          <w:sz w:val="32"/>
          <w:szCs w:val="32"/>
          <w14:textFill>
            <w14:solidFill>
              <w14:schemeClr w14:val="tx1"/>
            </w14:solidFill>
          </w14:textFill>
        </w:rPr>
        <w:t xml:space="preserve">报名人员是否可以更改报考职位？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每名报名人员限报一个职位。选择职位后，在选调单位审核前或审核不通过的情形下，可改报其他职位。选调单位审核通过后，不能再更改报考职位。</w:t>
      </w:r>
    </w:p>
    <w:p>
      <w:pPr>
        <w:keepNext w:val="0"/>
        <w:keepLines w:val="0"/>
        <w:pageBreakBefore w:val="0"/>
        <w:widowControl/>
        <w:numPr>
          <w:ilvl w:val="0"/>
          <w:numId w:val="0"/>
        </w:numPr>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楷体简体" w:cs="Times New Roman"/>
          <w:color w:val="000000" w:themeColor="text1"/>
          <w:kern w:val="0"/>
          <w:sz w:val="32"/>
          <w:szCs w:val="32"/>
          <w14:textFill>
            <w14:solidFill>
              <w14:schemeClr w14:val="tx1"/>
            </w14:solidFill>
          </w14:textFill>
        </w:rPr>
      </w:pPr>
      <w:r>
        <w:rPr>
          <w:rFonts w:hint="eastAsia" w:ascii="Times New Roman" w:hAnsi="Times New Roman" w:eastAsia="方正楷体简体" w:cs="Times New Roman"/>
          <w:color w:val="000000" w:themeColor="text1"/>
          <w:kern w:val="0"/>
          <w:sz w:val="32"/>
          <w:szCs w:val="32"/>
          <w:lang w:val="en-US" w:eastAsia="zh-CN"/>
          <w14:textFill>
            <w14:solidFill>
              <w14:schemeClr w14:val="tx1"/>
            </w14:solidFill>
          </w14:textFill>
        </w:rPr>
        <w:t>9.</w:t>
      </w:r>
      <w:r>
        <w:rPr>
          <w:rFonts w:ascii="Times New Roman" w:hAnsi="Times New Roman" w:eastAsia="方正楷体简体" w:cs="Times New Roman"/>
          <w:color w:val="000000" w:themeColor="text1"/>
          <w:kern w:val="0"/>
          <w:sz w:val="32"/>
          <w:szCs w:val="32"/>
          <w14:textFill>
            <w14:solidFill>
              <w14:schemeClr w14:val="tx1"/>
            </w14:solidFill>
          </w14:textFill>
        </w:rPr>
        <w:t xml:space="preserve">报名期间咨询电话和咨询时间？ </w:t>
      </w:r>
    </w:p>
    <w:p>
      <w:pPr>
        <w:keepNext w:val="0"/>
        <w:keepLines w:val="0"/>
        <w:pageBreakBefore w:val="0"/>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报名期间，报名人员如有疑问，应先详细阅读公告、报考指南及职位表等。如仍有疑问，可联系选调机关进行咨询。咨询时间：2023年</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2</w:t>
      </w:r>
      <w:r>
        <w:rPr>
          <w:rFonts w:ascii="Times New Roman" w:hAnsi="Times New Roman" w:eastAsia="方正仿宋简体" w:cs="Times New Roman"/>
          <w:color w:val="000000" w:themeColor="text1"/>
          <w:kern w:val="0"/>
          <w:sz w:val="32"/>
          <w:szCs w:val="32"/>
          <w14:textFill>
            <w14:solidFill>
              <w14:schemeClr w14:val="tx1"/>
            </w14:solidFill>
          </w14:textFill>
        </w:rPr>
        <w:t>月</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6</w:t>
      </w:r>
      <w:r>
        <w:rPr>
          <w:rFonts w:ascii="Times New Roman" w:hAnsi="Times New Roman" w:eastAsia="方正仿宋简体" w:cs="Times New Roman"/>
          <w:color w:val="000000" w:themeColor="text1"/>
          <w:kern w:val="0"/>
          <w:sz w:val="32"/>
          <w:szCs w:val="32"/>
          <w14:textFill>
            <w14:solidFill>
              <w14:schemeClr w14:val="tx1"/>
            </w14:solidFill>
          </w14:textFill>
        </w:rPr>
        <w:t>日至</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2</w:t>
      </w:r>
      <w:r>
        <w:rPr>
          <w:rFonts w:ascii="Times New Roman" w:hAnsi="Times New Roman" w:eastAsia="方正仿宋简体" w:cs="Times New Roman"/>
          <w:color w:val="000000" w:themeColor="text1"/>
          <w:kern w:val="0"/>
          <w:sz w:val="32"/>
          <w:szCs w:val="32"/>
          <w14:textFill>
            <w14:solidFill>
              <w14:schemeClr w14:val="tx1"/>
            </w14:solidFill>
          </w14:textFill>
        </w:rPr>
        <w:t>月</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10</w:t>
      </w:r>
      <w:r>
        <w:rPr>
          <w:rFonts w:ascii="Times New Roman" w:hAnsi="Times New Roman" w:eastAsia="方正仿宋简体" w:cs="Times New Roman"/>
          <w:color w:val="000000" w:themeColor="text1"/>
          <w:kern w:val="0"/>
          <w:sz w:val="32"/>
          <w:szCs w:val="32"/>
          <w14:textFill>
            <w14:solidFill>
              <w14:schemeClr w14:val="tx1"/>
            </w14:solidFill>
          </w14:textFill>
        </w:rPr>
        <w:t>日上午9</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00－12</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00，下午15</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00－17</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w:t>
      </w:r>
      <w:r>
        <w:rPr>
          <w:rFonts w:ascii="Times New Roman" w:hAnsi="Times New Roman" w:eastAsia="方正仿宋简体" w:cs="Times New Roman"/>
          <w:color w:val="000000" w:themeColor="text1"/>
          <w:kern w:val="0"/>
          <w:sz w:val="32"/>
          <w:szCs w:val="32"/>
          <w14:textFill>
            <w14:solidFill>
              <w14:schemeClr w14:val="tx1"/>
            </w14:solidFill>
          </w14:textFill>
        </w:rPr>
        <w:t>30。</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hint="eastAsia" w:ascii="Times New Roman" w:hAnsi="Times New Roman" w:eastAsia="方正楷体简体" w:cs="Times New Roman"/>
          <w:color w:val="000000" w:themeColor="text1"/>
          <w:kern w:val="0"/>
          <w:sz w:val="32"/>
          <w:szCs w:val="32"/>
          <w:lang w:val="en-US" w:eastAsia="zh-CN"/>
          <w14:textFill>
            <w14:solidFill>
              <w14:schemeClr w14:val="tx1"/>
            </w14:solidFill>
          </w14:textFill>
        </w:rPr>
        <w:t>10.</w:t>
      </w:r>
      <w:r>
        <w:rPr>
          <w:rFonts w:ascii="Times New Roman" w:hAnsi="Times New Roman" w:eastAsia="方正楷体简体" w:cs="Times New Roman"/>
          <w:color w:val="000000" w:themeColor="text1"/>
          <w:kern w:val="0"/>
          <w:sz w:val="32"/>
          <w:szCs w:val="32"/>
          <w14:textFill>
            <w14:solidFill>
              <w14:schemeClr w14:val="tx1"/>
            </w14:solidFill>
          </w14:textFill>
        </w:rPr>
        <w:t xml:space="preserve">疫情防控方面有什么要求？ </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请以考试公告和准考证中明确的规定为准。</w:t>
      </w:r>
    </w:p>
    <w:p>
      <w:pPr>
        <w:keepNext w:val="0"/>
        <w:keepLines w:val="0"/>
        <w:pageBreakBefore w:val="0"/>
        <w:kinsoku/>
        <w:wordWrap/>
        <w:overflowPunct/>
        <w:topLinePunct w:val="0"/>
        <w:autoSpaceDE/>
        <w:autoSpaceDN/>
        <w:bidi w:val="0"/>
        <w:snapToGrid/>
        <w:spacing w:line="576" w:lineRule="exact"/>
        <w:ind w:firstLine="640" w:firstLineChars="200"/>
        <w:textAlignment w:val="auto"/>
        <w:rPr>
          <w:rFonts w:ascii="Times New Roman" w:hAnsi="Times New Roman" w:eastAsia="方正楷体简体" w:cs="Times New Roman"/>
          <w:color w:val="000000" w:themeColor="text1"/>
          <w:sz w:val="32"/>
          <w:szCs w:val="32"/>
          <w14:textFill>
            <w14:solidFill>
              <w14:schemeClr w14:val="tx1"/>
            </w14:solidFill>
          </w14:textFill>
        </w:rPr>
      </w:pPr>
      <w:r>
        <w:rPr>
          <w:rFonts w:hint="eastAsia" w:ascii="Times New Roman" w:hAnsi="Times New Roman" w:eastAsia="方正楷体简体" w:cs="Times New Roman"/>
          <w:color w:val="000000" w:themeColor="text1"/>
          <w:sz w:val="32"/>
          <w:szCs w:val="32"/>
          <w:lang w:val="en-US" w:eastAsia="zh-CN"/>
          <w14:textFill>
            <w14:solidFill>
              <w14:schemeClr w14:val="tx1"/>
            </w14:solidFill>
          </w14:textFill>
        </w:rPr>
        <w:t>11.</w:t>
      </w:r>
      <w:r>
        <w:rPr>
          <w:rFonts w:ascii="Times New Roman" w:hAnsi="Times New Roman" w:eastAsia="方正楷体简体" w:cs="Times New Roman"/>
          <w:color w:val="000000" w:themeColor="text1"/>
          <w:sz w:val="32"/>
          <w:szCs w:val="32"/>
          <w14:textFill>
            <w14:solidFill>
              <w14:schemeClr w14:val="tx1"/>
            </w14:solidFill>
          </w14:textFill>
        </w:rPr>
        <w:t>本报考指南适用范围是什么？</w:t>
      </w:r>
    </w:p>
    <w:p>
      <w:pPr>
        <w:keepNext w:val="0"/>
        <w:keepLines w:val="0"/>
        <w:pageBreakBefore w:val="0"/>
        <w:kinsoku/>
        <w:wordWrap/>
        <w:overflowPunct/>
        <w:topLinePunct w:val="0"/>
        <w:autoSpaceDE/>
        <w:autoSpaceDN/>
        <w:bidi w:val="0"/>
        <w:snapToGrid/>
        <w:spacing w:line="576" w:lineRule="exact"/>
        <w:ind w:firstLine="640" w:firstLineChars="200"/>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仅适用于江门市202</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3</w:t>
      </w:r>
      <w:r>
        <w:rPr>
          <w:rFonts w:ascii="Times New Roman" w:hAnsi="Times New Roman" w:eastAsia="方正仿宋简体" w:cs="Times New Roman"/>
          <w:color w:val="000000" w:themeColor="text1"/>
          <w:kern w:val="0"/>
          <w:sz w:val="32"/>
          <w:szCs w:val="32"/>
          <w14:textFill>
            <w14:solidFill>
              <w14:schemeClr w14:val="tx1"/>
            </w14:solidFill>
          </w14:textFill>
        </w:rPr>
        <w:t>年公开选调公务员工作。</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ascii="Times New Roman" w:hAnsi="Times New Roman" w:eastAsia="方正仿宋简体" w:cs="Times New Roman"/>
          <w:color w:val="000000" w:themeColor="text1"/>
          <w:kern w:val="0"/>
          <w:sz w:val="32"/>
          <w:szCs w:val="32"/>
          <w14:textFill>
            <w14:solidFill>
              <w14:schemeClr w14:val="tx1"/>
            </w14:solidFill>
          </w14:textFill>
        </w:rPr>
      </w:pPr>
      <w:r>
        <w:rPr>
          <w:rFonts w:ascii="Times New Roman" w:hAnsi="Times New Roman" w:eastAsia="方正仿宋简体" w:cs="Times New Roman"/>
          <w:color w:val="000000" w:themeColor="text1"/>
          <w:kern w:val="0"/>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napToGrid/>
        <w:spacing w:line="576" w:lineRule="exact"/>
        <w:textAlignment w:val="auto"/>
        <w:rPr>
          <w:rFonts w:ascii="Times New Roman" w:hAnsi="Times New Roman" w:eastAsia="方正仿宋简体" w:cs="Times New Roman"/>
          <w:color w:val="000000" w:themeColor="text1"/>
          <w:sz w:val="32"/>
          <w:szCs w:val="32"/>
          <w14:textFill>
            <w14:solidFill>
              <w14:schemeClr w14:val="tx1"/>
            </w14:solidFill>
          </w14:textFill>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Mzc0NDJiOTRjYWIyYTY0MjNjMWMyOWE1ZjZkOWIifQ=="/>
  </w:docVars>
  <w:rsids>
    <w:rsidRoot w:val="00997F35"/>
    <w:rsid w:val="00023159"/>
    <w:rsid w:val="001311E7"/>
    <w:rsid w:val="00190F01"/>
    <w:rsid w:val="00204053"/>
    <w:rsid w:val="00430DF0"/>
    <w:rsid w:val="00490E39"/>
    <w:rsid w:val="005347D4"/>
    <w:rsid w:val="00540C24"/>
    <w:rsid w:val="006801F0"/>
    <w:rsid w:val="006A5E9E"/>
    <w:rsid w:val="006E5DE4"/>
    <w:rsid w:val="00825163"/>
    <w:rsid w:val="00852F90"/>
    <w:rsid w:val="00992779"/>
    <w:rsid w:val="00997F35"/>
    <w:rsid w:val="009F0ED9"/>
    <w:rsid w:val="00AC6499"/>
    <w:rsid w:val="00AF495E"/>
    <w:rsid w:val="00B94B65"/>
    <w:rsid w:val="00CB4349"/>
    <w:rsid w:val="00CE3671"/>
    <w:rsid w:val="00D275E1"/>
    <w:rsid w:val="00E346E7"/>
    <w:rsid w:val="00F634C9"/>
    <w:rsid w:val="00F70E71"/>
    <w:rsid w:val="00FF0BB0"/>
    <w:rsid w:val="05C47038"/>
    <w:rsid w:val="0B705B32"/>
    <w:rsid w:val="0C6C454B"/>
    <w:rsid w:val="0EAB6883"/>
    <w:rsid w:val="18363C5F"/>
    <w:rsid w:val="1D756FD8"/>
    <w:rsid w:val="1EB202A6"/>
    <w:rsid w:val="1F566F5A"/>
    <w:rsid w:val="22A30143"/>
    <w:rsid w:val="25910FD8"/>
    <w:rsid w:val="25C970BA"/>
    <w:rsid w:val="28356FC2"/>
    <w:rsid w:val="28FD25E7"/>
    <w:rsid w:val="32E25CAF"/>
    <w:rsid w:val="33C25881"/>
    <w:rsid w:val="36AF6C5F"/>
    <w:rsid w:val="374836DD"/>
    <w:rsid w:val="37CF06B3"/>
    <w:rsid w:val="3D566086"/>
    <w:rsid w:val="454D4212"/>
    <w:rsid w:val="47280FAE"/>
    <w:rsid w:val="47E726FC"/>
    <w:rsid w:val="4888716F"/>
    <w:rsid w:val="49BE14F5"/>
    <w:rsid w:val="4A3517A3"/>
    <w:rsid w:val="4D852BF6"/>
    <w:rsid w:val="50821E46"/>
    <w:rsid w:val="514A033B"/>
    <w:rsid w:val="53F71F19"/>
    <w:rsid w:val="54396C5C"/>
    <w:rsid w:val="5D9205BD"/>
    <w:rsid w:val="5EB17168"/>
    <w:rsid w:val="621E2D67"/>
    <w:rsid w:val="64373C6C"/>
    <w:rsid w:val="689A212C"/>
    <w:rsid w:val="68D973A5"/>
    <w:rsid w:val="696D0D50"/>
    <w:rsid w:val="703802D6"/>
    <w:rsid w:val="744A3814"/>
    <w:rsid w:val="763B3A90"/>
    <w:rsid w:val="77150260"/>
    <w:rsid w:val="79DD09BA"/>
    <w:rsid w:val="7CB2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customStyle="1" w:styleId="7">
    <w:name w:val="Char"/>
    <w:basedOn w:val="1"/>
    <w:qFormat/>
    <w:uiPriority w:val="0"/>
    <w:pPr>
      <w:widowControl/>
      <w:spacing w:after="160" w:line="240" w:lineRule="exact"/>
      <w:jc w:val="left"/>
    </w:pPr>
    <w:rPr>
      <w:rFonts w:ascii="Times New Roman" w:hAnsi="Times New Roman" w:eastAsia="仿宋_GB2312" w:cs="Times New Roman"/>
    </w:rPr>
  </w:style>
  <w:style w:type="character" w:customStyle="1" w:styleId="8">
    <w:name w:val="页眉 Char"/>
    <w:basedOn w:val="5"/>
    <w:link w:val="3"/>
    <w:qFormat/>
    <w:uiPriority w:val="99"/>
    <w:rPr>
      <w:rFonts w:asciiTheme="minorHAnsi" w:hAnsiTheme="minorHAnsi" w:eastAsiaTheme="minorEastAsia" w:cstheme="minorBidi"/>
      <w:kern w:val="2"/>
      <w:sz w:val="18"/>
      <w:szCs w:val="18"/>
    </w:rPr>
  </w:style>
  <w:style w:type="character" w:customStyle="1" w:styleId="9">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1686</Words>
  <Characters>1733</Characters>
  <Lines>12</Lines>
  <Paragraphs>3</Paragraphs>
  <TotalTime>9</TotalTime>
  <ScaleCrop>false</ScaleCrop>
  <LinksUpToDate>false</LinksUpToDate>
  <CharactersWithSpaces>1750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2022-12-16T07:35:00Z</dcterms:created>
  <dc:creator>Windows 用户</dc:creator>
  <cp:lastModifiedBy>jason lam</cp:lastModifiedBy>
  <dcterms:modified xsi:type="dcterms:W3CDTF">2023-02-01T03:09:26Z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71C4561948804788ACC8254F53FD66DC</vt:lpwstr>
  </property>
</Properties>
</file>