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49" w:rsidRPr="00DF3AFA" w:rsidRDefault="004F6E49" w:rsidP="004F6E49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DF3AFA">
        <w:rPr>
          <w:rFonts w:ascii="黑体" w:eastAsia="黑体" w:hAnsi="黑体" w:hint="eastAsia"/>
          <w:sz w:val="28"/>
          <w:szCs w:val="28"/>
        </w:rPr>
        <w:t>附件</w:t>
      </w:r>
      <w:r w:rsidRPr="00DF3AFA">
        <w:rPr>
          <w:rFonts w:ascii="黑体" w:eastAsia="黑体" w:hAnsi="黑体"/>
          <w:sz w:val="28"/>
          <w:szCs w:val="28"/>
        </w:rPr>
        <w:t xml:space="preserve">3 </w:t>
      </w:r>
    </w:p>
    <w:tbl>
      <w:tblPr>
        <w:tblW w:w="9998" w:type="dxa"/>
        <w:jc w:val="center"/>
        <w:tblLook w:val="04A0" w:firstRow="1" w:lastRow="0" w:firstColumn="1" w:lastColumn="0" w:noHBand="0" w:noVBand="1"/>
      </w:tblPr>
      <w:tblGrid>
        <w:gridCol w:w="956"/>
        <w:gridCol w:w="1056"/>
        <w:gridCol w:w="1460"/>
        <w:gridCol w:w="2833"/>
        <w:gridCol w:w="1351"/>
        <w:gridCol w:w="2342"/>
      </w:tblGrid>
      <w:tr w:rsidR="00C539D0" w:rsidRPr="00E839A1" w:rsidTr="004F6E49">
        <w:trPr>
          <w:trHeight w:val="200"/>
          <w:jc w:val="center"/>
        </w:trPr>
        <w:tc>
          <w:tcPr>
            <w:tcW w:w="9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782" w:type="dxa"/>
              <w:jc w:val="center"/>
              <w:tblLook w:val="04A0" w:firstRow="1" w:lastRow="0" w:firstColumn="1" w:lastColumn="0" w:noHBand="0" w:noVBand="1"/>
            </w:tblPr>
            <w:tblGrid>
              <w:gridCol w:w="709"/>
              <w:gridCol w:w="851"/>
              <w:gridCol w:w="1423"/>
              <w:gridCol w:w="2858"/>
              <w:gridCol w:w="1269"/>
              <w:gridCol w:w="2672"/>
            </w:tblGrid>
            <w:tr w:rsidR="00161876" w:rsidRPr="00095600" w:rsidTr="00097A31">
              <w:trPr>
                <w:trHeight w:val="200"/>
                <w:jc w:val="center"/>
              </w:trPr>
              <w:tc>
                <w:tcPr>
                  <w:tcW w:w="978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1876" w:rsidRPr="00095600" w:rsidRDefault="004F6E49" w:rsidP="001F0ECE">
                  <w:pPr>
                    <w:widowControl/>
                    <w:jc w:val="center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  <w:r w:rsidRPr="00095600">
                    <w:rPr>
                      <w:b/>
                      <w:bCs/>
                      <w:kern w:val="0"/>
                      <w:sz w:val="30"/>
                      <w:szCs w:val="30"/>
                    </w:rPr>
                    <w:t>2022</w:t>
                  </w:r>
                  <w:r w:rsidRPr="00095600">
                    <w:rPr>
                      <w:rFonts w:hint="eastAsia"/>
                      <w:b/>
                      <w:bCs/>
                      <w:kern w:val="0"/>
                      <w:sz w:val="30"/>
                      <w:szCs w:val="30"/>
                    </w:rPr>
                    <w:t>年中央财政大气、水污染防治资金——大气污染防治资金绩效目标表</w:t>
                  </w:r>
                </w:p>
              </w:tc>
            </w:tr>
            <w:tr w:rsidR="00161876" w:rsidRPr="002E4E92" w:rsidTr="00097A31">
              <w:trPr>
                <w:trHeight w:val="160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资金名称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2022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年中央财政大气污染防治资金（提前批）</w:t>
                  </w:r>
                </w:p>
              </w:tc>
            </w:tr>
            <w:tr w:rsidR="00161876" w:rsidRPr="002E4E92" w:rsidTr="00097A31">
              <w:trPr>
                <w:trHeight w:val="160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2022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年中央大气污染防治资金（提前批）</w:t>
                  </w:r>
                </w:p>
              </w:tc>
            </w:tr>
            <w:tr w:rsidR="00161876" w:rsidRPr="002E4E92" w:rsidTr="00097A31">
              <w:trPr>
                <w:trHeight w:val="208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主管部门</w:t>
                  </w:r>
                </w:p>
              </w:tc>
              <w:tc>
                <w:tcPr>
                  <w:tcW w:w="42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市生态环境局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kern w:val="0"/>
                      <w:sz w:val="24"/>
                      <w:szCs w:val="24"/>
                    </w:rPr>
                    <w:t>实施地区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蓬江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区</w:t>
                  </w:r>
                </w:p>
              </w:tc>
            </w:tr>
            <w:tr w:rsidR="00161876" w:rsidRPr="002E4E92" w:rsidTr="00097A31">
              <w:trPr>
                <w:trHeight w:val="208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资金需求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kern w:val="0"/>
                      <w:sz w:val="24"/>
                      <w:szCs w:val="24"/>
                    </w:rPr>
                    <w:t>600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万元</w:t>
                  </w:r>
                </w:p>
              </w:tc>
            </w:tr>
            <w:tr w:rsidR="00161876" w:rsidRPr="002E4E92" w:rsidTr="00DF3AFA">
              <w:trPr>
                <w:trHeight w:val="784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支出内容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left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星火产业园摩托车配件喷涂共性工厂建设项目（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300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  <w:r w:rsidR="007F15AD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元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）、江门市绿能置业有限公司摩托车配件涂装共性工厂项目（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300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  <w:r w:rsidR="007F15AD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元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161876" w:rsidRPr="002E4E92" w:rsidTr="00DF3AFA">
              <w:trPr>
                <w:trHeight w:val="864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政策依据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left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《广东省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2022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年生态环境保护工作要点》《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2022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年市政府重点工作任务分解表和市十件民生实事任务分解表》《江门市生态环境保护“十四五”规划》</w:t>
                  </w:r>
                </w:p>
              </w:tc>
            </w:tr>
            <w:tr w:rsidR="00161876" w:rsidRPr="002E4E92" w:rsidTr="00DF3AFA">
              <w:trPr>
                <w:trHeight w:val="1530"/>
                <w:jc w:val="center"/>
              </w:trPr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总体目标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8042F1" w:rsidRDefault="00161876">
                  <w:pPr>
                    <w:widowControl/>
                    <w:jc w:val="left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完成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家摩托车配件涂装共性工厂项目建设，实现摩托车配件行业入驻企业排放的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集中收集、集中高效处理，本辖区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排放总量在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2021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年的基础上进一步削减，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PM2.5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浓度不高于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微克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 w:rsidRPr="00161876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立方米。</w:t>
                  </w:r>
                </w:p>
              </w:tc>
            </w:tr>
            <w:tr w:rsidR="00161876" w:rsidRPr="002E4E92" w:rsidTr="00097A31">
              <w:trPr>
                <w:trHeight w:val="235"/>
                <w:jc w:val="center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绩效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一级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二级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三级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876" w:rsidRPr="002E4E92" w:rsidRDefault="00161876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指标值</w:t>
                  </w:r>
                </w:p>
              </w:tc>
            </w:tr>
            <w:tr w:rsidR="008042F1" w:rsidRPr="002E4E92" w:rsidTr="00097A31">
              <w:trPr>
                <w:trHeight w:val="440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产出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数量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星火项目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有机废气处理效率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不低于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0%</w:t>
                  </w:r>
                </w:p>
              </w:tc>
            </w:tr>
            <w:tr w:rsidR="008042F1" w:rsidRPr="002E4E92" w:rsidTr="00097A31">
              <w:trPr>
                <w:trHeight w:val="440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9E0C6C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星火项目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排放量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9E0C6C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削减不少于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195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吨</w:t>
                  </w:r>
                </w:p>
              </w:tc>
            </w:tr>
            <w:tr w:rsidR="008042F1" w:rsidRPr="002E4E92" w:rsidTr="00097A31">
              <w:trPr>
                <w:trHeight w:val="440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D133F9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绿能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项目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有机废气处理效率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不低于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85%</w:t>
                  </w:r>
                </w:p>
              </w:tc>
            </w:tr>
            <w:tr w:rsidR="008042F1" w:rsidRPr="002E4E92" w:rsidTr="00097A31">
              <w:trPr>
                <w:trHeight w:val="440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9E0C6C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D133F9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绿能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项目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排放量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9E0C6C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削减不少于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  <w:r w:rsidRPr="009E0C6C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吨</w:t>
                  </w:r>
                </w:p>
              </w:tc>
            </w:tr>
            <w:tr w:rsidR="008042F1" w:rsidRPr="002E4E92" w:rsidTr="00097A31">
              <w:trPr>
                <w:trHeight w:val="350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质量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验收合格率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100%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时效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项目完成时间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年底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成本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成本支出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不超过预算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效益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经济效益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社会效益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空气质量改善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阶段性改善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生态效益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2E4E92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排放水平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排放总量在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2021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年的基础上进一步削减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环境空气质量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PM</w:t>
                  </w:r>
                  <w:r w:rsidRPr="005A149E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  <w:vertAlign w:val="subscript"/>
                    </w:rPr>
                    <w:t>2.5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浓度不高于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微克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立方米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可持续影响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5259BF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5259BF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VOCs</w:t>
                  </w:r>
                  <w:r w:rsidRPr="005259BF"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  <w:t>污染治理能力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有所提高</w:t>
                  </w:r>
                </w:p>
              </w:tc>
            </w:tr>
            <w:tr w:rsidR="008042F1" w:rsidRPr="002E4E92" w:rsidTr="00097A31">
              <w:trPr>
                <w:trHeight w:val="305"/>
                <w:jc w:val="center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left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满意度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指标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2F1" w:rsidRPr="002E4E92" w:rsidRDefault="008042F1" w:rsidP="00097A31">
                  <w:pPr>
                    <w:widowControl/>
                    <w:jc w:val="center"/>
                    <w:rPr>
                      <w:rFonts w:eastAsia="仿宋"/>
                      <w:kern w:val="0"/>
                      <w:sz w:val="24"/>
                      <w:szCs w:val="24"/>
                    </w:rPr>
                  </w:pP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服务对象</w:t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br/>
                  </w:r>
                  <w:r w:rsidRPr="002E4E92">
                    <w:rPr>
                      <w:rFonts w:eastAsia="仿宋"/>
                      <w:kern w:val="0"/>
                      <w:sz w:val="24"/>
                      <w:szCs w:val="24"/>
                    </w:rPr>
                    <w:t>满意度指标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F1" w:rsidRPr="005259BF" w:rsidRDefault="008042F1" w:rsidP="00097A31">
                  <w:pPr>
                    <w:widowControl/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 w:rsidRPr="005259BF"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项目直接服务对象满意度</w:t>
                  </w:r>
                </w:p>
              </w:tc>
              <w:tc>
                <w:tcPr>
                  <w:tcW w:w="3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042F1" w:rsidRPr="002E4E92" w:rsidRDefault="008042F1" w:rsidP="00097A31">
                  <w:pPr>
                    <w:jc w:val="center"/>
                    <w:rPr>
                      <w:rFonts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≥</w:t>
                  </w:r>
                  <w:r>
                    <w:rPr>
                      <w:rFonts w:eastAsia="仿宋" w:hint="eastAsia"/>
                      <w:color w:val="000000"/>
                      <w:kern w:val="0"/>
                      <w:sz w:val="24"/>
                      <w:szCs w:val="24"/>
                    </w:rPr>
                    <w:t>90%</w:t>
                  </w:r>
                </w:p>
              </w:tc>
            </w:tr>
          </w:tbl>
          <w:p w:rsidR="00095600" w:rsidRPr="00E36EB6" w:rsidRDefault="00095600" w:rsidP="001F0ECE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</w:p>
          <w:p w:rsidR="00C539D0" w:rsidRPr="002E4E92" w:rsidRDefault="004F6E49" w:rsidP="001F0ECE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4F6E49">
              <w:rPr>
                <w:rFonts w:hint="eastAsia"/>
                <w:b/>
                <w:bCs/>
                <w:kern w:val="0"/>
                <w:sz w:val="30"/>
                <w:szCs w:val="30"/>
              </w:rPr>
              <w:t>2022</w:t>
            </w:r>
            <w:r w:rsidRPr="004F6E49">
              <w:rPr>
                <w:rFonts w:hint="eastAsia"/>
                <w:b/>
                <w:bCs/>
                <w:kern w:val="0"/>
                <w:sz w:val="30"/>
                <w:szCs w:val="30"/>
              </w:rPr>
              <w:t>年中央财政大气、水污染防治资金——大气污染防治资金绩效目标表</w:t>
            </w:r>
          </w:p>
        </w:tc>
      </w:tr>
      <w:tr w:rsidR="00C539D0" w:rsidRPr="002E4E92" w:rsidTr="00DF3AFA">
        <w:trPr>
          <w:trHeight w:val="525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lastRenderedPageBreak/>
              <w:t>资金名称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年中央财政大气污染防治资金（提前批）</w:t>
            </w:r>
          </w:p>
        </w:tc>
      </w:tr>
      <w:tr w:rsidR="00C539D0" w:rsidRPr="002E4E92" w:rsidTr="00DF3AFA">
        <w:trPr>
          <w:trHeight w:val="574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年中央大气污染防治资金（提前批）</w:t>
            </w:r>
          </w:p>
        </w:tc>
      </w:tr>
      <w:tr w:rsidR="00C539D0" w:rsidRPr="002E4E92" w:rsidTr="00DF3AFA">
        <w:trPr>
          <w:trHeight w:val="540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D46FD" w:rsidP="0019193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kern w:val="0"/>
                <w:sz w:val="24"/>
                <w:szCs w:val="24"/>
              </w:rPr>
              <w:t>实施地区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B95205" w:rsidP="00191931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江海区</w:t>
            </w:r>
          </w:p>
        </w:tc>
      </w:tr>
      <w:tr w:rsidR="00C539D0" w:rsidRPr="002E4E92" w:rsidTr="00DF3AFA">
        <w:trPr>
          <w:trHeight w:val="562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资金需求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802F2D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kern w:val="0"/>
                <w:sz w:val="24"/>
                <w:szCs w:val="24"/>
              </w:rPr>
              <w:t>160</w:t>
            </w:r>
            <w:r w:rsidR="00C539D0" w:rsidRPr="002E4E92">
              <w:rPr>
                <w:rFonts w:eastAsia="仿宋"/>
                <w:kern w:val="0"/>
                <w:sz w:val="24"/>
                <w:szCs w:val="24"/>
              </w:rPr>
              <w:t>万元</w:t>
            </w:r>
          </w:p>
        </w:tc>
      </w:tr>
      <w:tr w:rsidR="00C539D0" w:rsidRPr="002E4E92" w:rsidTr="00DF3AFA">
        <w:trPr>
          <w:trHeight w:val="570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2E4E92" w:rsidP="00257F84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江门荣信电路板有限公司有机废气处理系统升级改造项目</w:t>
            </w:r>
          </w:p>
        </w:tc>
      </w:tr>
      <w:tr w:rsidR="00C539D0" w:rsidRPr="002E4E92" w:rsidTr="00DF3AFA">
        <w:trPr>
          <w:trHeight w:val="834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《广东省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年生态环境保护工作要点》《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年市政府重点工作任务分解表和市十件民生实事任务分解表》《江门市生态环境保护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“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十四五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”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规划》</w:t>
            </w:r>
          </w:p>
        </w:tc>
      </w:tr>
      <w:tr w:rsidR="00C539D0" w:rsidRPr="002E4E92" w:rsidTr="00DF3AFA">
        <w:trPr>
          <w:trHeight w:val="1413"/>
          <w:jc w:val="center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BF" w:rsidRPr="002E4E92" w:rsidRDefault="002E4E92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完成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家涉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排放企业深度治理及升级改造，进一步提高企业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污染治理能力。本辖区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排放总量在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2021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年的基础上进一步削减，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PM2.5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28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微克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/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</w:tr>
      <w:tr w:rsidR="00C539D0" w:rsidRPr="002E4E92" w:rsidTr="004F6E49">
        <w:trPr>
          <w:trHeight w:val="235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绩效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一级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二级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三级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2E4E92" w:rsidRDefault="00C539D0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指标值</w:t>
            </w:r>
          </w:p>
        </w:tc>
      </w:tr>
      <w:tr w:rsidR="002E4E92" w:rsidRPr="002E4E92" w:rsidTr="004F6E49">
        <w:trPr>
          <w:trHeight w:val="44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产出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数量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荣信公司</w:t>
            </w:r>
            <w:r w:rsidR="002E4E92"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有机废气处理效率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不低于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2E4E92" w:rsidRPr="002E4E92" w:rsidTr="004F6E49">
        <w:trPr>
          <w:trHeight w:val="44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荣信公司</w:t>
            </w:r>
            <w:r w:rsidR="002E4E92"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="002E4E92"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排放浓度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不高于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10mg/m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2E4E92" w:rsidRPr="002E4E92" w:rsidTr="004F6E49">
        <w:trPr>
          <w:trHeight w:val="35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质量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验收合格率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时效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2E4E9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成本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成本支出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不超过预算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效益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经济效益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社会效益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空气质量改善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阶段性改善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生态效益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排放水平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排放总量在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2021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年的基础上进一步削减</w:t>
            </w:r>
          </w:p>
        </w:tc>
      </w:tr>
      <w:tr w:rsidR="002E4E92" w:rsidRPr="002E4E92" w:rsidTr="004F6E49">
        <w:trPr>
          <w:trHeight w:val="3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2E4E92" w:rsidRDefault="002E4E92" w:rsidP="00F56CD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环境空气质量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F56CD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" w:hint="eastAsia"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28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微克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/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</w:tr>
      <w:tr w:rsidR="002E4E92" w:rsidRPr="002E4E92" w:rsidTr="00DF3AFA">
        <w:trPr>
          <w:trHeight w:val="808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可持续影响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5259BF" w:rsidRDefault="002E4E92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259BF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5259BF">
              <w:rPr>
                <w:rFonts w:eastAsia="仿宋"/>
                <w:color w:val="000000"/>
                <w:kern w:val="0"/>
                <w:sz w:val="24"/>
                <w:szCs w:val="24"/>
              </w:rPr>
              <w:t>污染治理能力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2E4E92" w:rsidP="00316205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有所提高</w:t>
            </w:r>
          </w:p>
        </w:tc>
      </w:tr>
      <w:tr w:rsidR="002E4E92" w:rsidRPr="002E4E92" w:rsidTr="00DF3AFA">
        <w:trPr>
          <w:trHeight w:val="888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E92" w:rsidRPr="002E4E92" w:rsidRDefault="002E4E92" w:rsidP="00257F84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满意度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E92" w:rsidRPr="002E4E92" w:rsidRDefault="002E4E92" w:rsidP="00257F84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kern w:val="0"/>
                <w:sz w:val="24"/>
                <w:szCs w:val="24"/>
              </w:rPr>
              <w:t>服务对象</w:t>
            </w:r>
            <w:r w:rsidRPr="002E4E92">
              <w:rPr>
                <w:rFonts w:eastAsia="仿宋"/>
                <w:kern w:val="0"/>
                <w:sz w:val="24"/>
                <w:szCs w:val="24"/>
              </w:rPr>
              <w:br/>
            </w:r>
            <w:r w:rsidRPr="002E4E92">
              <w:rPr>
                <w:rFonts w:eastAsia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92" w:rsidRPr="005259BF" w:rsidRDefault="005259BF" w:rsidP="00257F8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259B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项目直接</w:t>
            </w:r>
            <w:r w:rsidR="002E4E92" w:rsidRPr="005259B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E92" w:rsidRPr="002E4E92" w:rsidRDefault="00A062A4" w:rsidP="00A062A4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</w:tbl>
    <w:p w:rsidR="00C539D0" w:rsidRPr="002E4E92" w:rsidRDefault="00C539D0">
      <w:pPr>
        <w:rPr>
          <w:rFonts w:eastAsia="仿宋"/>
          <w:sz w:val="24"/>
          <w:szCs w:val="24"/>
        </w:rPr>
      </w:pPr>
    </w:p>
    <w:p w:rsidR="00C539D0" w:rsidRPr="002E4E92" w:rsidRDefault="00C539D0">
      <w:pPr>
        <w:rPr>
          <w:rFonts w:eastAsia="仿宋"/>
          <w:sz w:val="24"/>
          <w:szCs w:val="24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703"/>
        <w:gridCol w:w="958"/>
        <w:gridCol w:w="1417"/>
        <w:gridCol w:w="2672"/>
        <w:gridCol w:w="456"/>
        <w:gridCol w:w="938"/>
        <w:gridCol w:w="2638"/>
      </w:tblGrid>
      <w:tr w:rsidR="00316205" w:rsidRPr="00191931" w:rsidTr="00A5203A">
        <w:trPr>
          <w:trHeight w:val="200"/>
          <w:jc w:val="center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5" w:rsidRPr="00191931" w:rsidRDefault="004F6E49" w:rsidP="00A5203A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2022</w:t>
            </w:r>
            <w:r>
              <w:rPr>
                <w:b/>
                <w:bCs/>
                <w:kern w:val="0"/>
                <w:sz w:val="30"/>
                <w:szCs w:val="30"/>
              </w:rPr>
              <w:t>年中央财政大气、水污染防治资金</w:t>
            </w:r>
            <w:r>
              <w:rPr>
                <w:b/>
                <w:bCs/>
                <w:kern w:val="0"/>
                <w:sz w:val="30"/>
                <w:szCs w:val="30"/>
              </w:rPr>
              <w:t>——</w:t>
            </w:r>
            <w:r>
              <w:rPr>
                <w:b/>
                <w:bCs/>
                <w:kern w:val="0"/>
                <w:sz w:val="30"/>
                <w:szCs w:val="30"/>
              </w:rPr>
              <w:t>大气污染防治资金绩效目标表</w:t>
            </w:r>
          </w:p>
        </w:tc>
      </w:tr>
      <w:tr w:rsidR="00316205" w:rsidRPr="00A062A4" w:rsidTr="00DF3AFA">
        <w:trPr>
          <w:trHeight w:val="450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资金名称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年中央财政大气污染防治资金（提前批）</w:t>
            </w:r>
          </w:p>
        </w:tc>
      </w:tr>
      <w:tr w:rsidR="00316205" w:rsidRPr="00A062A4" w:rsidTr="00DF3AFA">
        <w:trPr>
          <w:trHeight w:val="413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年中央大气污染防治资金（提前批）</w:t>
            </w:r>
          </w:p>
        </w:tc>
      </w:tr>
      <w:tr w:rsidR="000219D9" w:rsidRPr="00A062A4" w:rsidTr="00DF3AFA">
        <w:trPr>
          <w:trHeight w:val="561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9D9" w:rsidRPr="00A062A4" w:rsidRDefault="000219D9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9D9" w:rsidRPr="00A062A4" w:rsidRDefault="000219D9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D9" w:rsidRPr="00A062A4" w:rsidRDefault="000219D9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kern w:val="0"/>
                <w:sz w:val="24"/>
                <w:szCs w:val="24"/>
              </w:rPr>
              <w:t>实施地区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9D9" w:rsidRPr="00A062A4" w:rsidRDefault="000219D9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新会区</w:t>
            </w:r>
          </w:p>
        </w:tc>
      </w:tr>
      <w:tr w:rsidR="00316205" w:rsidRPr="00A062A4" w:rsidTr="00DF3AFA">
        <w:trPr>
          <w:trHeight w:val="554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资金需求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290</w:t>
            </w:r>
            <w:r w:rsidR="00316205" w:rsidRPr="00A062A4">
              <w:rPr>
                <w:rFonts w:eastAsia="仿宋"/>
                <w:kern w:val="0"/>
                <w:sz w:val="24"/>
                <w:szCs w:val="24"/>
              </w:rPr>
              <w:t>万元</w:t>
            </w:r>
          </w:p>
        </w:tc>
      </w:tr>
      <w:tr w:rsidR="00316205" w:rsidRPr="00A062A4" w:rsidTr="00DF3AFA">
        <w:trPr>
          <w:trHeight w:val="846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Default="00316205" w:rsidP="00A5203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江门市南洋船舶工程有限公司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废气治理装置技术改造项目</w:t>
            </w:r>
            <w:r w:rsid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（</w:t>
            </w:r>
            <w:r w:rsid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200</w:t>
            </w:r>
            <w:r w:rsid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万元）</w:t>
            </w:r>
            <w:r w:rsid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A062A4" w:rsidRPr="00A062A4" w:rsidRDefault="00A062A4" w:rsidP="00A5203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新会新利达薄膜有限公司VOCs治理升级改造项目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（90万元）</w:t>
            </w:r>
          </w:p>
        </w:tc>
      </w:tr>
      <w:tr w:rsidR="00316205" w:rsidRPr="00A062A4" w:rsidTr="00DF3AFA">
        <w:trPr>
          <w:trHeight w:val="983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《广东省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年生态环境保护工作要点》《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年市政府重点工作任务分解表和市十件民生实事任务分解表》《江门市生态环境保护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“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十四五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”</w:t>
            </w:r>
            <w:r w:rsidRPr="00A062A4">
              <w:rPr>
                <w:rFonts w:eastAsia="仿宋"/>
                <w:color w:val="000000"/>
                <w:kern w:val="0"/>
                <w:sz w:val="24"/>
                <w:szCs w:val="24"/>
              </w:rPr>
              <w:t>规划》</w:t>
            </w:r>
          </w:p>
        </w:tc>
      </w:tr>
      <w:tr w:rsidR="00316205" w:rsidRPr="00A062A4" w:rsidTr="00DF3AFA">
        <w:trPr>
          <w:trHeight w:val="1255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062A4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家涉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排放企业深度治理及升级改造，进一步提高企业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污染治理能力。本辖区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排放总量在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2021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年的基础上进一步削减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PM2.5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</w:tr>
      <w:tr w:rsidR="00316205" w:rsidRPr="00A062A4" w:rsidTr="000970EE">
        <w:trPr>
          <w:trHeight w:val="235"/>
          <w:jc w:val="center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绩效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一级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二级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三级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05" w:rsidRPr="00A062A4" w:rsidRDefault="00316205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指标值</w:t>
            </w:r>
          </w:p>
        </w:tc>
      </w:tr>
      <w:tr w:rsidR="00A062A4" w:rsidRPr="00A062A4" w:rsidTr="000970EE">
        <w:trPr>
          <w:trHeight w:val="440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产出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数量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南洋公司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喷涂工序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有机废气处理率及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排放浓度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提升至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，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不高于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89.33mg/m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A062A4" w:rsidRPr="00A062A4" w:rsidTr="000970EE">
        <w:trPr>
          <w:trHeight w:val="440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0219D9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南洋公司</w:t>
            </w:r>
            <w:r w:rsidR="00A062A4"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晾干</w:t>
            </w: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工序有机废气处理率及</w:t>
            </w: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排放浓度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提升至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，不高于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5.27mg/m</w:t>
            </w:r>
            <w:r w:rsidRPr="00A062A4">
              <w:rPr>
                <w:rFonts w:eastAsia="仿宋" w:hint="eastAsia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A062A4" w:rsidRPr="00A062A4" w:rsidTr="000970EE">
        <w:trPr>
          <w:trHeight w:val="440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0219D9" w:rsidP="000219D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新利达有机废气处理率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A062A4" w:rsidRDefault="000219D9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提升至</w:t>
            </w:r>
            <w:r w:rsidRPr="000219D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A062A4" w:rsidRPr="00A062A4" w:rsidTr="000970EE">
        <w:trPr>
          <w:trHeight w:val="350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质量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验收合格率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时效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成本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成本支出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不超过预算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效益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经济效益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社会效益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空气质量改善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阶段性改善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生态效益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排放水平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排放总量在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2021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年的基础上进一步削减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环境空气质量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" w:hint="eastAsia"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28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微克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/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</w:tr>
      <w:tr w:rsidR="00A062A4" w:rsidRPr="00A062A4" w:rsidTr="000970EE">
        <w:trPr>
          <w:trHeight w:val="30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0219D9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污染治理能力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有所提高</w:t>
            </w:r>
          </w:p>
        </w:tc>
      </w:tr>
      <w:tr w:rsidR="00A062A4" w:rsidRPr="00A062A4" w:rsidTr="005A149E">
        <w:trPr>
          <w:trHeight w:val="778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2A4" w:rsidRPr="00A062A4" w:rsidRDefault="00A062A4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满意度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A4" w:rsidRPr="00A062A4" w:rsidRDefault="00A062A4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A062A4">
              <w:rPr>
                <w:rFonts w:eastAsia="仿宋"/>
                <w:kern w:val="0"/>
                <w:sz w:val="24"/>
                <w:szCs w:val="24"/>
              </w:rPr>
              <w:t>服务对象</w:t>
            </w:r>
            <w:r w:rsidRPr="00A062A4">
              <w:rPr>
                <w:rFonts w:eastAsia="仿宋"/>
                <w:kern w:val="0"/>
                <w:sz w:val="24"/>
                <w:szCs w:val="24"/>
              </w:rPr>
              <w:br/>
            </w:r>
            <w:r w:rsidRPr="00A062A4">
              <w:rPr>
                <w:rFonts w:eastAsia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A4" w:rsidRPr="002E4E92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259B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项目直接</w:t>
            </w:r>
            <w:r w:rsidR="00A062A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2A4" w:rsidRPr="002E4E92" w:rsidRDefault="00A062A4" w:rsidP="0059420D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</w:tbl>
    <w:p w:rsidR="007C3476" w:rsidRDefault="007C3476">
      <w:pPr>
        <w:rPr>
          <w:rFonts w:eastAsia="仿宋"/>
          <w:sz w:val="32"/>
          <w:szCs w:val="32"/>
        </w:rPr>
      </w:pPr>
    </w:p>
    <w:tbl>
      <w:tblPr>
        <w:tblW w:w="9852" w:type="dxa"/>
        <w:jc w:val="center"/>
        <w:tblInd w:w="-70" w:type="dxa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2635"/>
        <w:gridCol w:w="1121"/>
        <w:gridCol w:w="304"/>
        <w:gridCol w:w="2672"/>
      </w:tblGrid>
      <w:tr w:rsidR="007C3476" w:rsidRPr="00191931" w:rsidTr="000970EE">
        <w:trPr>
          <w:trHeight w:val="200"/>
          <w:jc w:val="center"/>
        </w:trPr>
        <w:tc>
          <w:tcPr>
            <w:tcW w:w="98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476" w:rsidRPr="00191931" w:rsidRDefault="004F6E49" w:rsidP="00A5203A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2022</w:t>
            </w:r>
            <w:r>
              <w:rPr>
                <w:b/>
                <w:bCs/>
                <w:kern w:val="0"/>
                <w:sz w:val="30"/>
                <w:szCs w:val="30"/>
              </w:rPr>
              <w:t>年中央财政大气、水污染防治资金</w:t>
            </w:r>
            <w:r>
              <w:rPr>
                <w:b/>
                <w:bCs/>
                <w:kern w:val="0"/>
                <w:sz w:val="30"/>
                <w:szCs w:val="30"/>
              </w:rPr>
              <w:t>——</w:t>
            </w:r>
            <w:r>
              <w:rPr>
                <w:b/>
                <w:bCs/>
                <w:kern w:val="0"/>
                <w:sz w:val="30"/>
                <w:szCs w:val="30"/>
              </w:rPr>
              <w:t>大气污染防治资金绩效目标表</w:t>
            </w:r>
          </w:p>
        </w:tc>
      </w:tr>
      <w:tr w:rsidR="007C3476" w:rsidRPr="00191931" w:rsidTr="00DF3AFA">
        <w:trPr>
          <w:trHeight w:val="450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资金名称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年中央财政大气污染防治资金（提前批）</w:t>
            </w:r>
          </w:p>
        </w:tc>
      </w:tr>
      <w:tr w:rsidR="007C3476" w:rsidRPr="00191931" w:rsidTr="00DF3AFA">
        <w:trPr>
          <w:trHeight w:val="413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2022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年中央大气污染防治资金（提前批）</w:t>
            </w:r>
          </w:p>
        </w:tc>
      </w:tr>
      <w:tr w:rsidR="000970EE" w:rsidRPr="00191931" w:rsidTr="00DF3AFA">
        <w:trPr>
          <w:trHeight w:val="419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kern w:val="0"/>
                <w:sz w:val="24"/>
                <w:szCs w:val="24"/>
              </w:rPr>
              <w:t>实施地区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开平市</w:t>
            </w:r>
          </w:p>
        </w:tc>
      </w:tr>
      <w:tr w:rsidR="007C3476" w:rsidRPr="00191931" w:rsidTr="00DF3AFA">
        <w:trPr>
          <w:trHeight w:val="425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资金需求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6" w:rsidRPr="00100F89" w:rsidRDefault="00AE528D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4</w:t>
            </w:r>
            <w:r w:rsidR="00100F89">
              <w:rPr>
                <w:rFonts w:eastAsia="仿宋" w:hint="eastAsia"/>
                <w:kern w:val="0"/>
                <w:sz w:val="24"/>
                <w:szCs w:val="24"/>
              </w:rPr>
              <w:t>70</w:t>
            </w:r>
            <w:r w:rsidR="007C3476" w:rsidRPr="00100F89">
              <w:rPr>
                <w:rFonts w:eastAsia="仿宋"/>
                <w:kern w:val="0"/>
                <w:sz w:val="24"/>
                <w:szCs w:val="24"/>
              </w:rPr>
              <w:t>万元</w:t>
            </w:r>
          </w:p>
        </w:tc>
      </w:tr>
      <w:tr w:rsidR="007C3476" w:rsidRPr="00191931" w:rsidTr="00DF3AFA">
        <w:trPr>
          <w:trHeight w:val="984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89" w:rsidRPr="00100F89" w:rsidRDefault="007C347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开平依利安达电子有限公司</w:t>
            </w: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治理升级改造项目</w:t>
            </w:r>
            <w:r w:rsid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（</w:t>
            </w:r>
            <w:r w:rsid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110</w:t>
            </w:r>
            <w:r w:rsid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万元）</w:t>
            </w:r>
            <w:r w:rsidR="00095600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、</w:t>
            </w:r>
            <w:r w:rsidR="00100F89"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广东蒲桥工业固体废物处理处置中心建设项目（</w:t>
            </w:r>
            <w:r w:rsidR="00100F89" w:rsidRPr="00100F8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开平市废活性炭集中再生中心</w:t>
            </w:r>
            <w:r w:rsidR="00100F89"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年处理1万吨废活性炭再生生产线项目）</w:t>
            </w:r>
            <w:r w:rsidR="00100F8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="00AE52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 w:rsidR="00100F8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60万元）</w:t>
            </w:r>
          </w:p>
        </w:tc>
      </w:tr>
      <w:tr w:rsidR="007C3476" w:rsidRPr="00191931" w:rsidTr="00DF3AFA">
        <w:trPr>
          <w:trHeight w:val="82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《广东省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年生态环境保护工作要点》《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2022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年市政府重点工作任务分解表和市十件民生实事任务分解表》《江门市生态环境保护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“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十四五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”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规划》</w:t>
            </w:r>
          </w:p>
        </w:tc>
      </w:tr>
      <w:tr w:rsidR="007C3476" w:rsidRPr="008205D5" w:rsidTr="00DF3AFA">
        <w:trPr>
          <w:trHeight w:val="140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4F6E49" w:rsidRDefault="00100F89">
            <w:pPr>
              <w:widowControl/>
              <w:spacing w:line="2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F6E49">
              <w:rPr>
                <w:rFonts w:ascii="仿宋" w:eastAsia="仿宋" w:hAnsi="仿宋" w:hint="eastAsia"/>
                <w:kern w:val="0"/>
                <w:sz w:val="24"/>
                <w:szCs w:val="24"/>
              </w:rPr>
              <w:t>完成</w:t>
            </w:r>
            <w:r w:rsidR="00B026DE" w:rsidRPr="004F6E49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4F6E49">
              <w:rPr>
                <w:rFonts w:ascii="仿宋" w:eastAsia="仿宋" w:hAnsi="仿宋" w:hint="eastAsia"/>
                <w:kern w:val="0"/>
                <w:sz w:val="24"/>
                <w:szCs w:val="24"/>
              </w:rPr>
              <w:t>家涉VOCs排放企业深度治理及升级改造，进一步提高企业VOCs污染治理能力。本辖区VOCs排放总量在2021年的基础上进一步削减，PM2.5浓度不高于28微克/立方米。</w:t>
            </w:r>
          </w:p>
          <w:p w:rsidR="00100F89" w:rsidRPr="004F6E49" w:rsidRDefault="00B026DE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F6E49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完成1家废活性炭集中再生中心项目建设，提升废活性集中无害化处理和再生利用能力，实现VOCs集中高效处理。</w:t>
            </w:r>
          </w:p>
        </w:tc>
      </w:tr>
      <w:tr w:rsidR="007C3476" w:rsidRPr="008205D5" w:rsidTr="000970EE">
        <w:trPr>
          <w:trHeight w:val="235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绩效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一级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二级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三级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76" w:rsidRPr="00100F89" w:rsidRDefault="007C3476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指标值</w:t>
            </w:r>
          </w:p>
        </w:tc>
      </w:tr>
      <w:tr w:rsidR="000970EE" w:rsidRPr="008205D5" w:rsidTr="000970EE">
        <w:trPr>
          <w:trHeight w:val="44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产出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数量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0970E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依利安达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公司</w:t>
            </w: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有机废气处理效率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100F89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不低于</w:t>
            </w:r>
            <w:r w:rsidRPr="00100F89">
              <w:rPr>
                <w:rFonts w:eastAsia="仿宋"/>
                <w:color w:val="000000"/>
                <w:kern w:val="0"/>
                <w:sz w:val="24"/>
                <w:szCs w:val="24"/>
              </w:rPr>
              <w:t>80%</w:t>
            </w:r>
          </w:p>
        </w:tc>
      </w:tr>
      <w:tr w:rsidR="000970EE" w:rsidRPr="008205D5" w:rsidTr="000970EE">
        <w:trPr>
          <w:trHeight w:val="44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依利安达公司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削减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45.91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吨</w:t>
            </w:r>
          </w:p>
        </w:tc>
      </w:tr>
      <w:tr w:rsidR="000970EE" w:rsidRPr="008205D5" w:rsidTr="004F6E49">
        <w:trPr>
          <w:trHeight w:val="503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蒲桥工业固体废物处理处置中心废活性炭集中再生能力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活性炭不少于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5519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吨，碳粉不少于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1404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吨</w:t>
            </w:r>
          </w:p>
        </w:tc>
      </w:tr>
      <w:tr w:rsidR="000970EE" w:rsidRPr="008205D5" w:rsidTr="004F6E49">
        <w:trPr>
          <w:trHeight w:val="44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A5203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蒲桥工业固体废物处理处置中心废活性炭处理能力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不少于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万吨</w:t>
            </w:r>
          </w:p>
        </w:tc>
      </w:tr>
      <w:tr w:rsidR="000970EE" w:rsidRPr="008205D5" w:rsidTr="004F6E49">
        <w:trPr>
          <w:trHeight w:val="37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质量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验收合格率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:rsidR="000970EE" w:rsidRPr="008205D5" w:rsidTr="004F6E49">
        <w:trPr>
          <w:trHeight w:val="317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时效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202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0970EE" w:rsidRPr="008205D5" w:rsidTr="004F6E49">
        <w:trPr>
          <w:trHeight w:val="53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成本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成本支出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不超过预算</w:t>
            </w:r>
          </w:p>
        </w:tc>
      </w:tr>
      <w:tr w:rsidR="000970EE" w:rsidRPr="008205D5" w:rsidTr="004F6E49">
        <w:trPr>
          <w:trHeight w:val="476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效益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经济效益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0970EE" w:rsidRPr="008205D5" w:rsidTr="004F6E49">
        <w:trPr>
          <w:trHeight w:val="54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社会效益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空气质量改善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阶段性改善</w:t>
            </w:r>
          </w:p>
        </w:tc>
      </w:tr>
      <w:tr w:rsidR="000970EE" w:rsidRPr="008205D5" w:rsidTr="004F6E49">
        <w:trPr>
          <w:trHeight w:val="48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生态效益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0970EE">
              <w:rPr>
                <w:rFonts w:eastAsia="仿宋"/>
                <w:color w:val="000000"/>
                <w:kern w:val="0"/>
                <w:sz w:val="24"/>
                <w:szCs w:val="24"/>
              </w:rPr>
              <w:t>排放水平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0970EE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VOCs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排放总量在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2021</w:t>
            </w:r>
            <w:r w:rsidRP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年的基础上进一步削减</w:t>
            </w:r>
          </w:p>
        </w:tc>
      </w:tr>
      <w:tr w:rsidR="000970EE" w:rsidRPr="008205D5" w:rsidTr="004F6E49">
        <w:trPr>
          <w:trHeight w:val="40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2E4E92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环境空气质量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2E4E92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" w:hint="eastAsia"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28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微克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/</w:t>
            </w: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</w:tr>
      <w:tr w:rsidR="000970EE" w:rsidRPr="008205D5" w:rsidTr="000970EE">
        <w:trPr>
          <w:trHeight w:val="30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可持续影响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2E4E92" w:rsidRDefault="000970EE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VOCs</w:t>
            </w:r>
            <w:r w:rsidRPr="002E4E92">
              <w:rPr>
                <w:rFonts w:eastAsia="仿宋"/>
                <w:color w:val="000000"/>
                <w:kern w:val="0"/>
                <w:sz w:val="24"/>
                <w:szCs w:val="24"/>
              </w:rPr>
              <w:t>污染治理能力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2E4E92" w:rsidRDefault="000970EE" w:rsidP="0059420D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2E4E92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有所提高</w:t>
            </w:r>
          </w:p>
        </w:tc>
      </w:tr>
      <w:tr w:rsidR="000970EE" w:rsidRPr="008205D5" w:rsidTr="000970EE">
        <w:trPr>
          <w:trHeight w:val="30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E" w:rsidRPr="00100F89" w:rsidRDefault="000970EE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0970EE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0EE" w:rsidRPr="00100F89" w:rsidRDefault="000970EE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100F89">
              <w:rPr>
                <w:rFonts w:eastAsia="仿宋"/>
                <w:kern w:val="0"/>
                <w:sz w:val="24"/>
                <w:szCs w:val="24"/>
              </w:rPr>
              <w:t>服务对象</w:t>
            </w:r>
            <w:r w:rsidRPr="00100F89">
              <w:rPr>
                <w:rFonts w:eastAsia="仿宋"/>
                <w:kern w:val="0"/>
                <w:sz w:val="24"/>
                <w:szCs w:val="24"/>
              </w:rPr>
              <w:br/>
            </w:r>
            <w:r w:rsidRPr="00100F89">
              <w:rPr>
                <w:rFonts w:eastAsia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EE" w:rsidRPr="002E4E92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5259BF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项目直接</w:t>
            </w:r>
            <w:r w:rsidR="000970EE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0EE" w:rsidRPr="002E4E92" w:rsidRDefault="000970EE" w:rsidP="0059420D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</w:tbl>
    <w:p w:rsidR="00105640" w:rsidRDefault="00105640">
      <w:pPr>
        <w:rPr>
          <w:rFonts w:eastAsia="仿宋"/>
          <w:sz w:val="32"/>
          <w:szCs w:val="32"/>
        </w:rPr>
        <w:sectPr w:rsidR="00105640" w:rsidSect="00E23C23">
          <w:footerReference w:type="even" r:id="rId8"/>
          <w:footerReference w:type="default" r:id="rId9"/>
          <w:pgSz w:w="11906" w:h="16838"/>
          <w:pgMar w:top="1440" w:right="1474" w:bottom="1440" w:left="1361" w:header="851" w:footer="794" w:gutter="0"/>
          <w:pgNumType w:fmt="numberInDash"/>
          <w:cols w:space="425"/>
          <w:docGrid w:linePitch="312"/>
        </w:sect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423"/>
        <w:gridCol w:w="2822"/>
        <w:gridCol w:w="532"/>
        <w:gridCol w:w="773"/>
        <w:gridCol w:w="2672"/>
      </w:tblGrid>
      <w:tr w:rsidR="004E010B" w:rsidRPr="00191931" w:rsidTr="00A5203A">
        <w:trPr>
          <w:trHeight w:val="200"/>
          <w:jc w:val="center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10B" w:rsidRPr="005755FF" w:rsidRDefault="004F6E49" w:rsidP="00A5203A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2022</w:t>
            </w:r>
            <w:r>
              <w:rPr>
                <w:b/>
                <w:bCs/>
                <w:kern w:val="0"/>
                <w:sz w:val="30"/>
                <w:szCs w:val="30"/>
              </w:rPr>
              <w:t>年中央财政大气、水污染防治资金</w:t>
            </w:r>
            <w:r>
              <w:rPr>
                <w:b/>
                <w:bCs/>
                <w:kern w:val="0"/>
                <w:sz w:val="30"/>
                <w:szCs w:val="30"/>
              </w:rPr>
              <w:t>——</w:t>
            </w:r>
            <w:r>
              <w:rPr>
                <w:b/>
                <w:bCs/>
                <w:kern w:val="0"/>
                <w:sz w:val="30"/>
                <w:szCs w:val="30"/>
              </w:rPr>
              <w:t>大气污染防治资金绩效目标表</w:t>
            </w:r>
          </w:p>
        </w:tc>
      </w:tr>
      <w:tr w:rsidR="004E010B" w:rsidRPr="005755FF" w:rsidTr="00A5203A">
        <w:trPr>
          <w:trHeight w:val="16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资金名称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kern w:val="0"/>
                <w:sz w:val="22"/>
                <w:szCs w:val="24"/>
              </w:rPr>
              <w:t>2022</w:t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年中央财政大气污染防治资金（提前批）</w:t>
            </w:r>
          </w:p>
        </w:tc>
      </w:tr>
      <w:tr w:rsidR="004E010B" w:rsidRPr="005755FF" w:rsidTr="00A5203A">
        <w:trPr>
          <w:trHeight w:val="16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kern w:val="0"/>
                <w:sz w:val="22"/>
                <w:szCs w:val="24"/>
              </w:rPr>
              <w:t>2022</w:t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年中央大气污染防治资金（提前批）</w:t>
            </w:r>
          </w:p>
        </w:tc>
      </w:tr>
      <w:tr w:rsidR="005755FF" w:rsidRPr="005755FF" w:rsidTr="0059420D">
        <w:trPr>
          <w:trHeight w:val="20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5FF" w:rsidRPr="00DF3AFA" w:rsidRDefault="005755F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主管部门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5FF" w:rsidRPr="00DF3AFA" w:rsidRDefault="005755F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市生态环境局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5FF" w:rsidRPr="00DF3AFA" w:rsidRDefault="005755F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实施地区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5FF" w:rsidRPr="00DF3AFA" w:rsidRDefault="005755F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鹤山市</w:t>
            </w:r>
          </w:p>
        </w:tc>
      </w:tr>
      <w:tr w:rsidR="004E010B" w:rsidRPr="005755FF" w:rsidTr="00A5203A">
        <w:trPr>
          <w:trHeight w:val="20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资金需求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10B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kern w:val="0"/>
                <w:sz w:val="22"/>
                <w:szCs w:val="24"/>
              </w:rPr>
              <w:t>280</w:t>
            </w:r>
            <w:r w:rsidR="004E010B" w:rsidRPr="00DF3AFA">
              <w:rPr>
                <w:rFonts w:eastAsia="仿宋" w:hint="eastAsia"/>
                <w:kern w:val="0"/>
                <w:sz w:val="22"/>
                <w:szCs w:val="24"/>
              </w:rPr>
              <w:t>万元</w:t>
            </w:r>
          </w:p>
        </w:tc>
      </w:tr>
      <w:tr w:rsidR="004E010B" w:rsidRPr="005755FF" w:rsidTr="00A5203A">
        <w:trPr>
          <w:trHeight w:val="24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支出内容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C6C" w:rsidRPr="005755FF" w:rsidRDefault="004E010B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鹤山市众一电路有限公司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治理升级改造项目</w:t>
            </w:r>
            <w:r w:rsidR="009E0C6C"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（</w:t>
            </w:r>
            <w:r w:rsidR="009E0C6C"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50</w:t>
            </w:r>
            <w:r w:rsidR="009E0C6C"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万元）</w:t>
            </w:r>
            <w:r w:rsidR="00095600"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、</w:t>
            </w:r>
            <w:r w:rsidR="009E0C6C" w:rsidRPr="00DF3AFA">
              <w:rPr>
                <w:rFonts w:ascii="仿宋" w:eastAsia="仿宋" w:hAnsi="仿宋"/>
                <w:bCs/>
                <w:color w:val="000000"/>
                <w:kern w:val="0"/>
                <w:sz w:val="22"/>
                <w:szCs w:val="24"/>
              </w:rPr>
              <w:t>鸿兴印刷（鹤山）有限公司VOCs治理升级改造项目（30万元）</w:t>
            </w:r>
            <w:r w:rsidR="00095600" w:rsidRPr="00DF3AF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4"/>
              </w:rPr>
              <w:t>、</w:t>
            </w:r>
            <w:r w:rsidR="009E0C6C" w:rsidRPr="00DF3AFA">
              <w:rPr>
                <w:rFonts w:ascii="仿宋" w:eastAsia="仿宋" w:hAnsi="仿宋"/>
                <w:bCs/>
                <w:color w:val="000000"/>
                <w:kern w:val="0"/>
                <w:sz w:val="22"/>
                <w:szCs w:val="24"/>
              </w:rPr>
              <w:t>广东新红阳科技有限公司VOCs治理升级改造项目（50万元）</w:t>
            </w:r>
            <w:r w:rsidR="00095600" w:rsidRPr="00DF3AF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4"/>
              </w:rPr>
              <w:t>、</w:t>
            </w:r>
            <w:r w:rsidR="009E0C6C" w:rsidRPr="00DF3AF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4"/>
              </w:rPr>
              <w:t>广东世运电路科技股份有限公司生产车间</w:t>
            </w:r>
            <w:r w:rsidR="009E0C6C" w:rsidRPr="00DF3AFA">
              <w:rPr>
                <w:rFonts w:ascii="仿宋" w:eastAsia="仿宋" w:hAnsi="仿宋"/>
                <w:bCs/>
                <w:color w:val="000000"/>
                <w:kern w:val="0"/>
                <w:sz w:val="22"/>
                <w:szCs w:val="24"/>
              </w:rPr>
              <w:t>VOCs治理升级技术改造项目（150万元）</w:t>
            </w:r>
          </w:p>
        </w:tc>
      </w:tr>
      <w:tr w:rsidR="004E010B" w:rsidRPr="005755FF" w:rsidTr="00A5203A">
        <w:trPr>
          <w:trHeight w:val="37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政策依据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10B" w:rsidRPr="005755FF" w:rsidRDefault="004E010B" w:rsidP="00A5203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《广东省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2022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年生态环境保护工作要点》《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2022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年市政府重点工作任务分解表和市十件民生实事任务分解表》《江门市生态环境保护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“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十四五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”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规划》</w:t>
            </w:r>
          </w:p>
        </w:tc>
      </w:tr>
      <w:tr w:rsidR="004E010B" w:rsidRPr="005755FF" w:rsidTr="00A5203A">
        <w:trPr>
          <w:trHeight w:val="69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总体目标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5755FF" w:rsidRDefault="009E0C6C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完成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4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家涉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排放企业深度治理及升级改造，进一步提高企业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污染治理能力。本辖区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排放总量在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2021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年的基础上进一步削减，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PM2.5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浓度不高于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28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微克</w:t>
            </w:r>
            <w:r w:rsidRPr="00DF3AFA">
              <w:rPr>
                <w:rFonts w:eastAsia="仿宋_GB2312"/>
                <w:kern w:val="0"/>
                <w:sz w:val="22"/>
                <w:szCs w:val="24"/>
              </w:rPr>
              <w:t>/</w:t>
            </w:r>
            <w:r w:rsidRPr="00DF3AFA">
              <w:rPr>
                <w:rFonts w:eastAsia="仿宋_GB2312" w:hint="eastAsia"/>
                <w:kern w:val="0"/>
                <w:sz w:val="22"/>
                <w:szCs w:val="24"/>
              </w:rPr>
              <w:t>立方米。</w:t>
            </w:r>
          </w:p>
        </w:tc>
      </w:tr>
      <w:tr w:rsidR="004E010B" w:rsidRPr="005755FF" w:rsidTr="005259BF">
        <w:trPr>
          <w:trHeight w:val="23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5755FF" w:rsidRDefault="004E010B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5755FF">
              <w:rPr>
                <w:rFonts w:eastAsia="仿宋"/>
                <w:kern w:val="0"/>
                <w:sz w:val="24"/>
                <w:szCs w:val="24"/>
              </w:rPr>
              <w:t>绩效</w:t>
            </w:r>
            <w:r w:rsidRPr="005755FF">
              <w:rPr>
                <w:rFonts w:eastAsia="仿宋"/>
                <w:kern w:val="0"/>
                <w:sz w:val="24"/>
                <w:szCs w:val="24"/>
              </w:rPr>
              <w:br/>
            </w:r>
            <w:r w:rsidRPr="005755FF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一级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二级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三级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B" w:rsidRPr="00DF3AFA" w:rsidRDefault="004E010B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指标值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5755FF">
              <w:rPr>
                <w:rFonts w:eastAsia="仿宋"/>
                <w:kern w:val="0"/>
                <w:sz w:val="24"/>
                <w:szCs w:val="24"/>
              </w:rPr>
              <w:t>产出</w:t>
            </w:r>
            <w:r w:rsidRPr="005755FF">
              <w:rPr>
                <w:rFonts w:eastAsia="仿宋"/>
                <w:kern w:val="0"/>
                <w:sz w:val="24"/>
                <w:szCs w:val="24"/>
              </w:rPr>
              <w:br/>
            </w:r>
            <w:r w:rsidRPr="005755FF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数量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C6C" w:rsidRPr="00DF3AFA" w:rsidRDefault="009E0C6C" w:rsidP="004E010B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众一公司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排放浓度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C6C" w:rsidRPr="00DF3AFA" w:rsidRDefault="009E0C6C" w:rsidP="004E010B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不高于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31.3mg/m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4E010B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众一公司有机废气处理效率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C6C" w:rsidRPr="00DF3AFA" w:rsidRDefault="009E0C6C" w:rsidP="004E010B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不低于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鸿兴公司有机废气处理效率提升至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95%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有机废气处理效率提升至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95%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鸿兴公司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排放浓度下降至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10mg/ m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排放浓度下降至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10mg</w:t>
            </w:r>
            <w:r w:rsidR="005259BF"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 xml:space="preserve"> m</w:t>
            </w:r>
            <w:r w:rsidR="005259BF" w:rsidRPr="00DF3AFA"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新红阳公司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排放量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C6C" w:rsidRPr="00DF3AFA" w:rsidRDefault="009E0C6C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削减不少于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5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吨</w:t>
            </w:r>
          </w:p>
        </w:tc>
      </w:tr>
      <w:tr w:rsidR="009E0C6C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C6C" w:rsidRPr="005755FF" w:rsidRDefault="009E0C6C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5755FF" w:rsidRDefault="009E0C6C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新红阳公司有机废气处理效率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C6C" w:rsidRPr="00DF3AFA" w:rsidRDefault="009E0C6C" w:rsidP="009E0C6C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不低于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 w:rsidR="005259BF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5755FF" w:rsidRDefault="005259BF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世运公司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排放浓度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不高于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10mg/m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  <w:vertAlign w:val="superscript"/>
              </w:rPr>
              <w:t>3</w:t>
            </w:r>
          </w:p>
        </w:tc>
      </w:tr>
      <w:tr w:rsidR="005259BF" w:rsidRPr="005755FF" w:rsidTr="005259BF">
        <w:trPr>
          <w:trHeight w:val="4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5755FF" w:rsidRDefault="005259BF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259BF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世运公司有机废气处理效率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259BF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不低于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80%</w:t>
            </w:r>
          </w:p>
        </w:tc>
      </w:tr>
      <w:tr w:rsidR="005259BF" w:rsidRPr="005755FF" w:rsidTr="005259BF">
        <w:trPr>
          <w:trHeight w:val="35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质量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验收合格率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100%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时效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项目完成时间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2022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年底</w:t>
            </w:r>
          </w:p>
        </w:tc>
      </w:tr>
      <w:tr w:rsidR="005259BF" w:rsidRPr="005755FF" w:rsidTr="00DF3AFA">
        <w:trPr>
          <w:trHeight w:val="53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成本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成本支出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不超过预算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5755FF" w:rsidRDefault="005259BF" w:rsidP="00A5203A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5755FF">
              <w:rPr>
                <w:rFonts w:eastAsia="仿宋"/>
                <w:kern w:val="0"/>
                <w:sz w:val="24"/>
                <w:szCs w:val="24"/>
              </w:rPr>
              <w:t>效益</w:t>
            </w:r>
            <w:r w:rsidRPr="005755FF">
              <w:rPr>
                <w:rFonts w:eastAsia="仿宋"/>
                <w:kern w:val="0"/>
                <w:sz w:val="24"/>
                <w:szCs w:val="24"/>
              </w:rPr>
              <w:br/>
            </w:r>
            <w:r w:rsidRPr="005755FF">
              <w:rPr>
                <w:rFonts w:eastAsia="仿宋"/>
                <w:kern w:val="0"/>
                <w:sz w:val="24"/>
                <w:szCs w:val="24"/>
              </w:rPr>
              <w:t>指标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经济效益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社会效益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空气质量改善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阶段性改善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生态效益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排放水平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排放总量在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2021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年的基础上进一步削减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环境空气质量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PM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  <w:vertAlign w:val="subscript"/>
              </w:rPr>
              <w:t>2.5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浓度不高于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28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微克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/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立方米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可持续影响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VOCs</w:t>
            </w: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污染治理能力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有所提高</w:t>
            </w:r>
          </w:p>
        </w:tc>
      </w:tr>
      <w:tr w:rsidR="005259BF" w:rsidRPr="005755FF" w:rsidTr="005259BF">
        <w:trPr>
          <w:trHeight w:val="30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9BF" w:rsidRPr="005755FF" w:rsidRDefault="005259BF" w:rsidP="00A5203A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满意度指标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BF" w:rsidRPr="00DF3AFA" w:rsidRDefault="005259BF" w:rsidP="00A5203A">
            <w:pPr>
              <w:widowControl/>
              <w:jc w:val="center"/>
              <w:rPr>
                <w:rFonts w:eastAsia="仿宋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服务对象</w:t>
            </w:r>
            <w:r w:rsidRPr="00DF3AFA">
              <w:rPr>
                <w:rFonts w:eastAsia="仿宋"/>
                <w:kern w:val="0"/>
                <w:sz w:val="22"/>
                <w:szCs w:val="24"/>
              </w:rPr>
              <w:br/>
            </w:r>
            <w:r w:rsidRPr="00DF3AFA">
              <w:rPr>
                <w:rFonts w:eastAsia="仿宋" w:hint="eastAsia"/>
                <w:kern w:val="0"/>
                <w:sz w:val="22"/>
                <w:szCs w:val="24"/>
              </w:rPr>
              <w:t>满意度指标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项目直接服务对象满意度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9BF" w:rsidRPr="00DF3AFA" w:rsidRDefault="005259BF" w:rsidP="0059420D"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 w:rsidRPr="00DF3AFA">
              <w:rPr>
                <w:rFonts w:eastAsia="仿宋" w:hint="eastAsia"/>
                <w:color w:val="000000"/>
                <w:kern w:val="0"/>
                <w:sz w:val="22"/>
                <w:szCs w:val="24"/>
              </w:rPr>
              <w:t>≥</w:t>
            </w:r>
            <w:r w:rsidRPr="00DF3AFA">
              <w:rPr>
                <w:rFonts w:eastAsia="仿宋"/>
                <w:color w:val="000000"/>
                <w:kern w:val="0"/>
                <w:sz w:val="22"/>
                <w:szCs w:val="24"/>
              </w:rPr>
              <w:t>90%</w:t>
            </w:r>
          </w:p>
        </w:tc>
      </w:tr>
    </w:tbl>
    <w:p w:rsidR="008205D5" w:rsidRDefault="008205D5" w:rsidP="007F15AD">
      <w:pPr>
        <w:rPr>
          <w:rFonts w:eastAsia="仿宋"/>
          <w:sz w:val="32"/>
          <w:szCs w:val="32"/>
        </w:rPr>
      </w:pPr>
    </w:p>
    <w:sectPr w:rsidR="008205D5" w:rsidSect="00105640">
      <w:pgSz w:w="11906" w:h="16838"/>
      <w:pgMar w:top="1440" w:right="1474" w:bottom="1440" w:left="1361" w:header="851" w:footer="79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B9" w:rsidRDefault="00F21DB9" w:rsidP="00E670CA">
      <w:r>
        <w:separator/>
      </w:r>
    </w:p>
  </w:endnote>
  <w:endnote w:type="continuationSeparator" w:id="0">
    <w:p w:rsidR="00F21DB9" w:rsidRDefault="00F21DB9" w:rsidP="00E6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23" w:rsidRPr="003A6850" w:rsidRDefault="00E23C23" w:rsidP="00E23C23">
    <w:pPr>
      <w:pStyle w:val="a5"/>
      <w:rPr>
        <w:rFonts w:ascii="宋体" w:hAnsi="宋体"/>
        <w:sz w:val="32"/>
        <w:szCs w:val="32"/>
      </w:rPr>
    </w:pPr>
    <w:r w:rsidRPr="003A6850">
      <w:rPr>
        <w:rFonts w:ascii="宋体" w:hAnsi="宋体"/>
        <w:sz w:val="32"/>
        <w:szCs w:val="32"/>
      </w:rPr>
      <w:fldChar w:fldCharType="begin"/>
    </w:r>
    <w:r w:rsidRPr="003A6850">
      <w:rPr>
        <w:rFonts w:ascii="宋体" w:hAnsi="宋体"/>
        <w:sz w:val="32"/>
        <w:szCs w:val="32"/>
      </w:rPr>
      <w:instrText>PAGE   \* MERGEFORMAT</w:instrText>
    </w:r>
    <w:r w:rsidRPr="003A6850">
      <w:rPr>
        <w:rFonts w:ascii="宋体" w:hAnsi="宋体"/>
        <w:sz w:val="32"/>
        <w:szCs w:val="32"/>
      </w:rPr>
      <w:fldChar w:fldCharType="separate"/>
    </w:r>
    <w:r w:rsidR="00DF3AFA" w:rsidRPr="00DF3AFA">
      <w:rPr>
        <w:rFonts w:ascii="宋体" w:hAnsi="宋体"/>
        <w:noProof/>
        <w:sz w:val="32"/>
        <w:szCs w:val="32"/>
        <w:lang w:val="zh-CN"/>
      </w:rPr>
      <w:t>-</w:t>
    </w:r>
    <w:r w:rsidR="00DF3AFA">
      <w:rPr>
        <w:rFonts w:ascii="宋体" w:hAnsi="宋体"/>
        <w:noProof/>
        <w:sz w:val="32"/>
        <w:szCs w:val="32"/>
      </w:rPr>
      <w:t xml:space="preserve"> 2 -</w:t>
    </w:r>
    <w:r w:rsidRPr="003A6850">
      <w:rPr>
        <w:rFonts w:ascii="宋体" w:hAnsi="宋体"/>
        <w:sz w:val="32"/>
        <w:szCs w:val="32"/>
      </w:rPr>
      <w:fldChar w:fldCharType="end"/>
    </w:r>
  </w:p>
  <w:p w:rsidR="00E23C23" w:rsidRPr="00E23C23" w:rsidRDefault="00E23C23" w:rsidP="00E23C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46" w:rsidRPr="003A6850" w:rsidRDefault="003A6850" w:rsidP="003A6850">
    <w:pPr>
      <w:pStyle w:val="a5"/>
      <w:jc w:val="right"/>
      <w:rPr>
        <w:rFonts w:ascii="宋体" w:hAnsi="宋体"/>
        <w:sz w:val="32"/>
        <w:szCs w:val="32"/>
      </w:rPr>
    </w:pPr>
    <w:r w:rsidRPr="003A6850">
      <w:rPr>
        <w:rFonts w:ascii="宋体" w:hAnsi="宋体"/>
        <w:sz w:val="32"/>
        <w:szCs w:val="32"/>
      </w:rPr>
      <w:fldChar w:fldCharType="begin"/>
    </w:r>
    <w:r w:rsidRPr="003A6850">
      <w:rPr>
        <w:rFonts w:ascii="宋体" w:hAnsi="宋体"/>
        <w:sz w:val="32"/>
        <w:szCs w:val="32"/>
      </w:rPr>
      <w:instrText>PAGE   \* MERGEFORMAT</w:instrText>
    </w:r>
    <w:r w:rsidRPr="003A6850">
      <w:rPr>
        <w:rFonts w:ascii="宋体" w:hAnsi="宋体"/>
        <w:sz w:val="32"/>
        <w:szCs w:val="32"/>
      </w:rPr>
      <w:fldChar w:fldCharType="separate"/>
    </w:r>
    <w:r w:rsidR="00DF3AFA" w:rsidRPr="00DF3AFA">
      <w:rPr>
        <w:rFonts w:ascii="宋体" w:hAnsi="宋体"/>
        <w:noProof/>
        <w:sz w:val="32"/>
        <w:szCs w:val="32"/>
        <w:lang w:val="zh-CN"/>
      </w:rPr>
      <w:t>-</w:t>
    </w:r>
    <w:r w:rsidR="00DF3AFA">
      <w:rPr>
        <w:rFonts w:ascii="宋体" w:hAnsi="宋体"/>
        <w:noProof/>
        <w:sz w:val="32"/>
        <w:szCs w:val="32"/>
      </w:rPr>
      <w:t xml:space="preserve"> 1 -</w:t>
    </w:r>
    <w:r w:rsidRPr="003A6850">
      <w:rPr>
        <w:rFonts w:ascii="宋体" w:hAnsi="宋体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B9" w:rsidRDefault="00F21DB9" w:rsidP="00E670CA">
      <w:r>
        <w:separator/>
      </w:r>
    </w:p>
  </w:footnote>
  <w:footnote w:type="continuationSeparator" w:id="0">
    <w:p w:rsidR="00F21DB9" w:rsidRDefault="00F21DB9" w:rsidP="00E6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27"/>
    <w:rsid w:val="000148C2"/>
    <w:rsid w:val="000219D9"/>
    <w:rsid w:val="00036C84"/>
    <w:rsid w:val="000469CF"/>
    <w:rsid w:val="000557F0"/>
    <w:rsid w:val="00095600"/>
    <w:rsid w:val="000970EE"/>
    <w:rsid w:val="00097A31"/>
    <w:rsid w:val="000A56F8"/>
    <w:rsid w:val="000C30FB"/>
    <w:rsid w:val="000C3753"/>
    <w:rsid w:val="000E76E6"/>
    <w:rsid w:val="000F6008"/>
    <w:rsid w:val="00100F89"/>
    <w:rsid w:val="00102881"/>
    <w:rsid w:val="00105640"/>
    <w:rsid w:val="00106607"/>
    <w:rsid w:val="001203B0"/>
    <w:rsid w:val="00121F58"/>
    <w:rsid w:val="00125360"/>
    <w:rsid w:val="001465B4"/>
    <w:rsid w:val="00161876"/>
    <w:rsid w:val="00163BAD"/>
    <w:rsid w:val="00191931"/>
    <w:rsid w:val="001A4BA9"/>
    <w:rsid w:val="001B7A32"/>
    <w:rsid w:val="001C66F5"/>
    <w:rsid w:val="001E1F03"/>
    <w:rsid w:val="001F0ECE"/>
    <w:rsid w:val="00202227"/>
    <w:rsid w:val="00210578"/>
    <w:rsid w:val="002125DF"/>
    <w:rsid w:val="00216549"/>
    <w:rsid w:val="0022244F"/>
    <w:rsid w:val="002312E4"/>
    <w:rsid w:val="00257F84"/>
    <w:rsid w:val="0028589E"/>
    <w:rsid w:val="00296F16"/>
    <w:rsid w:val="002A4236"/>
    <w:rsid w:val="002C54C9"/>
    <w:rsid w:val="002C7CBB"/>
    <w:rsid w:val="002D0A75"/>
    <w:rsid w:val="002E4E92"/>
    <w:rsid w:val="002F39C5"/>
    <w:rsid w:val="00316205"/>
    <w:rsid w:val="00320916"/>
    <w:rsid w:val="00355CA7"/>
    <w:rsid w:val="00357EFF"/>
    <w:rsid w:val="00375146"/>
    <w:rsid w:val="00375744"/>
    <w:rsid w:val="003837D6"/>
    <w:rsid w:val="00383F59"/>
    <w:rsid w:val="00385F06"/>
    <w:rsid w:val="003A6850"/>
    <w:rsid w:val="003F797B"/>
    <w:rsid w:val="00435B2D"/>
    <w:rsid w:val="00447ABF"/>
    <w:rsid w:val="004C3703"/>
    <w:rsid w:val="004E010B"/>
    <w:rsid w:val="004E5BBF"/>
    <w:rsid w:val="004F6E49"/>
    <w:rsid w:val="005243A3"/>
    <w:rsid w:val="005259BF"/>
    <w:rsid w:val="00540EF4"/>
    <w:rsid w:val="005755FF"/>
    <w:rsid w:val="005805BB"/>
    <w:rsid w:val="0059420D"/>
    <w:rsid w:val="005A149E"/>
    <w:rsid w:val="005D4789"/>
    <w:rsid w:val="005F033F"/>
    <w:rsid w:val="00673D25"/>
    <w:rsid w:val="00674E73"/>
    <w:rsid w:val="006854E5"/>
    <w:rsid w:val="00694E11"/>
    <w:rsid w:val="00697CBA"/>
    <w:rsid w:val="006A3A4A"/>
    <w:rsid w:val="006C7267"/>
    <w:rsid w:val="006C758D"/>
    <w:rsid w:val="006F42BD"/>
    <w:rsid w:val="006F5C0A"/>
    <w:rsid w:val="00740F89"/>
    <w:rsid w:val="00795F83"/>
    <w:rsid w:val="007C3476"/>
    <w:rsid w:val="007D2733"/>
    <w:rsid w:val="007D3317"/>
    <w:rsid w:val="007F15AD"/>
    <w:rsid w:val="007F5532"/>
    <w:rsid w:val="00802F2D"/>
    <w:rsid w:val="008042F1"/>
    <w:rsid w:val="008205D5"/>
    <w:rsid w:val="0082392D"/>
    <w:rsid w:val="008740CB"/>
    <w:rsid w:val="00875A92"/>
    <w:rsid w:val="008A0DEF"/>
    <w:rsid w:val="008A69C4"/>
    <w:rsid w:val="008E1813"/>
    <w:rsid w:val="008E1DAE"/>
    <w:rsid w:val="008F4D9D"/>
    <w:rsid w:val="008F78D4"/>
    <w:rsid w:val="00951136"/>
    <w:rsid w:val="009660A5"/>
    <w:rsid w:val="009D0908"/>
    <w:rsid w:val="009E0C6C"/>
    <w:rsid w:val="00A062A4"/>
    <w:rsid w:val="00A33DA3"/>
    <w:rsid w:val="00A5203A"/>
    <w:rsid w:val="00A67844"/>
    <w:rsid w:val="00AE47EE"/>
    <w:rsid w:val="00AE528D"/>
    <w:rsid w:val="00AF7E6B"/>
    <w:rsid w:val="00B026DE"/>
    <w:rsid w:val="00B05310"/>
    <w:rsid w:val="00B0710D"/>
    <w:rsid w:val="00B22C82"/>
    <w:rsid w:val="00B43E77"/>
    <w:rsid w:val="00B91B71"/>
    <w:rsid w:val="00B95205"/>
    <w:rsid w:val="00BA6CEA"/>
    <w:rsid w:val="00BB2804"/>
    <w:rsid w:val="00BE28C4"/>
    <w:rsid w:val="00BE7454"/>
    <w:rsid w:val="00C32DB2"/>
    <w:rsid w:val="00C360B1"/>
    <w:rsid w:val="00C405AD"/>
    <w:rsid w:val="00C539D0"/>
    <w:rsid w:val="00C60E57"/>
    <w:rsid w:val="00C62A56"/>
    <w:rsid w:val="00C64B07"/>
    <w:rsid w:val="00C74A8D"/>
    <w:rsid w:val="00C95936"/>
    <w:rsid w:val="00CA7465"/>
    <w:rsid w:val="00CD46FD"/>
    <w:rsid w:val="00CD5950"/>
    <w:rsid w:val="00CF23B4"/>
    <w:rsid w:val="00D4046D"/>
    <w:rsid w:val="00D446B8"/>
    <w:rsid w:val="00D550C0"/>
    <w:rsid w:val="00D85AF5"/>
    <w:rsid w:val="00DA031B"/>
    <w:rsid w:val="00DC38FD"/>
    <w:rsid w:val="00DC723E"/>
    <w:rsid w:val="00DF22EB"/>
    <w:rsid w:val="00DF3AFA"/>
    <w:rsid w:val="00E23C23"/>
    <w:rsid w:val="00E24E8B"/>
    <w:rsid w:val="00E3027C"/>
    <w:rsid w:val="00E36EB6"/>
    <w:rsid w:val="00E54B0D"/>
    <w:rsid w:val="00E624A4"/>
    <w:rsid w:val="00E670CA"/>
    <w:rsid w:val="00E839A1"/>
    <w:rsid w:val="00EA110C"/>
    <w:rsid w:val="00EC740E"/>
    <w:rsid w:val="00ED5811"/>
    <w:rsid w:val="00EE58E7"/>
    <w:rsid w:val="00F21DB9"/>
    <w:rsid w:val="00F56CDE"/>
    <w:rsid w:val="00F60EC6"/>
    <w:rsid w:val="00F63E18"/>
    <w:rsid w:val="00F67AE0"/>
    <w:rsid w:val="00F953BD"/>
    <w:rsid w:val="00FD705E"/>
    <w:rsid w:val="00FE1A36"/>
    <w:rsid w:val="00FE7F70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题词"/>
    <w:basedOn w:val="a"/>
    <w:rsid w:val="00435B2D"/>
    <w:pPr>
      <w:spacing w:afterLines="50" w:after="296" w:line="600" w:lineRule="exact"/>
    </w:pPr>
    <w:rPr>
      <w:rFonts w:eastAsia="方正小标宋简体"/>
      <w:sz w:val="30"/>
    </w:rPr>
  </w:style>
  <w:style w:type="paragraph" w:styleId="a4">
    <w:name w:val="header"/>
    <w:basedOn w:val="a"/>
    <w:link w:val="Char"/>
    <w:rsid w:val="00E6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670C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6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670CA"/>
    <w:rPr>
      <w:kern w:val="2"/>
      <w:sz w:val="18"/>
      <w:szCs w:val="18"/>
    </w:rPr>
  </w:style>
  <w:style w:type="table" w:styleId="a6">
    <w:name w:val="Table Grid"/>
    <w:basedOn w:val="a1"/>
    <w:rsid w:val="00375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75146"/>
  </w:style>
  <w:style w:type="paragraph" w:styleId="a8">
    <w:name w:val="Balloon Text"/>
    <w:basedOn w:val="a"/>
    <w:link w:val="Char1"/>
    <w:rsid w:val="00DC723E"/>
    <w:rPr>
      <w:sz w:val="18"/>
      <w:szCs w:val="18"/>
    </w:rPr>
  </w:style>
  <w:style w:type="character" w:customStyle="1" w:styleId="Char1">
    <w:name w:val="批注框文本 Char"/>
    <w:link w:val="a8"/>
    <w:rsid w:val="00DC72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题词"/>
    <w:basedOn w:val="a"/>
    <w:rsid w:val="00435B2D"/>
    <w:pPr>
      <w:spacing w:afterLines="50" w:after="296" w:line="600" w:lineRule="exact"/>
    </w:pPr>
    <w:rPr>
      <w:rFonts w:eastAsia="方正小标宋简体"/>
      <w:sz w:val="30"/>
    </w:rPr>
  </w:style>
  <w:style w:type="paragraph" w:styleId="a4">
    <w:name w:val="header"/>
    <w:basedOn w:val="a"/>
    <w:link w:val="Char"/>
    <w:rsid w:val="00E6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670C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6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670CA"/>
    <w:rPr>
      <w:kern w:val="2"/>
      <w:sz w:val="18"/>
      <w:szCs w:val="18"/>
    </w:rPr>
  </w:style>
  <w:style w:type="table" w:styleId="a6">
    <w:name w:val="Table Grid"/>
    <w:basedOn w:val="a1"/>
    <w:rsid w:val="00375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75146"/>
  </w:style>
  <w:style w:type="paragraph" w:styleId="a8">
    <w:name w:val="Balloon Text"/>
    <w:basedOn w:val="a"/>
    <w:link w:val="Char1"/>
    <w:rsid w:val="00DC723E"/>
    <w:rPr>
      <w:sz w:val="18"/>
      <w:szCs w:val="18"/>
    </w:rPr>
  </w:style>
  <w:style w:type="character" w:customStyle="1" w:styleId="Char1">
    <w:name w:val="批注框文本 Char"/>
    <w:link w:val="a8"/>
    <w:rsid w:val="00DC72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E6C2-BCDE-4DA7-A2C7-84A40796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603</Words>
  <Characters>3439</Characters>
  <Application>Microsoft Office Word</Application>
  <DocSecurity>0</DocSecurity>
  <Lines>28</Lines>
  <Paragraphs>8</Paragraphs>
  <ScaleCrop>false</ScaleCrop>
  <Company>江门市环境保护局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江门市环境保护局</dc:title>
  <dc:creator>吕婉静</dc:creator>
  <cp:lastModifiedBy>莫丽云</cp:lastModifiedBy>
  <cp:revision>9</cp:revision>
  <cp:lastPrinted>2022-04-08T10:18:00Z</cp:lastPrinted>
  <dcterms:created xsi:type="dcterms:W3CDTF">2022-12-15T04:42:00Z</dcterms:created>
  <dcterms:modified xsi:type="dcterms:W3CDTF">2022-12-19T06:31:00Z</dcterms:modified>
</cp:coreProperties>
</file>