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rPr>
        <w:t>附件1：</w:t>
      </w:r>
    </w:p>
    <w:p>
      <w:pPr>
        <w:snapToGrid w:val="0"/>
        <w:spacing w:line="580" w:lineRule="exact"/>
        <w:jc w:val="center"/>
        <w:rPr>
          <w:rFonts w:hint="default" w:ascii="Times New Roman" w:hAnsi="Times New Roman" w:eastAsia="方正大标宋_GBK" w:cs="Times New Roman"/>
          <w:b w:val="0"/>
          <w:sz w:val="44"/>
          <w:szCs w:val="44"/>
        </w:rPr>
      </w:pPr>
      <w:bookmarkStart w:id="1" w:name="_GoBack"/>
      <w:r>
        <w:rPr>
          <w:rFonts w:hint="default" w:ascii="Times New Roman" w:hAnsi="Times New Roman" w:eastAsia="方正大标宋_GBK" w:cs="Times New Roman"/>
          <w:b w:val="0"/>
          <w:kern w:val="0"/>
          <w:sz w:val="44"/>
          <w:szCs w:val="44"/>
        </w:rPr>
        <w:t>2022年决赛方案</w:t>
      </w:r>
    </w:p>
    <w:bookmarkEnd w:id="1"/>
    <w:p>
      <w:pPr>
        <w:snapToGrid w:val="0"/>
        <w:spacing w:line="580" w:lineRule="exact"/>
        <w:ind w:firstLine="540"/>
        <w:rPr>
          <w:rFonts w:hint="default" w:ascii="Times New Roman" w:hAnsi="Times New Roman" w:eastAsia="方正大标宋_GBK" w:cs="Times New Roman"/>
          <w:b w:val="0"/>
          <w:sz w:val="44"/>
          <w:szCs w:val="44"/>
        </w:rPr>
      </w:pPr>
    </w:p>
    <w:p>
      <w:pPr>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第十一届中国创新创业大赛（广东•江门赛区）暨2022年江门市“科技杯”创新创业大赛已完成大赛复赛、现场考察等环节，根据大赛方案，现于11月下旬举办大赛决赛，具体实施方案如下：</w:t>
      </w:r>
    </w:p>
    <w:p>
      <w:pPr>
        <w:snapToGrid w:val="0"/>
        <w:spacing w:line="580" w:lineRule="exact"/>
        <w:ind w:firstLine="540"/>
        <w:rPr>
          <w:rFonts w:hint="default" w:ascii="Times New Roman" w:hAnsi="Times New Roman" w:eastAsia="方正黑体_GBK" w:cs="Times New Roman"/>
          <w:b w:val="0"/>
          <w:sz w:val="32"/>
          <w:szCs w:val="32"/>
        </w:rPr>
      </w:pPr>
      <w:r>
        <w:rPr>
          <w:rFonts w:hint="default" w:ascii="Times New Roman" w:hAnsi="Times New Roman" w:eastAsia="方正黑体_GBK" w:cs="Times New Roman"/>
          <w:b w:val="0"/>
          <w:sz w:val="32"/>
          <w:szCs w:val="32"/>
        </w:rPr>
        <w:t>一、决赛事项</w:t>
      </w:r>
    </w:p>
    <w:p>
      <w:pPr>
        <w:snapToGrid w:val="0"/>
        <w:spacing w:line="580" w:lineRule="exact"/>
        <w:ind w:firstLine="54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（一）比赛时间</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2022年11月23日（星期三）</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签到时间： 上午  8:00 – 8:30</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比赛时间： 上午  8:30 – 12:00</w:t>
      </w:r>
    </w:p>
    <w:p>
      <w:pPr>
        <w:snapToGrid w:val="0"/>
        <w:spacing w:line="580" w:lineRule="exact"/>
        <w:ind w:firstLine="2400" w:firstLineChars="75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下午  14:00 – 17:30</w:t>
      </w:r>
    </w:p>
    <w:p>
      <w:pPr>
        <w:snapToGrid w:val="0"/>
        <w:spacing w:line="580" w:lineRule="exact"/>
        <w:ind w:firstLine="54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（二）比赛地点</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台山君海悦凤凰酒店凤凰国际会议中心（台山市台城镇沙岗湖开发区台山碧桂园内）</w:t>
      </w:r>
    </w:p>
    <w:p>
      <w:pPr>
        <w:snapToGrid w:val="0"/>
        <w:spacing w:line="580" w:lineRule="exact"/>
        <w:ind w:firstLine="54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（三）参加人员</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1.领导嘉宾</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（1）省科技厅领导；</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（2）省生产力促进中心领导；</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（3）江门市领导。</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2.大赛组委会成员单位：</w:t>
      </w:r>
      <w:r>
        <w:rPr>
          <w:rFonts w:hint="default" w:ascii="Times New Roman" w:hAnsi="Times New Roman" w:eastAsia="方正仿宋_GBK" w:cs="Times New Roman"/>
          <w:b w:val="0"/>
          <w:bCs/>
          <w:sz w:val="32"/>
          <w:szCs w:val="32"/>
        </w:rPr>
        <w:t>江门市科学技术局、江门市台港澳事务局、江门市人才工作局、江门市商务局、江门市金融工作局、江门市总工会、共青团江门市委员会、江门市妇女联合会、江门高新区管理委员会、台山市人民政府、大赛承办和协办单位</w:t>
      </w:r>
      <w:r>
        <w:rPr>
          <w:rFonts w:hint="default" w:ascii="Times New Roman" w:hAnsi="Times New Roman" w:eastAsia="方正仿宋_GBK" w:cs="Times New Roman"/>
          <w:b w:val="0"/>
          <w:sz w:val="32"/>
          <w:szCs w:val="32"/>
        </w:rPr>
        <w:t>活动负责人</w:t>
      </w:r>
      <w:r>
        <w:rPr>
          <w:rFonts w:hint="default" w:ascii="Times New Roman" w:hAnsi="Times New Roman" w:eastAsia="方正仿宋_GBK" w:cs="Times New Roman"/>
          <w:b/>
          <w:bCs/>
          <w:sz w:val="32"/>
          <w:szCs w:val="32"/>
        </w:rPr>
        <w:t>。</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3.大赛评委</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（1）专家评委7名：邀请省内风投专家、技术专家、企业管理专家担任；</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（2）大众评委：</w:t>
      </w:r>
      <w:r>
        <w:rPr>
          <w:rFonts w:hint="default" w:ascii="Times New Roman" w:hAnsi="Times New Roman" w:eastAsia="方正仿宋_GBK" w:cs="Times New Roman"/>
          <w:b w:val="0"/>
          <w:color w:val="000000"/>
          <w:sz w:val="32"/>
          <w:szCs w:val="32"/>
        </w:rPr>
        <w:t>大赛组委会成员单位代表、</w:t>
      </w:r>
      <w:r>
        <w:rPr>
          <w:rFonts w:hint="default" w:ascii="Times New Roman" w:hAnsi="Times New Roman" w:eastAsia="方正仿宋_GBK" w:cs="Times New Roman"/>
          <w:b w:val="0"/>
          <w:sz w:val="32"/>
          <w:szCs w:val="32"/>
        </w:rPr>
        <w:t>相关金融机构投客（科技银行代表、风投机构代表）、民间投资人等共30名。</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4.参赛人员</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入围决赛的26家企业，其中初创企业组7家、成长企业组19家。</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5.公证人员</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邀请市内公证机构工作人员2人。</w:t>
      </w:r>
    </w:p>
    <w:p>
      <w:pPr>
        <w:snapToGrid w:val="0"/>
        <w:spacing w:line="580" w:lineRule="exact"/>
        <w:ind w:firstLine="54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（四）比赛规则及流程</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1.上午流程</w:t>
      </w:r>
    </w:p>
    <w:p>
      <w:pPr>
        <w:snapToGrid w:val="0"/>
        <w:spacing w:line="58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（1）主持人开场、介绍大赛规则和评委（约5分钟）；</w:t>
      </w:r>
    </w:p>
    <w:p>
      <w:pPr>
        <w:snapToGrid w:val="0"/>
        <w:spacing w:line="58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（2）成长企业组第一轮红组黄组蓝组，三组比赛（约170分钟）；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A．企业按照行业分组和决赛培训会抽签顺序上台比赛（行业分组情况，</w:t>
      </w:r>
      <w:r>
        <w:rPr>
          <w:rFonts w:hint="default" w:ascii="Times New Roman" w:hAnsi="Times New Roman" w:eastAsia="宋体" w:cs="Times New Roman"/>
          <w:b w:val="0"/>
          <w:sz w:val="32"/>
          <w:szCs w:val="32"/>
        </w:rPr>
        <w:t>①</w:t>
      </w:r>
      <w:r>
        <w:rPr>
          <w:rFonts w:hint="default" w:ascii="Times New Roman" w:hAnsi="Times New Roman" w:eastAsia="方正仿宋_GBK" w:cs="Times New Roman"/>
          <w:b w:val="0"/>
          <w:sz w:val="32"/>
          <w:szCs w:val="32"/>
        </w:rPr>
        <w:t>红组：新材料，共6家；</w:t>
      </w:r>
      <w:r>
        <w:rPr>
          <w:rFonts w:hint="default" w:ascii="Times New Roman" w:hAnsi="Times New Roman" w:eastAsia="宋体" w:cs="Times New Roman"/>
          <w:b w:val="0"/>
          <w:sz w:val="32"/>
          <w:szCs w:val="32"/>
        </w:rPr>
        <w:t>②</w:t>
      </w:r>
      <w:r>
        <w:rPr>
          <w:rFonts w:hint="default" w:ascii="Times New Roman" w:hAnsi="Times New Roman" w:eastAsia="方正仿宋_GBK" w:cs="Times New Roman"/>
          <w:b w:val="0"/>
          <w:sz w:val="32"/>
          <w:szCs w:val="32"/>
        </w:rPr>
        <w:t>黄组：新一代信息技术+生物行业，共6家；</w:t>
      </w:r>
      <w:r>
        <w:rPr>
          <w:rFonts w:hint="default" w:ascii="Times New Roman" w:hAnsi="Times New Roman" w:eastAsia="宋体" w:cs="Times New Roman"/>
          <w:b w:val="0"/>
          <w:sz w:val="32"/>
          <w:szCs w:val="32"/>
        </w:rPr>
        <w:t>③</w:t>
      </w:r>
      <w:r>
        <w:rPr>
          <w:rFonts w:hint="default" w:ascii="Times New Roman" w:hAnsi="Times New Roman" w:eastAsia="方正仿宋_GBK" w:cs="Times New Roman"/>
          <w:b w:val="0"/>
          <w:sz w:val="32"/>
          <w:szCs w:val="32"/>
        </w:rPr>
        <w:t>蓝组：高端装备制造+新能源汽车+节能环保，共7家；</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B．播放企业项目简介VCR视频3分钟；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C．企业自我补充阐述，90秒；</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D．专家评委进行现场提问，4分钟；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E． 7名专家评委在前3个项目展示结束后统一亮分，后续项目，在每个项目展示结束后立即亮分（分数段为0—100分，精确到小数点后一位）（项目得分计算方法：7名评委现场评分，去掉1名最高分，去掉1名最低分，剩余5名评委的平均分为项目成长组第一轮最终得分）；</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F．每组企业演示结束后，根据每组企业得分和组内排名，公布结果：</w:t>
      </w:r>
      <w:r>
        <w:rPr>
          <w:rFonts w:hint="default" w:ascii="Times New Roman" w:hAnsi="Times New Roman" w:eastAsia="宋体" w:cs="Times New Roman"/>
          <w:b w:val="0"/>
          <w:sz w:val="32"/>
          <w:szCs w:val="32"/>
        </w:rPr>
        <w:t>①</w:t>
      </w:r>
      <w:r>
        <w:rPr>
          <w:rFonts w:hint="default" w:ascii="Times New Roman" w:hAnsi="Times New Roman" w:eastAsia="方正仿宋_GBK" w:cs="Times New Roman"/>
          <w:b w:val="0"/>
          <w:sz w:val="32"/>
          <w:szCs w:val="32"/>
        </w:rPr>
        <w:t>每组得分排名前2名的企业（共6家）进入成长企业组第二轮比赛（下午）；</w:t>
      </w:r>
      <w:r>
        <w:rPr>
          <w:rFonts w:hint="default" w:ascii="Times New Roman" w:hAnsi="Times New Roman" w:eastAsia="宋体" w:cs="Times New Roman"/>
          <w:b w:val="0"/>
          <w:sz w:val="32"/>
          <w:szCs w:val="32"/>
        </w:rPr>
        <w:t>②</w:t>
      </w:r>
      <w:r>
        <w:rPr>
          <w:rFonts w:hint="default" w:ascii="Times New Roman" w:hAnsi="Times New Roman" w:eastAsia="方正仿宋_GBK" w:cs="Times New Roman"/>
          <w:b w:val="0"/>
          <w:sz w:val="32"/>
          <w:szCs w:val="32"/>
        </w:rPr>
        <w:t>每组最后一名待定；</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G．成长组优胜奖企业3名，从每组企业最后一名和江门市阪桥电子材料有限公司共4家企业中产生：</w:t>
      </w:r>
      <w:r>
        <w:rPr>
          <w:rFonts w:hint="default" w:ascii="Times New Roman" w:hAnsi="Times New Roman" w:eastAsia="宋体" w:cs="Times New Roman"/>
          <w:b w:val="0"/>
          <w:sz w:val="32"/>
          <w:szCs w:val="32"/>
        </w:rPr>
        <w:t>①</w:t>
      </w:r>
      <w:r>
        <w:rPr>
          <w:rFonts w:hint="default" w:ascii="Times New Roman" w:hAnsi="Times New Roman" w:eastAsia="方正仿宋_GBK" w:cs="Times New Roman"/>
          <w:b w:val="0"/>
          <w:sz w:val="32"/>
          <w:szCs w:val="32"/>
        </w:rPr>
        <w:t>如果阪桥电子进入企业组第二轮比赛，且成绩比往届有所突破，那么第一轮最后3名为优胜奖；</w:t>
      </w:r>
      <w:r>
        <w:rPr>
          <w:rFonts w:hint="default" w:ascii="Times New Roman" w:hAnsi="Times New Roman" w:eastAsia="宋体" w:cs="Times New Roman"/>
          <w:b w:val="0"/>
          <w:sz w:val="32"/>
          <w:szCs w:val="32"/>
        </w:rPr>
        <w:t>②</w:t>
      </w:r>
      <w:r>
        <w:rPr>
          <w:rFonts w:hint="default" w:ascii="Times New Roman" w:hAnsi="Times New Roman" w:eastAsia="方正仿宋_GBK" w:cs="Times New Roman"/>
          <w:b w:val="0"/>
          <w:sz w:val="32"/>
          <w:szCs w:val="32"/>
        </w:rPr>
        <w:t>如果阪桥电子没有晋级成长组第二轮或在第二轮比赛中成绩没有突破往届的，则变为优胜奖；</w:t>
      </w:r>
      <w:r>
        <w:rPr>
          <w:rFonts w:hint="default" w:ascii="Times New Roman" w:hAnsi="Times New Roman" w:eastAsia="宋体" w:cs="Times New Roman"/>
          <w:b w:val="0"/>
          <w:sz w:val="32"/>
          <w:szCs w:val="32"/>
        </w:rPr>
        <w:t>③</w:t>
      </w:r>
      <w:r>
        <w:rPr>
          <w:rFonts w:hint="default" w:ascii="Times New Roman" w:hAnsi="Times New Roman" w:eastAsia="方正仿宋_GBK" w:cs="Times New Roman"/>
          <w:b w:val="0"/>
          <w:sz w:val="32"/>
          <w:szCs w:val="32"/>
        </w:rPr>
        <w:t xml:space="preserve">其余优胜奖根据第一轮最后3名成绩高低，由低择取； </w:t>
      </w:r>
      <w:r>
        <w:rPr>
          <w:rFonts w:hint="default" w:ascii="Times New Roman" w:hAnsi="Times New Roman" w:eastAsia="宋体" w:cs="Times New Roman"/>
          <w:b w:val="0"/>
          <w:sz w:val="32"/>
          <w:szCs w:val="32"/>
        </w:rPr>
        <w:t>④</w:t>
      </w:r>
      <w:r>
        <w:rPr>
          <w:rFonts w:hint="default" w:ascii="Times New Roman" w:hAnsi="Times New Roman" w:eastAsia="方正仿宋_GBK" w:cs="Times New Roman"/>
          <w:b w:val="0"/>
          <w:sz w:val="32"/>
          <w:szCs w:val="32"/>
        </w:rPr>
        <w:t>除特等奖、一等奖、二等奖和优胜奖外，其余企业获大赛三等奖。</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注：如晋级情况遇企业得分相同，由7名专家评委对得分相同的企业进行投票决出晋级名单。</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2.下午流程。</w:t>
      </w:r>
    </w:p>
    <w:p>
      <w:pPr>
        <w:snapToGrid w:val="0"/>
        <w:spacing w:line="58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（1）主持人暖场、介绍大众评委和介绍初创企业组第一轮比赛规则（5分钟）；</w:t>
      </w:r>
    </w:p>
    <w:p>
      <w:pPr>
        <w:snapToGrid w:val="0"/>
        <w:spacing w:line="58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（2）初创企业组第一轮比赛（约70分钟）；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 xml:space="preserve">A．7家企业按照决赛培训会的抽签顺序上台比赛; </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B．企业负责人（参赛人员）现场介绍团队和阐述项目优点、优势、前景等，可现场展示实物或播放PPT等媒体资料，每家企业5分钟；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C．阐述完毕，专家评委进行现场提问，每个企业2-3个问题，每家企业4分钟；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D． 7名专家评委在前3个项目展示结束后统一打分，后续项目，在每个项目展示结束后立即亮分（分数段为0—100分，精确到小数点后一位），（项目得分计算方法：7名评委现场评分，去掉1名最高分，去掉1名最低分，剩余5名评委的平均分为项目初创组最终得分，按最终得分顺序依次排名）；</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E．主持人宣读初创企业组结果：第1名为初创企业组一等奖，第2、3名为初创企业组二等奖，第4、5、6、7名为初创企业组三等奖。</w:t>
      </w:r>
    </w:p>
    <w:p>
      <w:pPr>
        <w:snapToGrid w:val="0"/>
        <w:spacing w:line="58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（3）主持人介绍成长企业组（第二轮）比赛规则（3分钟）</w:t>
      </w:r>
    </w:p>
    <w:p>
      <w:pPr>
        <w:snapToGrid w:val="0"/>
        <w:spacing w:line="580" w:lineRule="exact"/>
        <w:ind w:firstLine="643"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sz w:val="32"/>
          <w:szCs w:val="32"/>
        </w:rPr>
        <w:t>（4）成长企业组第二轮比赛（约40分钟）</w:t>
      </w:r>
      <w:r>
        <w:rPr>
          <w:rFonts w:hint="default" w:ascii="Times New Roman" w:hAnsi="Times New Roman" w:eastAsia="方正仿宋_GBK" w:cs="Times New Roman"/>
          <w:b w:val="0"/>
          <w:sz w:val="32"/>
          <w:szCs w:val="32"/>
        </w:rPr>
        <w:t>；</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F．成长企业组第二轮比赛6家企业根据第一轮比赛出场先后顺序依次上台，进行PPT阐述展示（4分钟）；</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G．6家企业展示结束后，按照路演顺序统一站到舞台前，依次开展“黄金30秒”补充介绍；</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H．6家企业补充介绍完毕后进行投票环节：</w:t>
      </w:r>
      <w:r>
        <w:rPr>
          <w:rFonts w:hint="default" w:ascii="Times New Roman" w:hAnsi="Times New Roman" w:eastAsia="宋体" w:cs="Times New Roman"/>
          <w:b w:val="0"/>
          <w:sz w:val="32"/>
          <w:szCs w:val="32"/>
        </w:rPr>
        <w:t>①</w:t>
      </w:r>
      <w:r>
        <w:rPr>
          <w:rFonts w:hint="default" w:ascii="Times New Roman" w:hAnsi="Times New Roman" w:eastAsia="方正仿宋_GBK" w:cs="Times New Roman"/>
          <w:b w:val="0"/>
          <w:sz w:val="32"/>
          <w:szCs w:val="32"/>
        </w:rPr>
        <w:t>7名专家评委投票得分（专家评委每人有10票，每人至少给3家企业投票，每家企业最多获得同一名专家评委的5票，每票计1分）；</w:t>
      </w:r>
      <w:r>
        <w:rPr>
          <w:rFonts w:hint="default" w:ascii="Times New Roman" w:hAnsi="Times New Roman" w:eastAsia="宋体" w:cs="Times New Roman"/>
          <w:b w:val="0"/>
          <w:sz w:val="32"/>
          <w:szCs w:val="32"/>
        </w:rPr>
        <w:t>②</w:t>
      </w:r>
      <w:r>
        <w:rPr>
          <w:rFonts w:hint="default" w:ascii="Times New Roman" w:hAnsi="Times New Roman" w:eastAsia="方正仿宋_GBK" w:cs="Times New Roman"/>
          <w:b w:val="0"/>
          <w:sz w:val="32"/>
          <w:szCs w:val="32"/>
        </w:rPr>
        <w:t>大众评委投票得分（大众评委每人有1票，投给自己支持的企业，每票计1分）；</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I．投票结束，按得分顺序依次排名：第二轮的6家企业，第1名为大赛特等奖，第2、3名为大赛一等奖，第4、5、6名为大赛二等奖（如遇到企业得分相同的情况，现场给7名专家评委重新各派发1票，由专家评委投票评议相同票数的企业名次）。</w:t>
      </w:r>
    </w:p>
    <w:p>
      <w:pPr>
        <w:snapToGrid w:val="0"/>
        <w:spacing w:line="580" w:lineRule="exact"/>
        <w:ind w:firstLine="643"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sz w:val="32"/>
          <w:szCs w:val="32"/>
        </w:rPr>
        <w:t>（5）宣读最佳人气奖、最具投融资价值项目</w:t>
      </w:r>
      <w:r>
        <w:rPr>
          <w:rFonts w:hint="default" w:ascii="Times New Roman" w:hAnsi="Times New Roman" w:eastAsia="方正仿宋_GBK" w:cs="Times New Roman"/>
          <w:b w:val="0"/>
          <w:sz w:val="32"/>
          <w:szCs w:val="32"/>
        </w:rPr>
        <w:t>；</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J．成长企业组和初创企业组26家企业按微信投票结果排名，排名第1名的企业获得最佳人气奖（兼）；</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K．在成长企业组第一轮比赛和初创企业组比赛中，投融资代表在每家企业提问结束后在投融资意向表写下意向投融资额度，额度总额最高的一家企业获得最具投融资价值奖（兼）。</w:t>
      </w:r>
    </w:p>
    <w:p>
      <w:pPr>
        <w:snapToGrid w:val="0"/>
        <w:spacing w:line="580" w:lineRule="exact"/>
        <w:ind w:firstLine="54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（五）颁奖仪式（60分钟）。</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1.播放大赛宣传视频。</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2.领导讲话。</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3.签约、授牌环节（内容待定）</w:t>
      </w:r>
    </w:p>
    <w:p>
      <w:pPr>
        <w:snapToGrid w:val="0"/>
        <w:spacing w:line="580" w:lineRule="exact"/>
        <w:ind w:firstLine="643" w:firstLineChars="200"/>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4.宣布获奖名单。</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由主持人宣布初创组和成长组的获奖企业名单。</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成长企业组奖项：特等奖1名、一等奖2名、二等奖3名、三等奖10名，优胜奖3名；</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初创企业组奖项：一等奖1名、二等奖2名、三等奖4名；</w:t>
      </w:r>
    </w:p>
    <w:p>
      <w:pPr>
        <w:snapToGrid w:val="0"/>
        <w:spacing w:line="580" w:lineRule="exact"/>
        <w:ind w:firstLine="640" w:firstLineChars="200"/>
        <w:rPr>
          <w:rFonts w:hint="default" w:ascii="Times New Roman" w:hAnsi="Times New Roman" w:eastAsia="方正仿宋_GBK" w:cs="Times New Roman"/>
          <w:b w:val="0"/>
          <w:sz w:val="32"/>
          <w:szCs w:val="32"/>
        </w:rPr>
      </w:pPr>
      <w:bookmarkStart w:id="0" w:name="_Hlk116632929"/>
      <w:r>
        <w:rPr>
          <w:rFonts w:hint="default" w:ascii="Times New Roman" w:hAnsi="Times New Roman" w:eastAsia="方正仿宋_GBK" w:cs="Times New Roman"/>
          <w:b w:val="0"/>
          <w:sz w:val="32"/>
          <w:szCs w:val="32"/>
        </w:rPr>
        <w:t>最佳人气奖1名（兼）</w:t>
      </w:r>
      <w:bookmarkEnd w:id="0"/>
      <w:r>
        <w:rPr>
          <w:rFonts w:hint="default" w:ascii="Times New Roman" w:hAnsi="Times New Roman" w:eastAsia="方正仿宋_GBK" w:cs="Times New Roman"/>
          <w:b w:val="0"/>
          <w:sz w:val="32"/>
          <w:szCs w:val="32"/>
        </w:rPr>
        <w:t>，最具投融资价值项目1名（兼）。</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5. 由领导（嘉宾）依次为获奖企业颁奖。</w:t>
      </w:r>
    </w:p>
    <w:p>
      <w:pPr>
        <w:snapToGrid w:val="0"/>
        <w:spacing w:line="580" w:lineRule="exact"/>
        <w:ind w:firstLine="54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（六）合影留念。</w:t>
      </w:r>
    </w:p>
    <w:p>
      <w:pPr>
        <w:snapToGrid w:val="0"/>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由主持人请全体人员到舞台合影。</w:t>
      </w:r>
    </w:p>
    <w:p>
      <w:pPr>
        <w:snapToGrid w:val="0"/>
        <w:spacing w:line="580" w:lineRule="exact"/>
        <w:ind w:firstLine="643" w:firstLineChars="200"/>
        <w:rPr>
          <w:rFonts w:hint="default" w:ascii="Times New Roman" w:hAnsi="Times New Roman" w:eastAsia="方正黑体_GBK" w:cs="Times New Roman"/>
          <w:b w:val="0"/>
          <w:sz w:val="32"/>
          <w:szCs w:val="32"/>
        </w:rPr>
      </w:pPr>
      <w:r>
        <w:rPr>
          <w:rFonts w:hint="default" w:ascii="Times New Roman" w:hAnsi="Times New Roman" w:eastAsia="方正黑体_GBK" w:cs="Times New Roman"/>
          <w:b/>
          <w:bCs/>
          <w:sz w:val="32"/>
          <w:szCs w:val="32"/>
        </w:rPr>
        <w:t>二、</w:t>
      </w:r>
      <w:r>
        <w:rPr>
          <w:rFonts w:hint="default" w:ascii="Times New Roman" w:hAnsi="Times New Roman" w:eastAsia="方正黑体_GBK" w:cs="Times New Roman"/>
          <w:b w:val="0"/>
          <w:sz w:val="32"/>
          <w:szCs w:val="32"/>
        </w:rPr>
        <w:t>决赛分工</w:t>
      </w:r>
    </w:p>
    <w:p>
      <w:pPr>
        <w:spacing w:line="580" w:lineRule="exact"/>
        <w:ind w:firstLine="640"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本次大赛决赛由市赛组委会负责统筹与安排，具体工作包括协调有关单位、签发相关通知、嘉宾邀请、组织决赛企业等。市孵化协会、市科技服务中心、市高促会负责场地落实、专家邀请、比赛流程安排、颁奖物资制作、会务接待和交通食宿等。江门日报负责媒体宣传、拍摄直播、场地布置、材料制作等。</w:t>
      </w:r>
    </w:p>
    <w:p>
      <w:pPr>
        <w:snapToGrid w:val="0"/>
        <w:spacing w:line="580" w:lineRule="exact"/>
        <w:jc w:val="center"/>
        <w:rPr>
          <w:rFonts w:hint="default" w:ascii="Times New Roman" w:hAnsi="Times New Roman" w:eastAsia="方正大标宋_GBK" w:cs="Times New Roman"/>
          <w:kern w:val="0"/>
          <w:sz w:val="44"/>
          <w:szCs w:val="44"/>
        </w:rPr>
        <w:sectPr>
          <w:footerReference r:id="rId3" w:type="default"/>
          <w:pgSz w:w="11906" w:h="16838"/>
          <w:pgMar w:top="1587" w:right="1417" w:bottom="1531" w:left="1417" w:header="851" w:footer="99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大标宋_GBK" w:cs="Times New Roman"/>
          <w:b w:val="0"/>
          <w:kern w:val="0"/>
          <w:sz w:val="44"/>
          <w:szCs w:val="44"/>
        </w:rPr>
      </w:pPr>
      <w:r>
        <w:rPr>
          <w:rFonts w:hint="default" w:ascii="Times New Roman" w:hAnsi="Times New Roman" w:eastAsia="方正大标宋_GBK" w:cs="Times New Roman"/>
          <w:b w:val="0"/>
          <w:kern w:val="0"/>
          <w:sz w:val="44"/>
          <w:szCs w:val="44"/>
        </w:rPr>
        <w:t>比赛时间流程表</w:t>
      </w:r>
    </w:p>
    <w:p>
      <w:pPr>
        <w:keepNext w:val="0"/>
        <w:keepLines w:val="0"/>
        <w:pageBreakBefore w:val="0"/>
        <w:widowControl w:val="0"/>
        <w:kinsoku/>
        <w:wordWrap/>
        <w:overflowPunct/>
        <w:topLinePunct w:val="0"/>
        <w:autoSpaceDE/>
        <w:autoSpaceDN/>
        <w:bidi w:val="0"/>
        <w:adjustRightInd/>
        <w:snapToGrid w:val="0"/>
        <w:spacing w:line="560" w:lineRule="exact"/>
        <w:ind w:firstLine="598" w:firstLineChars="200"/>
        <w:textAlignment w:val="auto"/>
        <w:rPr>
          <w:rFonts w:hint="default" w:ascii="Times New Roman" w:hAnsi="Times New Roman" w:eastAsia="方正仿宋_GBK" w:cs="Times New Roman"/>
          <w:b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598" w:firstLineChars="200"/>
        <w:textAlignment w:val="auto"/>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11月23日全天</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签到时间：上午  8:00 – 8:30</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比赛时间：上午  8:30 – 12:00</w:t>
      </w:r>
    </w:p>
    <w:p>
      <w:pPr>
        <w:pageBreakBefore w:val="0"/>
        <w:widowControl w:val="0"/>
        <w:kinsoku/>
        <w:wordWrap/>
        <w:overflowPunct/>
        <w:topLinePunct w:val="0"/>
        <w:autoSpaceDE/>
        <w:autoSpaceDN/>
        <w:bidi w:val="0"/>
        <w:adjustRightInd/>
        <w:snapToGrid w:val="0"/>
        <w:spacing w:line="560" w:lineRule="exact"/>
        <w:ind w:firstLine="2093" w:firstLineChars="7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下午  14:00 – 17:30</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黑体_GBK" w:cs="Times New Roman"/>
          <w:b w:val="0"/>
          <w:sz w:val="32"/>
          <w:szCs w:val="32"/>
        </w:rPr>
      </w:pPr>
      <w:r>
        <w:rPr>
          <w:rFonts w:hint="default" w:ascii="Times New Roman" w:hAnsi="Times New Roman" w:eastAsia="方正黑体_GBK" w:cs="Times New Roman"/>
          <w:b w:val="0"/>
          <w:sz w:val="32"/>
          <w:szCs w:val="32"/>
        </w:rPr>
        <w:t>上午</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8:00-8:30    比赛签到；</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8:30-8:40    主持人开场大赛规则和评委；</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8:40-12:00   成长企业组第一轮比赛（19家企业，每家企业约9分钟，共约180分钟）；</w:t>
      </w:r>
    </w:p>
    <w:p>
      <w:pPr>
        <w:keepNext w:val="0"/>
        <w:keepLines w:val="0"/>
        <w:pageBreakBefore w:val="0"/>
        <w:widowControl w:val="0"/>
        <w:kinsoku/>
        <w:wordWrap/>
        <w:overflowPunct/>
        <w:topLinePunct w:val="0"/>
        <w:autoSpaceDE/>
        <w:autoSpaceDN/>
        <w:bidi w:val="0"/>
        <w:adjustRightInd/>
        <w:snapToGrid w:val="0"/>
        <w:spacing w:line="300" w:lineRule="exact"/>
        <w:ind w:firstLine="598" w:firstLineChars="200"/>
        <w:textAlignment w:val="auto"/>
        <w:rPr>
          <w:rFonts w:hint="default" w:ascii="Times New Roman" w:hAnsi="Times New Roman" w:eastAsia="方正黑体_GBK" w:cs="Times New Roman"/>
          <w:b w:val="0"/>
          <w:sz w:val="32"/>
          <w:szCs w:val="32"/>
        </w:rPr>
      </w:pP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黑体_GBK" w:cs="Times New Roman"/>
          <w:b w:val="0"/>
          <w:sz w:val="32"/>
          <w:szCs w:val="32"/>
        </w:rPr>
      </w:pPr>
      <w:r>
        <w:rPr>
          <w:rFonts w:hint="default" w:ascii="Times New Roman" w:hAnsi="Times New Roman" w:eastAsia="方正黑体_GBK" w:cs="Times New Roman"/>
          <w:b w:val="0"/>
          <w:sz w:val="32"/>
          <w:szCs w:val="32"/>
        </w:rPr>
        <w:t>12</w:t>
      </w:r>
      <w:r>
        <w:rPr>
          <w:rFonts w:hint="default" w:ascii="Times New Roman" w:hAnsi="Times New Roman" w:eastAsia="方正黑体_GBK" w:cs="Times New Roman"/>
          <w:b w:val="0"/>
          <w:sz w:val="32"/>
          <w:szCs w:val="32"/>
          <w:lang w:val="en-US" w:eastAsia="zh-CN"/>
        </w:rPr>
        <w:t>:</w:t>
      </w:r>
      <w:r>
        <w:rPr>
          <w:rFonts w:hint="default" w:ascii="Times New Roman" w:hAnsi="Times New Roman" w:eastAsia="方正黑体_GBK" w:cs="Times New Roman"/>
          <w:b w:val="0"/>
          <w:sz w:val="32"/>
          <w:szCs w:val="32"/>
        </w:rPr>
        <w:t>00-14:00   午餐。</w:t>
      </w:r>
    </w:p>
    <w:p>
      <w:pPr>
        <w:keepNext w:val="0"/>
        <w:keepLines w:val="0"/>
        <w:pageBreakBefore w:val="0"/>
        <w:widowControl w:val="0"/>
        <w:kinsoku/>
        <w:wordWrap/>
        <w:overflowPunct/>
        <w:topLinePunct w:val="0"/>
        <w:autoSpaceDE/>
        <w:autoSpaceDN/>
        <w:bidi w:val="0"/>
        <w:adjustRightInd/>
        <w:snapToGrid w:val="0"/>
        <w:spacing w:line="300" w:lineRule="exact"/>
        <w:ind w:firstLine="598" w:firstLineChars="200"/>
        <w:textAlignment w:val="auto"/>
        <w:rPr>
          <w:rFonts w:hint="default" w:ascii="Times New Roman" w:hAnsi="Times New Roman" w:eastAsia="方正仿宋_GBK" w:cs="Times New Roman"/>
          <w:b w:val="0"/>
          <w:sz w:val="32"/>
          <w:szCs w:val="32"/>
        </w:rPr>
      </w:pP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sz w:val="32"/>
          <w:szCs w:val="32"/>
        </w:rPr>
        <w:t>下午</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sz w:val="32"/>
          <w:szCs w:val="32"/>
        </w:rPr>
        <w:t>14:00-14:05    主持人暖场和介绍初创企业组比赛规则；</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14:05-15:15    初创企业组比赛（7家企业，每家企业约10分钟，共约70分钟）；</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15:15-15:25    中场休息10分钟、大众评委进场；</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15:25-15:30    主持人介绍大众评委和成长企业组第二轮比赛规则；</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15:30-16:10    成长企业组第二轮比赛（每家企业约6分钟，6家企业，共约40分钟）；</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pPr>
      <w:r>
        <w:rPr>
          <w:rFonts w:hint="default" w:ascii="Times New Roman" w:hAnsi="Times New Roman" w:eastAsia="方正仿宋_GBK" w:cs="Times New Roman"/>
          <w:b w:val="0"/>
          <w:sz w:val="32"/>
          <w:szCs w:val="32"/>
        </w:rPr>
        <w:t>16:10-17:10    颁奖仪式；</w:t>
      </w:r>
    </w:p>
    <w:p>
      <w:pPr>
        <w:pageBreakBefore w:val="0"/>
        <w:widowControl w:val="0"/>
        <w:kinsoku/>
        <w:wordWrap/>
        <w:overflowPunct/>
        <w:topLinePunct w:val="0"/>
        <w:autoSpaceDE/>
        <w:autoSpaceDN/>
        <w:bidi w:val="0"/>
        <w:adjustRightInd/>
        <w:snapToGrid w:val="0"/>
        <w:spacing w:line="560" w:lineRule="exact"/>
        <w:ind w:firstLine="598" w:firstLineChars="200"/>
        <w:rPr>
          <w:rFonts w:hint="default" w:ascii="Times New Roman" w:hAnsi="Times New Roman" w:eastAsia="方正仿宋_GBK" w:cs="Times New Roman"/>
          <w:b w:val="0"/>
          <w:sz w:val="32"/>
          <w:szCs w:val="32"/>
        </w:rPr>
        <w:sectPr>
          <w:headerReference r:id="rId4" w:type="default"/>
          <w:footerReference r:id="rId5" w:type="default"/>
          <w:footerReference r:id="rId6" w:type="even"/>
          <w:pgSz w:w="11906" w:h="16838"/>
          <w:pgMar w:top="1587" w:right="1587" w:bottom="1587" w:left="1587" w:header="851" w:footer="1134" w:gutter="0"/>
          <w:pgNumType w:fmt="numberInDash"/>
          <w:cols w:space="720" w:num="1"/>
          <w:docGrid w:type="linesAndChars" w:linePitch="437" w:charSpace="-4301"/>
        </w:sectPr>
      </w:pPr>
      <w:r>
        <w:rPr>
          <w:rFonts w:hint="default" w:ascii="Times New Roman" w:hAnsi="Times New Roman" w:eastAsia="方正仿宋_GBK" w:cs="Times New Roman"/>
          <w:b w:val="0"/>
          <w:sz w:val="32"/>
          <w:szCs w:val="32"/>
        </w:rPr>
        <w:t>17:10-17:30    合影留念。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ascii="方正仿宋_GBK" w:hAnsi="方正仿宋_GBK" w:eastAsia="方正仿宋_GBK" w:cs="方正仿宋_GBK"/>
                              <w:b w:val="0"/>
                              <w:bCs/>
                              <w:sz w:val="28"/>
                              <w:szCs w:val="28"/>
                              <w:lang w:eastAsia="zh-CN"/>
                            </w:rPr>
                            <w:fldChar w:fldCharType="begin"/>
                          </w:r>
                          <w:r>
                            <w:rPr>
                              <w:rFonts w:hint="eastAsia" w:ascii="方正仿宋_GBK" w:hAnsi="方正仿宋_GBK" w:eastAsia="方正仿宋_GBK" w:cs="方正仿宋_GBK"/>
                              <w:b w:val="0"/>
                              <w:bCs/>
                              <w:sz w:val="28"/>
                              <w:szCs w:val="28"/>
                              <w:lang w:eastAsia="zh-CN"/>
                            </w:rPr>
                            <w:instrText xml:space="preserve"> PAGE  \* MERGEFORMAT </w:instrText>
                          </w:r>
                          <w:r>
                            <w:rPr>
                              <w:rFonts w:hint="eastAsia" w:ascii="方正仿宋_GBK" w:hAnsi="方正仿宋_GBK" w:eastAsia="方正仿宋_GBK" w:cs="方正仿宋_GBK"/>
                              <w:b w:val="0"/>
                              <w:bCs/>
                              <w:sz w:val="28"/>
                              <w:szCs w:val="28"/>
                              <w:lang w:eastAsia="zh-CN"/>
                            </w:rPr>
                            <w:fldChar w:fldCharType="separate"/>
                          </w:r>
                          <w:r>
                            <w:rPr>
                              <w:rFonts w:hint="eastAsia" w:ascii="方正仿宋_GBK" w:hAnsi="方正仿宋_GBK" w:eastAsia="方正仿宋_GBK" w:cs="方正仿宋_GBK"/>
                              <w:b w:val="0"/>
                              <w:bCs/>
                              <w:sz w:val="28"/>
                              <w:szCs w:val="28"/>
                              <w:lang w:eastAsia="zh-CN"/>
                            </w:rPr>
                            <w:t>1</w:t>
                          </w:r>
                          <w:r>
                            <w:rPr>
                              <w:rFonts w:hint="eastAsia" w:ascii="方正仿宋_GBK" w:hAnsi="方正仿宋_GBK" w:eastAsia="方正仿宋_GBK" w:cs="方正仿宋_GBK"/>
                              <w:b w:val="0"/>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ascii="方正仿宋_GBK" w:hAnsi="方正仿宋_GBK" w:eastAsia="方正仿宋_GBK" w:cs="方正仿宋_GBK"/>
                        <w:b w:val="0"/>
                        <w:bCs/>
                        <w:sz w:val="28"/>
                        <w:szCs w:val="28"/>
                        <w:lang w:eastAsia="zh-CN"/>
                      </w:rPr>
                      <w:fldChar w:fldCharType="begin"/>
                    </w:r>
                    <w:r>
                      <w:rPr>
                        <w:rFonts w:hint="eastAsia" w:ascii="方正仿宋_GBK" w:hAnsi="方正仿宋_GBK" w:eastAsia="方正仿宋_GBK" w:cs="方正仿宋_GBK"/>
                        <w:b w:val="0"/>
                        <w:bCs/>
                        <w:sz w:val="28"/>
                        <w:szCs w:val="28"/>
                        <w:lang w:eastAsia="zh-CN"/>
                      </w:rPr>
                      <w:instrText xml:space="preserve"> PAGE  \* MERGEFORMAT </w:instrText>
                    </w:r>
                    <w:r>
                      <w:rPr>
                        <w:rFonts w:hint="eastAsia" w:ascii="方正仿宋_GBK" w:hAnsi="方正仿宋_GBK" w:eastAsia="方正仿宋_GBK" w:cs="方正仿宋_GBK"/>
                        <w:b w:val="0"/>
                        <w:bCs/>
                        <w:sz w:val="28"/>
                        <w:szCs w:val="28"/>
                        <w:lang w:eastAsia="zh-CN"/>
                      </w:rPr>
                      <w:fldChar w:fldCharType="separate"/>
                    </w:r>
                    <w:r>
                      <w:rPr>
                        <w:rFonts w:hint="eastAsia" w:ascii="方正仿宋_GBK" w:hAnsi="方正仿宋_GBK" w:eastAsia="方正仿宋_GBK" w:cs="方正仿宋_GBK"/>
                        <w:b w:val="0"/>
                        <w:bCs/>
                        <w:sz w:val="28"/>
                        <w:szCs w:val="28"/>
                        <w:lang w:eastAsia="zh-CN"/>
                      </w:rPr>
                      <w:t>1</w:t>
                    </w:r>
                    <w:r>
                      <w:rPr>
                        <w:rFonts w:hint="eastAsia" w:ascii="方正仿宋_GBK" w:hAnsi="方正仿宋_GBK" w:eastAsia="方正仿宋_GBK" w:cs="方正仿宋_GBK"/>
                        <w:b w:val="0"/>
                        <w:bCs/>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b w:val="0"/>
                              <w:bCs/>
                              <w:sz w:val="28"/>
                              <w:szCs w:val="28"/>
                            </w:rPr>
                            <w:fldChar w:fldCharType="begin"/>
                          </w:r>
                          <w:r>
                            <w:rPr>
                              <w:rFonts w:hint="eastAsia" w:ascii="方正仿宋_GBK" w:hAnsi="方正仿宋_GBK" w:eastAsia="方正仿宋_GBK" w:cs="方正仿宋_GBK"/>
                              <w:b w:val="0"/>
                              <w:bCs/>
                              <w:sz w:val="28"/>
                              <w:szCs w:val="28"/>
                            </w:rPr>
                            <w:instrText xml:space="preserve"> PAGE  \* MERGEFORMAT </w:instrText>
                          </w:r>
                          <w:r>
                            <w:rPr>
                              <w:rFonts w:hint="eastAsia" w:ascii="方正仿宋_GBK" w:hAnsi="方正仿宋_GBK" w:eastAsia="方正仿宋_GBK" w:cs="方正仿宋_GBK"/>
                              <w:b w:val="0"/>
                              <w:bCs/>
                              <w:sz w:val="28"/>
                              <w:szCs w:val="28"/>
                            </w:rPr>
                            <w:fldChar w:fldCharType="separate"/>
                          </w:r>
                          <w:r>
                            <w:rPr>
                              <w:rFonts w:ascii="方正仿宋_GBK" w:hAnsi="方正仿宋_GBK" w:eastAsia="方正仿宋_GBK" w:cs="方正仿宋_GBK"/>
                              <w:b w:val="0"/>
                              <w:bCs/>
                              <w:sz w:val="28"/>
                              <w:szCs w:val="28"/>
                            </w:rPr>
                            <w:t>- 1 -</w:t>
                          </w:r>
                          <w:r>
                            <w:rPr>
                              <w:rFonts w:hint="eastAsia" w:ascii="方正仿宋_GBK" w:hAnsi="方正仿宋_GBK" w:eastAsia="方正仿宋_GBK" w:cs="方正仿宋_GBK"/>
                              <w:b w:val="0"/>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b w:val="0"/>
                        <w:bCs/>
                        <w:sz w:val="28"/>
                        <w:szCs w:val="28"/>
                      </w:rPr>
                      <w:fldChar w:fldCharType="begin"/>
                    </w:r>
                    <w:r>
                      <w:rPr>
                        <w:rFonts w:hint="eastAsia" w:ascii="方正仿宋_GBK" w:hAnsi="方正仿宋_GBK" w:eastAsia="方正仿宋_GBK" w:cs="方正仿宋_GBK"/>
                        <w:b w:val="0"/>
                        <w:bCs/>
                        <w:sz w:val="28"/>
                        <w:szCs w:val="28"/>
                      </w:rPr>
                      <w:instrText xml:space="preserve"> PAGE  \* MERGEFORMAT </w:instrText>
                    </w:r>
                    <w:r>
                      <w:rPr>
                        <w:rFonts w:hint="eastAsia" w:ascii="方正仿宋_GBK" w:hAnsi="方正仿宋_GBK" w:eastAsia="方正仿宋_GBK" w:cs="方正仿宋_GBK"/>
                        <w:b w:val="0"/>
                        <w:bCs/>
                        <w:sz w:val="28"/>
                        <w:szCs w:val="28"/>
                      </w:rPr>
                      <w:fldChar w:fldCharType="separate"/>
                    </w:r>
                    <w:r>
                      <w:rPr>
                        <w:rFonts w:ascii="方正仿宋_GBK" w:hAnsi="方正仿宋_GBK" w:eastAsia="方正仿宋_GBK" w:cs="方正仿宋_GBK"/>
                        <w:b w:val="0"/>
                        <w:bCs/>
                        <w:sz w:val="28"/>
                        <w:szCs w:val="28"/>
                      </w:rPr>
                      <w:t>- 1 -</w:t>
                    </w:r>
                    <w:r>
                      <w:rPr>
                        <w:rFonts w:hint="eastAsia" w:ascii="方正仿宋_GBK" w:hAnsi="方正仿宋_GBK" w:eastAsia="方正仿宋_GBK" w:cs="方正仿宋_GBK"/>
                        <w:b w:val="0"/>
                        <w:bCs/>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b w:val="0"/>
                              <w:bCs/>
                              <w:sz w:val="28"/>
                              <w:szCs w:val="28"/>
                            </w:rPr>
                            <w:fldChar w:fldCharType="begin"/>
                          </w:r>
                          <w:r>
                            <w:rPr>
                              <w:rFonts w:hint="eastAsia" w:ascii="方正仿宋_GBK" w:hAnsi="方正仿宋_GBK" w:eastAsia="方正仿宋_GBK" w:cs="方正仿宋_GBK"/>
                              <w:b w:val="0"/>
                              <w:bCs/>
                              <w:sz w:val="28"/>
                              <w:szCs w:val="28"/>
                            </w:rPr>
                            <w:instrText xml:space="preserve"> PAGE  \* MERGEFORMAT </w:instrText>
                          </w:r>
                          <w:r>
                            <w:rPr>
                              <w:rFonts w:hint="eastAsia" w:ascii="方正仿宋_GBK" w:hAnsi="方正仿宋_GBK" w:eastAsia="方正仿宋_GBK" w:cs="方正仿宋_GBK"/>
                              <w:b w:val="0"/>
                              <w:bCs/>
                              <w:sz w:val="28"/>
                              <w:szCs w:val="28"/>
                            </w:rPr>
                            <w:fldChar w:fldCharType="separate"/>
                          </w:r>
                          <w:r>
                            <w:rPr>
                              <w:rFonts w:hint="eastAsia" w:ascii="方正仿宋_GBK" w:hAnsi="方正仿宋_GBK" w:eastAsia="方正仿宋_GBK" w:cs="方正仿宋_GBK"/>
                              <w:b w:val="0"/>
                              <w:bCs/>
                              <w:sz w:val="28"/>
                              <w:szCs w:val="28"/>
                            </w:rPr>
                            <w:t>- 2 -</w:t>
                          </w:r>
                          <w:r>
                            <w:rPr>
                              <w:rFonts w:hint="eastAsia" w:ascii="方正仿宋_GBK" w:hAnsi="方正仿宋_GBK" w:eastAsia="方正仿宋_GBK" w:cs="方正仿宋_GBK"/>
                              <w:b w:val="0"/>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b w:val="0"/>
                        <w:bCs/>
                        <w:sz w:val="28"/>
                        <w:szCs w:val="28"/>
                      </w:rPr>
                      <w:fldChar w:fldCharType="begin"/>
                    </w:r>
                    <w:r>
                      <w:rPr>
                        <w:rFonts w:hint="eastAsia" w:ascii="方正仿宋_GBK" w:hAnsi="方正仿宋_GBK" w:eastAsia="方正仿宋_GBK" w:cs="方正仿宋_GBK"/>
                        <w:b w:val="0"/>
                        <w:bCs/>
                        <w:sz w:val="28"/>
                        <w:szCs w:val="28"/>
                      </w:rPr>
                      <w:instrText xml:space="preserve"> PAGE  \* MERGEFORMAT </w:instrText>
                    </w:r>
                    <w:r>
                      <w:rPr>
                        <w:rFonts w:hint="eastAsia" w:ascii="方正仿宋_GBK" w:hAnsi="方正仿宋_GBK" w:eastAsia="方正仿宋_GBK" w:cs="方正仿宋_GBK"/>
                        <w:b w:val="0"/>
                        <w:bCs/>
                        <w:sz w:val="28"/>
                        <w:szCs w:val="28"/>
                      </w:rPr>
                      <w:fldChar w:fldCharType="separate"/>
                    </w:r>
                    <w:r>
                      <w:rPr>
                        <w:rFonts w:hint="eastAsia" w:ascii="方正仿宋_GBK" w:hAnsi="方正仿宋_GBK" w:eastAsia="方正仿宋_GBK" w:cs="方正仿宋_GBK"/>
                        <w:b w:val="0"/>
                        <w:bCs/>
                        <w:sz w:val="28"/>
                        <w:szCs w:val="28"/>
                      </w:rPr>
                      <w:t>- 2 -</w:t>
                    </w:r>
                    <w:r>
                      <w:rPr>
                        <w:rFonts w:hint="eastAsia" w:ascii="方正仿宋_GBK" w:hAnsi="方正仿宋_GBK" w:eastAsia="方正仿宋_GBK" w:cs="方正仿宋_GBK"/>
                        <w:b w:val="0"/>
                        <w:bCs/>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56A2C"/>
    <w:rsid w:val="14656A2C"/>
    <w:rsid w:val="40CB1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b/>
      <w:kern w:val="2"/>
      <w:sz w:val="32"/>
      <w:szCs w:val="32"/>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Cs/>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江门市科技局</Company>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2022-11-14T09:00:00Z</dcterms:created>
  <dc:creator>莫奔华</dc:creator>
  <cp:lastModifiedBy>莫奔华</cp:lastModifiedBy>
  <dcterms:modified xsi:type="dcterms:W3CDTF">2022-11-14T09:01:05Z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