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44"/>
          <w:szCs w:val="44"/>
          <w:lang w:bidi="ar"/>
        </w:rPr>
      </w:pPr>
    </w:p>
    <w:p>
      <w:pPr>
        <w:rPr>
          <w:rFonts w:ascii="宋体" w:hAnsi="宋体" w:cs="宋体"/>
          <w:b/>
          <w:sz w:val="44"/>
          <w:szCs w:val="44"/>
          <w:lang w:bidi="ar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  <w:r>
        <w:rPr>
          <w:rFonts w:hint="eastAsia" w:ascii="宋体" w:hAnsi="宋体" w:cs="宋体"/>
          <w:b/>
          <w:sz w:val="44"/>
          <w:szCs w:val="44"/>
          <w:lang w:bidi="ar"/>
        </w:rPr>
        <w:t>项目绩效自评报告</w:t>
      </w: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rPr>
          <w:rFonts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项目名称：大型修缮</w:t>
      </w:r>
    </w:p>
    <w:p>
      <w:pPr>
        <w:rPr>
          <w:rFonts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市级预算部门：（公章）</w:t>
      </w:r>
    </w:p>
    <w:p>
      <w:pPr>
        <w:rPr>
          <w:rFonts w:hint="eastAsia" w:ascii="仿宋_GB2312" w:hAnsi="宋体" w:eastAsia="仿宋_GB2312" w:cs="宋体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填报人姓名：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李凤笑</w:t>
      </w:r>
    </w:p>
    <w:p>
      <w:pPr>
        <w:rPr>
          <w:rFonts w:hint="default" w:ascii="仿宋_GB2312" w:hAnsi="宋体" w:eastAsia="仿宋_GB2312" w:cs="宋体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联系电话：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3279820</w:t>
      </w:r>
    </w:p>
    <w:p>
      <w:pPr>
        <w:rPr>
          <w:rFonts w:hint="default" w:ascii="仿宋_GB2312" w:hAnsi="宋体" w:eastAsia="仿宋_GB2312" w:cs="宋体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填报日期：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2022年5月6日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>
      <w:pPr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一、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江门市工业和信息化局大型修缮——办公大楼修缮专项资金是由市财政设立，专项用于江门市工业和信息化局办公大楼维修维护支出，属于其他特定目标类的财政资金。</w:t>
      </w:r>
    </w:p>
    <w:p>
      <w:pPr>
        <w:ind w:firstLine="640" w:firstLineChars="200"/>
        <w:outlineLvl w:val="0"/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根据市财政局《关于2021年江门市本级部门预算的批复》，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大型修缮——办公大楼修缮项目预算批复金额为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17万元，已完成支出16.99万元，支出率达99.94%。主要用于三楼、四楼保密室修缮改造工程、四楼、八楼铝构板天花、扇灰工程、八楼露台补漏及六楼厕所等修缮工程，全部工程按预期完工验收。</w:t>
      </w:r>
    </w:p>
    <w:p>
      <w:pPr>
        <w:ind w:firstLine="643" w:firstLineChars="200"/>
        <w:outlineLvl w:val="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二、项目组织实施情况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（一）投入。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1、论证决策充分。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本着节约、科学、合理原则，我局邀请了3家施工单位对大型修缮工程进行报价，通过报价分析和对照往年工程价格，我局选取最优施工方案，务求花钱取得实效，改善我局办公环境。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目标设置合理。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大型修缮工程绩效指标覆盖三个一级指标九个二级指标，分别是：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1、产出指标——质量指标：验收通过率100%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2、产出指标——质量指标：质量达标率100%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3、产出指标——质量指标：用房标准达标率100%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4、产出指标——时效指标：工程验收及时性100%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5、产出指标——时效指标：工程施工完成及时率100%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6、产出指标——时效指标：合同款项支付及时率100%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7、效益指标——社会效益指标：安全隐患消除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8、效益指标——可持续影响指标：同一地点修缮后发生问题时间间隔5年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9、满意度指标——服务对象满意度指标：对办公环境满意度95%以上。</w:t>
      </w:r>
    </w:p>
    <w:p>
      <w:pPr>
        <w:ind w:firstLine="643" w:firstLineChars="200"/>
        <w:outlineLvl w:val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（二）过程。</w:t>
      </w:r>
    </w:p>
    <w:p>
      <w:pPr>
        <w:ind w:firstLine="643" w:firstLineChars="200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1、资金管理。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大型修缮——办公大楼修缮项目预算申请金额为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17万元，批复金额为17万元，全部用于本级支出。资金支出严格按照我局《财务管理规定》执行，项目实际支出金额为16.99万元，支出率为99.94%。</w:t>
      </w:r>
    </w:p>
    <w:p>
      <w:pPr>
        <w:ind w:firstLine="643" w:firstLineChars="200"/>
        <w:outlineLvl w:val="0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2、项目管理。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办公室牵头负责办公大楼修缮工程的具体执行，预算申报时完成各细项工程施工方案，待预算批复后，将工程施工方案及预估价格报局党组会议审议，审议通过后，按政府采购程序开展采购，确定施工单位，签订施工合同。施工过程中，安排专人跟踪，确保施工质量。工程完工后，成立竣工验收小组，对修缮工程进行验收。</w:t>
      </w:r>
    </w:p>
    <w:p>
      <w:pPr>
        <w:ind w:firstLine="643" w:firstLineChars="200"/>
        <w:outlineLvl w:val="0"/>
        <w:rPr>
          <w:rFonts w:ascii="仿宋_GB2312" w:eastAsia="仿宋_GB2312"/>
          <w:b/>
          <w:bCs/>
          <w:color w:val="FF0000"/>
          <w:sz w:val="32"/>
        </w:rPr>
      </w:pPr>
      <w:r>
        <w:rPr>
          <w:rFonts w:hint="eastAsia" w:ascii="仿宋_GB2312" w:eastAsia="仿宋_GB2312"/>
          <w:b/>
          <w:bCs/>
          <w:sz w:val="32"/>
        </w:rPr>
        <w:t>三、项目绩效情况</w:t>
      </w:r>
    </w:p>
    <w:p>
      <w:pPr>
        <w:numPr>
          <w:ilvl w:val="0"/>
          <w:numId w:val="1"/>
        </w:numPr>
        <w:ind w:firstLine="640" w:firstLineChars="200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产出指标分析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1、产出指标——质量指标：验收通过率100%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2、产出指标——质量指标：质量达标率100%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3、产出指标——质量指标：用房标准达标率100%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4、产出指标——时效指标：工程验收及时性100%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5、产出指标——时效指标：工程施工完成及时率100%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6、产出指标——时效指标：合同款项支付及时率100%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，达标。</w:t>
      </w:r>
    </w:p>
    <w:p>
      <w:pPr>
        <w:numPr>
          <w:ilvl w:val="0"/>
          <w:numId w:val="1"/>
        </w:numPr>
        <w:ind w:left="0" w:leftChars="0" w:firstLine="640" w:firstLineChars="200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效果指标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、效益指标——社会效益指标：安全隐患消除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、效益指标——可持续影响指标：同一地点修缮后发生问题时间间隔5年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，预计达标。</w:t>
      </w:r>
    </w:p>
    <w:p>
      <w:pPr>
        <w:ind w:firstLine="643" w:firstLineChars="200"/>
        <w:outlineLvl w:val="0"/>
        <w:rPr>
          <w:rFonts w:ascii="仿宋_GB2312" w:hAnsi="Calibri" w:eastAsia="仿宋_GB2312" w:cs="仿宋_GB2312"/>
          <w:b/>
          <w:color w:val="FF000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四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、项目主要做法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和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经验</w:t>
      </w:r>
    </w:p>
    <w:p>
      <w:pPr>
        <w:ind w:firstLine="640" w:firstLineChars="200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  <w:t>（一）开展事前评估。一是实地调研，办公室相关负责人员实地察看了局大楼的破损及运维情况，提出了202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  <w:t>年办公大楼修缮的方向，同时结合办公现状，整合原办公用房资源，选定保密室改造方案。二是集体研究，局领导召集办公室相关负责人员开会研究修缮工程具体事项，确定了需要修缮的项目，修缮的内容，修缮效果等方面内容。</w:t>
      </w:r>
    </w:p>
    <w:p>
      <w:pPr>
        <w:ind w:firstLine="640" w:firstLineChars="200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  <w:t>（二）开展工程报价估算。办公大楼工程主要采用对比审核法和最低成本法开展事前工程估价，一是对比往年修缮工程施工量和施工单价，初步估算各细项工程价格；二是邀请三家施工单位报价，综合分析报价合理性，获得各细项工程价格。</w:t>
      </w:r>
    </w:p>
    <w:p>
      <w:pPr>
        <w:ind w:firstLine="640" w:firstLineChars="200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  <w:t>（三）开展工程控制。预算批复后，将工程施工方案及预估价格报局党组会议审议，审议通过后，按政府采购程序开展采购，确定施工单位，签订施工合同。施工过程中，安排专人跟踪，确保施工质量。</w:t>
      </w:r>
    </w:p>
    <w:p>
      <w:pPr>
        <w:ind w:firstLine="640" w:firstLineChars="200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eastAsia="zh-CN" w:bidi="ar"/>
        </w:rPr>
        <w:t>（四）开展工程竣工验收。工程完工后，成立竣工验收小组，对修缮工程进行验收。</w:t>
      </w:r>
    </w:p>
    <w:p>
      <w:pPr>
        <w:ind w:firstLine="643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五、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存在问题及建议</w:t>
      </w:r>
    </w:p>
    <w:p>
      <w:pPr>
        <w:ind w:firstLine="640" w:firstLineChars="200"/>
        <w:outlineLvl w:val="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一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）存在问题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。因2021年预算批复较迟，导致该项1-6月支出进度稍慢。</w:t>
      </w:r>
    </w:p>
    <w:p>
      <w:pPr>
        <w:ind w:firstLine="640" w:firstLineChars="200"/>
        <w:outlineLvl w:val="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）改进措施或有关建议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。提前筹备工程项目，尽早启动工程施工。</w:t>
      </w:r>
    </w:p>
    <w:p>
      <w:pPr>
        <w:ind w:firstLine="643" w:firstLineChars="200"/>
        <w:outlineLvl w:val="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六、项目自评结论及得分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大型修缮——办公大楼修缮项目论证充分、支出规范及时、产出和效益指标达标完成。对照《项目绩效自评指标评分表》自评分为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98.5分，绩效等级为优。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2E3BE"/>
    <w:multiLevelType w:val="singleLevel"/>
    <w:tmpl w:val="5682E3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85"/>
    <w:rsid w:val="00036540"/>
    <w:rsid w:val="0016372C"/>
    <w:rsid w:val="001F6FDF"/>
    <w:rsid w:val="004C51C6"/>
    <w:rsid w:val="0050024C"/>
    <w:rsid w:val="00507990"/>
    <w:rsid w:val="008324F9"/>
    <w:rsid w:val="00875F85"/>
    <w:rsid w:val="00A04D5C"/>
    <w:rsid w:val="00D247CF"/>
    <w:rsid w:val="00DB0C85"/>
    <w:rsid w:val="00DF09EA"/>
    <w:rsid w:val="00E54D36"/>
    <w:rsid w:val="00EA6539"/>
    <w:rsid w:val="00F132F1"/>
    <w:rsid w:val="00F61ADD"/>
    <w:rsid w:val="0A655FE8"/>
    <w:rsid w:val="1DBF1C40"/>
    <w:rsid w:val="2D1544FB"/>
    <w:rsid w:val="51B5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</Words>
  <Characters>519</Characters>
  <Lines>4</Lines>
  <Paragraphs>1</Paragraphs>
  <TotalTime>8</TotalTime>
  <ScaleCrop>false</ScaleCrop>
  <LinksUpToDate>false</LinksUpToDate>
  <CharactersWithSpaces>609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2022-04-08T06:59:00Z</dcterms:created>
  <dc:creator>李晓蕾</dc:creator>
  <cp:lastModifiedBy>李凤笑</cp:lastModifiedBy>
  <dcterms:modified xsi:type="dcterms:W3CDTF">2022-10-25T02:36:14Z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