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Theme="minorEastAsia"/>
          <w:color w:val="auto"/>
          <w:lang w:eastAsia="zh-CN"/>
        </w:rPr>
      </w:pPr>
      <w:r>
        <w:rPr>
          <w:rFonts w:hint="eastAsia" w:ascii="Times New Roman" w:hAnsi="Times New Roman" w:eastAsiaTheme="minorEastAsia"/>
          <w:color w:val="auto"/>
          <w:lang w:eastAsia="zh-CN"/>
        </w:rPr>
        <w:t>本次检验</w:t>
      </w:r>
      <w:r>
        <w:rPr>
          <w:rFonts w:hint="eastAsia" w:ascii="Times New Roman" w:hAnsi="Times New Roman"/>
          <w:color w:val="auto"/>
          <w:lang w:eastAsia="zh-CN"/>
        </w:rPr>
        <w:t>依据和检验</w:t>
      </w:r>
      <w:r>
        <w:rPr>
          <w:rFonts w:hint="eastAsia" w:ascii="Times New Roman" w:hAnsi="Times New Roman" w:eastAsiaTheme="minorEastAsia"/>
          <w:color w:val="auto"/>
          <w:lang w:eastAsia="zh-CN"/>
        </w:rPr>
        <w:t>项目</w:t>
      </w:r>
    </w:p>
    <w:p>
      <w:pPr>
        <w:pStyle w:val="4"/>
        <w:bidi w:val="0"/>
        <w:jc w:val="center"/>
        <w:rPr>
          <w:rFonts w:hint="eastAsia" w:ascii="Times New Roman" w:hAnsi="Times New Roman" w:eastAsiaTheme="minorEastAsia"/>
          <w:color w:val="auto"/>
          <w:lang w:eastAsia="zh-CN"/>
        </w:rPr>
      </w:pPr>
      <w:r>
        <w:rPr>
          <w:rFonts w:hint="eastAsia" w:ascii="Times New Roman" w:hAnsi="Times New Roman" w:eastAsiaTheme="minorEastAsia"/>
          <w:b w:val="0"/>
          <w:bCs/>
          <w:color w:val="auto"/>
          <w:lang w:eastAsia="zh-CN"/>
        </w:rPr>
        <w:t>（</w:t>
      </w:r>
      <w:r>
        <w:rPr>
          <w:rFonts w:hint="eastAsia" w:ascii="Times New Roman" w:hAnsi="Times New Roman"/>
          <w:b w:val="0"/>
          <w:bCs/>
          <w:color w:val="auto"/>
          <w:lang w:val="en-US" w:eastAsia="zh-CN"/>
        </w:rPr>
        <w:t>你点我检2022年第1期</w:t>
      </w:r>
      <w:r>
        <w:rPr>
          <w:rFonts w:hint="eastAsia" w:ascii="Times New Roman" w:hAnsi="Times New Roman" w:eastAsiaTheme="minorEastAsia"/>
          <w:b w:val="0"/>
          <w:bCs/>
          <w:color w:val="auto"/>
          <w:lang w:eastAsia="zh-CN"/>
        </w:rPr>
        <w:t>）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7099-2015《食品安全国家标准 糕点、面包》、GB 2760-2014《食品安全国家标准 食品添加剂使用标准》、GB 29921-2021《食品安全国家标准 预包装食品中致病菌限量》、GB 28050-2011《食品安全国家标准 预包装食品营养标签通则》、食品整治办[2009]5号《食品中可能违法添加的非食用物质名单(第二批)》的通知、2762-2017《食品安全国家标准 食品中污染物限量》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酸价（以脂肪计）、过氧化值（以脂肪计）、糖精钠（以糖精计）、苯甲酸及其钠盐（以苯甲酸计）、山梨酸及其钾盐（以山梨酸计）、铝的残留量（干样品，以Al计）、丙酸及其钠盐、钙盐（以丙酸计）、脱氢乙酸及其钠盐（以脱氢乙酸计）、纳他霉素、菌落总数、大肠菌群、金黄色葡萄球菌、沙门氏菌、霉菌、富马酸二甲酯、营养标签-钠、铅（以Pb计）、、甜蜜素（以环己基氨基磺酸计）、安赛蜜、铝的残留量（干样品，以Al计）、三氯蔗糖、丙二醇、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调味品</w:t>
      </w:r>
    </w:p>
    <w:p>
      <w:pPr>
        <w:spacing w:line="600" w:lineRule="exact"/>
        <w:ind w:firstLine="640" w:firstLineChars="200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食品整治办〔2008〕3号 关于印发《食品中可能违法添加的非食用物质和易滥用的食品添加剂品种名单（第一批）》的通知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2760-2014《食品安全国家标准 食品添加剂使用标准》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整顿办函〔2011〕1号 全国食品安全整顿工作办公室关于印发《食品中可能违法添加的非食用物质和易滥用的食品添加剂品种名单(第五批)》的通知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GB/T 24399-2009《黄豆酱》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、GB 2761-2017《食品安全国家标准 食品中真菌毒素限量》 GB 2718-2014 《食品安全国家标准 酿造酱》、GB/T 21999-2008《蚝油》、GB 10133-2014《食品安全国家标准 水产调味品》、SB/T 10415-2007《鸡粉调味料》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罗丹明 B、苯甲酸及其钠盐（以苯甲酸计）、山梨酸及其钾盐（以山梨酸计）、脱氢乙酸及其钠盐（以脱氢乙酸计）、甜蜜素（以环己基氨基磺酸计）、罂粟碱、吗啡、可待因、那可丁、氨基酸态氮、糖精钠（以糖精计）、大肠菌群、谷氨酸钠、呈味核苷酸二钠、菌落总数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三、饼干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7100-2015《食品安全国家标准 饼干》、GB 2760-2014《食品安全国家标准 食品添加剂使用标准》、GB 29921-2021《食品安全国家标准 预包装食品中致病菌限量》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酸价（以脂肪计）、过氧化值（以脂肪计）、苯甲酸及其钠盐（以苯甲酸计）、山梨酸及其钾盐（以山梨酸计）、铝的残留量（干样品，以Al计）、脱氢乙酸及其钠盐（以脱氢乙酸计）、甜蜜素（以环己基氨基磺酸计）、菌落总数、大肠菌群、金黄色葡萄球菌、沙门氏菌、霉菌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2760-2014《食品安全国家标准 食品添加剂使用标准》、GB 2726-2016《食品安全国家标准 熟肉》、整顿办函〔2011〕1号 全国食品安全整顿工作办公室关于印发《食品中可能违法添加的非食用物质和易滥用的食品添加剂品种名单（第五批）》的通知、GB 29921-2021《食品安全国家标准 预包装食品中致病菌限量》、GB 2762-2017《食品安全国家标准 食品中污染物限量》、食品整治办[2008]3号《食品中可能违法添加的非食用物质和易滥用的食品添加剂品种名单(第一批)》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亚硝酸盐（以亚硝酸钠计）、苯甲酸及其钠盐(以苯甲酸计)、山梨酸及其钾盐(以山梨酸计)、脱氢乙酸及其钠盐（以脱氢乙酸计）、胭脂红、氯霉素、菌落总数、大肠菌群、沙门氏菌、金黄色葡萄球菌、单核细胞增生李斯特氏菌、致泻大肠埃希氏菌、Cd计）、铬（以Cr计）、总砷（以As计）、糖精钠（以糖精计）、酸性橙Ⅱ、铅（以Pb计）、苯并[a]芘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Q/GDZR 0001S-2020《食用油脂制品》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酸价（以脂肪计）、过氧化值（以脂肪计）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19300-2014《食品安全国家标准 坚果与籽类食品》、GB 2760-2014《食品安全国家标准 食品添加剂使用标准》、GB 2762-2017《食品安全国家标准 食品中污染物限量》、GB 2761-2017《食品安全国家标准 食品中真菌毒素限量》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酸价（以脂肪计）、过氧化值（以脂肪计）、铅（以Pb计）、黄曲霉毒素B^{1^}、苯甲酸及其钠盐（以苯甲酸计）、山梨酸及其钾盐（以山梨酸计）、脱氢乙酸及其钠盐（以脱氢乙酸计）、糖精钠（以糖精计）、甜蜜素（以环己基氨基磺酸计）、大肠菌群、霉菌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red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七、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速冻食品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19295-2021《食品安全国家标准 速冻面米与调制食品》、GB 2762-2017《食品安全国家标准 食品中污染物限量》、GB 2760-2014《食品安全国家标准 食品添加剂使用标准》、整顿办函[2011]1号《食品中可能违法添加的非食用物质和易滥用的食品添加剂品种名单(第五批)》的通知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过氧化值（以脂肪计）、铅（以Pb计）、铬（以Cr计）、氯霉素、胭脂红、菌落总数、大肠菌群、沙门氏菌、金黄色葡萄球菌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八、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酒类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2758-2012《食品安全国家标准 发酵酒及其配制酒》、GB/T 4927-2008《啤酒》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酒精度、原麦汁浓度、甲醛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九、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2762-2017《食品安全国家标准 食品中污染物限量》、GB 2761-2017《食品安全国家标准 食品中真菌毒素限量》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铅（以Pb计）、镉（以Cd计）、黄曲霉毒素B^{1^}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十、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 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2760-2014《食品安全国家标准 食品添加剂使用标准》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7101-2015《食品安全国家标准 饮料》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2762-2017《食品安全国家标准 食品中污染物限量》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铅（以Pb计）、苯甲酸及其钠盐（以苯甲酸计）、山梨酸及其钾盐（以山梨酸计）、脱氢乙酸及其钠盐（以脱氢乙酸计）、糖精钠（以糖精计）、安赛蜜、甜蜜素（以环己基氨基磺酸计）、苋菜红、胭脂红、柠檬黄、日落黄、亮蓝、菌落总数、大肠菌群、霉菌、酵母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red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十一、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2714-2015《食品安全国家标准 酱腌菜》、 GB 2760-2014《食品安全国家标准 食品添加剂使用标准》、 GB 2762-2017《食品安全国家标准 食品中污染物限量》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铅（以Pb计）、亚硝酸盐（以NaNO^{2^}计）、苯甲酸及其钠盐（以苯甲酸计）、山梨酸及其钾盐（以山梨酸计）、脱氢乙酸及其钠盐（以脱氢乙酸计）、糖精钠（以糖精计）、甜蜜素（以环己基氨基磺酸计）、阿斯巴甜、大肠菌群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十二、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茶叶及相关制品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Q/GPRJ 0001S-2022《含茶制品》、Q/XHGD 0001S-2022《调味茶》、Q/XHYC 0001S-2022《调味茶》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水分、总灰分、铅（以Pb计）、氯氰菊酯和高效氯氰菊酯、溴氰菊酯、六六六、滴滴涕、乙酰甲胺磷、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十三、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食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31650-2019《食品安全国家标准 食品中兽药最大残留限量》、GB 2762-2017《食品安全国家标准 食品中污染物限量》、农业农村部公告第250号《食品动物中禁止使用的药品及其他化合物清单》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卡巴嗪、甲氧苄啶、恩诺沙星、五氯酚酸钠(以五氯酚计)、氯霉素、挥发性盐基氮、沙拉沙星、替米考星、呋喃唑酮代谢物、呋喃西林代谢物、呋喃它酮代谢物、磺胺类(总量)、氟苯尼考、多西环素、土霉素、金霉素、四环素、甲硝唑、土霉素/金霉素/四环素(组合含量)、孔雀石绿、氯氰菊酯、溴氰菊酯、呋喃妥因代谢物、镉(以Cd计)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十四、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食糖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GB/T 35883-2018《冰糖》、GB 2760-2014《食品安全国家标准 食品添加剂使用标准》、GB 13104-2014《食品安全国家标准 食糖》、Q/JMNZ 0003 S-2020《冰片糖》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总糖分、蔗糖分、还原糖分、色值、二氧化硫残留量、螨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十五、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罐头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7098-2015《食品安全国家标准 罐头食品》、GB 2760-2014《食品安全国家标准 食品添加剂使用标准》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脱氢乙酸及其钠盐（以脱氢乙酸计）、苯甲酸及其钠盐（以苯甲酸计）、山梨酸及其钾盐（以山梨酸计）、糖精钠（以糖精计）、商业无菌、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NzA4MzQ5MDQ4MzFlYTQ1NWYwY2EyMDA4ODFlYTAifQ=="/>
  </w:docVars>
  <w:rsids>
    <w:rsidRoot w:val="4AFA7C70"/>
    <w:rsid w:val="01360FEC"/>
    <w:rsid w:val="02061D84"/>
    <w:rsid w:val="08993FC6"/>
    <w:rsid w:val="08E03B0B"/>
    <w:rsid w:val="0E937183"/>
    <w:rsid w:val="0F2E2642"/>
    <w:rsid w:val="12C95A1E"/>
    <w:rsid w:val="15F47FDD"/>
    <w:rsid w:val="1A810A33"/>
    <w:rsid w:val="1AB85AB9"/>
    <w:rsid w:val="1C880FAB"/>
    <w:rsid w:val="1E3756CE"/>
    <w:rsid w:val="2326385F"/>
    <w:rsid w:val="23BC0F86"/>
    <w:rsid w:val="247D0719"/>
    <w:rsid w:val="257C0341"/>
    <w:rsid w:val="2661634B"/>
    <w:rsid w:val="27C171C5"/>
    <w:rsid w:val="287F0B34"/>
    <w:rsid w:val="288A4F0A"/>
    <w:rsid w:val="28E7368A"/>
    <w:rsid w:val="2B611E65"/>
    <w:rsid w:val="2C261D46"/>
    <w:rsid w:val="2EE77AEF"/>
    <w:rsid w:val="2F182C5D"/>
    <w:rsid w:val="3062442D"/>
    <w:rsid w:val="3078571E"/>
    <w:rsid w:val="311741DE"/>
    <w:rsid w:val="31424824"/>
    <w:rsid w:val="353F42E9"/>
    <w:rsid w:val="3B5F6E7A"/>
    <w:rsid w:val="3D0B2655"/>
    <w:rsid w:val="43374455"/>
    <w:rsid w:val="43C1459C"/>
    <w:rsid w:val="43F63B87"/>
    <w:rsid w:val="442A1638"/>
    <w:rsid w:val="44F45223"/>
    <w:rsid w:val="4784678F"/>
    <w:rsid w:val="4801034D"/>
    <w:rsid w:val="481A4291"/>
    <w:rsid w:val="48D54874"/>
    <w:rsid w:val="49336D29"/>
    <w:rsid w:val="49F94104"/>
    <w:rsid w:val="4A890FE0"/>
    <w:rsid w:val="4AFA7C70"/>
    <w:rsid w:val="4BDE06B2"/>
    <w:rsid w:val="4C8527EF"/>
    <w:rsid w:val="4C945E40"/>
    <w:rsid w:val="4CE71DB5"/>
    <w:rsid w:val="562875CC"/>
    <w:rsid w:val="56A631A3"/>
    <w:rsid w:val="57767E51"/>
    <w:rsid w:val="589866F7"/>
    <w:rsid w:val="58D923F1"/>
    <w:rsid w:val="5D1116A2"/>
    <w:rsid w:val="6126108F"/>
    <w:rsid w:val="64A31301"/>
    <w:rsid w:val="66DE6D1D"/>
    <w:rsid w:val="68FB1BEE"/>
    <w:rsid w:val="6A5423B3"/>
    <w:rsid w:val="6BD34B4C"/>
    <w:rsid w:val="6C67693F"/>
    <w:rsid w:val="6D1B6BD4"/>
    <w:rsid w:val="6D905618"/>
    <w:rsid w:val="6E156939"/>
    <w:rsid w:val="71D95F76"/>
    <w:rsid w:val="73AE67E3"/>
    <w:rsid w:val="76866143"/>
    <w:rsid w:val="76AA5542"/>
    <w:rsid w:val="78527999"/>
    <w:rsid w:val="79F93FFF"/>
    <w:rsid w:val="7BB7658E"/>
    <w:rsid w:val="7BC0636A"/>
    <w:rsid w:val="7C8001D3"/>
    <w:rsid w:val="7E324CB6"/>
    <w:rsid w:val="7F493841"/>
    <w:rsid w:val="7F4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江门市市场监管局</Company>
  <Pages>11</Pages>
  <Words>3957</Words>
  <Characters>4920</Characters>
  <Lines>0</Lines>
  <Paragraphs>0</Paragraphs>
  <TotalTime>1</TotalTime>
  <ScaleCrop>false</ScaleCrop>
  <LinksUpToDate>false</LinksUpToDate>
  <CharactersWithSpaces>5083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2022-01-16T07:39:00Z</dcterms:created>
  <dc:creator>Pinko_KUMA✨</dc:creator>
  <cp:lastModifiedBy>Administrator</cp:lastModifiedBy>
  <dcterms:modified xsi:type="dcterms:W3CDTF">2022-09-19T09:27:54Z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418C6AC46BF24BCC8487C2DC2C8B2D11</vt:lpwstr>
  </property>
</Properties>
</file>