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jc w:val="center"/>
        <w:rPr>
          <w:rFonts w:ascii="方正小标宋简体" w:hAnsi="方正小标宋简体" w:eastAsia="方正小标宋简体" w:cs="方正小标宋简体"/>
          <w:kern w:val="0"/>
          <w:sz w:val="44"/>
          <w:szCs w:val="44"/>
        </w:rPr>
      </w:pPr>
      <w:bookmarkStart w:id="1" w:name="_GoBack"/>
      <w:bookmarkEnd w:id="1"/>
      <w:r>
        <w:rPr>
          <w:rFonts w:hint="eastAsia" w:ascii="方正小标宋简体" w:hAnsi="方正小标宋简体" w:eastAsia="方正小标宋简体" w:cs="方正小标宋简体"/>
          <w:kern w:val="0"/>
          <w:sz w:val="44"/>
          <w:szCs w:val="44"/>
          <w:lang w:bidi="ar"/>
        </w:rPr>
        <w:t>2022年江门市</w:t>
      </w:r>
      <w:r>
        <w:rPr>
          <w:rFonts w:hint="eastAsia" w:ascii="方正小标宋简体" w:hAnsi="方正小标宋简体" w:eastAsia="方正小标宋简体" w:cs="方正小标宋简体"/>
          <w:kern w:val="0"/>
          <w:sz w:val="44"/>
          <w:szCs w:val="44"/>
          <w:lang w:eastAsia="zh-CN" w:bidi="ar"/>
        </w:rPr>
        <w:t>重大科技计划项目</w:t>
      </w:r>
      <w:r>
        <w:rPr>
          <w:rFonts w:hint="eastAsia" w:ascii="方正小标宋简体" w:hAnsi="方正小标宋简体" w:eastAsia="方正小标宋简体" w:cs="方正小标宋简体"/>
          <w:kern w:val="0"/>
          <w:sz w:val="44"/>
          <w:szCs w:val="44"/>
          <w:lang w:bidi="ar"/>
        </w:rPr>
        <w:t>“揭榜挂帅”</w:t>
      </w:r>
      <w:r>
        <w:rPr>
          <w:rFonts w:hint="eastAsia" w:ascii="方正小标宋简体" w:hAnsi="方正小标宋简体" w:eastAsia="方正小标宋简体" w:cs="方正小标宋简体"/>
          <w:kern w:val="0"/>
          <w:sz w:val="44"/>
          <w:szCs w:val="44"/>
          <w:highlight w:val="none"/>
          <w:lang w:eastAsia="zh-CN" w:bidi="ar"/>
        </w:rPr>
        <w:t>技术</w:t>
      </w:r>
      <w:r>
        <w:rPr>
          <w:rFonts w:hint="eastAsia" w:ascii="方正小标宋简体" w:hAnsi="方正小标宋简体" w:eastAsia="方正小标宋简体" w:cs="方正小标宋简体"/>
          <w:kern w:val="0"/>
          <w:sz w:val="44"/>
          <w:szCs w:val="44"/>
          <w:highlight w:val="none"/>
          <w:lang w:bidi="ar"/>
        </w:rPr>
        <w:t>攻关</w:t>
      </w:r>
      <w:r>
        <w:rPr>
          <w:rFonts w:hint="eastAsia" w:ascii="方正小标宋简体" w:hAnsi="方正小标宋简体" w:eastAsia="方正小标宋简体" w:cs="方正小标宋简体"/>
          <w:kern w:val="0"/>
          <w:sz w:val="44"/>
          <w:szCs w:val="44"/>
          <w:lang w:bidi="ar"/>
        </w:rPr>
        <w:t>榜单</w:t>
      </w:r>
    </w:p>
    <w:p>
      <w:pPr>
        <w:autoSpaceDE w:val="0"/>
        <w:adjustRightInd w:val="0"/>
        <w:snapToGrid w:val="0"/>
        <w:spacing w:line="560" w:lineRule="exact"/>
        <w:ind w:firstLine="640" w:firstLineChars="200"/>
        <w:rPr>
          <w:rFonts w:ascii="仿宋_GB2312" w:eastAsia="仿宋_GB2312" w:cs="仿宋_GB2312"/>
          <w:kern w:val="0"/>
          <w:sz w:val="32"/>
          <w:szCs w:val="32"/>
        </w:rPr>
      </w:pPr>
    </w:p>
    <w:p>
      <w:pPr>
        <w:numPr>
          <w:ilvl w:val="0"/>
          <w:numId w:val="1"/>
        </w:numPr>
        <w:autoSpaceDE w:val="0"/>
        <w:adjustRightInd w:val="0"/>
        <w:snapToGrid w:val="0"/>
        <w:spacing w:line="560" w:lineRule="exact"/>
        <w:ind w:firstLine="640" w:firstLineChars="200"/>
        <w:rPr>
          <w:rFonts w:ascii="黑体" w:hAnsi="宋体" w:eastAsia="黑体" w:cs="黑体"/>
          <w:kern w:val="0"/>
          <w:sz w:val="32"/>
          <w:szCs w:val="32"/>
        </w:rPr>
      </w:pPr>
      <w:r>
        <w:rPr>
          <w:rFonts w:hint="eastAsia" w:ascii="黑体" w:hAnsi="宋体" w:eastAsia="黑体" w:cs="黑体"/>
          <w:kern w:val="0"/>
          <w:sz w:val="32"/>
          <w:szCs w:val="32"/>
          <w:lang w:bidi="ar"/>
        </w:rPr>
        <w:t>高端装备制造</w:t>
      </w:r>
    </w:p>
    <w:p>
      <w:pPr>
        <w:adjustRightInd w:val="0"/>
        <w:snapToGrid w:val="0"/>
        <w:spacing w:line="560" w:lineRule="exact"/>
        <w:ind w:firstLine="640" w:firstLineChars="200"/>
        <w:rPr>
          <w:rFonts w:ascii="楷体" w:hAnsi="楷体" w:eastAsia="楷体" w:cs="楷体"/>
          <w:sz w:val="32"/>
          <w:szCs w:val="32"/>
        </w:rPr>
      </w:pPr>
      <w:r>
        <w:rPr>
          <w:rFonts w:hint="eastAsia" w:ascii="楷体" w:hAnsi="楷体" w:eastAsia="楷体" w:cs="楷体"/>
          <w:kern w:val="0"/>
          <w:sz w:val="32"/>
          <w:szCs w:val="32"/>
          <w:lang w:bidi="ar"/>
        </w:rPr>
        <w:t>1.1面向3C产品点胶工艺的自适应三维成像智能检测技术的研发与应用</w:t>
      </w:r>
    </w:p>
    <w:p>
      <w:pPr>
        <w:adjustRightInd w:val="0"/>
        <w:snapToGrid w:val="0"/>
        <w:spacing w:line="560" w:lineRule="exact"/>
        <w:ind w:firstLine="643" w:firstLineChars="200"/>
        <w:rPr>
          <w:rFonts w:hAnsi="Calibri"/>
          <w:sz w:val="32"/>
          <w:szCs w:val="32"/>
          <w:lang w:bidi="ar"/>
        </w:rPr>
      </w:pPr>
      <w:r>
        <w:rPr>
          <w:rFonts w:hint="eastAsia" w:ascii="仿宋_GB2312" w:hAnsi="Calibri" w:eastAsia="仿宋_GB2312" w:cs="仿宋_GB2312"/>
          <w:b/>
          <w:bCs/>
          <w:kern w:val="0"/>
          <w:sz w:val="32"/>
          <w:szCs w:val="32"/>
          <w:lang w:bidi="ar"/>
        </w:rPr>
        <w:t>技术方向：</w:t>
      </w:r>
      <w:r>
        <w:rPr>
          <w:rFonts w:hint="eastAsia" w:ascii="仿宋_GB2312" w:hAnsi="Calibri" w:eastAsia="仿宋_GB2312" w:cs="仿宋_GB2312"/>
          <w:kern w:val="0"/>
          <w:sz w:val="32"/>
          <w:szCs w:val="32"/>
          <w:lang w:bidi="ar"/>
        </w:rPr>
        <w:t>点胶检测算法与关键技术</w:t>
      </w:r>
    </w:p>
    <w:p>
      <w:pPr>
        <w:adjustRightInd w:val="0"/>
        <w:snapToGrid w:val="0"/>
        <w:spacing w:line="560" w:lineRule="exact"/>
        <w:ind w:firstLine="643" w:firstLineChars="200"/>
        <w:rPr>
          <w:rFonts w:hAnsi="Calibri"/>
          <w:sz w:val="32"/>
          <w:szCs w:val="32"/>
          <w:lang w:bidi="ar"/>
        </w:rPr>
      </w:pPr>
      <w:r>
        <w:rPr>
          <w:rFonts w:hint="eastAsia" w:ascii="仿宋_GB2312" w:hAnsi="Calibri" w:eastAsia="仿宋_GB2312" w:cs="仿宋_GB2312"/>
          <w:b/>
          <w:bCs/>
          <w:kern w:val="0"/>
          <w:sz w:val="32"/>
          <w:szCs w:val="32"/>
          <w:lang w:bidi="ar"/>
        </w:rPr>
        <w:t>研究内容：</w:t>
      </w:r>
      <w:r>
        <w:rPr>
          <w:rFonts w:hint="eastAsia" w:ascii="仿宋_GB2312" w:hAnsi="Calibri" w:eastAsia="仿宋_GB2312" w:cs="仿宋_GB2312"/>
          <w:kern w:val="0"/>
          <w:sz w:val="32"/>
          <w:szCs w:val="32"/>
          <w:lang w:bidi="ar"/>
        </w:rPr>
        <w:t>研制出具有自主知识产权的多视角结构光三维智能检测系统和手机中框点胶缺陷三维检测装备。</w:t>
      </w:r>
    </w:p>
    <w:p>
      <w:pPr>
        <w:adjustRightInd w:val="0"/>
        <w:snapToGrid w:val="0"/>
        <w:spacing w:line="560" w:lineRule="exact"/>
        <w:ind w:firstLine="643" w:firstLineChars="200"/>
        <w:rPr>
          <w:rFonts w:hAnsi="Calibri"/>
          <w:b/>
          <w:bCs/>
          <w:sz w:val="32"/>
          <w:szCs w:val="32"/>
          <w:lang w:bidi="ar"/>
        </w:rPr>
      </w:pPr>
      <w:r>
        <w:rPr>
          <w:rFonts w:hint="eastAsia" w:ascii="仿宋_GB2312" w:hAnsi="Calibri" w:eastAsia="仿宋_GB2312" w:cs="仿宋_GB2312"/>
          <w:b/>
          <w:bCs/>
          <w:kern w:val="0"/>
          <w:sz w:val="32"/>
          <w:szCs w:val="32"/>
          <w:lang w:bidi="ar"/>
        </w:rPr>
        <w:t>核心指标：</w:t>
      </w:r>
    </w:p>
    <w:p>
      <w:pPr>
        <w:adjustRightInd w:val="0"/>
        <w:snapToGrid w:val="0"/>
        <w:spacing w:line="560" w:lineRule="exact"/>
        <w:ind w:firstLine="640" w:firstLineChars="200"/>
        <w:rPr>
          <w:rFonts w:hAnsi="Calibri"/>
          <w:sz w:val="32"/>
          <w:szCs w:val="32"/>
          <w:lang w:bidi="ar"/>
        </w:rPr>
      </w:pPr>
      <w:r>
        <w:rPr>
          <w:rFonts w:hint="eastAsia" w:ascii="仿宋_GB2312" w:hAnsi="Calibri" w:eastAsia="仿宋_GB2312" w:cs="仿宋_GB2312"/>
          <w:kern w:val="0"/>
          <w:sz w:val="32"/>
          <w:szCs w:val="32"/>
          <w:lang w:bidi="ar"/>
        </w:rPr>
        <w:t>研制出具有自主知识产权的多视角结构光三维智能检测系统和手机中框点胶缺陷三维检测装备，技术参数满足：</w:t>
      </w:r>
    </w:p>
    <w:p>
      <w:pPr>
        <w:autoSpaceDE w:val="0"/>
        <w:autoSpaceDN w:val="0"/>
        <w:adjustRightInd w:val="0"/>
        <w:snapToGrid w:val="0"/>
        <w:spacing w:line="560" w:lineRule="exact"/>
        <w:ind w:firstLine="640" w:firstLineChars="200"/>
        <w:jc w:val="left"/>
        <w:rPr>
          <w:rFonts w:hAnsi="Calibri" w:eastAsia="仿宋_GB2312"/>
          <w:sz w:val="32"/>
          <w:szCs w:val="32"/>
          <w:lang w:bidi="ar"/>
        </w:rPr>
      </w:pPr>
      <w:r>
        <w:rPr>
          <w:rFonts w:hint="eastAsia" w:ascii="仿宋_GB2312" w:hAnsi="Calibri" w:eastAsia="仿宋_GB2312" w:cs="仿宋_GB2312"/>
          <w:kern w:val="0"/>
          <w:sz w:val="32"/>
          <w:szCs w:val="32"/>
          <w:lang w:bidi="ar"/>
        </w:rPr>
        <w:t>1.扫描方式：面结构光3D测量。</w:t>
      </w:r>
    </w:p>
    <w:p>
      <w:pPr>
        <w:autoSpaceDE w:val="0"/>
        <w:autoSpaceDN w:val="0"/>
        <w:adjustRightInd w:val="0"/>
        <w:snapToGrid w:val="0"/>
        <w:spacing w:line="560" w:lineRule="exact"/>
        <w:ind w:firstLine="640" w:firstLineChars="200"/>
        <w:jc w:val="left"/>
        <w:rPr>
          <w:rFonts w:hAnsi="Calibri" w:eastAsia="仿宋_GB2312"/>
          <w:sz w:val="32"/>
          <w:szCs w:val="32"/>
          <w:lang w:bidi="ar"/>
        </w:rPr>
      </w:pPr>
      <w:r>
        <w:rPr>
          <w:rFonts w:hint="eastAsia" w:ascii="仿宋_GB2312" w:hAnsi="Calibri" w:eastAsia="仿宋_GB2312" w:cs="仿宋_GB2312"/>
          <w:kern w:val="0"/>
          <w:sz w:val="32"/>
          <w:szCs w:val="32"/>
          <w:lang w:bidi="ar"/>
        </w:rPr>
        <w:t>2.测量范围：65 mm x 20 mm x 15 mm。</w:t>
      </w:r>
    </w:p>
    <w:p>
      <w:pPr>
        <w:autoSpaceDE w:val="0"/>
        <w:autoSpaceDN w:val="0"/>
        <w:adjustRightInd w:val="0"/>
        <w:snapToGrid w:val="0"/>
        <w:spacing w:line="560" w:lineRule="exact"/>
        <w:ind w:firstLine="640" w:firstLineChars="200"/>
        <w:jc w:val="left"/>
        <w:rPr>
          <w:rFonts w:hAnsi="Calibri"/>
          <w:sz w:val="32"/>
          <w:szCs w:val="32"/>
          <w:lang w:bidi="ar"/>
        </w:rPr>
      </w:pPr>
      <w:r>
        <w:rPr>
          <w:rFonts w:hint="eastAsia" w:ascii="仿宋_GB2312" w:hAnsi="Calibri" w:eastAsia="仿宋_GB2312" w:cs="仿宋_GB2312"/>
          <w:kern w:val="0"/>
          <w:sz w:val="32"/>
          <w:szCs w:val="32"/>
          <w:lang w:bidi="ar"/>
        </w:rPr>
        <w:t xml:space="preserve">3.测量时间：≤ 0.05 s。  </w:t>
      </w:r>
    </w:p>
    <w:p>
      <w:pPr>
        <w:autoSpaceDE w:val="0"/>
        <w:autoSpaceDN w:val="0"/>
        <w:adjustRightInd w:val="0"/>
        <w:snapToGrid w:val="0"/>
        <w:spacing w:line="560" w:lineRule="exact"/>
        <w:ind w:firstLine="640" w:firstLineChars="200"/>
        <w:jc w:val="left"/>
        <w:rPr>
          <w:rFonts w:hAnsi="Calibri" w:eastAsia="仿宋_GB2312"/>
          <w:sz w:val="32"/>
          <w:szCs w:val="32"/>
          <w:lang w:bidi="ar"/>
        </w:rPr>
      </w:pPr>
      <w:r>
        <w:rPr>
          <w:rFonts w:hint="eastAsia" w:ascii="仿宋_GB2312" w:hAnsi="Calibri" w:eastAsia="仿宋_GB2312" w:cs="仿宋_GB2312"/>
          <w:kern w:val="0"/>
          <w:sz w:val="32"/>
          <w:szCs w:val="32"/>
          <w:lang w:bidi="ar"/>
        </w:rPr>
        <w:t>4.测量精度：0.005-0.010 mm。</w:t>
      </w:r>
    </w:p>
    <w:p>
      <w:pPr>
        <w:autoSpaceDE w:val="0"/>
        <w:autoSpaceDN w:val="0"/>
        <w:adjustRightInd w:val="0"/>
        <w:snapToGrid w:val="0"/>
        <w:spacing w:line="560" w:lineRule="exact"/>
        <w:ind w:firstLine="640" w:firstLineChars="200"/>
        <w:jc w:val="left"/>
        <w:rPr>
          <w:rFonts w:hAnsi="Calibri" w:eastAsia="仿宋_GB2312"/>
          <w:sz w:val="32"/>
          <w:szCs w:val="32"/>
          <w:lang w:bidi="ar"/>
        </w:rPr>
      </w:pPr>
      <w:r>
        <w:rPr>
          <w:rFonts w:hint="eastAsia" w:ascii="仿宋_GB2312" w:hAnsi="Calibri" w:eastAsia="仿宋_GB2312" w:cs="仿宋_GB2312"/>
          <w:kern w:val="0"/>
          <w:sz w:val="32"/>
          <w:szCs w:val="32"/>
          <w:lang w:bidi="ar"/>
        </w:rPr>
        <w:t>5.平台拼接精度：0.5 um。</w:t>
      </w:r>
    </w:p>
    <w:p>
      <w:pPr>
        <w:autoSpaceDE w:val="0"/>
        <w:autoSpaceDN w:val="0"/>
        <w:adjustRightInd w:val="0"/>
        <w:snapToGrid w:val="0"/>
        <w:spacing w:line="560" w:lineRule="exact"/>
        <w:ind w:firstLine="640" w:firstLineChars="200"/>
        <w:jc w:val="left"/>
        <w:rPr>
          <w:sz w:val="32"/>
          <w:szCs w:val="32"/>
        </w:rPr>
      </w:pPr>
      <w:r>
        <w:rPr>
          <w:rFonts w:hint="eastAsia" w:ascii="仿宋_GB2312" w:hAnsi="Calibri" w:eastAsia="仿宋_GB2312" w:cs="仿宋_GB2312"/>
          <w:kern w:val="0"/>
          <w:sz w:val="32"/>
          <w:szCs w:val="32"/>
          <w:lang w:bidi="ar"/>
        </w:rPr>
        <w:t>6.与运动平台协同工作，智能自适应投影，自动规划路径，高速度、高精度测量。</w:t>
      </w:r>
    </w:p>
    <w:p>
      <w:pPr>
        <w:adjustRightInd w:val="0"/>
        <w:snapToGrid w:val="0"/>
        <w:spacing w:line="560" w:lineRule="exact"/>
        <w:ind w:firstLine="643" w:firstLineChars="200"/>
        <w:rPr>
          <w:sz w:val="32"/>
          <w:szCs w:val="32"/>
        </w:rPr>
      </w:pPr>
      <w:r>
        <w:rPr>
          <w:rFonts w:hint="eastAsia" w:ascii="仿宋_GB2312" w:hAnsi="Calibri" w:eastAsia="仿宋_GB2312" w:cs="仿宋_GB2312"/>
          <w:b/>
          <w:bCs/>
          <w:kern w:val="0"/>
          <w:sz w:val="32"/>
          <w:szCs w:val="32"/>
          <w:lang w:bidi="ar"/>
        </w:rPr>
        <w:t>研发经费总额：</w:t>
      </w:r>
      <w:r>
        <w:rPr>
          <w:rFonts w:hint="eastAsia" w:ascii="仿宋_GB2312" w:hAnsi="Calibri" w:eastAsia="仿宋_GB2312" w:cs="仿宋_GB2312"/>
          <w:kern w:val="0"/>
          <w:sz w:val="32"/>
          <w:szCs w:val="32"/>
          <w:u w:val="single"/>
          <w:lang w:bidi="ar"/>
        </w:rPr>
        <w:t>300万元</w:t>
      </w:r>
      <w:r>
        <w:rPr>
          <w:rFonts w:hint="eastAsia" w:ascii="仿宋_GB2312" w:hAnsi="Calibri" w:eastAsia="仿宋_GB2312" w:cs="仿宋_GB2312"/>
          <w:kern w:val="0"/>
          <w:sz w:val="32"/>
          <w:szCs w:val="32"/>
          <w:lang w:bidi="ar"/>
        </w:rPr>
        <w:t>。</w:t>
      </w:r>
    </w:p>
    <w:p>
      <w:pPr>
        <w:autoSpaceDE w:val="0"/>
        <w:adjustRightInd w:val="0"/>
        <w:snapToGrid w:val="0"/>
        <w:spacing w:line="540" w:lineRule="exact"/>
        <w:ind w:firstLine="640" w:firstLineChars="200"/>
        <w:rPr>
          <w:rFonts w:ascii="仿宋_GB2312" w:eastAsia="仿宋_GB2312" w:cs="仿宋_GB2312"/>
          <w:kern w:val="0"/>
          <w:sz w:val="32"/>
          <w:szCs w:val="32"/>
        </w:rPr>
      </w:pPr>
      <w:r>
        <w:rPr>
          <w:rFonts w:hint="eastAsia" w:ascii="仿宋_GB2312" w:hAnsi="Calibri" w:eastAsia="仿宋_GB2312" w:cs="仿宋_GB2312"/>
          <w:kern w:val="0"/>
          <w:sz w:val="32"/>
          <w:szCs w:val="32"/>
          <w:lang w:bidi="ar"/>
        </w:rPr>
        <w:t xml:space="preserve"> </w:t>
      </w:r>
    </w:p>
    <w:p>
      <w:pPr>
        <w:autoSpaceDE w:val="0"/>
        <w:autoSpaceDN w:val="0"/>
        <w:adjustRightInd w:val="0"/>
        <w:snapToGrid w:val="0"/>
        <w:spacing w:line="540" w:lineRule="exact"/>
        <w:ind w:firstLine="640" w:firstLineChars="200"/>
        <w:jc w:val="left"/>
        <w:rPr>
          <w:rFonts w:ascii="楷体" w:hAnsi="楷体" w:eastAsia="楷体" w:cs="楷体"/>
          <w:kern w:val="0"/>
          <w:sz w:val="32"/>
          <w:szCs w:val="32"/>
          <w:lang w:val="zh-CN" w:bidi="zh-CN"/>
        </w:rPr>
      </w:pPr>
      <w:r>
        <w:rPr>
          <w:rFonts w:hint="eastAsia" w:ascii="楷体" w:hAnsi="楷体" w:eastAsia="楷体" w:cs="楷体"/>
          <w:kern w:val="0"/>
          <w:sz w:val="32"/>
          <w:szCs w:val="32"/>
          <w:lang w:val="zh-CN" w:bidi="ar"/>
        </w:rPr>
        <w:t>1.</w:t>
      </w:r>
      <w:r>
        <w:rPr>
          <w:rFonts w:hint="eastAsia" w:ascii="楷体" w:hAnsi="楷体" w:eastAsia="楷体" w:cs="楷体"/>
          <w:kern w:val="0"/>
          <w:sz w:val="32"/>
          <w:szCs w:val="32"/>
          <w:lang w:bidi="ar"/>
        </w:rPr>
        <w:t>2</w:t>
      </w:r>
      <w:r>
        <w:rPr>
          <w:rFonts w:hint="eastAsia" w:ascii="楷体" w:hAnsi="楷体" w:eastAsia="楷体" w:cs="楷体"/>
          <w:kern w:val="0"/>
          <w:sz w:val="32"/>
          <w:szCs w:val="32"/>
          <w:lang w:val="zh-CN" w:bidi="ar"/>
        </w:rPr>
        <w:t>基于“靴式压榨”技术的先进节能造纸装备研究</w:t>
      </w:r>
    </w:p>
    <w:p>
      <w:pPr>
        <w:autoSpaceDE w:val="0"/>
        <w:autoSpaceDN w:val="0"/>
        <w:adjustRightInd w:val="0"/>
        <w:snapToGrid w:val="0"/>
        <w:spacing w:line="540" w:lineRule="exact"/>
        <w:ind w:firstLine="643" w:firstLineChars="200"/>
        <w:jc w:val="left"/>
        <w:rPr>
          <w:rFonts w:ascii="仿宋_GB2312" w:hAnsi="仿宋_GB2312" w:eastAsia="仿宋_GB2312" w:cs="仿宋_GB2312"/>
          <w:kern w:val="0"/>
          <w:sz w:val="32"/>
          <w:szCs w:val="32"/>
          <w:lang w:val="zh-CN" w:bidi="zh-CN"/>
        </w:rPr>
      </w:pPr>
      <w:r>
        <w:rPr>
          <w:rFonts w:hint="eastAsia" w:ascii="仿宋_GB2312" w:hAnsi="Calibri" w:eastAsia="仿宋_GB2312" w:cs="仿宋_GB2312"/>
          <w:b/>
          <w:bCs/>
          <w:kern w:val="0"/>
          <w:sz w:val="32"/>
          <w:szCs w:val="32"/>
          <w:lang w:val="zh-CN" w:bidi="ar"/>
        </w:rPr>
        <w:t>技术方向：</w:t>
      </w:r>
      <w:r>
        <w:rPr>
          <w:rFonts w:hint="eastAsia" w:ascii="仿宋_GB2312" w:hAnsi="Calibri" w:eastAsia="仿宋_GB2312" w:cs="仿宋_GB2312"/>
          <w:kern w:val="0"/>
          <w:sz w:val="32"/>
          <w:szCs w:val="32"/>
          <w:lang w:val="zh-CN" w:bidi="ar"/>
        </w:rPr>
        <w:t>智能装备</w:t>
      </w:r>
    </w:p>
    <w:p>
      <w:pPr>
        <w:autoSpaceDE w:val="0"/>
        <w:autoSpaceDN w:val="0"/>
        <w:adjustRightInd w:val="0"/>
        <w:snapToGrid w:val="0"/>
        <w:spacing w:line="540" w:lineRule="exact"/>
        <w:ind w:firstLine="643" w:firstLineChars="200"/>
        <w:jc w:val="left"/>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val="zh-CN" w:bidi="ar"/>
        </w:rPr>
        <w:t>研究内容：</w:t>
      </w:r>
      <w:r>
        <w:rPr>
          <w:rFonts w:hint="eastAsia" w:ascii="仿宋_GB2312" w:hAnsi="Calibri" w:eastAsia="仿宋_GB2312" w:cs="仿宋_GB2312"/>
          <w:kern w:val="0"/>
          <w:sz w:val="32"/>
          <w:szCs w:val="32"/>
          <w:lang w:bidi="ar"/>
        </w:rPr>
        <w:t>研制国产化大幅宽、超高速靴压的结构</w:t>
      </w:r>
      <w:r>
        <w:rPr>
          <w:rFonts w:hint="eastAsia" w:ascii="仿宋_GB2312" w:hAnsi="Calibri" w:eastAsia="仿宋_GB2312" w:cs="仿宋_GB2312"/>
          <w:kern w:val="0"/>
          <w:sz w:val="32"/>
          <w:szCs w:val="32"/>
          <w:lang w:val="zh-CN" w:bidi="ar"/>
        </w:rPr>
        <w:t>造纸</w:t>
      </w:r>
      <w:r>
        <w:rPr>
          <w:rFonts w:hint="eastAsia" w:ascii="仿宋_GB2312" w:hAnsi="Calibri" w:eastAsia="仿宋_GB2312" w:cs="仿宋_GB2312"/>
          <w:kern w:val="0"/>
          <w:sz w:val="32"/>
          <w:szCs w:val="32"/>
          <w:lang w:bidi="ar"/>
        </w:rPr>
        <w:t>设备。</w:t>
      </w:r>
    </w:p>
    <w:p>
      <w:pPr>
        <w:autoSpaceDE w:val="0"/>
        <w:autoSpaceDN w:val="0"/>
        <w:adjustRightInd w:val="0"/>
        <w:snapToGrid w:val="0"/>
        <w:spacing w:line="540" w:lineRule="exact"/>
        <w:ind w:firstLine="643" w:firstLineChars="200"/>
        <w:jc w:val="left"/>
        <w:rPr>
          <w:rFonts w:ascii="仿宋_GB2312" w:hAnsi="仿宋_GB2312" w:eastAsia="仿宋_GB2312" w:cs="仿宋_GB2312"/>
          <w:b/>
          <w:bCs/>
          <w:kern w:val="0"/>
          <w:sz w:val="32"/>
          <w:szCs w:val="32"/>
          <w:lang w:val="zh-CN" w:bidi="zh-CN"/>
        </w:rPr>
      </w:pPr>
      <w:r>
        <w:rPr>
          <w:rFonts w:hint="eastAsia" w:ascii="仿宋_GB2312" w:hAnsi="Calibri" w:eastAsia="仿宋_GB2312" w:cs="仿宋_GB2312"/>
          <w:b/>
          <w:bCs/>
          <w:kern w:val="0"/>
          <w:sz w:val="32"/>
          <w:szCs w:val="32"/>
          <w:lang w:val="zh-CN" w:bidi="ar"/>
        </w:rPr>
        <w:t>核心指标：</w:t>
      </w:r>
    </w:p>
    <w:p>
      <w:pPr>
        <w:numPr>
          <w:ilvl w:val="0"/>
          <w:numId w:val="2"/>
        </w:numPr>
        <w:autoSpaceDE w:val="0"/>
        <w:autoSpaceDN w:val="0"/>
        <w:adjustRightInd w:val="0"/>
        <w:snapToGrid w:val="0"/>
        <w:spacing w:line="540" w:lineRule="exact"/>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靴压最大线压力达到800-1300kN/m。</w:t>
      </w:r>
    </w:p>
    <w:p>
      <w:pPr>
        <w:numPr>
          <w:ilvl w:val="0"/>
          <w:numId w:val="2"/>
        </w:numPr>
        <w:autoSpaceDE w:val="0"/>
        <w:autoSpaceDN w:val="0"/>
        <w:adjustRightInd w:val="0"/>
        <w:snapToGrid w:val="0"/>
        <w:spacing w:line="540" w:lineRule="exact"/>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压区宽度220mm-560mm。</w:t>
      </w:r>
    </w:p>
    <w:p>
      <w:pPr>
        <w:numPr>
          <w:ilvl w:val="0"/>
          <w:numId w:val="2"/>
        </w:numPr>
        <w:autoSpaceDE w:val="0"/>
        <w:autoSpaceDN w:val="0"/>
        <w:adjustRightInd w:val="0"/>
        <w:snapToGrid w:val="0"/>
        <w:spacing w:line="540" w:lineRule="exact"/>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运行车速≥</w:t>
      </w:r>
      <w:r>
        <w:rPr>
          <w:rFonts w:ascii="仿宋_GB2312" w:hAnsi="Calibri" w:eastAsia="仿宋_GB2312" w:cs="仿宋_GB2312"/>
          <w:kern w:val="0"/>
          <w:sz w:val="32"/>
          <w:szCs w:val="32"/>
          <w:lang w:val="zh-CN" w:bidi="ar"/>
        </w:rPr>
        <w:t>80</w:t>
      </w:r>
      <w:r>
        <w:rPr>
          <w:rFonts w:hint="eastAsia" w:ascii="仿宋_GB2312" w:hAnsi="Calibri" w:eastAsia="仿宋_GB2312" w:cs="仿宋_GB2312"/>
          <w:kern w:val="0"/>
          <w:sz w:val="32"/>
          <w:szCs w:val="32"/>
          <w:lang w:val="zh-CN" w:bidi="ar"/>
        </w:rPr>
        <w:t>0</w:t>
      </w:r>
      <w:r>
        <w:rPr>
          <w:rFonts w:ascii="仿宋_GB2312" w:hAnsi="Calibri" w:eastAsia="仿宋_GB2312" w:cs="仿宋_GB2312"/>
          <w:kern w:val="0"/>
          <w:sz w:val="32"/>
          <w:szCs w:val="32"/>
          <w:lang w:val="zh-CN" w:bidi="ar"/>
        </w:rPr>
        <w:t>m/min</w:t>
      </w:r>
      <w:r>
        <w:rPr>
          <w:rFonts w:hint="eastAsia" w:ascii="仿宋_GB2312" w:hAnsi="Calibri" w:eastAsia="仿宋_GB2312" w:cs="仿宋_GB2312"/>
          <w:kern w:val="0"/>
          <w:sz w:val="32"/>
          <w:szCs w:val="32"/>
          <w:lang w:val="zh-CN" w:bidi="ar"/>
        </w:rPr>
        <w:t>。</w:t>
      </w:r>
    </w:p>
    <w:p>
      <w:pPr>
        <w:numPr>
          <w:ilvl w:val="0"/>
          <w:numId w:val="2"/>
        </w:numPr>
        <w:autoSpaceDE w:val="0"/>
        <w:autoSpaceDN w:val="0"/>
        <w:adjustRightInd w:val="0"/>
        <w:snapToGrid w:val="0"/>
        <w:spacing w:line="540" w:lineRule="exact"/>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出压榨干度≥50%。</w:t>
      </w:r>
    </w:p>
    <w:p>
      <w:pPr>
        <w:autoSpaceDE w:val="0"/>
        <w:autoSpaceDN w:val="0"/>
        <w:adjustRightInd w:val="0"/>
        <w:snapToGrid w:val="0"/>
        <w:spacing w:line="540" w:lineRule="exact"/>
        <w:ind w:firstLine="643" w:firstLineChars="200"/>
        <w:jc w:val="left"/>
        <w:rPr>
          <w:rFonts w:ascii="仿宋_GB2312" w:hAnsi="仿宋_GB2312" w:eastAsia="仿宋_GB2312" w:cs="仿宋_GB2312"/>
          <w:kern w:val="0"/>
          <w:sz w:val="32"/>
          <w:szCs w:val="32"/>
          <w:lang w:val="zh-CN" w:bidi="zh-CN"/>
        </w:rPr>
      </w:pPr>
      <w:r>
        <w:rPr>
          <w:rFonts w:hint="eastAsia" w:ascii="仿宋_GB2312" w:hAnsi="Calibri" w:eastAsia="仿宋_GB2312" w:cs="仿宋_GB2312"/>
          <w:b/>
          <w:bCs/>
          <w:kern w:val="0"/>
          <w:sz w:val="32"/>
          <w:szCs w:val="32"/>
          <w:lang w:val="zh-CN" w:bidi="ar"/>
        </w:rPr>
        <w:t>研发经费总额：</w:t>
      </w:r>
      <w:r>
        <w:rPr>
          <w:rFonts w:hint="eastAsia" w:ascii="仿宋_GB2312" w:hAnsi="Calibri" w:eastAsia="仿宋_GB2312" w:cs="仿宋_GB2312"/>
          <w:kern w:val="0"/>
          <w:sz w:val="32"/>
          <w:szCs w:val="32"/>
          <w:u w:val="single"/>
          <w:lang w:val="zh-CN" w:bidi="ar"/>
        </w:rPr>
        <w:t>2000万元</w:t>
      </w:r>
      <w:r>
        <w:rPr>
          <w:rFonts w:hint="eastAsia" w:ascii="仿宋_GB2312" w:hAnsi="Calibri" w:eastAsia="仿宋_GB2312" w:cs="仿宋_GB2312"/>
          <w:kern w:val="0"/>
          <w:sz w:val="32"/>
          <w:szCs w:val="32"/>
          <w:lang w:val="zh-CN" w:bidi="ar"/>
        </w:rPr>
        <w:t>。</w:t>
      </w:r>
    </w:p>
    <w:p>
      <w:pPr>
        <w:autoSpaceDE w:val="0"/>
        <w:adjustRightInd w:val="0"/>
        <w:snapToGrid w:val="0"/>
        <w:spacing w:line="54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bidi="ar"/>
        </w:rPr>
        <w:t xml:space="preserve"> </w:t>
      </w:r>
    </w:p>
    <w:p>
      <w:pPr>
        <w:autoSpaceDE w:val="0"/>
        <w:adjustRightInd w:val="0"/>
        <w:snapToGrid w:val="0"/>
        <w:spacing w:line="540" w:lineRule="exact"/>
        <w:ind w:firstLine="640" w:firstLineChars="200"/>
        <w:rPr>
          <w:rFonts w:ascii="楷体" w:hAnsi="楷体" w:eastAsia="楷体" w:cs="楷体"/>
          <w:color w:val="FF0000"/>
          <w:kern w:val="0"/>
          <w:sz w:val="32"/>
          <w:szCs w:val="32"/>
        </w:rPr>
      </w:pPr>
      <w:r>
        <w:rPr>
          <w:rFonts w:hint="eastAsia" w:ascii="楷体" w:hAnsi="楷体" w:eastAsia="楷体" w:cs="楷体"/>
          <w:color w:val="000000"/>
          <w:kern w:val="0"/>
          <w:sz w:val="32"/>
          <w:szCs w:val="32"/>
          <w:lang w:bidi="ar"/>
        </w:rPr>
        <w:t>1.3高效节能进水阀的研发与升级</w:t>
      </w:r>
    </w:p>
    <w:p>
      <w:pPr>
        <w:autoSpaceDE w:val="0"/>
        <w:adjustRightInd w:val="0"/>
        <w:snapToGrid w:val="0"/>
        <w:spacing w:line="54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技术方向：</w:t>
      </w:r>
      <w:r>
        <w:rPr>
          <w:rFonts w:hint="eastAsia" w:ascii="仿宋_GB2312" w:hAnsi="Calibri" w:eastAsia="仿宋_GB2312" w:cs="仿宋_GB2312"/>
          <w:kern w:val="0"/>
          <w:sz w:val="32"/>
          <w:szCs w:val="32"/>
          <w:lang w:bidi="ar"/>
        </w:rPr>
        <w:t>家用电器进水电磁阀</w:t>
      </w:r>
    </w:p>
    <w:p>
      <w:pPr>
        <w:autoSpaceDE w:val="0"/>
        <w:adjustRightInd w:val="0"/>
        <w:snapToGrid w:val="0"/>
        <w:spacing w:line="54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研究内容：</w:t>
      </w:r>
      <w:r>
        <w:rPr>
          <w:rFonts w:hint="eastAsia" w:ascii="仿宋_GB2312" w:hAnsi="Calibri" w:eastAsia="仿宋_GB2312" w:cs="仿宋_GB2312"/>
          <w:kern w:val="0"/>
          <w:sz w:val="32"/>
          <w:szCs w:val="32"/>
          <w:lang w:bidi="ar"/>
        </w:rPr>
        <w:t>研究进水阀生产过程中虚焊、断线问题的新工艺，提高进水阀电磁性能、改善散热以及稳定流量。开发一款高效率、流量稳定的进水阀产品以及产品自动化生产线。</w:t>
      </w:r>
    </w:p>
    <w:p>
      <w:pPr>
        <w:autoSpaceDE w:val="0"/>
        <w:adjustRightInd w:val="0"/>
        <w:snapToGrid w:val="0"/>
        <w:spacing w:line="540" w:lineRule="exact"/>
        <w:ind w:firstLine="643" w:firstLineChars="200"/>
        <w:rPr>
          <w:rFonts w:ascii="仿宋_GB2312" w:hAnsi="Calibri" w:eastAsia="仿宋_GB2312" w:cs="仿宋_GB2312"/>
          <w:kern w:val="0"/>
          <w:sz w:val="32"/>
          <w:szCs w:val="32"/>
        </w:rPr>
      </w:pPr>
      <w:r>
        <w:rPr>
          <w:rFonts w:hint="eastAsia" w:ascii="仿宋_GB2312" w:hAnsi="Calibri" w:eastAsia="仿宋_GB2312" w:cs="仿宋_GB2312"/>
          <w:b/>
          <w:bCs/>
          <w:kern w:val="0"/>
          <w:sz w:val="32"/>
          <w:szCs w:val="32"/>
          <w:lang w:bidi="ar"/>
        </w:rPr>
        <w:t>核心指标：</w:t>
      </w:r>
    </w:p>
    <w:p>
      <w:pPr>
        <w:numPr>
          <w:ilvl w:val="0"/>
          <w:numId w:val="3"/>
        </w:numPr>
        <w:autoSpaceDE w:val="0"/>
        <w:adjustRightInd w:val="0"/>
        <w:snapToGrid w:val="0"/>
        <w:spacing w:line="540" w:lineRule="exact"/>
        <w:ind w:left="-10" w:firstLine="64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进水阀线圈铜漆包线使用量由25g降低到12.5g以下，同时满足低压启动、温升要求。即空载连续运行温升小于115K,1Mpa水压下0.85倍额定电压能正常进水。</w:t>
      </w:r>
    </w:p>
    <w:p>
      <w:pPr>
        <w:numPr>
          <w:ilvl w:val="0"/>
          <w:numId w:val="3"/>
        </w:numPr>
        <w:autoSpaceDE w:val="0"/>
        <w:adjustRightInd w:val="0"/>
        <w:snapToGrid w:val="0"/>
        <w:spacing w:line="540" w:lineRule="exact"/>
        <w:ind w:left="-10" w:firstLine="64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进水阀线圈部分实现自动化生产，线体需完成绕线、焊接、装导磁套、装磁轭、电检工序，每条线每小时产能达到250个以上，一人可操作三条线体设备。</w:t>
      </w:r>
    </w:p>
    <w:p>
      <w:pPr>
        <w:numPr>
          <w:ilvl w:val="0"/>
          <w:numId w:val="3"/>
        </w:numPr>
        <w:autoSpaceDE w:val="0"/>
        <w:adjustRightInd w:val="0"/>
        <w:snapToGrid w:val="0"/>
        <w:spacing w:line="540" w:lineRule="exact"/>
        <w:ind w:left="-10" w:firstLine="64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密封塞、推杆、塑料先导阀、橡胶先导阀、弹簧实现自动化装配，装配效率一小时在450个以上。</w:t>
      </w:r>
    </w:p>
    <w:p>
      <w:pPr>
        <w:numPr>
          <w:ilvl w:val="0"/>
          <w:numId w:val="3"/>
        </w:numPr>
        <w:autoSpaceDE w:val="0"/>
        <w:adjustRightInd w:val="0"/>
        <w:snapToGrid w:val="0"/>
        <w:spacing w:line="540" w:lineRule="exact"/>
        <w:ind w:left="-10" w:firstLine="640"/>
        <w:rPr>
          <w:rFonts w:ascii="仿宋_GB2312" w:hAnsi="Calibri" w:eastAsia="仿宋_GB2312" w:cs="仿宋_GB2312"/>
          <w:kern w:val="0"/>
          <w:sz w:val="32"/>
          <w:szCs w:val="32"/>
          <w:lang w:bidi="ar"/>
        </w:rPr>
      </w:pPr>
      <w:bookmarkStart w:id="0" w:name="OLE_LINK1"/>
      <w:r>
        <w:rPr>
          <w:rFonts w:hint="eastAsia" w:ascii="仿宋_GB2312" w:hAnsi="Calibri" w:eastAsia="仿宋_GB2312" w:cs="仿宋_GB2312"/>
          <w:kern w:val="0"/>
          <w:sz w:val="32"/>
          <w:szCs w:val="32"/>
          <w:lang w:bidi="ar"/>
        </w:rPr>
        <w:t>提高洗衣机进水阀不同水压下流量的稳定性，在1.5-5Bar水压下流量控制在8±5%LPM，5-10Bar水压下流量控制在8±10%LPM</w:t>
      </w:r>
      <w:bookmarkEnd w:id="0"/>
      <w:r>
        <w:rPr>
          <w:rFonts w:hint="eastAsia" w:ascii="仿宋_GB2312" w:hAnsi="Calibri" w:eastAsia="仿宋_GB2312" w:cs="仿宋_GB2312"/>
          <w:kern w:val="0"/>
          <w:sz w:val="32"/>
          <w:szCs w:val="32"/>
          <w:lang w:bidi="ar"/>
        </w:rPr>
        <w:t>。</w:t>
      </w:r>
    </w:p>
    <w:p>
      <w:pPr>
        <w:numPr>
          <w:ilvl w:val="0"/>
          <w:numId w:val="3"/>
        </w:numPr>
        <w:autoSpaceDE w:val="0"/>
        <w:adjustRightInd w:val="0"/>
        <w:snapToGrid w:val="0"/>
        <w:spacing w:line="540" w:lineRule="exact"/>
        <w:ind w:left="-10" w:firstLine="64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提高洗碗机进水阀不同水压下流量的稳定性，在1-10Bar水压下，流量控制在2.5±10%LPM。</w:t>
      </w:r>
    </w:p>
    <w:p>
      <w:pPr>
        <w:autoSpaceDE w:val="0"/>
        <w:adjustRightInd w:val="0"/>
        <w:snapToGrid w:val="0"/>
        <w:spacing w:line="54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研发经费总额：</w:t>
      </w:r>
      <w:r>
        <w:rPr>
          <w:rFonts w:hint="eastAsia" w:ascii="仿宋_GB2312" w:hAnsi="Calibri" w:eastAsia="仿宋_GB2312" w:cs="仿宋_GB2312"/>
          <w:kern w:val="0"/>
          <w:sz w:val="32"/>
          <w:szCs w:val="32"/>
          <w:u w:val="single"/>
          <w:lang w:bidi="ar"/>
        </w:rPr>
        <w:t>960万元</w:t>
      </w:r>
      <w:r>
        <w:rPr>
          <w:rFonts w:hint="eastAsia" w:ascii="仿宋_GB2312" w:hAnsi="Calibri" w:eastAsia="仿宋_GB2312" w:cs="仿宋_GB2312"/>
          <w:kern w:val="0"/>
          <w:sz w:val="32"/>
          <w:szCs w:val="32"/>
          <w:lang w:bidi="ar"/>
        </w:rPr>
        <w:t>。</w:t>
      </w:r>
    </w:p>
    <w:p>
      <w:pPr>
        <w:autoSpaceDE w:val="0"/>
        <w:adjustRightInd w:val="0"/>
        <w:snapToGrid w:val="0"/>
        <w:spacing w:line="54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bidi="ar"/>
        </w:rPr>
        <w:t xml:space="preserve"> </w:t>
      </w:r>
    </w:p>
    <w:p>
      <w:pPr>
        <w:autoSpaceDE w:val="0"/>
        <w:adjustRightInd w:val="0"/>
        <w:snapToGrid w:val="0"/>
        <w:spacing w:line="54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lang w:bidi="ar"/>
        </w:rPr>
        <w:t>1.4</w:t>
      </w:r>
      <w:r>
        <w:rPr>
          <w:rFonts w:hint="eastAsia" w:ascii="楷体" w:hAnsi="楷体" w:eastAsia="楷体" w:cs="楷体"/>
          <w:color w:val="000000" w:themeColor="text1"/>
          <w:kern w:val="0"/>
          <w:sz w:val="32"/>
          <w:szCs w:val="32"/>
          <w:lang w:bidi="ar"/>
          <w14:textFill>
            <w14:solidFill>
              <w14:schemeClr w14:val="tx1"/>
            </w14:solidFill>
          </w14:textFill>
        </w:rPr>
        <w:t>现代</w:t>
      </w:r>
      <w:r>
        <w:rPr>
          <w:rFonts w:hint="eastAsia" w:ascii="楷体" w:hAnsi="楷体" w:eastAsia="楷体" w:cs="楷体"/>
          <w:kern w:val="0"/>
          <w:sz w:val="32"/>
          <w:szCs w:val="32"/>
          <w:lang w:bidi="ar"/>
        </w:rPr>
        <w:t>渔业智能投料系统研究与应用</w:t>
      </w:r>
    </w:p>
    <w:p>
      <w:pPr>
        <w:autoSpaceDE w:val="0"/>
        <w:adjustRightInd w:val="0"/>
        <w:snapToGrid w:val="0"/>
        <w:spacing w:line="54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技术方向：</w:t>
      </w:r>
      <w:r>
        <w:rPr>
          <w:rFonts w:hint="eastAsia" w:ascii="仿宋_GB2312" w:hAnsi="Calibri" w:eastAsia="仿宋_GB2312" w:cs="仿宋_GB2312"/>
          <w:kern w:val="0"/>
          <w:sz w:val="32"/>
          <w:szCs w:val="32"/>
          <w:lang w:bidi="ar"/>
        </w:rPr>
        <w:t>多源数据采集融合与多维信息模型构建核心技术</w:t>
      </w:r>
    </w:p>
    <w:p>
      <w:pPr>
        <w:autoSpaceDE w:val="0"/>
        <w:adjustRightInd w:val="0"/>
        <w:snapToGrid w:val="0"/>
        <w:spacing w:line="54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研究内容：</w:t>
      </w:r>
      <w:r>
        <w:rPr>
          <w:rFonts w:hint="eastAsia" w:ascii="仿宋_GB2312" w:hAnsi="Calibri" w:eastAsia="仿宋_GB2312" w:cs="仿宋_GB2312"/>
          <w:kern w:val="0"/>
          <w:sz w:val="32"/>
          <w:szCs w:val="32"/>
          <w:lang w:bidi="ar"/>
        </w:rPr>
        <w:t>开展现代渔业自动投料系统的研究与应用。以规模化循环水养殖示范工程的智能投料系统为研究对象，基于实际工况开展计算机仿真精细分析和智能投料系统结构创新设计，并建立数字孪生模型，解决基于“互联网+”的智能自动投料系统的关键技术问题。</w:t>
      </w:r>
    </w:p>
    <w:p>
      <w:pPr>
        <w:autoSpaceDE w:val="0"/>
        <w:adjustRightInd w:val="0"/>
        <w:snapToGrid w:val="0"/>
        <w:spacing w:line="540" w:lineRule="exact"/>
        <w:ind w:firstLine="643" w:firstLineChars="200"/>
        <w:rPr>
          <w:rFonts w:ascii="仿宋_GB2312" w:hAnsi="Calibri" w:eastAsia="仿宋_GB2312" w:cs="仿宋_GB2312"/>
          <w:b/>
          <w:bCs/>
          <w:kern w:val="0"/>
          <w:sz w:val="32"/>
          <w:szCs w:val="32"/>
        </w:rPr>
      </w:pPr>
      <w:r>
        <w:rPr>
          <w:rFonts w:hint="eastAsia" w:ascii="仿宋_GB2312" w:hAnsi="Calibri" w:eastAsia="仿宋_GB2312" w:cs="仿宋_GB2312"/>
          <w:b/>
          <w:bCs/>
          <w:kern w:val="0"/>
          <w:sz w:val="32"/>
          <w:szCs w:val="32"/>
          <w:lang w:bidi="ar"/>
        </w:rPr>
        <w:t>核心指标：</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1.养殖类型：现代化双循环养殖系统模式。</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2.外形尺寸：总长1000±20mm; 总宽 600±20mm。</w:t>
      </w:r>
    </w:p>
    <w:p>
      <w:pPr>
        <w:autoSpaceDE w:val="0"/>
        <w:adjustRightInd w:val="0"/>
        <w:snapToGrid w:val="0"/>
        <w:spacing w:line="540" w:lineRule="exact"/>
        <w:ind w:firstLine="640" w:firstLineChars="200"/>
        <w:rPr>
          <w:rFonts w:ascii="仿宋_GB2312" w:hAnsi="Calibri" w:eastAsia="仿宋_GB2312" w:cs="仿宋_GB2312"/>
          <w:color w:val="FF0000"/>
          <w:kern w:val="0"/>
          <w:sz w:val="32"/>
          <w:szCs w:val="32"/>
          <w:lang w:bidi="ar"/>
        </w:rPr>
      </w:pPr>
      <w:r>
        <w:rPr>
          <w:rFonts w:hint="eastAsia" w:ascii="仿宋_GB2312" w:hAnsi="Calibri" w:eastAsia="仿宋_GB2312" w:cs="仿宋_GB2312"/>
          <w:kern w:val="0"/>
          <w:sz w:val="32"/>
          <w:szCs w:val="32"/>
          <w:lang w:bidi="ar"/>
        </w:rPr>
        <w:t>3.总高1070±20mm; 折叠宽度620±20mm。</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4.一次投喂点：≥10个。</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5.最小输运速度：≥0.3m/秒。</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6.静态稳定性：≥6°。</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7.动态稳定性：≥3°。</w:t>
      </w:r>
    </w:p>
    <w:p>
      <w:pPr>
        <w:autoSpaceDE w:val="0"/>
        <w:adjustRightInd w:val="0"/>
        <w:snapToGrid w:val="0"/>
        <w:spacing w:line="54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lang w:bidi="ar"/>
        </w:rPr>
        <w:t>8.能耗：≤20kW。</w:t>
      </w:r>
    </w:p>
    <w:p>
      <w:pPr>
        <w:autoSpaceDE w:val="0"/>
        <w:adjustRightInd w:val="0"/>
        <w:snapToGrid w:val="0"/>
        <w:spacing w:line="54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研发经费总额：</w:t>
      </w:r>
      <w:r>
        <w:rPr>
          <w:rFonts w:hint="eastAsia" w:ascii="仿宋_GB2312" w:hAnsi="Calibri" w:eastAsia="仿宋_GB2312" w:cs="仿宋_GB2312"/>
          <w:kern w:val="0"/>
          <w:sz w:val="32"/>
          <w:szCs w:val="32"/>
          <w:u w:val="single"/>
          <w:lang w:bidi="ar"/>
        </w:rPr>
        <w:t>1200万元</w:t>
      </w:r>
      <w:r>
        <w:rPr>
          <w:rFonts w:hint="eastAsia" w:ascii="仿宋_GB2312" w:hAnsi="Calibri" w:eastAsia="仿宋_GB2312" w:cs="仿宋_GB2312"/>
          <w:kern w:val="0"/>
          <w:sz w:val="32"/>
          <w:szCs w:val="32"/>
          <w:lang w:bidi="ar"/>
        </w:rPr>
        <w:t>。</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p>
    <w:p>
      <w:pPr>
        <w:autoSpaceDE w:val="0"/>
        <w:autoSpaceDN w:val="0"/>
        <w:adjustRightInd w:val="0"/>
        <w:snapToGrid w:val="0"/>
        <w:spacing w:line="540" w:lineRule="exact"/>
        <w:ind w:firstLine="640" w:firstLineChars="200"/>
        <w:jc w:val="left"/>
        <w:rPr>
          <w:rFonts w:ascii="楷体" w:hAnsi="楷体" w:eastAsia="楷体" w:cs="楷体"/>
          <w:kern w:val="0"/>
          <w:sz w:val="32"/>
          <w:szCs w:val="32"/>
          <w:lang w:val="zh-CN" w:bidi="ar"/>
        </w:rPr>
      </w:pPr>
      <w:r>
        <w:rPr>
          <w:rFonts w:hint="eastAsia" w:ascii="楷体" w:hAnsi="楷体" w:eastAsia="楷体" w:cs="楷体"/>
          <w:kern w:val="0"/>
          <w:sz w:val="32"/>
          <w:szCs w:val="32"/>
          <w:lang w:val="zh-CN" w:bidi="ar"/>
        </w:rPr>
        <w:t>1.</w:t>
      </w:r>
      <w:r>
        <w:rPr>
          <w:rFonts w:hint="eastAsia" w:ascii="楷体" w:hAnsi="楷体" w:eastAsia="楷体" w:cs="楷体"/>
          <w:kern w:val="0"/>
          <w:sz w:val="32"/>
          <w:szCs w:val="32"/>
          <w:lang w:bidi="ar"/>
        </w:rPr>
        <w:t>5</w:t>
      </w:r>
      <w:r>
        <w:rPr>
          <w:rFonts w:hint="eastAsia" w:ascii="楷体" w:hAnsi="楷体" w:eastAsia="楷体" w:cs="楷体"/>
          <w:kern w:val="0"/>
          <w:sz w:val="32"/>
          <w:szCs w:val="32"/>
          <w:lang w:val="zh-CN" w:bidi="ar"/>
        </w:rPr>
        <w:t>智能新风系统低碳与降噪关键技术研究</w:t>
      </w:r>
    </w:p>
    <w:p>
      <w:pPr>
        <w:autoSpaceDE w:val="0"/>
        <w:autoSpaceDN w:val="0"/>
        <w:adjustRightInd w:val="0"/>
        <w:snapToGrid w:val="0"/>
        <w:spacing w:line="540" w:lineRule="exact"/>
        <w:ind w:firstLine="643" w:firstLineChars="200"/>
        <w:jc w:val="left"/>
        <w:rPr>
          <w:rFonts w:ascii="仿宋_GB2312" w:hAnsi="Calibri" w:eastAsia="仿宋_GB2312" w:cs="仿宋_GB2312"/>
          <w:b/>
          <w:bCs/>
          <w:kern w:val="0"/>
          <w:sz w:val="32"/>
          <w:szCs w:val="32"/>
          <w:lang w:bidi="ar"/>
        </w:rPr>
      </w:pPr>
      <w:r>
        <w:rPr>
          <w:rFonts w:hint="eastAsia" w:ascii="仿宋_GB2312" w:hAnsi="Calibri" w:eastAsia="仿宋_GB2312" w:cs="仿宋_GB2312"/>
          <w:b/>
          <w:bCs/>
          <w:kern w:val="0"/>
          <w:sz w:val="32"/>
          <w:szCs w:val="32"/>
          <w:lang w:val="zh-CN" w:bidi="ar"/>
        </w:rPr>
        <w:t>技术方向：</w:t>
      </w:r>
      <w:r>
        <w:rPr>
          <w:rFonts w:hint="eastAsia" w:ascii="仿宋_GB2312" w:hAnsi="Calibri" w:eastAsia="仿宋_GB2312" w:cs="仿宋_GB2312"/>
          <w:kern w:val="0"/>
          <w:sz w:val="32"/>
          <w:szCs w:val="32"/>
          <w:lang w:bidi="ar"/>
        </w:rPr>
        <w:t>风机节能、降噪与可靠性设计技术</w:t>
      </w:r>
    </w:p>
    <w:p>
      <w:pPr>
        <w:autoSpaceDE w:val="0"/>
        <w:autoSpaceDN w:val="0"/>
        <w:adjustRightInd w:val="0"/>
        <w:snapToGrid w:val="0"/>
        <w:spacing w:line="540" w:lineRule="exact"/>
        <w:ind w:firstLine="643" w:firstLineChars="200"/>
        <w:jc w:val="left"/>
        <w:rPr>
          <w:rFonts w:ascii="仿宋_GB2312" w:hAnsi="Calibri" w:eastAsia="仿宋_GB2312" w:cs="仿宋_GB2312"/>
          <w:b/>
          <w:bCs/>
          <w:kern w:val="0"/>
          <w:sz w:val="32"/>
          <w:szCs w:val="32"/>
          <w:lang w:val="zh-CN" w:bidi="ar"/>
        </w:rPr>
      </w:pPr>
      <w:r>
        <w:rPr>
          <w:rFonts w:hint="eastAsia" w:ascii="仿宋_GB2312" w:hAnsi="Calibri" w:eastAsia="仿宋_GB2312" w:cs="仿宋_GB2312"/>
          <w:b/>
          <w:bCs/>
          <w:kern w:val="0"/>
          <w:sz w:val="32"/>
          <w:szCs w:val="32"/>
          <w:lang w:val="zh-CN" w:bidi="ar"/>
        </w:rPr>
        <w:t>研究内容：</w:t>
      </w:r>
      <w:r>
        <w:rPr>
          <w:rFonts w:hint="eastAsia" w:ascii="仿宋_GB2312" w:hAnsi="Calibri" w:eastAsia="仿宋_GB2312" w:cs="仿宋_GB2312"/>
          <w:kern w:val="0"/>
          <w:sz w:val="32"/>
          <w:szCs w:val="32"/>
          <w:lang w:bidi="ar"/>
        </w:rPr>
        <w:t>研发高效节能的新风系统和开发设计</w:t>
      </w:r>
      <w:r>
        <w:rPr>
          <w:rFonts w:hint="eastAsia" w:ascii="仿宋_GB2312" w:hAnsi="Calibri" w:eastAsia="仿宋_GB2312" w:cs="仿宋_GB2312"/>
          <w:kern w:val="0"/>
          <w:sz w:val="32"/>
          <w:szCs w:val="32"/>
          <w:lang w:val="zh-CN" w:bidi="ar"/>
        </w:rPr>
        <w:t>低压风机智能选型、设计与优化平台建设。</w:t>
      </w:r>
    </w:p>
    <w:p>
      <w:pPr>
        <w:autoSpaceDE w:val="0"/>
        <w:autoSpaceDN w:val="0"/>
        <w:adjustRightInd w:val="0"/>
        <w:snapToGrid w:val="0"/>
        <w:spacing w:line="540" w:lineRule="exact"/>
        <w:ind w:firstLine="643" w:firstLineChars="200"/>
        <w:jc w:val="left"/>
        <w:rPr>
          <w:rFonts w:ascii="仿宋_GB2312" w:hAnsi="Calibri" w:eastAsia="仿宋_GB2312" w:cs="仿宋_GB2312"/>
          <w:b/>
          <w:bCs/>
          <w:kern w:val="0"/>
          <w:sz w:val="32"/>
          <w:szCs w:val="32"/>
          <w:lang w:val="zh-CN" w:bidi="ar"/>
        </w:rPr>
      </w:pPr>
      <w:r>
        <w:rPr>
          <w:rFonts w:hint="eastAsia" w:ascii="仿宋_GB2312" w:hAnsi="Calibri" w:eastAsia="仿宋_GB2312" w:cs="仿宋_GB2312"/>
          <w:b/>
          <w:bCs/>
          <w:kern w:val="0"/>
          <w:sz w:val="32"/>
          <w:szCs w:val="32"/>
          <w:lang w:val="zh-CN" w:bidi="ar"/>
        </w:rPr>
        <w:t>核心指标：</w:t>
      </w:r>
    </w:p>
    <w:p>
      <w:pPr>
        <w:numPr>
          <w:ilvl w:val="0"/>
          <w:numId w:val="4"/>
        </w:numPr>
        <w:autoSpaceDE w:val="0"/>
        <w:autoSpaceDN w:val="0"/>
        <w:adjustRightInd w:val="0"/>
        <w:snapToGrid w:val="0"/>
        <w:spacing w:line="540" w:lineRule="exact"/>
        <w:ind w:firstLine="640" w:firstLineChars="200"/>
        <w:jc w:val="left"/>
        <w:rPr>
          <w:rFonts w:ascii="仿宋_GB2312" w:hAnsi="Calibri" w:eastAsia="仿宋_GB2312" w:cs="仿宋_GB2312"/>
          <w:color w:val="FF0000"/>
          <w:kern w:val="0"/>
          <w:sz w:val="32"/>
          <w:szCs w:val="32"/>
          <w:lang w:val="zh-CN" w:bidi="ar"/>
        </w:rPr>
      </w:pPr>
      <w:r>
        <w:rPr>
          <w:rFonts w:hint="eastAsia" w:ascii="仿宋_GB2312" w:hAnsi="Calibri" w:eastAsia="仿宋_GB2312" w:cs="仿宋_GB2312"/>
          <w:kern w:val="0"/>
          <w:sz w:val="32"/>
          <w:szCs w:val="32"/>
          <w:lang w:val="zh-CN" w:bidi="ar"/>
        </w:rPr>
        <w:t>全压效率：通风机全压效率指标：76%≤</w:t>
      </w:r>
      <m:oMath>
        <m:sSub>
          <m:sSubPr>
            <m:ctrlPr>
              <w:rPr>
                <w:rFonts w:ascii="Cambria Math" w:hAnsi="Cambria Math" w:eastAsia="仿宋_GB2312" w:cs="仿宋_GB2312"/>
                <w:kern w:val="0"/>
                <w:sz w:val="32"/>
                <w:szCs w:val="32"/>
                <w:lang w:val="zh-CN" w:bidi="ar"/>
              </w:rPr>
            </m:ctrlPr>
          </m:sSubPr>
          <m:e>
            <m:r>
              <m:rPr>
                <m:sty m:val="p"/>
              </m:rPr>
              <w:rPr>
                <w:rFonts w:hint="eastAsia" w:ascii="Cambria Math" w:hAnsi="Cambria Math" w:eastAsia="仿宋_GB2312" w:cs="仿宋_GB2312"/>
                <w:kern w:val="0"/>
                <w:sz w:val="32"/>
                <w:szCs w:val="32"/>
                <w:lang w:val="zh-CN" w:bidi="ar"/>
              </w:rPr>
              <m:t>η</m:t>
            </m:r>
            <m:ctrlPr>
              <w:rPr>
                <w:rFonts w:ascii="Cambria Math" w:hAnsi="Cambria Math" w:eastAsia="仿宋_GB2312" w:cs="仿宋_GB2312"/>
                <w:kern w:val="0"/>
                <w:sz w:val="32"/>
                <w:szCs w:val="32"/>
                <w:lang w:val="zh-CN" w:bidi="ar"/>
              </w:rPr>
            </m:ctrlPr>
          </m:e>
          <m:sub>
            <m:r>
              <m:rPr>
                <m:sty m:val="p"/>
              </m:rPr>
              <w:rPr>
                <w:rFonts w:hint="eastAsia" w:ascii="Cambria Math" w:hAnsi="Cambria Math" w:eastAsia="仿宋_GB2312" w:cs="仿宋_GB2312"/>
                <w:kern w:val="0"/>
                <w:sz w:val="32"/>
                <w:szCs w:val="32"/>
                <w:lang w:val="zh-CN" w:bidi="ar"/>
              </w:rPr>
              <m:t>r</m:t>
            </m:r>
            <m:ctrlPr>
              <w:rPr>
                <w:rFonts w:ascii="Cambria Math" w:hAnsi="Cambria Math" w:eastAsia="仿宋_GB2312" w:cs="仿宋_GB2312"/>
                <w:kern w:val="0"/>
                <w:sz w:val="32"/>
                <w:szCs w:val="32"/>
                <w:lang w:val="zh-CN" w:bidi="ar"/>
              </w:rPr>
            </m:ctrlPr>
          </m:sub>
        </m:sSub>
      </m:oMath>
      <w:r>
        <w:rPr>
          <w:rFonts w:hint="eastAsia" w:ascii="仿宋_GB2312" w:hAnsi="Calibri" w:eastAsia="仿宋_GB2312" w:cs="仿宋_GB2312"/>
          <w:kern w:val="0"/>
          <w:sz w:val="32"/>
          <w:szCs w:val="32"/>
          <w:lang w:val="zh-CN" w:bidi="ar"/>
        </w:rPr>
        <w:t>≤82%，依据《通风机能效限定值及能效等级（GB 19761-2020）》将目前公司中低压风机能效标准达到国家一级能效标准。</w:t>
      </w:r>
    </w:p>
    <w:p>
      <w:pPr>
        <w:numPr>
          <w:ilvl w:val="0"/>
          <w:numId w:val="4"/>
        </w:numPr>
        <w:autoSpaceDE w:val="0"/>
        <w:autoSpaceDN w:val="0"/>
        <w:adjustRightInd w:val="0"/>
        <w:snapToGrid w:val="0"/>
        <w:spacing w:line="54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噪声：指定机型中低压风机噪声得到控制，确定产品的噪声比原已有产品降低4-6dB（A声级），相同机型中低压风机噪声达到国内领先水平，具体测试方法参照《风机和罗茨鼓风机噪声测量方法（GB/T</w:t>
      </w:r>
      <w:r>
        <w:rPr>
          <w:rFonts w:hint="eastAsia" w:ascii="仿宋_GB2312" w:hAnsi="Calibri" w:eastAsia="仿宋_GB2312" w:cs="仿宋_GB2312"/>
          <w:kern w:val="0"/>
          <w:sz w:val="32"/>
          <w:szCs w:val="32"/>
          <w:lang w:bidi="ar"/>
        </w:rPr>
        <w:t xml:space="preserve"> </w:t>
      </w:r>
      <w:r>
        <w:rPr>
          <w:rFonts w:hint="eastAsia" w:ascii="仿宋_GB2312" w:hAnsi="Calibri" w:eastAsia="仿宋_GB2312" w:cs="仿宋_GB2312"/>
          <w:kern w:val="0"/>
          <w:sz w:val="32"/>
          <w:szCs w:val="32"/>
          <w:lang w:val="zh-CN" w:bidi="ar"/>
        </w:rPr>
        <w:t>2888-2008）》。</w:t>
      </w:r>
    </w:p>
    <w:p>
      <w:pPr>
        <w:numPr>
          <w:ilvl w:val="0"/>
          <w:numId w:val="4"/>
        </w:numPr>
        <w:autoSpaceDE w:val="0"/>
        <w:autoSpaceDN w:val="0"/>
        <w:adjustRightInd w:val="0"/>
        <w:snapToGrid w:val="0"/>
        <w:spacing w:line="54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风机高效低噪设计方法：针对风机复杂流动及演变机理开展精细化数值模拟分析，研究风机部件几何参数对风机性能的影响，通过风机气动性能及噪声试验验证数值结果可靠性，总结高效低噪风机部件先进设计经验，形成风机高效节能设计方法及相关报告。</w:t>
      </w:r>
    </w:p>
    <w:p>
      <w:pPr>
        <w:autoSpaceDE w:val="0"/>
        <w:autoSpaceDN w:val="0"/>
        <w:adjustRightInd w:val="0"/>
        <w:snapToGrid w:val="0"/>
        <w:spacing w:line="540" w:lineRule="exact"/>
        <w:ind w:firstLine="643"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b/>
          <w:bCs/>
          <w:kern w:val="0"/>
          <w:sz w:val="32"/>
          <w:szCs w:val="32"/>
          <w:lang w:val="zh-CN" w:bidi="ar"/>
        </w:rPr>
        <w:t>研发经费总额：</w:t>
      </w:r>
      <w:r>
        <w:rPr>
          <w:rFonts w:hint="eastAsia" w:ascii="仿宋_GB2312" w:hAnsi="Calibri" w:eastAsia="仿宋_GB2312" w:cs="仿宋_GB2312"/>
          <w:kern w:val="0"/>
          <w:sz w:val="32"/>
          <w:szCs w:val="32"/>
          <w:u w:val="single"/>
          <w:lang w:val="zh-CN" w:bidi="ar"/>
        </w:rPr>
        <w:t>350万元</w:t>
      </w:r>
      <w:r>
        <w:rPr>
          <w:rFonts w:hint="eastAsia" w:ascii="仿宋_GB2312" w:hAnsi="Calibri" w:eastAsia="仿宋_GB2312" w:cs="仿宋_GB2312"/>
          <w:kern w:val="0"/>
          <w:sz w:val="32"/>
          <w:szCs w:val="32"/>
          <w:lang w:val="zh-CN" w:bidi="ar"/>
        </w:rPr>
        <w:t>。</w:t>
      </w:r>
    </w:p>
    <w:p>
      <w:pPr>
        <w:autoSpaceDE w:val="0"/>
        <w:adjustRightInd w:val="0"/>
        <w:snapToGrid w:val="0"/>
        <w:spacing w:line="560" w:lineRule="exact"/>
        <w:rPr>
          <w:rFonts w:ascii="黑体" w:hAnsi="宋体" w:eastAsia="黑体" w:cs="黑体"/>
          <w:kern w:val="0"/>
          <w:sz w:val="32"/>
          <w:szCs w:val="32"/>
          <w:lang w:bidi="ar"/>
        </w:rPr>
      </w:pPr>
    </w:p>
    <w:p>
      <w:pPr>
        <w:autoSpaceDE w:val="0"/>
        <w:adjustRightInd w:val="0"/>
        <w:snapToGrid w:val="0"/>
        <w:spacing w:line="560" w:lineRule="exact"/>
        <w:ind w:firstLine="640" w:firstLineChars="200"/>
        <w:rPr>
          <w:rFonts w:ascii="黑体" w:hAnsi="宋体" w:eastAsia="黑体" w:cs="黑体"/>
          <w:kern w:val="0"/>
          <w:sz w:val="32"/>
          <w:szCs w:val="32"/>
        </w:rPr>
      </w:pPr>
      <w:r>
        <w:rPr>
          <w:rFonts w:hint="eastAsia" w:ascii="黑体" w:hAnsi="宋体" w:eastAsia="黑体" w:cs="黑体"/>
          <w:kern w:val="0"/>
          <w:sz w:val="32"/>
          <w:szCs w:val="32"/>
          <w:lang w:bidi="ar"/>
        </w:rPr>
        <w:t>二、新材料</w:t>
      </w:r>
    </w:p>
    <w:p>
      <w:pPr>
        <w:autoSpaceDE w:val="0"/>
        <w:autoSpaceDN w:val="0"/>
        <w:adjustRightInd w:val="0"/>
        <w:snapToGrid w:val="0"/>
        <w:spacing w:line="560" w:lineRule="exact"/>
        <w:ind w:firstLine="640" w:firstLineChars="200"/>
        <w:jc w:val="left"/>
        <w:rPr>
          <w:rFonts w:ascii="楷体" w:hAnsi="楷体" w:eastAsia="楷体" w:cs="楷体"/>
          <w:kern w:val="0"/>
          <w:sz w:val="32"/>
          <w:szCs w:val="32"/>
          <w:lang w:val="zh-CN" w:bidi="zh-CN"/>
        </w:rPr>
      </w:pPr>
      <w:r>
        <w:rPr>
          <w:rFonts w:hint="eastAsia" w:ascii="楷体" w:hAnsi="楷体" w:eastAsia="楷体" w:cs="楷体"/>
          <w:kern w:val="0"/>
          <w:sz w:val="32"/>
          <w:szCs w:val="32"/>
          <w:lang w:val="zh-CN" w:bidi="ar"/>
        </w:rPr>
        <w:t>2.1用于光固化涂料的高性能乙烯基树脂的设计、合成与性能优化</w:t>
      </w:r>
    </w:p>
    <w:p>
      <w:pPr>
        <w:autoSpaceDE w:val="0"/>
        <w:autoSpaceDN w:val="0"/>
        <w:adjustRightInd w:val="0"/>
        <w:snapToGrid w:val="0"/>
        <w:spacing w:line="560" w:lineRule="exact"/>
        <w:ind w:firstLine="643" w:firstLineChars="200"/>
        <w:jc w:val="left"/>
        <w:rPr>
          <w:rFonts w:ascii="楷体" w:hAnsi="楷体" w:eastAsia="仿宋_GB2312" w:cs="楷体"/>
          <w:kern w:val="0"/>
          <w:sz w:val="32"/>
          <w:szCs w:val="32"/>
          <w:lang w:bidi="zh-CN"/>
        </w:rPr>
      </w:pPr>
      <w:r>
        <w:rPr>
          <w:rFonts w:hint="eastAsia" w:ascii="仿宋_GB2312" w:hAnsi="Calibri" w:eastAsia="仿宋_GB2312" w:cs="仿宋_GB2312"/>
          <w:b/>
          <w:bCs/>
          <w:kern w:val="0"/>
          <w:sz w:val="32"/>
          <w:szCs w:val="32"/>
          <w:lang w:val="zh-CN" w:bidi="ar"/>
        </w:rPr>
        <w:t>技术方向：</w:t>
      </w:r>
      <w:r>
        <w:rPr>
          <w:rFonts w:hint="eastAsia" w:ascii="仿宋_GB2312" w:hAnsi="Calibri" w:eastAsia="仿宋_GB2312" w:cs="仿宋_GB2312"/>
          <w:kern w:val="0"/>
          <w:sz w:val="32"/>
          <w:szCs w:val="32"/>
          <w:lang w:bidi="ar"/>
        </w:rPr>
        <w:t>新材料合成工艺</w:t>
      </w:r>
    </w:p>
    <w:p>
      <w:pPr>
        <w:autoSpaceDE w:val="0"/>
        <w:autoSpaceDN w:val="0"/>
        <w:adjustRightInd w:val="0"/>
        <w:snapToGrid w:val="0"/>
        <w:spacing w:line="560" w:lineRule="exact"/>
        <w:ind w:firstLine="643" w:firstLineChars="200"/>
        <w:jc w:val="left"/>
        <w:rPr>
          <w:rFonts w:ascii="仿宋_GB2312" w:hAnsi="仿宋_GB2312" w:eastAsia="仿宋_GB2312" w:cs="仿宋_GB2312"/>
          <w:kern w:val="0"/>
          <w:sz w:val="32"/>
          <w:szCs w:val="32"/>
          <w:lang w:val="zh-CN" w:bidi="zh-CN"/>
        </w:rPr>
      </w:pPr>
      <w:r>
        <w:rPr>
          <w:rFonts w:hint="eastAsia" w:ascii="仿宋_GB2312" w:hAnsi="Calibri" w:eastAsia="仿宋_GB2312" w:cs="仿宋_GB2312"/>
          <w:b/>
          <w:bCs/>
          <w:kern w:val="0"/>
          <w:sz w:val="32"/>
          <w:szCs w:val="32"/>
          <w:lang w:val="zh-CN" w:bidi="ar"/>
        </w:rPr>
        <w:t>研究内容：</w:t>
      </w:r>
      <w:r>
        <w:rPr>
          <w:rFonts w:hint="eastAsia" w:ascii="仿宋_GB2312" w:hAnsi="Calibri" w:eastAsia="仿宋_GB2312" w:cs="仿宋_GB2312"/>
          <w:kern w:val="0"/>
          <w:sz w:val="32"/>
          <w:szCs w:val="32"/>
          <w:lang w:val="zh-CN" w:bidi="ar"/>
        </w:rPr>
        <w:t>研发出一种多功能乙烯基树脂，通过分子结构设计达到粘度可控、固化速率快的目标，满足UV和UV-LED固化树脂的应用要求。</w:t>
      </w:r>
    </w:p>
    <w:p>
      <w:pPr>
        <w:autoSpaceDE w:val="0"/>
        <w:autoSpaceDN w:val="0"/>
        <w:adjustRightInd w:val="0"/>
        <w:snapToGrid w:val="0"/>
        <w:spacing w:line="560" w:lineRule="exact"/>
        <w:ind w:firstLine="643" w:firstLineChars="200"/>
        <w:jc w:val="left"/>
        <w:rPr>
          <w:rFonts w:ascii="仿宋_GB2312" w:hAnsi="仿宋_GB2312" w:eastAsia="仿宋_GB2312" w:cs="仿宋_GB2312"/>
          <w:b/>
          <w:bCs/>
          <w:kern w:val="0"/>
          <w:sz w:val="32"/>
          <w:szCs w:val="32"/>
          <w:lang w:val="zh-CN" w:bidi="zh-CN"/>
        </w:rPr>
      </w:pPr>
      <w:r>
        <w:rPr>
          <w:rFonts w:hint="eastAsia" w:ascii="仿宋_GB2312" w:hAnsi="Calibri" w:eastAsia="仿宋_GB2312" w:cs="仿宋_GB2312"/>
          <w:b/>
          <w:bCs/>
          <w:kern w:val="0"/>
          <w:sz w:val="32"/>
          <w:szCs w:val="32"/>
          <w:lang w:val="zh-CN" w:bidi="ar"/>
        </w:rPr>
        <w:t>核心指标：</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用于光固化涂料的高性能乙烯基树脂的指标要求</w:t>
      </w:r>
    </w:p>
    <w:tbl>
      <w:tblPr>
        <w:tblStyle w:val="6"/>
        <w:tblW w:w="745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17"/>
        <w:gridCol w:w="334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检测项目</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树脂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树脂固含，%</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bidi="ar"/>
              </w:rPr>
            </w:pPr>
            <w:r>
              <w:rPr>
                <w:rFonts w:hint="eastAsia" w:ascii="仿宋_GB2312" w:hAnsi="Calibri" w:eastAsia="仿宋_GB2312" w:cs="仿宋_GB2312"/>
                <w:kern w:val="0"/>
                <w:sz w:val="28"/>
                <w:szCs w:val="28"/>
                <w:lang w:val="zh-CN" w:bidi="ar"/>
              </w:rPr>
              <w:t>粘度</w:t>
            </w:r>
            <w:r>
              <w:rPr>
                <w:rFonts w:hint="eastAsia" w:ascii="仿宋_GB2312" w:hAnsi="Calibri" w:eastAsia="仿宋_GB2312" w:cs="仿宋_GB2312"/>
                <w:kern w:val="0"/>
                <w:sz w:val="28"/>
                <w:szCs w:val="28"/>
                <w:lang w:bidi="ar"/>
              </w:rPr>
              <w:t>，mPa.s（25℃）</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≤10000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树脂颜色（Fe-Co色）</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铅笔硬度（仅树脂涂膜）</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≥HB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冲击强度，cm.kg</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附着力，级（划格法）</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柔韧性，mm</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耐水性（25℃，96h）</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4117" w:type="dxa"/>
            <w:tcBorders>
              <w:top w:val="single" w:color="auto" w:sz="4" w:space="0"/>
              <w:left w:val="nil"/>
              <w:bottom w:val="single" w:color="auto" w:sz="4" w:space="0"/>
              <w:right w:val="single" w:color="auto" w:sz="4" w:space="0"/>
              <w:tl2br w:val="nil"/>
              <w:tr2bl w:val="nil"/>
            </w:tcBorders>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耐醇性（50%乙醇，1h）</w:t>
            </w:r>
          </w:p>
        </w:tc>
        <w:tc>
          <w:tcPr>
            <w:tcW w:w="3341" w:type="dxa"/>
            <w:tcBorders>
              <w:top w:val="single" w:color="auto" w:sz="4" w:space="0"/>
              <w:left w:val="single" w:color="auto" w:sz="4" w:space="0"/>
              <w:bottom w:val="single" w:color="auto" w:sz="4" w:space="0"/>
              <w:right w:val="nil"/>
              <w:tl2br w:val="nil"/>
              <w:tr2bl w:val="nil"/>
            </w:tcBorders>
            <w:vAlign w:val="center"/>
          </w:tcPr>
          <w:p>
            <w:pPr>
              <w:autoSpaceDE w:val="0"/>
              <w:autoSpaceDN w:val="0"/>
              <w:adjustRightInd w:val="0"/>
              <w:snapToGrid w:val="0"/>
              <w:spacing w:line="560" w:lineRule="exact"/>
              <w:ind w:firstLine="560" w:firstLineChars="200"/>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符合</w:t>
            </w:r>
          </w:p>
        </w:tc>
      </w:tr>
    </w:tbl>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b/>
          <w:bCs/>
          <w:kern w:val="0"/>
          <w:sz w:val="32"/>
          <w:szCs w:val="32"/>
          <w:lang w:val="zh-CN" w:bidi="ar"/>
        </w:rPr>
        <w:t>研发经费总额：</w:t>
      </w:r>
      <w:r>
        <w:rPr>
          <w:rFonts w:hint="eastAsia" w:ascii="仿宋_GB2312" w:hAnsi="Calibri" w:eastAsia="仿宋_GB2312" w:cs="仿宋_GB2312"/>
          <w:kern w:val="0"/>
          <w:sz w:val="32"/>
          <w:szCs w:val="32"/>
          <w:u w:val="single"/>
          <w:lang w:val="zh-CN" w:bidi="ar"/>
        </w:rPr>
        <w:t>800万元</w:t>
      </w:r>
      <w:r>
        <w:rPr>
          <w:rFonts w:hint="eastAsia" w:ascii="仿宋_GB2312" w:hAnsi="Calibri" w:eastAsia="仿宋_GB2312" w:cs="仿宋_GB2312"/>
          <w:kern w:val="0"/>
          <w:sz w:val="32"/>
          <w:szCs w:val="32"/>
          <w:lang w:val="zh-CN" w:bidi="ar"/>
        </w:rPr>
        <w:t>。</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p>
    <w:p>
      <w:pPr>
        <w:autoSpaceDE w:val="0"/>
        <w:autoSpaceDN w:val="0"/>
        <w:adjustRightInd w:val="0"/>
        <w:snapToGrid w:val="0"/>
        <w:spacing w:line="560" w:lineRule="exact"/>
        <w:ind w:firstLine="640" w:firstLineChars="200"/>
        <w:jc w:val="left"/>
        <w:rPr>
          <w:rFonts w:ascii="楷体" w:hAnsi="楷体" w:eastAsia="楷体" w:cs="楷体"/>
          <w:kern w:val="0"/>
          <w:sz w:val="32"/>
          <w:szCs w:val="32"/>
          <w:lang w:val="zh-CN" w:bidi="zh-CN"/>
        </w:rPr>
      </w:pPr>
      <w:r>
        <w:rPr>
          <w:rFonts w:hint="eastAsia" w:ascii="楷体" w:hAnsi="楷体" w:eastAsia="楷体" w:cs="楷体"/>
          <w:kern w:val="0"/>
          <w:sz w:val="32"/>
          <w:szCs w:val="32"/>
          <w:lang w:val="zh-CN" w:bidi="ar"/>
        </w:rPr>
        <w:t>2.2混凝土桥梁用高性能环保涂料的开发及关键技术研究</w:t>
      </w:r>
    </w:p>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val="zh-CN" w:bidi="ar"/>
        </w:rPr>
        <w:t>技术方向：</w:t>
      </w:r>
      <w:r>
        <w:rPr>
          <w:rFonts w:hint="eastAsia" w:ascii="仿宋_GB2312" w:hAnsi="Calibri" w:eastAsia="仿宋_GB2312" w:cs="仿宋_GB2312"/>
          <w:kern w:val="0"/>
          <w:sz w:val="32"/>
          <w:szCs w:val="32"/>
          <w:lang w:bidi="ar"/>
        </w:rPr>
        <w:t>混凝土防护涂料、环保涂料</w:t>
      </w:r>
    </w:p>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val="zh-CN" w:bidi="ar"/>
        </w:rPr>
        <w:t>研究内容：</w:t>
      </w:r>
      <w:r>
        <w:rPr>
          <w:rFonts w:hint="eastAsia" w:ascii="仿宋_GB2312" w:hAnsi="Calibri" w:eastAsia="仿宋_GB2312" w:cs="仿宋_GB2312"/>
          <w:kern w:val="0"/>
          <w:sz w:val="32"/>
          <w:szCs w:val="32"/>
          <w:lang w:bidi="ar"/>
        </w:rPr>
        <w:t>研发一种低温施工、耐冷热循环、耐融雪剂等高性能、环保型的混凝土桥梁用涂料。</w:t>
      </w:r>
    </w:p>
    <w:p>
      <w:pPr>
        <w:autoSpaceDE w:val="0"/>
        <w:autoSpaceDN w:val="0"/>
        <w:adjustRightInd w:val="0"/>
        <w:snapToGrid w:val="0"/>
        <w:spacing w:line="560" w:lineRule="exact"/>
        <w:ind w:firstLine="643" w:firstLineChars="200"/>
        <w:jc w:val="left"/>
        <w:rPr>
          <w:rFonts w:ascii="仿宋_GB2312" w:hAnsi="Calibri" w:eastAsia="仿宋_GB2312" w:cs="仿宋_GB2312"/>
          <w:b/>
          <w:bCs/>
          <w:kern w:val="0"/>
          <w:sz w:val="32"/>
          <w:szCs w:val="32"/>
          <w:lang w:val="zh-CN" w:bidi="zh-CN"/>
        </w:rPr>
      </w:pPr>
      <w:r>
        <w:rPr>
          <w:rFonts w:hint="eastAsia" w:ascii="仿宋_GB2312" w:hAnsi="Calibri" w:eastAsia="仿宋_GB2312" w:cs="仿宋_GB2312"/>
          <w:b/>
          <w:bCs/>
          <w:kern w:val="0"/>
          <w:sz w:val="32"/>
          <w:szCs w:val="32"/>
          <w:lang w:val="zh-CN" w:bidi="ar"/>
        </w:rPr>
        <w:t>核心指标：</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混凝土桥梁结构表面高性能环保涂层参考标准《混凝土桥梁结构表面用防腐涂料》（JT/T 821.1-2011）中第一部分的指标要求。</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关键性能：</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1.环氧底漆在混凝土（强度等级C30）的渗透性</w:t>
      </w:r>
      <w:r>
        <w:rPr>
          <w:rFonts w:hint="eastAsia" w:ascii="仿宋_GB2312" w:hAnsi="Calibri" w:eastAsia="仿宋_GB2312" w:cs="仿宋_GB2312"/>
          <w:kern w:val="0"/>
          <w:sz w:val="32"/>
          <w:szCs w:val="32"/>
          <w:lang w:bidi="ar"/>
        </w:rPr>
        <w:t>＞</w:t>
      </w:r>
      <w:r>
        <w:rPr>
          <w:rFonts w:hint="eastAsia" w:ascii="仿宋_GB2312" w:hAnsi="Calibri" w:eastAsia="仿宋_GB2312" w:cs="仿宋_GB2312"/>
          <w:kern w:val="0"/>
          <w:sz w:val="32"/>
          <w:szCs w:val="32"/>
          <w:lang w:val="zh-CN" w:bidi="ar"/>
        </w:rPr>
        <w:t>1mm。</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2.涂层体系耐冷热循环（参考《建筑涂料涂层耐冻融循环性测定法》JG/T25-1999）：20个循环后涂层无开裂、剥落和起泡。</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3.涂层抗氯离子渗透性≤5.0</w:t>
      </w:r>
      <w:r>
        <w:rPr>
          <w:rFonts w:ascii="Arial" w:hAnsi="Arial" w:eastAsia="仿宋_GB2312" w:cs="Arial"/>
          <w:kern w:val="0"/>
          <w:sz w:val="32"/>
          <w:szCs w:val="32"/>
          <w:lang w:val="zh-CN" w:bidi="ar"/>
        </w:rPr>
        <w:t>×</w:t>
      </w:r>
      <w:r>
        <w:rPr>
          <w:rFonts w:hint="eastAsia" w:ascii="仿宋_GB2312" w:hAnsi="Calibri" w:eastAsia="仿宋_GB2312" w:cs="仿宋_GB2312"/>
          <w:kern w:val="0"/>
          <w:sz w:val="32"/>
          <w:szCs w:val="32"/>
          <w:lang w:val="zh-CN" w:bidi="ar"/>
        </w:rPr>
        <w:t>10</w:t>
      </w:r>
      <w:r>
        <w:rPr>
          <w:rFonts w:hint="eastAsia" w:ascii="仿宋_GB2312" w:hAnsi="Calibri" w:eastAsia="仿宋_GB2312" w:cs="仿宋_GB2312"/>
          <w:kern w:val="0"/>
          <w:sz w:val="32"/>
          <w:szCs w:val="32"/>
          <w:vertAlign w:val="superscript"/>
          <w:lang w:val="zh-CN" w:bidi="ar"/>
        </w:rPr>
        <w:t>-3</w:t>
      </w:r>
      <w:r>
        <w:rPr>
          <w:rFonts w:hint="eastAsia" w:ascii="仿宋_GB2312" w:hAnsi="Calibri" w:eastAsia="仿宋_GB2312" w:cs="仿宋_GB2312"/>
          <w:kern w:val="0"/>
          <w:sz w:val="32"/>
          <w:szCs w:val="32"/>
          <w:lang w:val="zh-CN" w:bidi="ar"/>
        </w:rPr>
        <w:t>mg/cm</w:t>
      </w:r>
      <w:r>
        <w:rPr>
          <w:rFonts w:hint="eastAsia" w:ascii="仿宋_GB2312" w:hAnsi="Calibri" w:eastAsia="仿宋_GB2312" w:cs="仿宋_GB2312"/>
          <w:kern w:val="0"/>
          <w:sz w:val="32"/>
          <w:szCs w:val="32"/>
          <w:vertAlign w:val="superscript"/>
          <w:lang w:val="zh-CN" w:bidi="ar"/>
        </w:rPr>
        <w:t>2</w:t>
      </w:r>
      <w:r>
        <w:rPr>
          <w:rFonts w:hint="eastAsia" w:ascii="仿宋_GB2312" w:hAnsi="Calibri" w:eastAsia="仿宋_GB2312" w:cs="仿宋_GB2312"/>
          <w:kern w:val="0"/>
          <w:sz w:val="32"/>
          <w:szCs w:val="32"/>
          <w:lang w:val="zh-CN" w:bidi="ar"/>
        </w:rPr>
        <w:t>·d</w:t>
      </w:r>
      <w:r>
        <w:rPr>
          <w:rFonts w:hint="eastAsia" w:ascii="仿宋_GB2312" w:hAnsi="Calibri" w:eastAsia="仿宋_GB2312" w:cs="仿宋_GB2312"/>
          <w:kern w:val="0"/>
          <w:sz w:val="32"/>
          <w:szCs w:val="32"/>
          <w:lang w:bidi="ar"/>
        </w:rPr>
        <w:t>。</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4.</w:t>
      </w:r>
      <w:r>
        <w:rPr>
          <w:rFonts w:hint="eastAsia" w:ascii="仿宋_GB2312" w:hAnsi="Calibri" w:eastAsia="仿宋_GB2312" w:cs="仿宋_GB2312"/>
          <w:kern w:val="0"/>
          <w:sz w:val="32"/>
          <w:szCs w:val="32"/>
          <w:lang w:val="zh-CN" w:bidi="ar"/>
        </w:rPr>
        <w:t>冷热循环、抗氯离子渗透后，附着力可恢复至≥1.5MPa。</w:t>
      </w:r>
    </w:p>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b/>
          <w:bCs/>
          <w:kern w:val="0"/>
          <w:sz w:val="32"/>
          <w:szCs w:val="32"/>
          <w:lang w:val="zh-CN" w:bidi="ar"/>
        </w:rPr>
        <w:t>研发经费总额：</w:t>
      </w:r>
      <w:r>
        <w:rPr>
          <w:rFonts w:hint="eastAsia" w:ascii="仿宋_GB2312" w:hAnsi="Calibri" w:eastAsia="仿宋_GB2312" w:cs="仿宋_GB2312"/>
          <w:kern w:val="0"/>
          <w:sz w:val="32"/>
          <w:szCs w:val="32"/>
          <w:u w:val="single"/>
          <w:lang w:val="zh-CN" w:bidi="ar"/>
        </w:rPr>
        <w:t>500万元</w:t>
      </w:r>
      <w:r>
        <w:rPr>
          <w:rFonts w:hint="eastAsia" w:ascii="仿宋_GB2312" w:hAnsi="Calibri" w:eastAsia="仿宋_GB2312" w:cs="仿宋_GB2312"/>
          <w:kern w:val="0"/>
          <w:sz w:val="32"/>
          <w:szCs w:val="32"/>
          <w:lang w:val="zh-CN" w:bidi="ar"/>
        </w:rPr>
        <w:t>。</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p>
    <w:p>
      <w:pPr>
        <w:autoSpaceDE w:val="0"/>
        <w:autoSpaceDN w:val="0"/>
        <w:adjustRightInd w:val="0"/>
        <w:snapToGrid w:val="0"/>
        <w:spacing w:line="560" w:lineRule="exact"/>
        <w:ind w:firstLine="640" w:firstLineChars="200"/>
        <w:jc w:val="left"/>
        <w:rPr>
          <w:rFonts w:ascii="楷体" w:hAnsi="楷体" w:eastAsia="楷体" w:cs="楷体"/>
          <w:kern w:val="0"/>
          <w:sz w:val="32"/>
          <w:szCs w:val="32"/>
          <w:lang w:val="zh-CN" w:bidi="zh-CN"/>
        </w:rPr>
      </w:pPr>
      <w:r>
        <w:rPr>
          <w:rFonts w:hint="eastAsia" w:ascii="楷体" w:hAnsi="楷体" w:eastAsia="楷体" w:cs="楷体"/>
          <w:kern w:val="0"/>
          <w:sz w:val="32"/>
          <w:szCs w:val="32"/>
          <w:lang w:val="zh-CN" w:bidi="ar"/>
        </w:rPr>
        <w:t>2.3电子雾化器锂离子电池正极材料的研发</w:t>
      </w:r>
    </w:p>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val="zh-CN" w:bidi="ar"/>
        </w:rPr>
        <w:t>技术方向：</w:t>
      </w:r>
      <w:r>
        <w:rPr>
          <w:rFonts w:hint="eastAsia" w:ascii="仿宋_GB2312" w:hAnsi="Calibri" w:eastAsia="仿宋_GB2312" w:cs="仿宋_GB2312"/>
          <w:kern w:val="0"/>
          <w:sz w:val="32"/>
          <w:szCs w:val="32"/>
          <w:lang w:bidi="ar"/>
        </w:rPr>
        <w:t>高安全电池材料技术、高能量密度电池材料技术、高功率密度电池材料技术</w:t>
      </w:r>
    </w:p>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val="zh-CN" w:bidi="zh-CN"/>
        </w:rPr>
      </w:pPr>
      <w:r>
        <w:rPr>
          <w:rFonts w:hint="eastAsia" w:ascii="仿宋_GB2312" w:hAnsi="Calibri" w:eastAsia="仿宋_GB2312" w:cs="仿宋_GB2312"/>
          <w:b/>
          <w:bCs/>
          <w:kern w:val="0"/>
          <w:sz w:val="32"/>
          <w:szCs w:val="32"/>
          <w:lang w:val="zh-CN" w:bidi="ar"/>
        </w:rPr>
        <w:t>研究内容：</w:t>
      </w:r>
      <w:r>
        <w:rPr>
          <w:rFonts w:hint="eastAsia" w:ascii="仿宋_GB2312" w:hAnsi="Calibri" w:eastAsia="仿宋_GB2312" w:cs="仿宋_GB2312"/>
          <w:kern w:val="0"/>
          <w:sz w:val="32"/>
          <w:szCs w:val="32"/>
          <w:lang w:val="zh-CN" w:bidi="ar"/>
        </w:rPr>
        <w:t>以优化钴酸锂、单晶三元、锰酸锂的性能为主要研究内容，研发出适用于电子雾化器的锂离子电池正极材料。</w:t>
      </w:r>
    </w:p>
    <w:p>
      <w:pPr>
        <w:autoSpaceDE w:val="0"/>
        <w:autoSpaceDN w:val="0"/>
        <w:adjustRightInd w:val="0"/>
        <w:snapToGrid w:val="0"/>
        <w:spacing w:line="560" w:lineRule="exact"/>
        <w:ind w:firstLine="643" w:firstLineChars="200"/>
        <w:jc w:val="left"/>
        <w:rPr>
          <w:rFonts w:ascii="仿宋_GB2312" w:hAnsi="Calibri" w:eastAsia="仿宋_GB2312" w:cs="仿宋_GB2312"/>
          <w:b/>
          <w:bCs/>
          <w:kern w:val="0"/>
          <w:sz w:val="32"/>
          <w:szCs w:val="32"/>
          <w:lang w:val="zh-CN" w:bidi="zh-CN"/>
        </w:rPr>
      </w:pPr>
      <w:r>
        <w:rPr>
          <w:rFonts w:hint="eastAsia" w:ascii="仿宋_GB2312" w:hAnsi="Calibri" w:eastAsia="仿宋_GB2312" w:cs="仿宋_GB2312"/>
          <w:b/>
          <w:bCs/>
          <w:kern w:val="0"/>
          <w:sz w:val="32"/>
          <w:szCs w:val="32"/>
          <w:lang w:val="zh-CN" w:bidi="ar"/>
        </w:rPr>
        <w:t>核心指标：</w:t>
      </w:r>
    </w:p>
    <w:p>
      <w:pPr>
        <w:autoSpaceDE w:val="0"/>
        <w:autoSpaceDN w:val="0"/>
        <w:adjustRightInd w:val="0"/>
        <w:snapToGrid w:val="0"/>
        <w:spacing w:after="156" w:afterLines="50"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新产品需达到的关键技术指标：</w:t>
      </w:r>
    </w:p>
    <w:tbl>
      <w:tblPr>
        <w:tblStyle w:val="15"/>
        <w:tblW w:w="867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67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25" w:type="dxa"/>
            <w:tcBorders>
              <w:right w:val="nil"/>
            </w:tcBorders>
          </w:tcPr>
          <w:p>
            <w:pPr>
              <w:autoSpaceDE w:val="0"/>
              <w:autoSpaceDN w:val="0"/>
              <w:adjustRightInd w:val="0"/>
              <w:snapToGrid w:val="0"/>
              <w:spacing w:line="480" w:lineRule="exact"/>
              <w:ind w:firstLine="280" w:firstLineChars="100"/>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应用类型</w:t>
            </w:r>
          </w:p>
        </w:tc>
        <w:tc>
          <w:tcPr>
            <w:tcW w:w="6750" w:type="dxa"/>
            <w:tcBorders>
              <w:left w:val="nil"/>
            </w:tcBorders>
          </w:tcPr>
          <w:p>
            <w:pPr>
              <w:autoSpaceDE w:val="0"/>
              <w:autoSpaceDN w:val="0"/>
              <w:adjustRightInd w:val="0"/>
              <w:snapToGrid w:val="0"/>
              <w:spacing w:line="480" w:lineRule="exact"/>
              <w:ind w:firstLine="1680" w:firstLineChars="600"/>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关键技术指标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37" w:hRule="atLeast"/>
        </w:trPr>
        <w:tc>
          <w:tcPr>
            <w:tcW w:w="1925" w:type="dxa"/>
            <w:tcBorders>
              <w:right w:val="nil"/>
            </w:tcBorders>
            <w:vAlign w:val="center"/>
          </w:tcPr>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类型一</w:t>
            </w:r>
          </w:p>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（钴酸锂体系）</w:t>
            </w:r>
          </w:p>
        </w:tc>
        <w:tc>
          <w:tcPr>
            <w:tcW w:w="6750" w:type="dxa"/>
            <w:tcBorders>
              <w:left w:val="nil"/>
            </w:tcBorders>
          </w:tcPr>
          <w:p>
            <w:pPr>
              <w:autoSpaceDE w:val="0"/>
              <w:autoSpaceDN w:val="0"/>
              <w:adjustRightInd w:val="0"/>
              <w:snapToGrid w:val="0"/>
              <w:spacing w:line="480" w:lineRule="exact"/>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半电池：电压3.0-4.55V，0.1C首圈容量≥</w:t>
            </w:r>
            <w:r>
              <w:rPr>
                <w:rFonts w:hint="eastAsia" w:ascii="仿宋_GB2312" w:hAnsi="Calibri" w:eastAsia="仿宋_GB2312" w:cs="仿宋_GB2312"/>
                <w:kern w:val="0"/>
                <w:sz w:val="28"/>
                <w:szCs w:val="28"/>
                <w:lang w:bidi="ar"/>
              </w:rPr>
              <w:t>198</w:t>
            </w:r>
            <w:r>
              <w:rPr>
                <w:rFonts w:hint="eastAsia" w:ascii="仿宋_GB2312" w:hAnsi="Calibri" w:eastAsia="仿宋_GB2312" w:cs="仿宋_GB2312"/>
                <w:kern w:val="0"/>
                <w:sz w:val="28"/>
                <w:szCs w:val="28"/>
                <w:lang w:val="zh-CN" w:bidi="ar"/>
              </w:rPr>
              <w:t>mAh/g;1C充放45℃循环容量保持率80%时，循环次数70周以上；</w:t>
            </w:r>
          </w:p>
          <w:p>
            <w:pPr>
              <w:autoSpaceDE w:val="0"/>
              <w:autoSpaceDN w:val="0"/>
              <w:adjustRightInd w:val="0"/>
              <w:snapToGrid w:val="0"/>
              <w:spacing w:line="480" w:lineRule="exact"/>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全电池：电压3.0-4.45V，3C充、12C放电，45℃循环容量保持率80%时，循环次数700周以上、倍率放电性能12C/1C≥95%。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trPr>
        <w:tc>
          <w:tcPr>
            <w:tcW w:w="1925" w:type="dxa"/>
            <w:tcBorders>
              <w:right w:val="nil"/>
            </w:tcBorders>
            <w:vAlign w:val="center"/>
          </w:tcPr>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类型二</w:t>
            </w:r>
          </w:p>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（钴酸锂体系）</w:t>
            </w:r>
          </w:p>
        </w:tc>
        <w:tc>
          <w:tcPr>
            <w:tcW w:w="6750" w:type="dxa"/>
            <w:tcBorders>
              <w:left w:val="nil"/>
            </w:tcBorders>
          </w:tcPr>
          <w:p>
            <w:pPr>
              <w:autoSpaceDE w:val="0"/>
              <w:autoSpaceDN w:val="0"/>
              <w:adjustRightInd w:val="0"/>
              <w:snapToGrid w:val="0"/>
              <w:spacing w:line="480" w:lineRule="exact"/>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全电池：电压3.0-4.35V，电池容量300-1500mAh，使用Ф2.5mm钢针以（25±5）mm/s的速垂直贯穿100%SOC电芯，不起火通过率100%。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trPr>
        <w:tc>
          <w:tcPr>
            <w:tcW w:w="1925" w:type="dxa"/>
            <w:tcBorders>
              <w:right w:val="nil"/>
            </w:tcBorders>
            <w:vAlign w:val="center"/>
          </w:tcPr>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类型三</w:t>
            </w:r>
          </w:p>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（钴酸锂体系）</w:t>
            </w:r>
          </w:p>
        </w:tc>
        <w:tc>
          <w:tcPr>
            <w:tcW w:w="6750" w:type="dxa"/>
            <w:tcBorders>
              <w:left w:val="nil"/>
            </w:tcBorders>
          </w:tcPr>
          <w:p>
            <w:pPr>
              <w:autoSpaceDE w:val="0"/>
              <w:autoSpaceDN w:val="0"/>
              <w:adjustRightInd w:val="0"/>
              <w:snapToGrid w:val="0"/>
              <w:spacing w:line="480" w:lineRule="exact"/>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全电池：电压3.0-4.4V，电池容量300-1000mAh，5C充电速率下，恒流时间/恒压时间≥60%；5C充电10C放电的条件下，80%容量保持率循环次数≥</w:t>
            </w:r>
            <w:r>
              <w:rPr>
                <w:rFonts w:hint="eastAsia" w:ascii="仿宋_GB2312" w:hAnsi="Calibri" w:eastAsia="仿宋_GB2312" w:cs="仿宋_GB2312"/>
                <w:kern w:val="0"/>
                <w:sz w:val="28"/>
                <w:szCs w:val="28"/>
                <w:lang w:bidi="ar"/>
              </w:rPr>
              <w:t>5</w:t>
            </w:r>
            <w:r>
              <w:rPr>
                <w:rFonts w:hint="eastAsia" w:ascii="仿宋_GB2312" w:hAnsi="Calibri" w:eastAsia="仿宋_GB2312" w:cs="仿宋_GB2312"/>
                <w:kern w:val="0"/>
                <w:sz w:val="28"/>
                <w:szCs w:val="28"/>
                <w:lang w:val="zh-CN" w:bidi="ar"/>
              </w:rPr>
              <w:t>00周。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25" w:type="dxa"/>
            <w:tcBorders>
              <w:right w:val="nil"/>
            </w:tcBorders>
            <w:vAlign w:val="center"/>
          </w:tcPr>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类型四</w:t>
            </w:r>
          </w:p>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（单晶三元体系）</w:t>
            </w:r>
          </w:p>
        </w:tc>
        <w:tc>
          <w:tcPr>
            <w:tcW w:w="6750" w:type="dxa"/>
            <w:tcBorders>
              <w:left w:val="nil"/>
            </w:tcBorders>
          </w:tcPr>
          <w:p>
            <w:pPr>
              <w:autoSpaceDE w:val="0"/>
              <w:autoSpaceDN w:val="0"/>
              <w:adjustRightInd w:val="0"/>
              <w:snapToGrid w:val="0"/>
              <w:spacing w:line="480" w:lineRule="exact"/>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全电池：电压3.0-4.35V，电池容量300-1500mAh；4C充电10C放电的条件下，90%容量保持率循环次数≥200周；高温存储60度7天膨胀率&lt;10%。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25" w:type="dxa"/>
            <w:tcBorders>
              <w:right w:val="nil"/>
            </w:tcBorders>
            <w:vAlign w:val="center"/>
          </w:tcPr>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类型五</w:t>
            </w:r>
          </w:p>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（锰酸锂体系）</w:t>
            </w:r>
          </w:p>
        </w:tc>
        <w:tc>
          <w:tcPr>
            <w:tcW w:w="6750" w:type="dxa"/>
            <w:tcBorders>
              <w:left w:val="nil"/>
            </w:tcBorders>
          </w:tcPr>
          <w:p>
            <w:pPr>
              <w:autoSpaceDE w:val="0"/>
              <w:autoSpaceDN w:val="0"/>
              <w:adjustRightInd w:val="0"/>
              <w:snapToGrid w:val="0"/>
              <w:spacing w:line="480" w:lineRule="exact"/>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半电池：电压3.0-4.3V，0.1C首圈容量≥125mAh/g;1C充放45℃-100th循环容量保持率87%以上，常温循环容量保持率92%以上；倍率放电性能12C/1C≥95%；</w:t>
            </w:r>
          </w:p>
          <w:p>
            <w:pPr>
              <w:autoSpaceDE w:val="0"/>
              <w:autoSpaceDN w:val="0"/>
              <w:adjustRightInd w:val="0"/>
              <w:snapToGrid w:val="0"/>
              <w:spacing w:line="480" w:lineRule="exact"/>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全电池：电压3.0-4.2V，1C/1C充放，45℃循环700周容量保持率80%以上，倍率放电性能容量比例10C/1C≥97%；压实密度≥3.0。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925" w:type="dxa"/>
            <w:tcBorders>
              <w:right w:val="nil"/>
            </w:tcBorders>
            <w:vAlign w:val="center"/>
          </w:tcPr>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类型五</w:t>
            </w:r>
          </w:p>
          <w:p>
            <w:pPr>
              <w:autoSpaceDE w:val="0"/>
              <w:autoSpaceDN w:val="0"/>
              <w:adjustRightInd w:val="0"/>
              <w:snapToGrid w:val="0"/>
              <w:spacing w:line="480" w:lineRule="exact"/>
              <w:jc w:val="center"/>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（锰酸锂体系）</w:t>
            </w:r>
          </w:p>
        </w:tc>
        <w:tc>
          <w:tcPr>
            <w:tcW w:w="6750" w:type="dxa"/>
            <w:tcBorders>
              <w:left w:val="nil"/>
            </w:tcBorders>
          </w:tcPr>
          <w:p>
            <w:pPr>
              <w:autoSpaceDE w:val="0"/>
              <w:autoSpaceDN w:val="0"/>
              <w:adjustRightInd w:val="0"/>
              <w:snapToGrid w:val="0"/>
              <w:spacing w:line="480" w:lineRule="exact"/>
              <w:jc w:val="left"/>
              <w:rPr>
                <w:rFonts w:ascii="仿宋_GB2312" w:hAnsi="Calibri" w:eastAsia="仿宋_GB2312" w:cs="仿宋_GB2312"/>
                <w:kern w:val="0"/>
                <w:sz w:val="28"/>
                <w:szCs w:val="28"/>
                <w:lang w:val="zh-CN" w:bidi="ar"/>
              </w:rPr>
            </w:pPr>
            <w:r>
              <w:rPr>
                <w:rFonts w:hint="eastAsia" w:ascii="仿宋_GB2312" w:hAnsi="Calibri" w:eastAsia="仿宋_GB2312" w:cs="仿宋_GB2312"/>
                <w:kern w:val="0"/>
                <w:sz w:val="28"/>
                <w:szCs w:val="28"/>
                <w:lang w:val="zh-CN" w:bidi="ar"/>
              </w:rPr>
              <w:t>全电池：电压3.0-4.2V，满SOC存储1个月电压≥4.15V，容量剩余95%以上；满SOC存储6个月，电压≥4.05V，容量剩余90%以上。</w:t>
            </w:r>
          </w:p>
        </w:tc>
      </w:tr>
    </w:tbl>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b/>
          <w:bCs/>
          <w:kern w:val="0"/>
          <w:sz w:val="32"/>
          <w:szCs w:val="32"/>
          <w:lang w:val="zh-CN" w:bidi="ar"/>
        </w:rPr>
        <w:t>研发经费总额：</w:t>
      </w:r>
      <w:r>
        <w:rPr>
          <w:rFonts w:hint="eastAsia" w:ascii="仿宋_GB2312" w:hAnsi="Calibri" w:eastAsia="仿宋_GB2312" w:cs="仿宋_GB2312"/>
          <w:kern w:val="0"/>
          <w:sz w:val="32"/>
          <w:szCs w:val="32"/>
          <w:u w:val="single"/>
          <w:lang w:val="zh-CN" w:bidi="ar"/>
        </w:rPr>
        <w:t>1000万元</w:t>
      </w:r>
      <w:r>
        <w:rPr>
          <w:rFonts w:hint="eastAsia" w:ascii="仿宋_GB2312" w:hAnsi="Calibri" w:eastAsia="仿宋_GB2312" w:cs="仿宋_GB2312"/>
          <w:kern w:val="0"/>
          <w:sz w:val="32"/>
          <w:szCs w:val="32"/>
          <w:lang w:val="zh-CN" w:bidi="ar"/>
        </w:rPr>
        <w:t>。</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p>
    <w:p>
      <w:pPr>
        <w:autoSpaceDE w:val="0"/>
        <w:adjustRightInd w:val="0"/>
        <w:snapToGrid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lang w:bidi="ar"/>
        </w:rPr>
        <w:t>2.4聚酰胺纤维阻燃防熔性能开发</w:t>
      </w:r>
    </w:p>
    <w:p>
      <w:pPr>
        <w:autoSpaceDE w:val="0"/>
        <w:adjustRightInd w:val="0"/>
        <w:snapToGrid w:val="0"/>
        <w:spacing w:line="560" w:lineRule="exact"/>
        <w:ind w:firstLine="643" w:firstLineChars="200"/>
        <w:rPr>
          <w:rFonts w:ascii="楷体" w:hAnsi="楷体" w:eastAsia="仿宋_GB2312" w:cs="楷体"/>
          <w:kern w:val="0"/>
          <w:sz w:val="32"/>
          <w:szCs w:val="32"/>
        </w:rPr>
      </w:pPr>
      <w:r>
        <w:rPr>
          <w:rFonts w:hint="eastAsia" w:ascii="仿宋_GB2312" w:eastAsia="仿宋_GB2312" w:cs="仿宋_GB2312"/>
          <w:b/>
          <w:kern w:val="0"/>
          <w:sz w:val="32"/>
          <w:szCs w:val="32"/>
          <w:lang w:bidi="ar"/>
        </w:rPr>
        <w:t>技术方向：</w:t>
      </w:r>
      <w:r>
        <w:rPr>
          <w:rFonts w:hint="eastAsia" w:ascii="仿宋_GB2312" w:eastAsia="仿宋_GB2312" w:cs="仿宋_GB2312"/>
          <w:kern w:val="0"/>
          <w:sz w:val="32"/>
          <w:szCs w:val="32"/>
          <w:lang w:bidi="ar"/>
        </w:rPr>
        <w:t>新型纤维材料</w:t>
      </w:r>
    </w:p>
    <w:p>
      <w:pPr>
        <w:autoSpaceDE w:val="0"/>
        <w:adjustRightInd w:val="0"/>
        <w:snapToGrid w:val="0"/>
        <w:spacing w:line="560" w:lineRule="exact"/>
        <w:ind w:firstLine="643" w:firstLineChars="200"/>
        <w:rPr>
          <w:rFonts w:ascii="仿宋_GB2312" w:hAnsi="Calibri" w:eastAsia="仿宋_GB2312" w:cs="仿宋_GB2312"/>
          <w:color w:val="FF0000"/>
          <w:kern w:val="0"/>
          <w:sz w:val="32"/>
          <w:szCs w:val="32"/>
        </w:rPr>
      </w:pPr>
      <w:r>
        <w:rPr>
          <w:rFonts w:hint="eastAsia" w:ascii="仿宋_GB2312" w:eastAsia="仿宋_GB2312" w:cs="仿宋_GB2312"/>
          <w:b/>
          <w:kern w:val="0"/>
          <w:sz w:val="32"/>
          <w:szCs w:val="32"/>
          <w:lang w:bidi="ar"/>
        </w:rPr>
        <w:t>研究内容：</w:t>
      </w:r>
      <w:r>
        <w:rPr>
          <w:rFonts w:hint="eastAsia" w:ascii="仿宋_GB2312" w:hAnsi="Calibri" w:eastAsia="仿宋_GB2312" w:cs="仿宋_GB2312"/>
          <w:kern w:val="0"/>
          <w:sz w:val="32"/>
          <w:szCs w:val="32"/>
          <w:lang w:bidi="ar"/>
        </w:rPr>
        <w:t>开发聚酰胺6纤维的阻燃性功能。</w:t>
      </w:r>
    </w:p>
    <w:p>
      <w:pPr>
        <w:autoSpaceDE w:val="0"/>
        <w:adjustRightInd w:val="0"/>
        <w:snapToGrid w:val="0"/>
        <w:spacing w:line="560" w:lineRule="exact"/>
        <w:ind w:firstLine="643" w:firstLineChars="200"/>
        <w:rPr>
          <w:rFonts w:ascii="仿宋_GB2312" w:eastAsia="仿宋_GB2312" w:cs="仿宋_GB2312"/>
          <w:b/>
          <w:kern w:val="0"/>
          <w:sz w:val="32"/>
          <w:szCs w:val="32"/>
        </w:rPr>
      </w:pPr>
      <w:r>
        <w:rPr>
          <w:rFonts w:hint="eastAsia" w:ascii="仿宋_GB2312" w:eastAsia="仿宋_GB2312" w:cs="仿宋_GB2312"/>
          <w:b/>
          <w:kern w:val="0"/>
          <w:sz w:val="32"/>
          <w:szCs w:val="32"/>
          <w:lang w:bidi="ar"/>
        </w:rPr>
        <w:t>核心指标：</w:t>
      </w:r>
    </w:p>
    <w:p>
      <w:pPr>
        <w:numPr>
          <w:ilvl w:val="0"/>
          <w:numId w:val="5"/>
        </w:numPr>
        <w:autoSpaceDE w:val="0"/>
        <w:adjustRightInd w:val="0"/>
        <w:snapToGrid w:val="0"/>
        <w:spacing w:line="560" w:lineRule="exact"/>
        <w:ind w:left="0"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阻燃聚酰胺长丝纤维的阻燃指标，GB/T 5454极限氧指数（LOI）值≥28%。</w:t>
      </w:r>
    </w:p>
    <w:p>
      <w:pPr>
        <w:numPr>
          <w:ilvl w:val="0"/>
          <w:numId w:val="5"/>
        </w:numPr>
        <w:autoSpaceDE w:val="0"/>
        <w:adjustRightInd w:val="0"/>
        <w:snapToGrid w:val="0"/>
        <w:spacing w:line="560" w:lineRule="exact"/>
        <w:ind w:left="0"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阻燃聚酰胺纤维的抗熔滴指标：垂直燃烧按照国标GB/T5455-2014 测试，没有熔融物滴落。</w:t>
      </w:r>
    </w:p>
    <w:p>
      <w:pPr>
        <w:numPr>
          <w:ilvl w:val="0"/>
          <w:numId w:val="5"/>
        </w:numPr>
        <w:autoSpaceDE w:val="0"/>
        <w:adjustRightInd w:val="0"/>
        <w:snapToGrid w:val="0"/>
        <w:spacing w:line="560" w:lineRule="exact"/>
        <w:ind w:left="0" w:firstLine="640" w:firstLineChars="200"/>
        <w:rPr>
          <w:rFonts w:ascii="仿宋_GB2312" w:eastAsia="仿宋_GB2312" w:cs="仿宋_GB2312"/>
          <w:kern w:val="0"/>
          <w:sz w:val="32"/>
          <w:szCs w:val="32"/>
          <w:lang w:bidi="ar"/>
        </w:rPr>
      </w:pPr>
      <w:r>
        <w:rPr>
          <w:rFonts w:hint="eastAsia" w:ascii="仿宋_GB2312" w:eastAsia="仿宋_GB2312" w:cs="仿宋_GB2312"/>
          <w:kern w:val="0"/>
          <w:sz w:val="32"/>
          <w:szCs w:val="32"/>
          <w:lang w:bidi="ar"/>
        </w:rPr>
        <w:t>长丝纤维强度可达3.5cN/dtex以上，织物垂直燃烧损毁长度≤135mm。</w:t>
      </w:r>
    </w:p>
    <w:p>
      <w:pPr>
        <w:autoSpaceDE w:val="0"/>
        <w:adjustRightInd w:val="0"/>
        <w:snapToGrid w:val="0"/>
        <w:spacing w:line="560" w:lineRule="exact"/>
        <w:ind w:firstLine="643" w:firstLineChars="200"/>
        <w:rPr>
          <w:rFonts w:ascii="仿宋_GB2312" w:eastAsia="仿宋_GB2312" w:cs="仿宋_GB2312"/>
          <w:kern w:val="0"/>
          <w:sz w:val="32"/>
          <w:szCs w:val="32"/>
          <w:lang w:bidi="ar"/>
        </w:rPr>
      </w:pPr>
      <w:r>
        <w:rPr>
          <w:rFonts w:hint="eastAsia" w:ascii="仿宋_GB2312" w:eastAsia="仿宋_GB2312" w:cs="仿宋_GB2312"/>
          <w:b/>
          <w:kern w:val="0"/>
          <w:sz w:val="32"/>
          <w:szCs w:val="32"/>
          <w:lang w:bidi="ar"/>
        </w:rPr>
        <w:t>研发经费总额：</w:t>
      </w:r>
      <w:r>
        <w:rPr>
          <w:rFonts w:hint="eastAsia" w:ascii="仿宋_GB2312" w:eastAsia="仿宋_GB2312" w:cs="仿宋_GB2312"/>
          <w:kern w:val="0"/>
          <w:sz w:val="32"/>
          <w:szCs w:val="32"/>
          <w:u w:val="single"/>
          <w:lang w:bidi="ar"/>
        </w:rPr>
        <w:t>400万元</w:t>
      </w:r>
      <w:r>
        <w:rPr>
          <w:rFonts w:hint="eastAsia" w:ascii="仿宋_GB2312" w:eastAsia="仿宋_GB2312" w:cs="仿宋_GB2312"/>
          <w:kern w:val="0"/>
          <w:sz w:val="32"/>
          <w:szCs w:val="32"/>
          <w:lang w:bidi="ar"/>
        </w:rPr>
        <w:t>。</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p>
    <w:p>
      <w:pPr>
        <w:autoSpaceDE w:val="0"/>
        <w:adjustRightInd w:val="0"/>
        <w:snapToGrid w:val="0"/>
        <w:spacing w:line="560" w:lineRule="exact"/>
        <w:ind w:firstLine="640" w:firstLineChars="200"/>
        <w:rPr>
          <w:rFonts w:ascii="黑体" w:hAnsi="宋体" w:eastAsia="黑体" w:cs="黑体"/>
          <w:kern w:val="0"/>
          <w:sz w:val="32"/>
          <w:szCs w:val="32"/>
        </w:rPr>
      </w:pPr>
      <w:r>
        <w:rPr>
          <w:rFonts w:hint="eastAsia" w:ascii="黑体" w:hAnsi="宋体" w:eastAsia="黑体" w:cs="黑体"/>
          <w:kern w:val="0"/>
          <w:sz w:val="32"/>
          <w:szCs w:val="32"/>
          <w:lang w:bidi="ar"/>
        </w:rPr>
        <w:t>三、新一代信息技术</w:t>
      </w:r>
    </w:p>
    <w:p>
      <w:pPr>
        <w:autoSpaceDE w:val="0"/>
        <w:adjustRightInd w:val="0"/>
        <w:snapToGrid w:val="0"/>
        <w:spacing w:line="560" w:lineRule="exact"/>
        <w:ind w:firstLine="640" w:firstLineChars="200"/>
        <w:rPr>
          <w:rFonts w:ascii="楷体" w:hAnsi="楷体" w:eastAsia="楷体" w:cs="楷体"/>
          <w:kern w:val="0"/>
          <w:sz w:val="32"/>
          <w:szCs w:val="32"/>
          <w:lang w:bidi="ar"/>
        </w:rPr>
      </w:pPr>
      <w:r>
        <w:rPr>
          <w:rFonts w:hint="eastAsia" w:ascii="楷体" w:hAnsi="楷体" w:eastAsia="楷体" w:cs="楷体"/>
          <w:kern w:val="0"/>
          <w:sz w:val="32"/>
          <w:szCs w:val="32"/>
          <w:lang w:bidi="ar"/>
        </w:rPr>
        <w:t>3.1铸铜水笼头流道数字孪生建模及模流分析技术</w:t>
      </w:r>
    </w:p>
    <w:p>
      <w:pPr>
        <w:autoSpaceDE w:val="0"/>
        <w:adjustRightInd w:val="0"/>
        <w:snapToGrid w:val="0"/>
        <w:spacing w:line="560" w:lineRule="exact"/>
        <w:ind w:firstLine="643" w:firstLineChars="200"/>
        <w:rPr>
          <w:rFonts w:ascii="仿宋_GB2312" w:eastAsia="仿宋_GB2312" w:cs="仿宋_GB2312"/>
          <w:kern w:val="0"/>
          <w:sz w:val="32"/>
          <w:szCs w:val="32"/>
        </w:rPr>
      </w:pPr>
      <w:r>
        <w:rPr>
          <w:rFonts w:hint="eastAsia" w:ascii="仿宋_GB2312" w:hAnsi="Calibri" w:eastAsia="仿宋_GB2312" w:cs="仿宋_GB2312"/>
          <w:b/>
          <w:bCs/>
          <w:kern w:val="0"/>
          <w:sz w:val="32"/>
          <w:szCs w:val="32"/>
          <w:lang w:bidi="ar"/>
        </w:rPr>
        <w:t>技术方向：</w:t>
      </w:r>
      <w:r>
        <w:rPr>
          <w:rFonts w:hint="eastAsia" w:ascii="仿宋_GB2312" w:hAnsi="Calibri" w:eastAsia="仿宋_GB2312" w:cs="仿宋_GB2312"/>
          <w:kern w:val="0"/>
          <w:sz w:val="32"/>
          <w:szCs w:val="32"/>
          <w:lang w:bidi="ar"/>
        </w:rPr>
        <w:t>信息技术</w:t>
      </w:r>
    </w:p>
    <w:p>
      <w:pPr>
        <w:autoSpaceDE w:val="0"/>
        <w:adjustRightInd w:val="0"/>
        <w:snapToGrid w:val="0"/>
        <w:spacing w:line="560" w:lineRule="exact"/>
        <w:ind w:firstLine="643" w:firstLineChars="200"/>
        <w:rPr>
          <w:rFonts w:ascii="仿宋_GB2312" w:eastAsia="仿宋_GB2312" w:cs="仿宋_GB2312"/>
          <w:kern w:val="0"/>
          <w:sz w:val="32"/>
          <w:szCs w:val="32"/>
        </w:rPr>
      </w:pPr>
      <w:r>
        <w:rPr>
          <w:rFonts w:hint="eastAsia" w:ascii="仿宋_GB2312" w:hAnsi="Calibri" w:eastAsia="仿宋_GB2312" w:cs="仿宋_GB2312"/>
          <w:b/>
          <w:bCs/>
          <w:kern w:val="0"/>
          <w:sz w:val="32"/>
          <w:szCs w:val="32"/>
          <w:lang w:bidi="ar"/>
        </w:rPr>
        <w:t>研究内容：</w:t>
      </w:r>
      <w:r>
        <w:rPr>
          <w:rFonts w:hint="eastAsia" w:ascii="仿宋_GB2312" w:hAnsi="Calibri" w:eastAsia="仿宋_GB2312" w:cs="仿宋_GB2312"/>
          <w:kern w:val="0"/>
          <w:sz w:val="32"/>
          <w:szCs w:val="32"/>
          <w:lang w:bidi="ar"/>
        </w:rPr>
        <w:t>研究铸铜水笼头流道数字孪生建模及模流分析技术研究，分析铜水笼头铸造的全过程，对模具方案可行性进行评估，完善模具设计方案及产品设计方案。</w:t>
      </w:r>
    </w:p>
    <w:p>
      <w:pPr>
        <w:autoSpaceDE w:val="0"/>
        <w:adjustRightInd w:val="0"/>
        <w:snapToGrid w:val="0"/>
        <w:spacing w:line="560" w:lineRule="exact"/>
        <w:ind w:firstLine="643" w:firstLineChars="200"/>
        <w:rPr>
          <w:rFonts w:ascii="仿宋_GB2312" w:eastAsia="仿宋_GB2312" w:cs="仿宋_GB2312"/>
          <w:b/>
          <w:bCs/>
          <w:kern w:val="0"/>
          <w:sz w:val="32"/>
          <w:szCs w:val="32"/>
        </w:rPr>
      </w:pPr>
      <w:r>
        <w:rPr>
          <w:rFonts w:hint="eastAsia" w:ascii="仿宋_GB2312" w:hAnsi="Calibri" w:eastAsia="仿宋_GB2312" w:cs="仿宋_GB2312"/>
          <w:b/>
          <w:bCs/>
          <w:kern w:val="0"/>
          <w:sz w:val="32"/>
          <w:szCs w:val="32"/>
          <w:lang w:bidi="ar"/>
        </w:rPr>
        <w:t>核心指标：</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1.基于流体力学、热力学等协同仿真技术，研发铸铜水笼头流道数字孪生建模及模流分析技术体系，实现铸铜在型腔中填充、保压、冷却过程中铸铜成型的温度场分布、应力场分布、流场分布以及铸件的收缩和翘曲变形等情况的准确预测，以此优化铸件设计参数、模具设计参数等。</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2.开发一套铸铜水笼头数字孪生建模及模流分析技术通用软件，适用于产业同类产品的设计及分析。能成功在3-5个产品上应用，优化产品设计参数和模具设计参数，减少砂眼等瑕疵，提高铸件优良率，提高产品设计和模具设计效率。</w:t>
      </w:r>
    </w:p>
    <w:p>
      <w:pPr>
        <w:autoSpaceDE w:val="0"/>
        <w:adjustRightInd w:val="0"/>
        <w:snapToGrid w:val="0"/>
        <w:spacing w:line="560" w:lineRule="exact"/>
        <w:ind w:firstLine="643" w:firstLineChars="200"/>
        <w:rPr>
          <w:rFonts w:ascii="仿宋_GB2312" w:eastAsia="仿宋_GB2312" w:cs="仿宋_GB2312"/>
          <w:kern w:val="0"/>
          <w:sz w:val="32"/>
          <w:szCs w:val="32"/>
        </w:rPr>
      </w:pPr>
      <w:r>
        <w:rPr>
          <w:rFonts w:hint="eastAsia" w:ascii="仿宋_GB2312" w:hAnsi="Calibri" w:eastAsia="仿宋_GB2312" w:cs="仿宋_GB2312"/>
          <w:b/>
          <w:bCs/>
          <w:kern w:val="0"/>
          <w:sz w:val="32"/>
          <w:szCs w:val="32"/>
          <w:lang w:bidi="ar"/>
        </w:rPr>
        <w:t>研发经费总额：</w:t>
      </w:r>
      <w:r>
        <w:rPr>
          <w:rFonts w:hint="eastAsia" w:ascii="仿宋_GB2312" w:hAnsi="Calibri" w:eastAsia="仿宋_GB2312" w:cs="仿宋_GB2312"/>
          <w:kern w:val="0"/>
          <w:sz w:val="32"/>
          <w:szCs w:val="32"/>
          <w:lang w:bidi="ar"/>
        </w:rPr>
        <w:t>1</w:t>
      </w:r>
      <w:r>
        <w:rPr>
          <w:rFonts w:hint="eastAsia" w:ascii="仿宋_GB2312" w:hAnsi="Calibri" w:eastAsia="仿宋_GB2312" w:cs="仿宋_GB2312"/>
          <w:kern w:val="0"/>
          <w:sz w:val="32"/>
          <w:szCs w:val="32"/>
          <w:u w:val="single"/>
          <w:lang w:bidi="ar"/>
        </w:rPr>
        <w:t>500万元</w:t>
      </w:r>
      <w:r>
        <w:rPr>
          <w:rFonts w:hint="eastAsia" w:ascii="仿宋_GB2312" w:hAnsi="Calibri" w:eastAsia="仿宋_GB2312" w:cs="仿宋_GB2312"/>
          <w:kern w:val="0"/>
          <w:sz w:val="32"/>
          <w:szCs w:val="32"/>
          <w:lang w:bidi="ar"/>
        </w:rPr>
        <w:t>。</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p>
    <w:p>
      <w:pPr>
        <w:widowControl/>
        <w:kinsoku w:val="0"/>
        <w:autoSpaceDE w:val="0"/>
        <w:autoSpaceDN w:val="0"/>
        <w:adjustRightInd w:val="0"/>
        <w:snapToGrid w:val="0"/>
        <w:spacing w:line="560" w:lineRule="exact"/>
        <w:ind w:firstLine="640" w:firstLineChars="200"/>
        <w:jc w:val="left"/>
        <w:textAlignment w:val="baseline"/>
        <w:rPr>
          <w:rFonts w:ascii="楷体" w:hAnsi="楷体" w:eastAsia="楷体" w:cs="楷体"/>
          <w:snapToGrid w:val="0"/>
          <w:color w:val="000000"/>
          <w:kern w:val="0"/>
          <w:sz w:val="32"/>
          <w:szCs w:val="32"/>
          <w:lang w:bidi="ar"/>
        </w:rPr>
      </w:pPr>
      <w:r>
        <w:rPr>
          <w:rFonts w:hint="eastAsia" w:ascii="楷体" w:hAnsi="楷体" w:eastAsia="楷体" w:cs="楷体"/>
          <w:snapToGrid w:val="0"/>
          <w:color w:val="000000"/>
          <w:kern w:val="0"/>
          <w:sz w:val="32"/>
          <w:szCs w:val="32"/>
          <w:lang w:bidi="ar"/>
        </w:rPr>
        <w:t>3.2显示类产品全自动显示效果补偿系统关键技术开发</w:t>
      </w:r>
    </w:p>
    <w:p>
      <w:pPr>
        <w:widowControl/>
        <w:kinsoku w:val="0"/>
        <w:autoSpaceDE w:val="0"/>
        <w:autoSpaceDN w:val="0"/>
        <w:adjustRightInd w:val="0"/>
        <w:snapToGrid w:val="0"/>
        <w:spacing w:line="560" w:lineRule="exact"/>
        <w:ind w:firstLine="643" w:firstLineChars="200"/>
        <w:jc w:val="left"/>
        <w:textAlignment w:val="baseline"/>
        <w:rPr>
          <w:rFonts w:ascii="仿宋_GB2312" w:hAnsi="Calibri" w:eastAsia="仿宋_GB2312" w:cs="仿宋_GB2312"/>
          <w:snapToGrid w:val="0"/>
          <w:color w:val="000000"/>
          <w:kern w:val="0"/>
          <w:sz w:val="32"/>
          <w:szCs w:val="32"/>
        </w:rPr>
      </w:pPr>
      <w:r>
        <w:rPr>
          <w:rFonts w:hint="eastAsia" w:ascii="仿宋_GB2312" w:hAnsi="Calibri" w:eastAsia="仿宋_GB2312" w:cs="仿宋_GB2312"/>
          <w:b/>
          <w:bCs/>
          <w:snapToGrid w:val="0"/>
          <w:color w:val="000000"/>
          <w:kern w:val="0"/>
          <w:sz w:val="32"/>
          <w:szCs w:val="32"/>
          <w:lang w:bidi="ar"/>
        </w:rPr>
        <w:t>技术方向：</w:t>
      </w:r>
      <w:r>
        <w:rPr>
          <w:rFonts w:hint="eastAsia" w:ascii="仿宋_GB2312" w:hAnsi="Calibri" w:eastAsia="仿宋_GB2312" w:cs="仿宋_GB2312"/>
          <w:snapToGrid w:val="0"/>
          <w:color w:val="000000"/>
          <w:kern w:val="0"/>
          <w:sz w:val="32"/>
          <w:szCs w:val="32"/>
          <w:lang w:bidi="ar"/>
        </w:rPr>
        <w:t>图像视觉算法</w:t>
      </w:r>
    </w:p>
    <w:p>
      <w:pPr>
        <w:widowControl/>
        <w:kinsoku w:val="0"/>
        <w:autoSpaceDE w:val="0"/>
        <w:autoSpaceDN w:val="0"/>
        <w:adjustRightInd w:val="0"/>
        <w:snapToGrid w:val="0"/>
        <w:spacing w:line="560" w:lineRule="exact"/>
        <w:ind w:firstLine="643" w:firstLineChars="200"/>
        <w:jc w:val="left"/>
        <w:textAlignment w:val="baseline"/>
        <w:rPr>
          <w:rFonts w:ascii="仿宋_GB2312" w:hAnsi="Calibri" w:eastAsia="仿宋_GB2312" w:cs="仿宋_GB2312"/>
          <w:snapToGrid w:val="0"/>
          <w:color w:val="000000"/>
          <w:kern w:val="0"/>
          <w:sz w:val="32"/>
          <w:szCs w:val="32"/>
        </w:rPr>
      </w:pPr>
      <w:r>
        <w:rPr>
          <w:rFonts w:hint="eastAsia" w:ascii="仿宋_GB2312" w:hAnsi="Calibri" w:eastAsia="仿宋_GB2312" w:cs="仿宋_GB2312"/>
          <w:b/>
          <w:bCs/>
          <w:snapToGrid w:val="0"/>
          <w:color w:val="000000"/>
          <w:kern w:val="0"/>
          <w:sz w:val="32"/>
          <w:szCs w:val="32"/>
          <w:lang w:bidi="ar"/>
        </w:rPr>
        <w:t>研究内容：</w:t>
      </w:r>
      <w:r>
        <w:rPr>
          <w:rFonts w:hint="eastAsia" w:ascii="仿宋_GB2312" w:hAnsi="Calibri" w:eastAsia="仿宋_GB2312" w:cs="仿宋_GB2312"/>
          <w:snapToGrid w:val="0"/>
          <w:color w:val="000000"/>
          <w:kern w:val="0"/>
          <w:sz w:val="32"/>
          <w:szCs w:val="32"/>
          <w:lang w:bidi="ar"/>
        </w:rPr>
        <w:t>全自动显示效果补偿技术攻克</w:t>
      </w:r>
    </w:p>
    <w:p>
      <w:pPr>
        <w:widowControl/>
        <w:kinsoku w:val="0"/>
        <w:autoSpaceDE w:val="0"/>
        <w:autoSpaceDN w:val="0"/>
        <w:adjustRightInd w:val="0"/>
        <w:snapToGrid w:val="0"/>
        <w:spacing w:line="560" w:lineRule="exact"/>
        <w:ind w:firstLine="643" w:firstLineChars="200"/>
        <w:jc w:val="left"/>
        <w:textAlignment w:val="baseline"/>
        <w:rPr>
          <w:rFonts w:ascii="仿宋_GB2312" w:hAnsi="Calibri" w:eastAsia="仿宋_GB2312" w:cs="仿宋_GB2312"/>
          <w:b/>
          <w:bCs/>
          <w:snapToGrid w:val="0"/>
          <w:color w:val="000000"/>
          <w:kern w:val="0"/>
          <w:sz w:val="32"/>
          <w:szCs w:val="32"/>
        </w:rPr>
      </w:pPr>
      <w:r>
        <w:rPr>
          <w:rFonts w:hint="eastAsia" w:ascii="仿宋_GB2312" w:hAnsi="Calibri" w:eastAsia="仿宋_GB2312" w:cs="仿宋_GB2312"/>
          <w:b/>
          <w:bCs/>
          <w:snapToGrid w:val="0"/>
          <w:color w:val="000000"/>
          <w:kern w:val="0"/>
          <w:sz w:val="32"/>
          <w:szCs w:val="32"/>
          <w:lang w:bidi="ar"/>
        </w:rPr>
        <w:t>核心指标：</w:t>
      </w:r>
    </w:p>
    <w:p>
      <w:pPr>
        <w:widowControl/>
        <w:kinsoku w:val="0"/>
        <w:autoSpaceDE w:val="0"/>
        <w:autoSpaceDN w:val="0"/>
        <w:adjustRightInd w:val="0"/>
        <w:snapToGrid w:val="0"/>
        <w:spacing w:line="560" w:lineRule="exact"/>
        <w:ind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1.项目主要预期目标：</w:t>
      </w:r>
    </w:p>
    <w:p>
      <w:pPr>
        <w:widowControl/>
        <w:kinsoku w:val="0"/>
        <w:autoSpaceDE w:val="0"/>
        <w:autoSpaceDN w:val="0"/>
        <w:adjustRightInd w:val="0"/>
        <w:snapToGrid w:val="0"/>
        <w:spacing w:line="560" w:lineRule="exact"/>
        <w:ind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（1）开发出显示类产品全自动显示效果补偿系统并完成成果落地；</w:t>
      </w:r>
    </w:p>
    <w:p>
      <w:pPr>
        <w:widowControl/>
        <w:kinsoku w:val="0"/>
        <w:autoSpaceDE w:val="0"/>
        <w:autoSpaceDN w:val="0"/>
        <w:adjustRightInd w:val="0"/>
        <w:snapToGrid w:val="0"/>
        <w:spacing w:line="560" w:lineRule="exact"/>
        <w:ind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（2）项目预期需要实现的功能：</w:t>
      </w:r>
    </w:p>
    <w:p>
      <w:pPr>
        <w:widowControl/>
        <w:numPr>
          <w:ilvl w:val="0"/>
          <w:numId w:val="6"/>
        </w:numPr>
        <w:kinsoku w:val="0"/>
        <w:autoSpaceDE w:val="0"/>
        <w:autoSpaceDN w:val="0"/>
        <w:adjustRightInd w:val="0"/>
        <w:snapToGrid w:val="0"/>
        <w:spacing w:line="560" w:lineRule="exact"/>
        <w:ind w:left="1294" w:hanging="454"/>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干涉纹抑制；</w:t>
      </w:r>
    </w:p>
    <w:p>
      <w:pPr>
        <w:widowControl/>
        <w:numPr>
          <w:ilvl w:val="0"/>
          <w:numId w:val="6"/>
        </w:numPr>
        <w:kinsoku w:val="0"/>
        <w:autoSpaceDE w:val="0"/>
        <w:autoSpaceDN w:val="0"/>
        <w:adjustRightInd w:val="0"/>
        <w:snapToGrid w:val="0"/>
        <w:spacing w:line="560" w:lineRule="exact"/>
        <w:ind w:left="1294" w:hanging="454"/>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高精度定位；</w:t>
      </w:r>
    </w:p>
    <w:p>
      <w:pPr>
        <w:widowControl/>
        <w:numPr>
          <w:ilvl w:val="0"/>
          <w:numId w:val="6"/>
        </w:numPr>
        <w:kinsoku w:val="0"/>
        <w:autoSpaceDE w:val="0"/>
        <w:autoSpaceDN w:val="0"/>
        <w:adjustRightInd w:val="0"/>
        <w:snapToGrid w:val="0"/>
        <w:spacing w:line="560" w:lineRule="exact"/>
        <w:ind w:left="1294" w:hanging="454"/>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亮度提取；</w:t>
      </w:r>
    </w:p>
    <w:p>
      <w:pPr>
        <w:widowControl/>
        <w:numPr>
          <w:ilvl w:val="0"/>
          <w:numId w:val="6"/>
        </w:numPr>
        <w:kinsoku w:val="0"/>
        <w:autoSpaceDE w:val="0"/>
        <w:autoSpaceDN w:val="0"/>
        <w:adjustRightInd w:val="0"/>
        <w:snapToGrid w:val="0"/>
        <w:spacing w:line="560" w:lineRule="exact"/>
        <w:ind w:left="1294" w:hanging="454"/>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缺陷区域识别；</w:t>
      </w:r>
    </w:p>
    <w:p>
      <w:pPr>
        <w:widowControl/>
        <w:numPr>
          <w:ilvl w:val="0"/>
          <w:numId w:val="6"/>
        </w:numPr>
        <w:kinsoku w:val="0"/>
        <w:autoSpaceDE w:val="0"/>
        <w:autoSpaceDN w:val="0"/>
        <w:adjustRightInd w:val="0"/>
        <w:snapToGrid w:val="0"/>
        <w:spacing w:line="560" w:lineRule="exact"/>
        <w:ind w:left="1294" w:hanging="454"/>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显示效果提升算法；</w:t>
      </w:r>
    </w:p>
    <w:p>
      <w:pPr>
        <w:widowControl/>
        <w:numPr>
          <w:ilvl w:val="0"/>
          <w:numId w:val="6"/>
        </w:numPr>
        <w:kinsoku w:val="0"/>
        <w:autoSpaceDE w:val="0"/>
        <w:autoSpaceDN w:val="0"/>
        <w:adjustRightInd w:val="0"/>
        <w:snapToGrid w:val="0"/>
        <w:spacing w:line="560" w:lineRule="exact"/>
        <w:ind w:left="1294" w:hanging="454"/>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数字IP开发。</w:t>
      </w:r>
    </w:p>
    <w:p>
      <w:pPr>
        <w:widowControl/>
        <w:kinsoku w:val="0"/>
        <w:autoSpaceDE w:val="0"/>
        <w:autoSpaceDN w:val="0"/>
        <w:adjustRightInd w:val="0"/>
        <w:snapToGrid w:val="0"/>
        <w:spacing w:line="560" w:lineRule="exact"/>
        <w:ind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2.项目开发技术要求：</w:t>
      </w:r>
    </w:p>
    <w:p>
      <w:pPr>
        <w:widowControl/>
        <w:numPr>
          <w:ilvl w:val="0"/>
          <w:numId w:val="7"/>
        </w:numPr>
        <w:kinsoku w:val="0"/>
        <w:autoSpaceDE w:val="0"/>
        <w:autoSpaceDN w:val="0"/>
        <w:adjustRightInd w:val="0"/>
        <w:snapToGrid w:val="0"/>
        <w:spacing w:line="560" w:lineRule="exact"/>
        <w:ind w:left="-1"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实现相机对模组的自动化拍照，高精度拍照，最小分辨精度达到5微米量级；</w:t>
      </w:r>
    </w:p>
    <w:p>
      <w:pPr>
        <w:widowControl/>
        <w:numPr>
          <w:ilvl w:val="0"/>
          <w:numId w:val="7"/>
        </w:numPr>
        <w:kinsoku w:val="0"/>
        <w:autoSpaceDE w:val="0"/>
        <w:autoSpaceDN w:val="0"/>
        <w:adjustRightInd w:val="0"/>
        <w:snapToGrid w:val="0"/>
        <w:spacing w:line="560" w:lineRule="exact"/>
        <w:ind w:left="-1"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研究干涉纹抑制技术，要求能快速消除相机采集数据中形成的干涉纹，消除度达90%以上，实现还原最真实的图像数据，还原率95%以上；</w:t>
      </w:r>
    </w:p>
    <w:p>
      <w:pPr>
        <w:widowControl/>
        <w:numPr>
          <w:ilvl w:val="0"/>
          <w:numId w:val="7"/>
        </w:numPr>
        <w:kinsoku w:val="0"/>
        <w:autoSpaceDE w:val="0"/>
        <w:autoSpaceDN w:val="0"/>
        <w:adjustRightInd w:val="0"/>
        <w:snapToGrid w:val="0"/>
        <w:spacing w:line="560" w:lineRule="exact"/>
        <w:ind w:left="-1"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实现对模组的6个灰阶亮度数据的补偿算法，补偿后的均匀性达到95%以上；</w:t>
      </w:r>
    </w:p>
    <w:p>
      <w:pPr>
        <w:widowControl/>
        <w:numPr>
          <w:ilvl w:val="0"/>
          <w:numId w:val="7"/>
        </w:numPr>
        <w:kinsoku w:val="0"/>
        <w:autoSpaceDE w:val="0"/>
        <w:autoSpaceDN w:val="0"/>
        <w:adjustRightInd w:val="0"/>
        <w:snapToGrid w:val="0"/>
        <w:spacing w:line="560" w:lineRule="exact"/>
        <w:ind w:left="-1"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实现上位机系统设置、控制工业相机，完成18张图片时间在2分钟之内，并提取出相对应的亮度文件和校验矩阵，生成DDIC所需格式的烧录文件；</w:t>
      </w:r>
    </w:p>
    <w:p>
      <w:pPr>
        <w:widowControl/>
        <w:numPr>
          <w:ilvl w:val="0"/>
          <w:numId w:val="7"/>
        </w:numPr>
        <w:kinsoku w:val="0"/>
        <w:autoSpaceDE w:val="0"/>
        <w:autoSpaceDN w:val="0"/>
        <w:adjustRightInd w:val="0"/>
        <w:snapToGrid w:val="0"/>
        <w:spacing w:line="560" w:lineRule="exact"/>
        <w:ind w:left="-1"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 xml:space="preserve">完成5-10款显示模组的量产化验证； </w:t>
      </w:r>
    </w:p>
    <w:p>
      <w:pPr>
        <w:widowControl/>
        <w:numPr>
          <w:ilvl w:val="0"/>
          <w:numId w:val="7"/>
        </w:numPr>
        <w:kinsoku w:val="0"/>
        <w:autoSpaceDE w:val="0"/>
        <w:autoSpaceDN w:val="0"/>
        <w:adjustRightInd w:val="0"/>
        <w:snapToGrid w:val="0"/>
        <w:spacing w:line="560" w:lineRule="exact"/>
        <w:ind w:left="-1"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研究自适应数据处理技术，要求能快速解决（10秒内）由于采集因素造成的数据异常问题；</w:t>
      </w:r>
    </w:p>
    <w:p>
      <w:pPr>
        <w:widowControl/>
        <w:numPr>
          <w:ilvl w:val="0"/>
          <w:numId w:val="7"/>
        </w:numPr>
        <w:kinsoku w:val="0"/>
        <w:autoSpaceDE w:val="0"/>
        <w:autoSpaceDN w:val="0"/>
        <w:adjustRightInd w:val="0"/>
        <w:snapToGrid w:val="0"/>
        <w:spacing w:line="560" w:lineRule="exact"/>
        <w:ind w:left="-1" w:firstLine="640"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snapToGrid w:val="0"/>
          <w:color w:val="000000"/>
          <w:kern w:val="0"/>
          <w:sz w:val="32"/>
          <w:szCs w:val="32"/>
          <w:lang w:bidi="ar"/>
        </w:rPr>
        <w:t>研究实现具有自主知识产权的软硬件全自动显示效果补偿技术，并基于FPGA技术实现硬件IP的验证，为后续集成到自研IC，形成完整的补偿IC奠定基础。</w:t>
      </w:r>
    </w:p>
    <w:p>
      <w:pPr>
        <w:widowControl/>
        <w:kinsoku w:val="0"/>
        <w:autoSpaceDE w:val="0"/>
        <w:autoSpaceDN w:val="0"/>
        <w:adjustRightInd w:val="0"/>
        <w:snapToGrid w:val="0"/>
        <w:spacing w:line="560" w:lineRule="exact"/>
        <w:ind w:firstLine="643" w:firstLineChars="200"/>
        <w:jc w:val="left"/>
        <w:textAlignment w:val="baseline"/>
        <w:rPr>
          <w:rFonts w:ascii="仿宋_GB2312" w:hAnsi="Calibri" w:eastAsia="仿宋_GB2312" w:cs="仿宋_GB2312"/>
          <w:snapToGrid w:val="0"/>
          <w:color w:val="000000"/>
          <w:kern w:val="0"/>
          <w:sz w:val="32"/>
          <w:szCs w:val="32"/>
          <w:lang w:bidi="ar"/>
        </w:rPr>
      </w:pPr>
      <w:r>
        <w:rPr>
          <w:rFonts w:hint="eastAsia" w:ascii="仿宋_GB2312" w:hAnsi="Calibri" w:eastAsia="仿宋_GB2312" w:cs="仿宋_GB2312"/>
          <w:b/>
          <w:bCs/>
          <w:snapToGrid w:val="0"/>
          <w:color w:val="000000"/>
          <w:kern w:val="0"/>
          <w:sz w:val="32"/>
          <w:szCs w:val="32"/>
          <w:lang w:bidi="ar"/>
        </w:rPr>
        <w:t>研发经费总额：</w:t>
      </w:r>
      <w:r>
        <w:rPr>
          <w:rFonts w:hint="eastAsia" w:ascii="仿宋_GB2312" w:hAnsi="Calibri" w:eastAsia="仿宋_GB2312" w:cs="仿宋_GB2312"/>
          <w:snapToGrid w:val="0"/>
          <w:color w:val="000000"/>
          <w:kern w:val="0"/>
          <w:sz w:val="32"/>
          <w:szCs w:val="32"/>
          <w:u w:val="single"/>
          <w:lang w:bidi="ar"/>
        </w:rPr>
        <w:t>500万元</w:t>
      </w:r>
      <w:r>
        <w:rPr>
          <w:rFonts w:hint="eastAsia" w:ascii="仿宋_GB2312" w:hAnsi="Calibri" w:eastAsia="仿宋_GB2312" w:cs="仿宋_GB2312"/>
          <w:snapToGrid w:val="0"/>
          <w:color w:val="000000"/>
          <w:kern w:val="0"/>
          <w:sz w:val="32"/>
          <w:szCs w:val="32"/>
          <w:lang w:bidi="ar"/>
        </w:rPr>
        <w:t>。</w:t>
      </w:r>
    </w:p>
    <w:p>
      <w:pPr>
        <w:widowControl/>
        <w:kinsoku w:val="0"/>
        <w:autoSpaceDE w:val="0"/>
        <w:autoSpaceDN w:val="0"/>
        <w:adjustRightInd w:val="0"/>
        <w:snapToGrid w:val="0"/>
        <w:spacing w:line="560" w:lineRule="exact"/>
        <w:ind w:firstLine="640" w:firstLineChars="200"/>
        <w:jc w:val="left"/>
        <w:textAlignment w:val="baseline"/>
        <w:rPr>
          <w:rFonts w:ascii="仿宋_GB2312" w:hAnsi="Calibri" w:eastAsia="仿宋_GB2312" w:cs="仿宋_GB2312"/>
          <w:snapToGrid w:val="0"/>
          <w:color w:val="000000"/>
          <w:kern w:val="0"/>
          <w:sz w:val="32"/>
          <w:szCs w:val="32"/>
          <w:lang w:bidi="ar"/>
        </w:rPr>
      </w:pPr>
    </w:p>
    <w:p>
      <w:pPr>
        <w:autoSpaceDE w:val="0"/>
        <w:adjustRightInd w:val="0"/>
        <w:snapToGrid w:val="0"/>
        <w:spacing w:line="560" w:lineRule="exact"/>
        <w:ind w:firstLine="640" w:firstLineChars="200"/>
        <w:rPr>
          <w:rFonts w:ascii="楷体" w:hAnsi="楷体" w:eastAsia="楷体" w:cs="楷体"/>
          <w:kern w:val="0"/>
          <w:sz w:val="32"/>
          <w:szCs w:val="32"/>
          <w:lang w:bidi="ar"/>
        </w:rPr>
      </w:pPr>
      <w:r>
        <w:rPr>
          <w:rFonts w:hint="eastAsia" w:ascii="楷体" w:hAnsi="楷体" w:eastAsia="楷体" w:cs="楷体"/>
          <w:kern w:val="0"/>
          <w:sz w:val="32"/>
          <w:szCs w:val="32"/>
          <w:lang w:bidi="ar"/>
        </w:rPr>
        <w:t>3.3全功能、可编程、防伪一体化打印机核心控制系统芯片（SoC）技术的研究及应用</w:t>
      </w:r>
    </w:p>
    <w:p>
      <w:pPr>
        <w:autoSpaceDE w:val="0"/>
        <w:adjustRightInd w:val="0"/>
        <w:snapToGrid w:val="0"/>
        <w:spacing w:line="56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技术方向：</w:t>
      </w:r>
      <w:r>
        <w:rPr>
          <w:rFonts w:hint="eastAsia" w:ascii="仿宋_GB2312" w:hAnsi="Calibri" w:eastAsia="仿宋_GB2312" w:cs="仿宋_GB2312"/>
          <w:kern w:val="0"/>
          <w:sz w:val="32"/>
          <w:szCs w:val="32"/>
          <w:lang w:bidi="ar"/>
        </w:rPr>
        <w:t>打印机控制芯片</w:t>
      </w:r>
    </w:p>
    <w:p>
      <w:pPr>
        <w:ind w:firstLine="643" w:firstLineChars="200"/>
        <w:jc w:val="left"/>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研究内容：</w:t>
      </w:r>
      <w:r>
        <w:rPr>
          <w:rFonts w:hint="eastAsia" w:ascii="仿宋_GB2312" w:hAnsi="Calibri" w:eastAsia="仿宋_GB2312" w:cs="仿宋_GB2312"/>
          <w:kern w:val="0"/>
          <w:sz w:val="32"/>
          <w:szCs w:val="32"/>
          <w:lang w:bidi="ar"/>
        </w:rPr>
        <w:t>研发一种带有嵌入式FPGA的多种智能控制程序即打印机产品核心控制高端芯片（软件的载体——CPU及门阵列（FPGA））。</w:t>
      </w:r>
    </w:p>
    <w:p>
      <w:pPr>
        <w:autoSpaceDE w:val="0"/>
        <w:adjustRightInd w:val="0"/>
        <w:snapToGrid w:val="0"/>
        <w:spacing w:line="560" w:lineRule="exact"/>
        <w:ind w:firstLine="643" w:firstLineChars="200"/>
        <w:rPr>
          <w:rFonts w:ascii="仿宋_GB2312" w:hAnsi="Calibri" w:eastAsia="仿宋_GB2312" w:cs="仿宋_GB2312"/>
          <w:b/>
          <w:bCs/>
          <w:kern w:val="0"/>
          <w:sz w:val="32"/>
          <w:szCs w:val="32"/>
          <w:lang w:bidi="ar"/>
        </w:rPr>
      </w:pPr>
      <w:r>
        <w:rPr>
          <w:rFonts w:hint="eastAsia" w:ascii="仿宋_GB2312" w:hAnsi="Calibri" w:eastAsia="仿宋_GB2312" w:cs="仿宋_GB2312"/>
          <w:b/>
          <w:bCs/>
          <w:kern w:val="0"/>
          <w:sz w:val="32"/>
          <w:szCs w:val="32"/>
          <w:lang w:bidi="ar"/>
        </w:rPr>
        <w:t>核心指标：</w:t>
      </w:r>
    </w:p>
    <w:p>
      <w:pPr>
        <w:ind w:firstLine="640" w:firstLineChars="200"/>
        <w:jc w:val="left"/>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整合MCU及多种控制电路的掩膜大规模集成电路，融入针式打印机、热敏票据打印机、智能卡打印机产业所需的优化元素，将控制芯片进行集成创新。</w:t>
      </w:r>
    </w:p>
    <w:p>
      <w:pPr>
        <w:numPr>
          <w:ilvl w:val="0"/>
          <w:numId w:val="8"/>
        </w:num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整合新一代的FPGA技术，包括IO口达到204个，内置400CPS、500CPS打印速度的步进电机及打印头控制模式，及多种条码处理程序。</w:t>
      </w:r>
    </w:p>
    <w:p>
      <w:pPr>
        <w:numPr>
          <w:ilvl w:val="0"/>
          <w:numId w:val="8"/>
        </w:num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应用OS实时操作系统，具备多任务操作，对打印任务的数据处理、各机构配合动作的调配起到高效执行的作用，极大提升了处理效率，相较于上一代芯片：</w:t>
      </w:r>
    </w:p>
    <w:p>
      <w:pPr>
        <w:numPr>
          <w:ilvl w:val="0"/>
          <w:numId w:val="9"/>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主频从100MHz提升为220MHz；</w:t>
      </w:r>
    </w:p>
    <w:p>
      <w:pPr>
        <w:numPr>
          <w:ilvl w:val="0"/>
          <w:numId w:val="9"/>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可编程中断优先级从原来7级增加到16级；</w:t>
      </w:r>
    </w:p>
    <w:p>
      <w:pPr>
        <w:numPr>
          <w:ilvl w:val="0"/>
          <w:numId w:val="9"/>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可屏蔽向量中断由原来22路增加为56路；</w:t>
      </w:r>
    </w:p>
    <w:p>
      <w:pPr>
        <w:numPr>
          <w:ilvl w:val="0"/>
          <w:numId w:val="9"/>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SPI总线速度由原来25MHz提升为50MHz；</w:t>
      </w:r>
    </w:p>
    <w:p>
      <w:pPr>
        <w:numPr>
          <w:ilvl w:val="0"/>
          <w:numId w:val="9"/>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指令和数据CACHE均从原来8K提升为32K；</w:t>
      </w:r>
    </w:p>
    <w:p>
      <w:pPr>
        <w:numPr>
          <w:ilvl w:val="0"/>
          <w:numId w:val="9"/>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外围引脚数从176提升为288；</w:t>
      </w:r>
    </w:p>
    <w:p>
      <w:pPr>
        <w:numPr>
          <w:ilvl w:val="0"/>
          <w:numId w:val="9"/>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串行控制器（UART）从3路提升为10路，其中2路UART支持ISO7816主机模式；</w:t>
      </w:r>
    </w:p>
    <w:p>
      <w:pPr>
        <w:numPr>
          <w:ilvl w:val="0"/>
          <w:numId w:val="9"/>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线宽工艺由原来180nm，提升为55nm。</w:t>
      </w:r>
    </w:p>
    <w:p>
      <w:pPr>
        <w:numPr>
          <w:ilvl w:val="0"/>
          <w:numId w:val="8"/>
        </w:num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完成一款票据打印机的具备自主知识产权系统控制技术的单芯片。要求：</w:t>
      </w:r>
    </w:p>
    <w:p>
      <w:pPr>
        <w:numPr>
          <w:ilvl w:val="0"/>
          <w:numId w:val="10"/>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新增内置全球最先进技术--彩色打印机的热履历控制算法；</w:t>
      </w:r>
    </w:p>
    <w:p>
      <w:pPr>
        <w:numPr>
          <w:ilvl w:val="0"/>
          <w:numId w:val="10"/>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新增内置条码打印机印头的热控制算法；</w:t>
      </w:r>
    </w:p>
    <w:p>
      <w:pPr>
        <w:numPr>
          <w:ilvl w:val="0"/>
          <w:numId w:val="10"/>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新增内置所有针式打印机打印头及打印头驱动模式；</w:t>
      </w:r>
    </w:p>
    <w:p>
      <w:pPr>
        <w:numPr>
          <w:ilvl w:val="0"/>
          <w:numId w:val="10"/>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新增以太MAC控制器；</w:t>
      </w:r>
    </w:p>
    <w:p>
      <w:pPr>
        <w:numPr>
          <w:ilvl w:val="0"/>
          <w:numId w:val="10"/>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新增8-14bit数字摄像头接口（DCMI）；</w:t>
      </w:r>
    </w:p>
    <w:p>
      <w:pPr>
        <w:numPr>
          <w:ilvl w:val="0"/>
          <w:numId w:val="10"/>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新增触摸屏支持；</w:t>
      </w:r>
    </w:p>
    <w:p>
      <w:pPr>
        <w:numPr>
          <w:ilvl w:val="0"/>
          <w:numId w:val="10"/>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新增图像加速器；</w:t>
      </w:r>
    </w:p>
    <w:p>
      <w:pPr>
        <w:numPr>
          <w:ilvl w:val="0"/>
          <w:numId w:val="10"/>
        </w:numPr>
        <w:autoSpaceDE w:val="0"/>
        <w:adjustRightInd w:val="0"/>
        <w:snapToGrid w:val="0"/>
        <w:spacing w:line="560" w:lineRule="exact"/>
        <w:ind w:left="0"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新增CRC校验控制器。</w:t>
      </w:r>
    </w:p>
    <w:p>
      <w:pPr>
        <w:autoSpaceDE w:val="0"/>
        <w:adjustRightInd w:val="0"/>
        <w:snapToGrid w:val="0"/>
        <w:spacing w:line="560" w:lineRule="exact"/>
        <w:ind w:firstLine="643" w:firstLineChars="200"/>
        <w:rPr>
          <w:rFonts w:ascii="仿宋_GB2312" w:hAnsi="Calibri" w:eastAsia="仿宋_GB2312" w:cs="仿宋_GB2312"/>
          <w:kern w:val="0"/>
          <w:sz w:val="32"/>
          <w:szCs w:val="32"/>
        </w:rPr>
      </w:pPr>
      <w:r>
        <w:rPr>
          <w:rFonts w:hint="eastAsia" w:ascii="仿宋_GB2312" w:hAnsi="Calibri" w:eastAsia="仿宋_GB2312" w:cs="仿宋_GB2312"/>
          <w:b/>
          <w:bCs/>
          <w:kern w:val="0"/>
          <w:sz w:val="32"/>
          <w:szCs w:val="32"/>
          <w:lang w:bidi="ar"/>
        </w:rPr>
        <w:t>研发经费总额：</w:t>
      </w:r>
      <w:r>
        <w:rPr>
          <w:rFonts w:hint="eastAsia" w:ascii="仿宋_GB2312" w:hAnsi="Calibri" w:eastAsia="仿宋_GB2312" w:cs="仿宋_GB2312"/>
          <w:kern w:val="0"/>
          <w:sz w:val="32"/>
          <w:szCs w:val="32"/>
          <w:u w:val="single"/>
          <w:lang w:bidi="ar"/>
        </w:rPr>
        <w:t>2000万元</w:t>
      </w:r>
      <w:r>
        <w:rPr>
          <w:rFonts w:hint="eastAsia" w:ascii="仿宋_GB2312" w:hAnsi="Calibri" w:eastAsia="仿宋_GB2312" w:cs="仿宋_GB2312"/>
          <w:kern w:val="0"/>
          <w:sz w:val="32"/>
          <w:szCs w:val="32"/>
          <w:lang w:bidi="ar"/>
        </w:rPr>
        <w:t>。</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p>
    <w:p>
      <w:pPr>
        <w:autoSpaceDE w:val="0"/>
        <w:adjustRightInd w:val="0"/>
        <w:snapToGrid w:val="0"/>
        <w:spacing w:line="560" w:lineRule="exact"/>
        <w:ind w:firstLine="640" w:firstLineChars="200"/>
        <w:rPr>
          <w:rFonts w:ascii="黑体" w:hAnsi="宋体" w:eastAsia="黑体" w:cs="黑体"/>
          <w:kern w:val="0"/>
          <w:sz w:val="32"/>
          <w:szCs w:val="32"/>
        </w:rPr>
      </w:pPr>
      <w:r>
        <w:rPr>
          <w:rFonts w:hint="eastAsia" w:ascii="黑体" w:hAnsi="宋体" w:eastAsia="黑体" w:cs="黑体"/>
          <w:kern w:val="0"/>
          <w:sz w:val="32"/>
          <w:szCs w:val="32"/>
          <w:lang w:bidi="ar"/>
        </w:rPr>
        <w:t>四、双碳</w:t>
      </w:r>
    </w:p>
    <w:p>
      <w:pPr>
        <w:autoSpaceDE w:val="0"/>
        <w:autoSpaceDN w:val="0"/>
        <w:adjustRightInd w:val="0"/>
        <w:snapToGrid w:val="0"/>
        <w:spacing w:line="560" w:lineRule="exact"/>
        <w:ind w:firstLine="640" w:firstLineChars="200"/>
        <w:jc w:val="left"/>
        <w:rPr>
          <w:rFonts w:ascii="楷体" w:hAnsi="楷体" w:eastAsia="楷体" w:cs="楷体"/>
          <w:kern w:val="0"/>
          <w:sz w:val="32"/>
          <w:szCs w:val="32"/>
          <w:lang w:val="zh-CN" w:bidi="ar"/>
        </w:rPr>
      </w:pPr>
      <w:r>
        <w:rPr>
          <w:rFonts w:hint="eastAsia" w:ascii="楷体" w:hAnsi="楷体" w:eastAsia="楷体" w:cs="楷体"/>
          <w:kern w:val="0"/>
          <w:sz w:val="32"/>
          <w:szCs w:val="32"/>
          <w:lang w:val="zh-CN" w:bidi="ar"/>
        </w:rPr>
        <w:t>4.1生活污泥源头减量及燃煤电厂耦合利用减污降碳装备关键技术及算法标准化研究</w:t>
      </w:r>
    </w:p>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val="zh-CN" w:bidi="zh-CN"/>
        </w:rPr>
      </w:pPr>
      <w:r>
        <w:rPr>
          <w:rFonts w:hint="eastAsia" w:ascii="仿宋_GB2312" w:hAnsi="Calibri" w:eastAsia="仿宋_GB2312" w:cs="仿宋_GB2312"/>
          <w:b/>
          <w:bCs/>
          <w:kern w:val="0"/>
          <w:sz w:val="32"/>
          <w:szCs w:val="32"/>
          <w:lang w:val="zh-CN" w:bidi="ar"/>
        </w:rPr>
        <w:t>技术方向：</w:t>
      </w:r>
      <w:r>
        <w:rPr>
          <w:rFonts w:hint="eastAsia" w:ascii="仿宋_GB2312" w:hAnsi="Calibri" w:eastAsia="仿宋_GB2312" w:cs="仿宋_GB2312"/>
          <w:kern w:val="0"/>
          <w:sz w:val="32"/>
          <w:szCs w:val="32"/>
          <w:lang w:bidi="ar"/>
        </w:rPr>
        <w:t>热泵技术、热电技术、减污降碳算法标准</w:t>
      </w:r>
    </w:p>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val="zh-CN" w:bidi="ar"/>
        </w:rPr>
        <w:t>研究内容：</w:t>
      </w:r>
      <w:r>
        <w:rPr>
          <w:rFonts w:hint="eastAsia" w:ascii="仿宋_GB2312" w:hAnsi="Calibri" w:eastAsia="仿宋_GB2312" w:cs="仿宋_GB2312"/>
          <w:kern w:val="0"/>
          <w:sz w:val="32"/>
          <w:szCs w:val="32"/>
          <w:lang w:bidi="ar"/>
        </w:rPr>
        <w:t>基于双碳背景下，研究生活污泥无添加干化成污泥燃料的工艺技术，提高污泥干化能效。</w:t>
      </w:r>
    </w:p>
    <w:p>
      <w:pPr>
        <w:autoSpaceDE w:val="0"/>
        <w:autoSpaceDN w:val="0"/>
        <w:adjustRightInd w:val="0"/>
        <w:snapToGrid w:val="0"/>
        <w:spacing w:line="560" w:lineRule="exact"/>
        <w:ind w:firstLine="643" w:firstLineChars="200"/>
        <w:jc w:val="left"/>
        <w:rPr>
          <w:rFonts w:ascii="仿宋_GB2312" w:hAnsi="Calibri" w:eastAsia="仿宋_GB2312" w:cs="仿宋_GB2312"/>
          <w:b/>
          <w:bCs/>
          <w:kern w:val="0"/>
          <w:sz w:val="32"/>
          <w:szCs w:val="32"/>
          <w:lang w:val="zh-CN" w:bidi="ar"/>
        </w:rPr>
      </w:pPr>
      <w:r>
        <w:rPr>
          <w:rFonts w:hint="eastAsia" w:ascii="仿宋_GB2312" w:hAnsi="Calibri" w:eastAsia="仿宋_GB2312" w:cs="仿宋_GB2312"/>
          <w:b/>
          <w:bCs/>
          <w:kern w:val="0"/>
          <w:sz w:val="32"/>
          <w:szCs w:val="32"/>
          <w:lang w:val="zh-CN" w:bidi="ar"/>
        </w:rPr>
        <w:t>核心指标：</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1.形成生活污泥分布式热泵工艺技术及与燃煤耦合协同减污降碳的减污量计算方法，描述碳足迹，形成降碳量计算方法，将这过程管理及其算法形成地方以上标准或团体标准。</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2.形成一套污泥低温热泵干化装备：日处理含水率80%污泥的能力在100吨以上，将含水率80%湿泥干化至含水率20%处理单位污泥能耗只需100k</w:t>
      </w:r>
      <w:r>
        <w:rPr>
          <w:rFonts w:hint="eastAsia" w:ascii="仿宋_GB2312" w:hAnsi="Calibri" w:eastAsia="仿宋_GB2312" w:cs="仿宋_GB2312"/>
          <w:kern w:val="0"/>
          <w:sz w:val="32"/>
          <w:szCs w:val="32"/>
          <w:lang w:bidi="ar"/>
        </w:rPr>
        <w:t>w</w:t>
      </w:r>
      <w:r>
        <w:rPr>
          <w:rFonts w:hint="eastAsia" w:ascii="仿宋_GB2312" w:hAnsi="Calibri" w:eastAsia="仿宋_GB2312" w:cs="仿宋_GB2312"/>
          <w:kern w:val="0"/>
          <w:sz w:val="32"/>
          <w:szCs w:val="32"/>
          <w:lang w:val="zh-CN" w:bidi="ar"/>
        </w:rPr>
        <w:t>h/吨，干化热泵能效比约为6kg.H2O/k</w:t>
      </w:r>
      <w:r>
        <w:rPr>
          <w:rFonts w:hint="eastAsia" w:ascii="仿宋_GB2312" w:hAnsi="Calibri" w:eastAsia="仿宋_GB2312" w:cs="仿宋_GB2312"/>
          <w:kern w:val="0"/>
          <w:sz w:val="32"/>
          <w:szCs w:val="32"/>
          <w:lang w:bidi="ar"/>
        </w:rPr>
        <w:t>w</w:t>
      </w:r>
      <w:r>
        <w:rPr>
          <w:rFonts w:hint="eastAsia" w:ascii="仿宋_GB2312" w:hAnsi="Calibri" w:eastAsia="仿宋_GB2312" w:cs="仿宋_GB2312"/>
          <w:kern w:val="0"/>
          <w:sz w:val="32"/>
          <w:szCs w:val="32"/>
          <w:lang w:val="zh-CN" w:bidi="ar"/>
        </w:rPr>
        <w:t>h。</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3.形成污泥燃料产品，适宜在燃煤电厂耦合掺烧，含水率在25%以下，单位热值低位热值在3000kJ/kg以上。</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4.每吨湿泥干化后代替燃煤的降碳量：250kgCO</w:t>
      </w:r>
      <w:r>
        <w:rPr>
          <w:rFonts w:hint="eastAsia" w:ascii="仿宋_GB2312" w:hAnsi="Calibri" w:eastAsia="仿宋_GB2312" w:cs="仿宋_GB2312"/>
          <w:kern w:val="0"/>
          <w:sz w:val="32"/>
          <w:szCs w:val="32"/>
          <w:vertAlign w:val="subscript"/>
          <w:lang w:val="zh-CN" w:bidi="ar"/>
        </w:rPr>
        <w:t>2</w:t>
      </w:r>
      <w:r>
        <w:rPr>
          <w:rFonts w:hint="eastAsia" w:ascii="仿宋_GB2312" w:hAnsi="Calibri" w:eastAsia="仿宋_GB2312" w:cs="仿宋_GB2312"/>
          <w:kern w:val="0"/>
          <w:sz w:val="32"/>
          <w:szCs w:val="32"/>
          <w:lang w:val="zh-CN" w:bidi="ar"/>
        </w:rPr>
        <w:t>。</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5.相较桨叶、圆盘干化+电厂耦合工艺，每干化一吨湿泥</w:t>
      </w:r>
      <w:r>
        <w:rPr>
          <w:rFonts w:hint="eastAsia" w:ascii="仿宋_GB2312" w:hAnsi="Calibri" w:eastAsia="仿宋_GB2312" w:cs="仿宋_GB2312"/>
          <w:kern w:val="0"/>
          <w:sz w:val="32"/>
          <w:szCs w:val="32"/>
          <w:lang w:bidi="ar"/>
        </w:rPr>
        <w:t>碳</w:t>
      </w:r>
      <w:r>
        <w:rPr>
          <w:rFonts w:hint="eastAsia" w:ascii="仿宋_GB2312" w:hAnsi="Calibri" w:eastAsia="仿宋_GB2312" w:cs="仿宋_GB2312"/>
          <w:kern w:val="0"/>
          <w:sz w:val="32"/>
          <w:szCs w:val="32"/>
          <w:lang w:val="zh-CN" w:bidi="ar"/>
        </w:rPr>
        <w:t>减排量：500kgCO</w:t>
      </w:r>
      <w:r>
        <w:rPr>
          <w:rFonts w:hint="eastAsia" w:ascii="仿宋_GB2312" w:hAnsi="Calibri" w:eastAsia="仿宋_GB2312" w:cs="仿宋_GB2312"/>
          <w:kern w:val="0"/>
          <w:sz w:val="32"/>
          <w:szCs w:val="32"/>
          <w:vertAlign w:val="subscript"/>
          <w:lang w:val="zh-CN" w:bidi="ar"/>
        </w:rPr>
        <w:t>2</w:t>
      </w:r>
      <w:r>
        <w:rPr>
          <w:rFonts w:hint="eastAsia" w:ascii="仿宋_GB2312" w:hAnsi="Calibri" w:eastAsia="仿宋_GB2312" w:cs="仿宋_GB2312"/>
          <w:kern w:val="0"/>
          <w:sz w:val="32"/>
          <w:szCs w:val="32"/>
          <w:lang w:val="zh-CN" w:bidi="ar"/>
        </w:rPr>
        <w:t>。</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6.燃煤电厂污泥掺烧比例10%，锅炉效率不降低。</w:t>
      </w:r>
    </w:p>
    <w:p>
      <w:pPr>
        <w:autoSpaceDE w:val="0"/>
        <w:autoSpaceDN w:val="0"/>
        <w:adjustRightInd w:val="0"/>
        <w:snapToGrid w:val="0"/>
        <w:spacing w:line="560" w:lineRule="exact"/>
        <w:ind w:firstLine="640" w:firstLineChars="200"/>
        <w:jc w:val="left"/>
        <w:rPr>
          <w:rFonts w:ascii="仿宋_GB2312" w:hAnsi="Calibri" w:eastAsia="仿宋_GB2312" w:cs="仿宋_GB2312"/>
          <w:kern w:val="0"/>
          <w:sz w:val="32"/>
          <w:szCs w:val="32"/>
          <w:lang w:val="zh-CN" w:bidi="ar"/>
        </w:rPr>
      </w:pPr>
      <w:r>
        <w:rPr>
          <w:rFonts w:hint="eastAsia" w:ascii="仿宋_GB2312" w:hAnsi="Calibri" w:eastAsia="仿宋_GB2312" w:cs="仿宋_GB2312"/>
          <w:kern w:val="0"/>
          <w:sz w:val="32"/>
          <w:szCs w:val="32"/>
          <w:lang w:val="zh-CN" w:bidi="ar"/>
        </w:rPr>
        <w:t>7.污泥掺烧后，燃煤电厂烟囱排放口污染物排放浓度达到超低排放要求。</w:t>
      </w:r>
    </w:p>
    <w:p>
      <w:pPr>
        <w:autoSpaceDE w:val="0"/>
        <w:autoSpaceDN w:val="0"/>
        <w:adjustRightInd w:val="0"/>
        <w:snapToGrid w:val="0"/>
        <w:spacing w:line="560" w:lineRule="exact"/>
        <w:ind w:firstLine="643" w:firstLineChars="200"/>
        <w:jc w:val="left"/>
        <w:rPr>
          <w:rFonts w:ascii="仿宋_GB2312" w:hAnsi="Calibri" w:eastAsia="仿宋_GB2312" w:cs="仿宋_GB2312"/>
          <w:kern w:val="0"/>
          <w:sz w:val="32"/>
          <w:szCs w:val="32"/>
          <w:lang w:val="zh-CN" w:bidi="zh-CN"/>
        </w:rPr>
      </w:pPr>
      <w:r>
        <w:rPr>
          <w:rFonts w:hint="eastAsia" w:ascii="仿宋_GB2312" w:hAnsi="Calibri" w:eastAsia="仿宋_GB2312" w:cs="仿宋_GB2312"/>
          <w:b/>
          <w:bCs/>
          <w:kern w:val="0"/>
          <w:sz w:val="32"/>
          <w:szCs w:val="32"/>
          <w:lang w:val="zh-CN" w:bidi="ar"/>
        </w:rPr>
        <w:t>研发经费总额：</w:t>
      </w:r>
      <w:r>
        <w:rPr>
          <w:rFonts w:hint="eastAsia" w:ascii="仿宋_GB2312" w:hAnsi="Calibri" w:eastAsia="仿宋_GB2312" w:cs="仿宋_GB2312"/>
          <w:kern w:val="0"/>
          <w:sz w:val="32"/>
          <w:szCs w:val="32"/>
          <w:u w:val="single"/>
          <w:lang w:val="zh-CN" w:bidi="ar"/>
        </w:rPr>
        <w:t>300万元</w:t>
      </w:r>
      <w:r>
        <w:rPr>
          <w:rFonts w:hint="eastAsia" w:ascii="仿宋_GB2312" w:hAnsi="Calibri" w:eastAsia="仿宋_GB2312" w:cs="仿宋_GB2312"/>
          <w:kern w:val="0"/>
          <w:sz w:val="32"/>
          <w:szCs w:val="32"/>
          <w:lang w:val="zh-CN" w:bidi="ar"/>
        </w:rPr>
        <w:t>。</w:t>
      </w:r>
    </w:p>
    <w:p>
      <w:pPr>
        <w:autoSpaceDE w:val="0"/>
        <w:adjustRightInd w:val="0"/>
        <w:snapToGrid w:val="0"/>
        <w:spacing w:line="560" w:lineRule="exact"/>
        <w:rPr>
          <w:rFonts w:ascii="仿宋_GB2312" w:hAnsi="Calibri" w:eastAsia="仿宋_GB2312" w:cs="仿宋_GB2312"/>
          <w:kern w:val="0"/>
          <w:sz w:val="32"/>
          <w:szCs w:val="32"/>
        </w:rPr>
      </w:pPr>
    </w:p>
    <w:p>
      <w:pPr>
        <w:autoSpaceDE w:val="0"/>
        <w:adjustRightInd w:val="0"/>
        <w:snapToGrid w:val="0"/>
        <w:spacing w:line="560" w:lineRule="exact"/>
        <w:ind w:firstLine="640" w:firstLineChars="200"/>
        <w:rPr>
          <w:rFonts w:ascii="楷体" w:hAnsi="楷体" w:eastAsia="楷体" w:cs="楷体"/>
          <w:kern w:val="0"/>
          <w:sz w:val="32"/>
          <w:szCs w:val="32"/>
          <w:lang w:bidi="ar"/>
        </w:rPr>
      </w:pPr>
      <w:r>
        <w:rPr>
          <w:rFonts w:hint="eastAsia" w:ascii="楷体" w:hAnsi="楷体" w:eastAsia="楷体" w:cs="楷体"/>
          <w:kern w:val="0"/>
          <w:sz w:val="32"/>
          <w:szCs w:val="32"/>
          <w:lang w:bidi="ar"/>
        </w:rPr>
        <w:t>4.2单壁碳纳米管产业化制备及其在新能源领域的应用研究</w:t>
      </w:r>
    </w:p>
    <w:p>
      <w:pPr>
        <w:autoSpaceDE w:val="0"/>
        <w:adjustRightInd w:val="0"/>
        <w:snapToGrid w:val="0"/>
        <w:spacing w:line="56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技术方向：</w:t>
      </w:r>
      <w:r>
        <w:rPr>
          <w:rFonts w:hint="eastAsia" w:ascii="仿宋_GB2312" w:hAnsi="Calibri" w:eastAsia="仿宋_GB2312" w:cs="仿宋_GB2312"/>
          <w:kern w:val="0"/>
          <w:sz w:val="32"/>
          <w:szCs w:val="32"/>
          <w:lang w:bidi="ar"/>
        </w:rPr>
        <w:t>新能源</w:t>
      </w:r>
    </w:p>
    <w:p>
      <w:pPr>
        <w:autoSpaceDE w:val="0"/>
        <w:adjustRightInd w:val="0"/>
        <w:snapToGrid w:val="0"/>
        <w:spacing w:line="560" w:lineRule="exact"/>
        <w:ind w:firstLine="643" w:firstLineChars="200"/>
        <w:rPr>
          <w:rFonts w:ascii="仿宋_GB2312" w:hAnsi="Calibri" w:eastAsia="仿宋_GB2312" w:cs="仿宋_GB2312"/>
          <w:kern w:val="0"/>
          <w:sz w:val="32"/>
          <w:szCs w:val="32"/>
        </w:rPr>
      </w:pPr>
      <w:r>
        <w:rPr>
          <w:rFonts w:hint="eastAsia" w:ascii="仿宋_GB2312" w:hAnsi="Calibri" w:eastAsia="仿宋_GB2312" w:cs="仿宋_GB2312"/>
          <w:b/>
          <w:bCs/>
          <w:kern w:val="0"/>
          <w:sz w:val="32"/>
          <w:szCs w:val="32"/>
          <w:lang w:bidi="ar"/>
        </w:rPr>
        <w:t>研究内容：</w:t>
      </w:r>
      <w:r>
        <w:rPr>
          <w:rFonts w:hint="eastAsia" w:ascii="仿宋_GB2312" w:hAnsi="Calibri" w:eastAsia="仿宋_GB2312" w:cs="仿宋_GB2312"/>
          <w:kern w:val="0"/>
          <w:sz w:val="32"/>
          <w:szCs w:val="32"/>
          <w:lang w:bidi="ar"/>
        </w:rPr>
        <w:t>单壁碳纳米管导电剂的产业化制备以及其在新能源动力电池中的应用。</w:t>
      </w:r>
    </w:p>
    <w:p>
      <w:pPr>
        <w:autoSpaceDE w:val="0"/>
        <w:adjustRightInd w:val="0"/>
        <w:snapToGrid w:val="0"/>
        <w:spacing w:line="560" w:lineRule="exact"/>
        <w:ind w:firstLine="643" w:firstLineChars="200"/>
        <w:rPr>
          <w:rFonts w:ascii="仿宋_GB2312" w:hAnsi="Calibri" w:eastAsia="仿宋_GB2312" w:cs="仿宋_GB2312"/>
          <w:b/>
          <w:bCs/>
          <w:kern w:val="0"/>
          <w:sz w:val="32"/>
          <w:szCs w:val="32"/>
        </w:rPr>
      </w:pPr>
      <w:r>
        <w:rPr>
          <w:rFonts w:hint="eastAsia" w:ascii="仿宋_GB2312" w:hAnsi="Calibri" w:eastAsia="仿宋_GB2312" w:cs="仿宋_GB2312"/>
          <w:b/>
          <w:bCs/>
          <w:kern w:val="0"/>
          <w:sz w:val="32"/>
          <w:szCs w:val="32"/>
          <w:lang w:bidi="ar"/>
        </w:rPr>
        <w:t>核心指标：</w:t>
      </w:r>
    </w:p>
    <w:p>
      <w:pPr>
        <w:autoSpaceDE w:val="0"/>
        <w:adjustRightInd w:val="0"/>
        <w:snapToGrid w:val="0"/>
        <w:spacing w:line="560" w:lineRule="exact"/>
        <w:ind w:firstLine="640" w:firstLineChars="200"/>
        <w:rPr>
          <w:rFonts w:ascii="仿宋_GB2312" w:hAnsi="Calibri" w:eastAsia="仿宋_GB2312" w:cs="仿宋_GB2312"/>
          <w:color w:val="FF0000"/>
          <w:kern w:val="0"/>
          <w:sz w:val="32"/>
          <w:szCs w:val="32"/>
          <w:lang w:bidi="ar"/>
        </w:rPr>
      </w:pPr>
      <w:r>
        <w:rPr>
          <w:rFonts w:hint="eastAsia" w:ascii="仿宋_GB2312" w:hAnsi="Calibri" w:eastAsia="仿宋_GB2312" w:cs="仿宋_GB2312"/>
          <w:kern w:val="0"/>
          <w:sz w:val="32"/>
          <w:szCs w:val="32"/>
          <w:lang w:bidi="ar"/>
        </w:rPr>
        <w:t>1.单壁碳纳米管粉体：管径1～5nm；G/D≥20；灰分≤30%（提纯后≤3%）。</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2.单壁碳纳米管导电剂：固含量≥1%；粘度≤20000mPa·s；Fe含量≤100ppm；Co，Ni，Cu，Zn，Cr含量≤20ppm；1%添加到硅材料中膜阻≤10Ω·cm；储存稳定性≥90天。</w:t>
      </w:r>
    </w:p>
    <w:p>
      <w:pPr>
        <w:autoSpaceDE w:val="0"/>
        <w:adjustRightInd w:val="0"/>
        <w:snapToGrid w:val="0"/>
        <w:spacing w:line="56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研发经费总额：</w:t>
      </w:r>
      <w:r>
        <w:rPr>
          <w:rFonts w:hint="eastAsia" w:ascii="仿宋_GB2312" w:hAnsi="Calibri" w:eastAsia="仿宋_GB2312" w:cs="仿宋_GB2312"/>
          <w:kern w:val="0"/>
          <w:sz w:val="32"/>
          <w:szCs w:val="32"/>
          <w:u w:val="single"/>
          <w:lang w:bidi="ar"/>
        </w:rPr>
        <w:t>1000万元</w:t>
      </w:r>
      <w:r>
        <w:rPr>
          <w:rFonts w:hint="eastAsia" w:ascii="仿宋_GB2312" w:hAnsi="Calibri" w:eastAsia="仿宋_GB2312" w:cs="仿宋_GB2312"/>
          <w:kern w:val="0"/>
          <w:sz w:val="32"/>
          <w:szCs w:val="32"/>
          <w:lang w:bidi="ar"/>
        </w:rPr>
        <w:t>。</w:t>
      </w:r>
    </w:p>
    <w:p>
      <w:pPr>
        <w:autoSpaceDE w:val="0"/>
        <w:adjustRightInd w:val="0"/>
        <w:snapToGrid w:val="0"/>
        <w:jc w:val="center"/>
        <w:rPr>
          <w:rFonts w:ascii="方正小标宋简体" w:hAnsi="方正小标宋简体" w:eastAsia="方正小标宋简体" w:cs="方正小标宋简体"/>
          <w:kern w:val="0"/>
          <w:sz w:val="44"/>
          <w:szCs w:val="44"/>
          <w:lang w:bidi="ar"/>
        </w:rPr>
      </w:pPr>
    </w:p>
    <w:p>
      <w:pPr>
        <w:autoSpaceDE w:val="0"/>
        <w:adjustRightInd w:val="0"/>
        <w:snapToGrid w:val="0"/>
        <w:spacing w:line="560" w:lineRule="exact"/>
        <w:ind w:firstLine="640" w:firstLineChars="200"/>
        <w:rPr>
          <w:rFonts w:ascii="楷体" w:hAnsi="楷体" w:eastAsia="楷体" w:cs="楷体"/>
          <w:kern w:val="0"/>
          <w:sz w:val="32"/>
          <w:szCs w:val="32"/>
        </w:rPr>
      </w:pPr>
      <w:r>
        <w:rPr>
          <w:rFonts w:hint="eastAsia" w:ascii="楷体" w:hAnsi="楷体" w:eastAsia="楷体" w:cs="楷体"/>
          <w:kern w:val="0"/>
          <w:sz w:val="32"/>
          <w:szCs w:val="32"/>
          <w:lang w:bidi="ar"/>
        </w:rPr>
        <w:t>4.3智能空调全生命周期节能减排“双碳”关键技术研发与应用</w:t>
      </w:r>
    </w:p>
    <w:p>
      <w:pPr>
        <w:autoSpaceDE w:val="0"/>
        <w:adjustRightInd w:val="0"/>
        <w:snapToGrid w:val="0"/>
        <w:spacing w:line="560" w:lineRule="exact"/>
        <w:ind w:firstLine="643" w:firstLineChars="200"/>
        <w:rPr>
          <w:rFonts w:ascii="仿宋_GB2312" w:hAnsi="Times New Roman" w:eastAsia="仿宋_GB2312" w:cs="仿宋_GB2312"/>
          <w:kern w:val="0"/>
          <w:sz w:val="32"/>
          <w:szCs w:val="32"/>
        </w:rPr>
      </w:pPr>
      <w:r>
        <w:rPr>
          <w:rFonts w:hint="eastAsia" w:ascii="仿宋_GB2312" w:hAnsi="Calibri" w:eastAsia="仿宋_GB2312" w:cs="仿宋_GB2312"/>
          <w:b/>
          <w:bCs/>
          <w:kern w:val="0"/>
          <w:sz w:val="32"/>
          <w:szCs w:val="32"/>
          <w:lang w:bidi="ar"/>
        </w:rPr>
        <w:t>技术方向：</w:t>
      </w:r>
      <w:r>
        <w:rPr>
          <w:rFonts w:hint="eastAsia" w:ascii="仿宋_GB2312" w:hAnsi="Calibri" w:eastAsia="仿宋_GB2312" w:cs="仿宋_GB2312"/>
          <w:kern w:val="0"/>
          <w:sz w:val="32"/>
          <w:szCs w:val="32"/>
          <w:lang w:bidi="ar"/>
        </w:rPr>
        <w:t>绿色智能家电</w:t>
      </w:r>
    </w:p>
    <w:p>
      <w:pPr>
        <w:overflowPunct w:val="0"/>
        <w:autoSpaceDE w:val="0"/>
        <w:autoSpaceDN w:val="0"/>
        <w:spacing w:line="54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研究内容：</w:t>
      </w:r>
      <w:r>
        <w:rPr>
          <w:rFonts w:hint="eastAsia" w:ascii="仿宋_GB2312" w:hAnsi="Calibri" w:eastAsia="仿宋_GB2312" w:cs="仿宋_GB2312"/>
          <w:kern w:val="0"/>
          <w:sz w:val="32"/>
          <w:szCs w:val="32"/>
          <w:lang w:bidi="ar"/>
        </w:rPr>
        <w:t>研究智能空调冷媒材料应用技术、控制器小型化软硬件协同设计和开发基于用户TSV数字孪生的空调热环境智能调节技术，提高空调器舒适性和降低使用环节能耗。</w:t>
      </w:r>
    </w:p>
    <w:p>
      <w:pPr>
        <w:autoSpaceDE w:val="0"/>
        <w:adjustRightInd w:val="0"/>
        <w:snapToGrid w:val="0"/>
        <w:spacing w:line="540" w:lineRule="exact"/>
        <w:ind w:firstLine="643" w:firstLineChars="200"/>
        <w:rPr>
          <w:rFonts w:ascii="仿宋_GB2312" w:hAnsi="Calibri" w:eastAsia="仿宋_GB2312" w:cs="仿宋_GB2312"/>
          <w:color w:val="FF0000"/>
          <w:kern w:val="0"/>
          <w:sz w:val="32"/>
          <w:szCs w:val="32"/>
          <w:lang w:bidi="ar"/>
        </w:rPr>
      </w:pPr>
      <w:r>
        <w:rPr>
          <w:rFonts w:hint="eastAsia" w:ascii="仿宋_GB2312" w:hAnsi="Calibri" w:eastAsia="仿宋_GB2312" w:cs="仿宋_GB2312"/>
          <w:b/>
          <w:bCs/>
          <w:kern w:val="0"/>
          <w:sz w:val="32"/>
          <w:szCs w:val="32"/>
          <w:lang w:bidi="ar"/>
        </w:rPr>
        <w:t>核心指标：</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1.智能空调绿色冷媒R290大规模应用技术</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（1）实现全工况下冷媒量自适应平衡调节，提升R290空调产品综合能效和实现产品节能；</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（2）形成成本可接受的冷媒泄漏主动安全防御技术，实现产品运行过程制冷剂泄漏早发现主动安全防御即时运行，将安全风险降至最低；能够放宽对充注量限制，提高R290的充注量，提升空调器的制热性能。</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2.智能空调控制器小型化软硬件协同设计</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形成高功率密度的小型变频控制板技术，实现新型国产半导体器件的应用，比企业现使用的控制板面积缩小25%以上，控制器效率提升至93%以上，方便安装且可靠性显著提升。</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3.基于“双碳”热舒适性模型的智能空调先进控制算法研究</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（1）形成基于用户TSV数字孪生的PMV工程化温湿度二维参数算法模型，实现在空调单片机有限算力条件下PMV值的实时孪生计算；</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（2）形成基于用户TSV数字孪生的PMV动态寻优的舒适节能控制技术，将温、湿度控制到舒适的同时，新算法PMV实测数据绝对值≤0.5，节能15%以上；</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（3）形成基于AI露点温度与风速强耦合的温湿分控技术，实现温度控制到目标值的同时，相对湿度值同比普通除湿可下降5%-20%，实现温度、湿度都控制到舒适的区间，且不增加成本。新算法控温精度ΔT（T</w:t>
      </w:r>
      <w:r>
        <w:rPr>
          <w:rFonts w:hint="eastAsia" w:ascii="仿宋_GB2312" w:hAnsi="Calibri" w:eastAsia="仿宋_GB2312" w:cs="仿宋_GB2312"/>
          <w:kern w:val="0"/>
          <w:sz w:val="32"/>
          <w:szCs w:val="32"/>
          <w:vertAlign w:val="subscript"/>
          <w:lang w:bidi="ar"/>
        </w:rPr>
        <w:t>回</w:t>
      </w:r>
      <w:r>
        <w:rPr>
          <w:rFonts w:hint="eastAsia" w:ascii="仿宋_GB2312" w:hAnsi="Calibri" w:eastAsia="仿宋_GB2312" w:cs="仿宋_GB2312"/>
          <w:kern w:val="0"/>
          <w:sz w:val="32"/>
          <w:szCs w:val="32"/>
          <w:lang w:bidi="ar"/>
        </w:rPr>
        <w:t>－T</w:t>
      </w:r>
      <w:r>
        <w:rPr>
          <w:rFonts w:hint="eastAsia" w:ascii="仿宋_GB2312" w:hAnsi="Calibri" w:eastAsia="仿宋_GB2312" w:cs="仿宋_GB2312"/>
          <w:kern w:val="0"/>
          <w:sz w:val="32"/>
          <w:szCs w:val="32"/>
          <w:vertAlign w:val="subscript"/>
          <w:lang w:bidi="ar"/>
        </w:rPr>
        <w:t>设</w:t>
      </w:r>
      <w:r>
        <w:rPr>
          <w:rFonts w:hint="eastAsia" w:ascii="仿宋_GB2312" w:hAnsi="Calibri" w:eastAsia="仿宋_GB2312" w:cs="仿宋_GB2312"/>
          <w:kern w:val="0"/>
          <w:sz w:val="32"/>
          <w:szCs w:val="32"/>
          <w:lang w:bidi="ar"/>
        </w:rPr>
        <w:t>）的绝对值≤0.5℃，新算法控湿精度△ H（H</w:t>
      </w:r>
      <w:r>
        <w:rPr>
          <w:rFonts w:hint="eastAsia" w:ascii="仿宋_GB2312" w:hAnsi="Calibri" w:eastAsia="仿宋_GB2312" w:cs="仿宋_GB2312"/>
          <w:kern w:val="0"/>
          <w:sz w:val="32"/>
          <w:szCs w:val="32"/>
          <w:vertAlign w:val="subscript"/>
          <w:lang w:bidi="ar"/>
        </w:rPr>
        <w:t>回</w:t>
      </w:r>
      <w:r>
        <w:rPr>
          <w:rFonts w:hint="eastAsia" w:ascii="仿宋_GB2312" w:hAnsi="Calibri" w:eastAsia="仿宋_GB2312" w:cs="仿宋_GB2312"/>
          <w:kern w:val="0"/>
          <w:sz w:val="32"/>
          <w:szCs w:val="32"/>
          <w:lang w:bidi="ar"/>
        </w:rPr>
        <w:t>－H</w:t>
      </w:r>
      <w:r>
        <w:rPr>
          <w:rFonts w:hint="eastAsia" w:ascii="仿宋_GB2312" w:hAnsi="Calibri" w:eastAsia="仿宋_GB2312" w:cs="仿宋_GB2312"/>
          <w:kern w:val="0"/>
          <w:sz w:val="32"/>
          <w:szCs w:val="32"/>
          <w:vertAlign w:val="subscript"/>
          <w:lang w:bidi="ar"/>
        </w:rPr>
        <w:t>设</w:t>
      </w:r>
      <w:r>
        <w:rPr>
          <w:rFonts w:hint="eastAsia" w:ascii="仿宋_GB2312" w:hAnsi="Calibri" w:eastAsia="仿宋_GB2312" w:cs="仿宋_GB2312"/>
          <w:kern w:val="0"/>
          <w:sz w:val="32"/>
          <w:szCs w:val="32"/>
          <w:lang w:bidi="ar"/>
        </w:rPr>
        <w:t>）的绝对值≤3%RH；</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（4）形成基于热湿负荷季节自识别的多维参数舒适性控制技术，能够建立季节自识别模型，以人体舒适度模型的五个评价维度（PMV 垂直温差、吹风感指数、温度均匀性、温度波动）和室内空气质量标准参数为目标，实现全过程智能化运行；</w:t>
      </w:r>
    </w:p>
    <w:p>
      <w:pPr>
        <w:autoSpaceDE w:val="0"/>
        <w:adjustRightInd w:val="0"/>
        <w:snapToGrid w:val="0"/>
        <w:spacing w:line="54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5）形成基于红外“智慧眼”的多维精准气流控制技术，能够突破红外人感算法预测人体温冷感的空调热舒适控制技术，自主掌握用户个体热舒适（温冷感）需求识别算法，模型预测准确率达80%以上，且能自主掌握人体位置与身体部位精确识别技术，同时输出精确的人体角度（0～90度）和距离信息(0～5m)。</w:t>
      </w:r>
    </w:p>
    <w:p>
      <w:pPr>
        <w:autoSpaceDE w:val="0"/>
        <w:adjustRightInd w:val="0"/>
        <w:snapToGrid w:val="0"/>
        <w:spacing w:line="540" w:lineRule="exact"/>
        <w:ind w:firstLine="643" w:firstLineChars="200"/>
        <w:rPr>
          <w:rFonts w:ascii="仿宋_GB2312" w:hAnsi="Times New Roman" w:eastAsia="仿宋_GB2312" w:cs="仿宋_GB2312"/>
          <w:kern w:val="0"/>
          <w:sz w:val="32"/>
          <w:szCs w:val="32"/>
        </w:rPr>
      </w:pPr>
      <w:r>
        <w:rPr>
          <w:rFonts w:hint="eastAsia" w:ascii="仿宋_GB2312" w:hAnsi="Calibri" w:eastAsia="仿宋_GB2312" w:cs="仿宋_GB2312"/>
          <w:b/>
          <w:bCs/>
          <w:kern w:val="0"/>
          <w:sz w:val="32"/>
          <w:szCs w:val="32"/>
          <w:lang w:bidi="ar"/>
        </w:rPr>
        <w:t>研发经费总额：</w:t>
      </w:r>
      <w:r>
        <w:rPr>
          <w:rFonts w:hint="eastAsia" w:ascii="仿宋_GB2312" w:hAnsi="Calibri" w:eastAsia="仿宋_GB2312" w:cs="仿宋_GB2312"/>
          <w:kern w:val="0"/>
          <w:sz w:val="32"/>
          <w:szCs w:val="32"/>
          <w:u w:val="single"/>
          <w:lang w:bidi="ar"/>
        </w:rPr>
        <w:t>1500万元</w:t>
      </w:r>
      <w:r>
        <w:rPr>
          <w:rFonts w:hint="eastAsia" w:ascii="仿宋_GB2312" w:hAnsi="Calibri" w:eastAsia="仿宋_GB2312" w:cs="仿宋_GB2312"/>
          <w:kern w:val="0"/>
          <w:sz w:val="32"/>
          <w:szCs w:val="32"/>
          <w:lang w:bidi="ar"/>
        </w:rPr>
        <w:t>。</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p>
    <w:p>
      <w:pPr>
        <w:autoSpaceDE w:val="0"/>
        <w:adjustRightInd w:val="0"/>
        <w:snapToGrid w:val="0"/>
        <w:spacing w:line="560" w:lineRule="exact"/>
        <w:ind w:firstLine="640" w:firstLineChars="200"/>
        <w:rPr>
          <w:rFonts w:ascii="仿宋_GB2312" w:hAnsi="Calibri" w:eastAsia="仿宋_GB2312" w:cs="仿宋_GB2312"/>
          <w:kern w:val="0"/>
          <w:sz w:val="32"/>
          <w:szCs w:val="32"/>
          <w:lang w:val="zh-CN" w:bidi="ar"/>
        </w:rPr>
      </w:pPr>
      <w:r>
        <w:rPr>
          <w:rFonts w:hint="eastAsia" w:ascii="黑体" w:hAnsi="宋体" w:eastAsia="黑体" w:cs="黑体"/>
          <w:kern w:val="0"/>
          <w:sz w:val="32"/>
          <w:szCs w:val="32"/>
          <w:lang w:bidi="ar"/>
        </w:rPr>
        <w:t>五、生物医药与健康</w:t>
      </w:r>
    </w:p>
    <w:p>
      <w:pPr>
        <w:autoSpaceDE w:val="0"/>
        <w:adjustRightInd w:val="0"/>
        <w:snapToGrid w:val="0"/>
        <w:spacing w:line="560" w:lineRule="exact"/>
        <w:ind w:firstLine="640" w:firstLineChars="200"/>
        <w:rPr>
          <w:rFonts w:ascii="楷体" w:hAnsi="楷体" w:eastAsia="楷体" w:cs="楷体"/>
          <w:kern w:val="0"/>
          <w:sz w:val="32"/>
          <w:szCs w:val="32"/>
          <w:lang w:bidi="ar"/>
        </w:rPr>
      </w:pPr>
      <w:r>
        <w:rPr>
          <w:rFonts w:hint="eastAsia" w:ascii="楷体" w:hAnsi="楷体" w:eastAsia="楷体" w:cs="楷体"/>
          <w:kern w:val="0"/>
          <w:sz w:val="32"/>
          <w:szCs w:val="32"/>
          <w:lang w:bidi="ar"/>
        </w:rPr>
        <w:t>5.</w:t>
      </w:r>
      <w:r>
        <w:rPr>
          <w:rFonts w:hint="eastAsia" w:ascii="楷体" w:hAnsi="楷体" w:eastAsia="楷体" w:cs="楷体"/>
          <w:kern w:val="0"/>
          <w:sz w:val="32"/>
          <w:szCs w:val="32"/>
          <w:lang w:val="en-US" w:eastAsia="zh-CN" w:bidi="ar"/>
        </w:rPr>
        <w:t>1</w:t>
      </w:r>
      <w:r>
        <w:rPr>
          <w:rFonts w:hint="eastAsia" w:ascii="楷体" w:hAnsi="楷体" w:eastAsia="楷体" w:cs="楷体"/>
          <w:kern w:val="0"/>
          <w:sz w:val="32"/>
          <w:szCs w:val="32"/>
          <w:lang w:bidi="ar"/>
        </w:rPr>
        <w:t>风味酵母选育与代谢调控发酵技术</w:t>
      </w:r>
    </w:p>
    <w:p>
      <w:pPr>
        <w:autoSpaceDE w:val="0"/>
        <w:adjustRightInd w:val="0"/>
        <w:snapToGrid w:val="0"/>
        <w:spacing w:line="560" w:lineRule="exact"/>
        <w:ind w:firstLine="643" w:firstLineChars="200"/>
        <w:rPr>
          <w:rFonts w:ascii="Times New Roman" w:hAnsi="Times New Roman" w:eastAsia="宋体" w:cs="MS Gothic"/>
          <w:sz w:val="24"/>
          <w:lang w:bidi="zh-CN"/>
        </w:rPr>
      </w:pPr>
      <w:r>
        <w:rPr>
          <w:rFonts w:hint="eastAsia" w:ascii="仿宋_GB2312" w:hAnsi="Calibri" w:eastAsia="仿宋_GB2312" w:cs="仿宋_GB2312"/>
          <w:b/>
          <w:bCs/>
          <w:kern w:val="0"/>
          <w:sz w:val="32"/>
          <w:szCs w:val="32"/>
          <w:lang w:bidi="ar"/>
        </w:rPr>
        <w:t>技术方向：</w:t>
      </w:r>
      <w:r>
        <w:rPr>
          <w:rFonts w:hint="eastAsia" w:ascii="仿宋_GB2312" w:hAnsi="Calibri" w:eastAsia="仿宋_GB2312" w:cs="仿宋_GB2312"/>
          <w:kern w:val="0"/>
          <w:sz w:val="32"/>
          <w:szCs w:val="32"/>
          <w:lang w:bidi="ar"/>
        </w:rPr>
        <w:t>生物信息技术，微生物发酵调控技术</w:t>
      </w:r>
    </w:p>
    <w:p>
      <w:pPr>
        <w:autoSpaceDE w:val="0"/>
        <w:adjustRightInd w:val="0"/>
        <w:snapToGrid w:val="0"/>
        <w:spacing w:line="560" w:lineRule="exact"/>
        <w:ind w:firstLine="643" w:firstLineChars="200"/>
        <w:rPr>
          <w:rFonts w:ascii="仿宋_GB2312" w:hAnsi="Calibri" w:eastAsia="仿宋_GB2312" w:cs="仿宋_GB2312"/>
          <w:kern w:val="0"/>
          <w:sz w:val="32"/>
          <w:szCs w:val="32"/>
        </w:rPr>
      </w:pPr>
      <w:r>
        <w:rPr>
          <w:rFonts w:hint="eastAsia" w:ascii="仿宋_GB2312" w:hAnsi="Calibri" w:eastAsia="仿宋_GB2312" w:cs="仿宋_GB2312"/>
          <w:b/>
          <w:bCs/>
          <w:kern w:val="0"/>
          <w:sz w:val="32"/>
          <w:szCs w:val="32"/>
          <w:lang w:bidi="ar"/>
        </w:rPr>
        <w:t>研究内容：</w:t>
      </w:r>
      <w:r>
        <w:rPr>
          <w:rFonts w:hint="eastAsia" w:ascii="仿宋_GB2312" w:hAnsi="Calibri" w:eastAsia="仿宋_GB2312" w:cs="仿宋_GB2312"/>
          <w:kern w:val="0"/>
          <w:sz w:val="32"/>
          <w:szCs w:val="32"/>
          <w:lang w:bidi="ar"/>
        </w:rPr>
        <w:t>分别从风味酵母的分离、鉴定及基础代谢理论、生长动力学、代谢调控等方面进行研究分析。以获取风味酵母代谢基因组及功能信息，确立风味酵母代谢调控策略，实现代谢调控发酵。</w:t>
      </w:r>
    </w:p>
    <w:p>
      <w:pPr>
        <w:autoSpaceDE w:val="0"/>
        <w:adjustRightInd w:val="0"/>
        <w:snapToGrid w:val="0"/>
        <w:spacing w:line="560" w:lineRule="exact"/>
        <w:ind w:firstLine="643" w:firstLineChars="200"/>
        <w:rPr>
          <w:rFonts w:ascii="仿宋_GB2312" w:hAnsi="Calibri" w:eastAsia="仿宋_GB2312" w:cs="仿宋_GB2312"/>
          <w:b/>
          <w:bCs/>
          <w:kern w:val="0"/>
          <w:sz w:val="32"/>
          <w:szCs w:val="32"/>
        </w:rPr>
      </w:pPr>
      <w:r>
        <w:rPr>
          <w:rFonts w:hint="eastAsia" w:ascii="仿宋_GB2312" w:hAnsi="Calibri" w:eastAsia="仿宋_GB2312" w:cs="仿宋_GB2312"/>
          <w:b/>
          <w:bCs/>
          <w:kern w:val="0"/>
          <w:sz w:val="32"/>
          <w:szCs w:val="32"/>
          <w:lang w:bidi="ar"/>
        </w:rPr>
        <w:t>核心指标：</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1.选育获得1-2株风味良好的风味酵母，并完成鉴定，全面获得风味酵母的基因组和基础代谢功能信息。</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2.完成风味酵母的生长动力学、产香机理、代谢途径研究。</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3.确立风味酵母的产香调控策略，构建风味强化发酵液的特征风味图谱及风味类型 和质量评价模型；形成一套风味酵母培养，产香调控，风味评价的核心技术。</w:t>
      </w:r>
    </w:p>
    <w:p>
      <w:pPr>
        <w:autoSpaceDE w:val="0"/>
        <w:adjustRightInd w:val="0"/>
        <w:snapToGrid w:val="0"/>
        <w:spacing w:line="560" w:lineRule="exact"/>
        <w:ind w:firstLine="640" w:firstLineChars="200"/>
        <w:rPr>
          <w:rFonts w:ascii="仿宋_GB2312" w:hAnsi="Calibri" w:eastAsia="仿宋_GB2312" w:cs="仿宋_GB2312"/>
          <w:kern w:val="0"/>
          <w:sz w:val="32"/>
          <w:szCs w:val="32"/>
          <w:lang w:bidi="ar"/>
        </w:rPr>
      </w:pPr>
      <w:r>
        <w:rPr>
          <w:rFonts w:hint="eastAsia" w:ascii="仿宋_GB2312" w:hAnsi="Calibri" w:eastAsia="仿宋_GB2312" w:cs="仿宋_GB2312"/>
          <w:kern w:val="0"/>
          <w:sz w:val="32"/>
          <w:szCs w:val="32"/>
          <w:lang w:bidi="ar"/>
        </w:rPr>
        <w:t>4.开发1-2种风味强化发酵液创新产品，并建立风味强化发酵液的相关产品标准和应用方法。</w:t>
      </w:r>
    </w:p>
    <w:p>
      <w:pPr>
        <w:autoSpaceDE w:val="0"/>
        <w:adjustRightInd w:val="0"/>
        <w:snapToGrid w:val="0"/>
        <w:spacing w:line="560" w:lineRule="exact"/>
        <w:ind w:firstLine="643" w:firstLineChars="200"/>
        <w:rPr>
          <w:rFonts w:ascii="仿宋_GB2312" w:hAnsi="Calibri" w:eastAsia="仿宋_GB2312" w:cs="仿宋_GB2312"/>
          <w:kern w:val="0"/>
          <w:sz w:val="32"/>
          <w:szCs w:val="32"/>
          <w:lang w:bidi="ar"/>
        </w:rPr>
      </w:pPr>
      <w:r>
        <w:rPr>
          <w:rFonts w:hint="eastAsia" w:ascii="仿宋_GB2312" w:hAnsi="Calibri" w:eastAsia="仿宋_GB2312" w:cs="仿宋_GB2312"/>
          <w:b/>
          <w:bCs/>
          <w:kern w:val="0"/>
          <w:sz w:val="32"/>
          <w:szCs w:val="32"/>
          <w:lang w:bidi="ar"/>
        </w:rPr>
        <w:t>研发经费总额：</w:t>
      </w:r>
      <w:r>
        <w:rPr>
          <w:rFonts w:hint="eastAsia" w:ascii="仿宋_GB2312" w:hAnsi="Calibri" w:eastAsia="仿宋_GB2312" w:cs="仿宋_GB2312"/>
          <w:kern w:val="0"/>
          <w:sz w:val="32"/>
          <w:szCs w:val="32"/>
          <w:u w:val="single"/>
          <w:lang w:bidi="ar"/>
        </w:rPr>
        <w:t>600万元</w:t>
      </w:r>
      <w:r>
        <w:rPr>
          <w:rFonts w:hint="eastAsia" w:ascii="仿宋_GB2312" w:hAnsi="Calibri" w:eastAsia="仿宋_GB2312" w:cs="仿宋_GB2312"/>
          <w:kern w:val="0"/>
          <w:sz w:val="32"/>
          <w:szCs w:val="32"/>
          <w:lang w:bidi="ar"/>
        </w:rPr>
        <w:t>。</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180398"/>
    </w:sdtPr>
    <w:sdtEndPr>
      <w:rPr>
        <w:rFonts w:ascii="黑体" w:hAnsi="黑体" w:eastAsia="黑体"/>
        <w:sz w:val="28"/>
        <w:szCs w:val="28"/>
      </w:rPr>
    </w:sdtEndPr>
    <w:sdtContent>
      <w:p>
        <w:pPr>
          <w:pStyle w:val="4"/>
          <w:jc w:val="center"/>
          <w:rPr>
            <w:rFonts w:ascii="黑体" w:hAnsi="黑体" w:eastAsia="黑体"/>
            <w:sz w:val="28"/>
            <w:szCs w:val="28"/>
          </w:rPr>
        </w:pPr>
        <w:r>
          <w:rPr>
            <w:rFonts w:ascii="黑体" w:hAnsi="黑体" w:eastAsia="黑体"/>
            <w:sz w:val="28"/>
            <w:szCs w:val="28"/>
          </w:rPr>
          <w:fldChar w:fldCharType="begin"/>
        </w:r>
        <w:r>
          <w:rPr>
            <w:rFonts w:ascii="黑体" w:hAnsi="黑体" w:eastAsia="黑体"/>
            <w:sz w:val="28"/>
            <w:szCs w:val="28"/>
          </w:rPr>
          <w:instrText xml:space="preserve">PAGE   \* MERGEFORMAT</w:instrText>
        </w:r>
        <w:r>
          <w:rPr>
            <w:rFonts w:ascii="黑体" w:hAnsi="黑体" w:eastAsia="黑体"/>
            <w:sz w:val="28"/>
            <w:szCs w:val="28"/>
          </w:rPr>
          <w:fldChar w:fldCharType="separate"/>
        </w:r>
        <w:r>
          <w:rPr>
            <w:rFonts w:ascii="黑体" w:hAnsi="黑体" w:eastAsia="黑体"/>
            <w:sz w:val="28"/>
            <w:szCs w:val="28"/>
            <w:lang w:val="zh-CN"/>
          </w:rPr>
          <w:t>-</w:t>
        </w:r>
        <w:r>
          <w:rPr>
            <w:rFonts w:ascii="黑体" w:hAnsi="黑体" w:eastAsia="黑体"/>
            <w:sz w:val="28"/>
            <w:szCs w:val="28"/>
          </w:rPr>
          <w:t xml:space="preserve"> 12 -</w:t>
        </w:r>
        <w:r>
          <w:rPr>
            <w:rFonts w:ascii="黑体" w:hAnsi="黑体" w:eastAsia="黑体"/>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1F374"/>
    <w:multiLevelType w:val="singleLevel"/>
    <w:tmpl w:val="8EC1F374"/>
    <w:lvl w:ilvl="0" w:tentative="0">
      <w:start w:val="1"/>
      <w:numFmt w:val="decimal"/>
      <w:suff w:val="nothing"/>
      <w:lvlText w:val="%1．"/>
      <w:lvlJc w:val="left"/>
      <w:pPr>
        <w:ind w:left="0" w:firstLine="400"/>
      </w:pPr>
      <w:rPr>
        <w:rFonts w:hint="default"/>
        <w:color w:val="000000" w:themeColor="text1"/>
        <w14:textFill>
          <w14:solidFill>
            <w14:schemeClr w14:val="tx1"/>
          </w14:solidFill>
        </w14:textFill>
      </w:rPr>
    </w:lvl>
  </w:abstractNum>
  <w:abstractNum w:abstractNumId="1">
    <w:nsid w:val="A803A064"/>
    <w:multiLevelType w:val="singleLevel"/>
    <w:tmpl w:val="A803A064"/>
    <w:lvl w:ilvl="0" w:tentative="0">
      <w:start w:val="1"/>
      <w:numFmt w:val="decimal"/>
      <w:suff w:val="nothing"/>
      <w:lvlText w:val="(%1)"/>
      <w:lvlJc w:val="left"/>
      <w:pPr>
        <w:ind w:left="454" w:hanging="454"/>
      </w:pPr>
      <w:rPr>
        <w:rFonts w:hint="default"/>
      </w:rPr>
    </w:lvl>
  </w:abstractNum>
  <w:abstractNum w:abstractNumId="2">
    <w:nsid w:val="AFD5E407"/>
    <w:multiLevelType w:val="multilevel"/>
    <w:tmpl w:val="AFD5E407"/>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E80FD580"/>
    <w:multiLevelType w:val="singleLevel"/>
    <w:tmpl w:val="E80FD580"/>
    <w:lvl w:ilvl="0" w:tentative="0">
      <w:start w:val="1"/>
      <w:numFmt w:val="decimal"/>
      <w:suff w:val="nothing"/>
      <w:lvlText w:val="(%1)"/>
      <w:lvlJc w:val="left"/>
      <w:pPr>
        <w:ind w:left="454" w:hanging="454"/>
      </w:pPr>
      <w:rPr>
        <w:rFonts w:hint="default"/>
      </w:rPr>
    </w:lvl>
  </w:abstractNum>
  <w:abstractNum w:abstractNumId="4">
    <w:nsid w:val="F08C3B66"/>
    <w:multiLevelType w:val="singleLevel"/>
    <w:tmpl w:val="F08C3B66"/>
    <w:lvl w:ilvl="0" w:tentative="0">
      <w:start w:val="1"/>
      <w:numFmt w:val="decimal"/>
      <w:suff w:val="nothing"/>
      <w:lvlText w:val="%1．"/>
      <w:lvlJc w:val="left"/>
      <w:pPr>
        <w:ind w:left="0" w:firstLine="400"/>
      </w:pPr>
      <w:rPr>
        <w:rFonts w:hint="default"/>
      </w:rPr>
    </w:lvl>
  </w:abstractNum>
  <w:abstractNum w:abstractNumId="5">
    <w:nsid w:val="08EE5699"/>
    <w:multiLevelType w:val="singleLevel"/>
    <w:tmpl w:val="08EE5699"/>
    <w:lvl w:ilvl="0" w:tentative="0">
      <w:start w:val="1"/>
      <w:numFmt w:val="decimal"/>
      <w:lvlText w:val="%1."/>
      <w:lvlJc w:val="left"/>
      <w:pPr>
        <w:ind w:left="425" w:hanging="425"/>
      </w:pPr>
      <w:rPr>
        <w:rFonts w:hint="default"/>
      </w:rPr>
    </w:lvl>
  </w:abstractNum>
  <w:abstractNum w:abstractNumId="6">
    <w:nsid w:val="30E4ABA7"/>
    <w:multiLevelType w:val="singleLevel"/>
    <w:tmpl w:val="30E4ABA7"/>
    <w:lvl w:ilvl="0" w:tentative="0">
      <w:start w:val="1"/>
      <w:numFmt w:val="decimal"/>
      <w:suff w:val="nothing"/>
      <w:lvlText w:val="%1."/>
      <w:lvlJc w:val="left"/>
      <w:pPr>
        <w:ind w:left="444" w:hanging="454"/>
      </w:pPr>
      <w:rPr>
        <w:rFonts w:hint="default"/>
      </w:rPr>
    </w:lvl>
  </w:abstractNum>
  <w:abstractNum w:abstractNumId="7">
    <w:nsid w:val="51E57C9F"/>
    <w:multiLevelType w:val="singleLevel"/>
    <w:tmpl w:val="51E57C9F"/>
    <w:lvl w:ilvl="0" w:tentative="0">
      <w:start w:val="1"/>
      <w:numFmt w:val="decimal"/>
      <w:suff w:val="nothing"/>
      <w:lvlText w:val="(%1)"/>
      <w:lvlJc w:val="left"/>
      <w:pPr>
        <w:ind w:left="454" w:hanging="454"/>
      </w:pPr>
      <w:rPr>
        <w:rFonts w:hint="default"/>
      </w:rPr>
    </w:lvl>
  </w:abstractNum>
  <w:abstractNum w:abstractNumId="8">
    <w:nsid w:val="58C84714"/>
    <w:multiLevelType w:val="multilevel"/>
    <w:tmpl w:val="58C84714"/>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6A3CDEAD"/>
    <w:multiLevelType w:val="singleLevel"/>
    <w:tmpl w:val="6A3CDEAD"/>
    <w:lvl w:ilvl="0" w:tentative="0">
      <w:start w:val="1"/>
      <w:numFmt w:val="upperLetter"/>
      <w:lvlText w:val="%1."/>
      <w:lvlJc w:val="left"/>
      <w:pPr>
        <w:ind w:left="425" w:hanging="425"/>
      </w:pPr>
      <w:rPr>
        <w:rFonts w:hint="default"/>
      </w:rPr>
    </w:lvl>
  </w:abstractNum>
  <w:num w:numId="1">
    <w:abstractNumId w:val="2"/>
  </w:num>
  <w:num w:numId="2">
    <w:abstractNumId w:val="8"/>
  </w:num>
  <w:num w:numId="3">
    <w:abstractNumId w:val="6"/>
  </w:num>
  <w:num w:numId="4">
    <w:abstractNumId w:val="0"/>
  </w:num>
  <w:num w:numId="5">
    <w:abstractNumId w:val="5"/>
  </w:num>
  <w:num w:numId="6">
    <w:abstractNumId w:val="9"/>
  </w:num>
  <w:num w:numId="7">
    <w:abstractNumId w:val="7"/>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kMWE1NGI4MWQ1NTg0MjQ2OTQ1NGJjZmU1MDhiOWEifQ=="/>
    <w:docVar w:name="KGWebUrl" w:val="http://19.121.241.45/seeyon/officeservlet"/>
  </w:docVars>
  <w:rsids>
    <w:rsidRoot w:val="00172A27"/>
    <w:rsid w:val="000B2C41"/>
    <w:rsid w:val="000B4B7F"/>
    <w:rsid w:val="000F7DEC"/>
    <w:rsid w:val="00172A27"/>
    <w:rsid w:val="001F041A"/>
    <w:rsid w:val="00240A00"/>
    <w:rsid w:val="0029204E"/>
    <w:rsid w:val="002C7247"/>
    <w:rsid w:val="002F2BC7"/>
    <w:rsid w:val="002F7950"/>
    <w:rsid w:val="003054C8"/>
    <w:rsid w:val="00307A95"/>
    <w:rsid w:val="00336C19"/>
    <w:rsid w:val="003971B1"/>
    <w:rsid w:val="00443541"/>
    <w:rsid w:val="004567F9"/>
    <w:rsid w:val="004C2F35"/>
    <w:rsid w:val="00527B13"/>
    <w:rsid w:val="0054461C"/>
    <w:rsid w:val="00626917"/>
    <w:rsid w:val="0064352B"/>
    <w:rsid w:val="006B4E73"/>
    <w:rsid w:val="007512A3"/>
    <w:rsid w:val="00772807"/>
    <w:rsid w:val="007D2858"/>
    <w:rsid w:val="007F0F9E"/>
    <w:rsid w:val="00832AB8"/>
    <w:rsid w:val="00846C89"/>
    <w:rsid w:val="008A5951"/>
    <w:rsid w:val="008B6061"/>
    <w:rsid w:val="008B721B"/>
    <w:rsid w:val="00954FDB"/>
    <w:rsid w:val="009F0134"/>
    <w:rsid w:val="00A0255A"/>
    <w:rsid w:val="00A914A3"/>
    <w:rsid w:val="00AD53B5"/>
    <w:rsid w:val="00AF38F2"/>
    <w:rsid w:val="00BA5D98"/>
    <w:rsid w:val="00BC49E0"/>
    <w:rsid w:val="00BE69D6"/>
    <w:rsid w:val="00C044E5"/>
    <w:rsid w:val="00CC579D"/>
    <w:rsid w:val="00D71EC8"/>
    <w:rsid w:val="00DC674F"/>
    <w:rsid w:val="00E147AC"/>
    <w:rsid w:val="00E300C6"/>
    <w:rsid w:val="00E41651"/>
    <w:rsid w:val="00E62C2E"/>
    <w:rsid w:val="00F65852"/>
    <w:rsid w:val="00FC2303"/>
    <w:rsid w:val="018D2B10"/>
    <w:rsid w:val="01B7690D"/>
    <w:rsid w:val="01D22F1F"/>
    <w:rsid w:val="02133866"/>
    <w:rsid w:val="02293BB5"/>
    <w:rsid w:val="029B3239"/>
    <w:rsid w:val="02C40F33"/>
    <w:rsid w:val="0328329F"/>
    <w:rsid w:val="03AA3C32"/>
    <w:rsid w:val="03D00D6E"/>
    <w:rsid w:val="040177F9"/>
    <w:rsid w:val="041871BE"/>
    <w:rsid w:val="049F168E"/>
    <w:rsid w:val="04FA0CCE"/>
    <w:rsid w:val="053E3D5D"/>
    <w:rsid w:val="05DD6FD3"/>
    <w:rsid w:val="06532B03"/>
    <w:rsid w:val="067B4C4A"/>
    <w:rsid w:val="06A425EB"/>
    <w:rsid w:val="06C90C44"/>
    <w:rsid w:val="072762C3"/>
    <w:rsid w:val="073A41A4"/>
    <w:rsid w:val="07936D9C"/>
    <w:rsid w:val="07E4123A"/>
    <w:rsid w:val="0844423C"/>
    <w:rsid w:val="0A1B15F0"/>
    <w:rsid w:val="0A541520"/>
    <w:rsid w:val="0AA07B2C"/>
    <w:rsid w:val="0C4B7165"/>
    <w:rsid w:val="0D450540"/>
    <w:rsid w:val="0D500F2B"/>
    <w:rsid w:val="0DF65170"/>
    <w:rsid w:val="0EAC45F9"/>
    <w:rsid w:val="0EC256F0"/>
    <w:rsid w:val="0FC41FA8"/>
    <w:rsid w:val="10284C2D"/>
    <w:rsid w:val="10961B97"/>
    <w:rsid w:val="10DA0B7F"/>
    <w:rsid w:val="10F92125"/>
    <w:rsid w:val="11F72B09"/>
    <w:rsid w:val="12670A55"/>
    <w:rsid w:val="12CB2B56"/>
    <w:rsid w:val="144F0190"/>
    <w:rsid w:val="145E56A4"/>
    <w:rsid w:val="14D85EF6"/>
    <w:rsid w:val="16290DB7"/>
    <w:rsid w:val="16652A47"/>
    <w:rsid w:val="16774218"/>
    <w:rsid w:val="16E52AE8"/>
    <w:rsid w:val="16F6724E"/>
    <w:rsid w:val="172F2CC3"/>
    <w:rsid w:val="17447532"/>
    <w:rsid w:val="17485BB5"/>
    <w:rsid w:val="175B6524"/>
    <w:rsid w:val="17A4103D"/>
    <w:rsid w:val="18D8123E"/>
    <w:rsid w:val="18D94D16"/>
    <w:rsid w:val="192624C4"/>
    <w:rsid w:val="19831126"/>
    <w:rsid w:val="1A262A10"/>
    <w:rsid w:val="1A5A036E"/>
    <w:rsid w:val="1AF36870"/>
    <w:rsid w:val="1BD83AE2"/>
    <w:rsid w:val="1C4B0E81"/>
    <w:rsid w:val="1CAC629E"/>
    <w:rsid w:val="1CCD3F1F"/>
    <w:rsid w:val="1D3F6039"/>
    <w:rsid w:val="1D916D8E"/>
    <w:rsid w:val="1DAC622F"/>
    <w:rsid w:val="1E0B0421"/>
    <w:rsid w:val="1E744AA3"/>
    <w:rsid w:val="1E764DB5"/>
    <w:rsid w:val="1F9574BD"/>
    <w:rsid w:val="1FF50A77"/>
    <w:rsid w:val="20034CF8"/>
    <w:rsid w:val="206A2D70"/>
    <w:rsid w:val="22560A16"/>
    <w:rsid w:val="22973EA1"/>
    <w:rsid w:val="22CA1F65"/>
    <w:rsid w:val="23A32FED"/>
    <w:rsid w:val="24007C65"/>
    <w:rsid w:val="25230860"/>
    <w:rsid w:val="253559B9"/>
    <w:rsid w:val="27B7485F"/>
    <w:rsid w:val="290A24BE"/>
    <w:rsid w:val="29491A44"/>
    <w:rsid w:val="29923953"/>
    <w:rsid w:val="29AE1814"/>
    <w:rsid w:val="2A0475B6"/>
    <w:rsid w:val="2A886C70"/>
    <w:rsid w:val="2B894FDF"/>
    <w:rsid w:val="2B985AE5"/>
    <w:rsid w:val="2C9F007E"/>
    <w:rsid w:val="2CCC717E"/>
    <w:rsid w:val="2CE11F94"/>
    <w:rsid w:val="2CF90320"/>
    <w:rsid w:val="2DF7537D"/>
    <w:rsid w:val="2E6E1ECB"/>
    <w:rsid w:val="2FC429ED"/>
    <w:rsid w:val="2FCB734C"/>
    <w:rsid w:val="2FFF77F2"/>
    <w:rsid w:val="303919AD"/>
    <w:rsid w:val="31376E5A"/>
    <w:rsid w:val="313D30DC"/>
    <w:rsid w:val="315957C4"/>
    <w:rsid w:val="316F44CD"/>
    <w:rsid w:val="31F764A4"/>
    <w:rsid w:val="322E725A"/>
    <w:rsid w:val="323A5B74"/>
    <w:rsid w:val="32525EEC"/>
    <w:rsid w:val="33753436"/>
    <w:rsid w:val="33816337"/>
    <w:rsid w:val="34B8182C"/>
    <w:rsid w:val="34BF705E"/>
    <w:rsid w:val="34D60B6F"/>
    <w:rsid w:val="34DF14AF"/>
    <w:rsid w:val="353070E0"/>
    <w:rsid w:val="354614CB"/>
    <w:rsid w:val="35A8127C"/>
    <w:rsid w:val="362743DC"/>
    <w:rsid w:val="362D3FDF"/>
    <w:rsid w:val="364D2F28"/>
    <w:rsid w:val="368416F4"/>
    <w:rsid w:val="36E34AFC"/>
    <w:rsid w:val="36F121D9"/>
    <w:rsid w:val="371422A6"/>
    <w:rsid w:val="37296A11"/>
    <w:rsid w:val="37E34758"/>
    <w:rsid w:val="37F7266B"/>
    <w:rsid w:val="381B27FE"/>
    <w:rsid w:val="389B393F"/>
    <w:rsid w:val="39B00029"/>
    <w:rsid w:val="3A6B34FB"/>
    <w:rsid w:val="3ADE18EB"/>
    <w:rsid w:val="3B136023"/>
    <w:rsid w:val="3B61689A"/>
    <w:rsid w:val="3BB57C74"/>
    <w:rsid w:val="3C4E57F2"/>
    <w:rsid w:val="3D9F76BF"/>
    <w:rsid w:val="3DB2701C"/>
    <w:rsid w:val="3F1461F9"/>
    <w:rsid w:val="3F6B74EC"/>
    <w:rsid w:val="3FD213B8"/>
    <w:rsid w:val="4011022A"/>
    <w:rsid w:val="414601C0"/>
    <w:rsid w:val="41815E93"/>
    <w:rsid w:val="423A4442"/>
    <w:rsid w:val="42DB1D8F"/>
    <w:rsid w:val="42F8373B"/>
    <w:rsid w:val="43A86F10"/>
    <w:rsid w:val="43DF5027"/>
    <w:rsid w:val="442E240D"/>
    <w:rsid w:val="45045743"/>
    <w:rsid w:val="453E552E"/>
    <w:rsid w:val="47375A38"/>
    <w:rsid w:val="47526566"/>
    <w:rsid w:val="47623541"/>
    <w:rsid w:val="47811F51"/>
    <w:rsid w:val="478D1AE4"/>
    <w:rsid w:val="48916A6B"/>
    <w:rsid w:val="49410D84"/>
    <w:rsid w:val="495823A2"/>
    <w:rsid w:val="49BB609B"/>
    <w:rsid w:val="4AA23BBC"/>
    <w:rsid w:val="4ACD1228"/>
    <w:rsid w:val="4BBF74EC"/>
    <w:rsid w:val="4BD27220"/>
    <w:rsid w:val="4BFA4165"/>
    <w:rsid w:val="4C194580"/>
    <w:rsid w:val="4C883D82"/>
    <w:rsid w:val="4D622825"/>
    <w:rsid w:val="4D6754BB"/>
    <w:rsid w:val="4D8A74E6"/>
    <w:rsid w:val="4DD669A0"/>
    <w:rsid w:val="4E6426DE"/>
    <w:rsid w:val="4EA404E5"/>
    <w:rsid w:val="4ECC264C"/>
    <w:rsid w:val="4ED01E24"/>
    <w:rsid w:val="4F3F3A13"/>
    <w:rsid w:val="50155047"/>
    <w:rsid w:val="501C0C97"/>
    <w:rsid w:val="50F20DDC"/>
    <w:rsid w:val="518F7617"/>
    <w:rsid w:val="532C20E8"/>
    <w:rsid w:val="53476036"/>
    <w:rsid w:val="53CD5CD8"/>
    <w:rsid w:val="54F26714"/>
    <w:rsid w:val="55285227"/>
    <w:rsid w:val="559D4AB5"/>
    <w:rsid w:val="55B67473"/>
    <w:rsid w:val="56316DBF"/>
    <w:rsid w:val="563F1955"/>
    <w:rsid w:val="5742511C"/>
    <w:rsid w:val="578515EA"/>
    <w:rsid w:val="591521E0"/>
    <w:rsid w:val="592E5251"/>
    <w:rsid w:val="5A5B0349"/>
    <w:rsid w:val="5AF744DA"/>
    <w:rsid w:val="5B8B3ECD"/>
    <w:rsid w:val="5B95631D"/>
    <w:rsid w:val="5BF1724E"/>
    <w:rsid w:val="5C1D7FD9"/>
    <w:rsid w:val="5C2C348C"/>
    <w:rsid w:val="5D0F6E2D"/>
    <w:rsid w:val="5D660CB8"/>
    <w:rsid w:val="5E242747"/>
    <w:rsid w:val="5E2A2EEB"/>
    <w:rsid w:val="5F0A786A"/>
    <w:rsid w:val="5F435C39"/>
    <w:rsid w:val="5F6013EB"/>
    <w:rsid w:val="5FC66DE7"/>
    <w:rsid w:val="614D6AC9"/>
    <w:rsid w:val="61515909"/>
    <w:rsid w:val="615564D1"/>
    <w:rsid w:val="626A672E"/>
    <w:rsid w:val="62AA663D"/>
    <w:rsid w:val="63BA6A4B"/>
    <w:rsid w:val="63F36C31"/>
    <w:rsid w:val="646F7295"/>
    <w:rsid w:val="64A21A2D"/>
    <w:rsid w:val="651C5A73"/>
    <w:rsid w:val="65FD0BCF"/>
    <w:rsid w:val="662D6151"/>
    <w:rsid w:val="66861F82"/>
    <w:rsid w:val="66BD2007"/>
    <w:rsid w:val="67EBD4B6"/>
    <w:rsid w:val="68660FC4"/>
    <w:rsid w:val="68A5389A"/>
    <w:rsid w:val="68BB6F57"/>
    <w:rsid w:val="69054C9B"/>
    <w:rsid w:val="69877F36"/>
    <w:rsid w:val="6A3758EB"/>
    <w:rsid w:val="6A54038B"/>
    <w:rsid w:val="6B1D18BF"/>
    <w:rsid w:val="6C9C4FB4"/>
    <w:rsid w:val="6CDC5B14"/>
    <w:rsid w:val="6CF15E7C"/>
    <w:rsid w:val="6D75120B"/>
    <w:rsid w:val="6DAC0C70"/>
    <w:rsid w:val="6DD70698"/>
    <w:rsid w:val="6EA97B6D"/>
    <w:rsid w:val="6FB778D0"/>
    <w:rsid w:val="70044818"/>
    <w:rsid w:val="70382808"/>
    <w:rsid w:val="710737FF"/>
    <w:rsid w:val="71A10E42"/>
    <w:rsid w:val="71A55E79"/>
    <w:rsid w:val="72006363"/>
    <w:rsid w:val="722A3062"/>
    <w:rsid w:val="723246C5"/>
    <w:rsid w:val="737533CB"/>
    <w:rsid w:val="73C3376E"/>
    <w:rsid w:val="73F86A7E"/>
    <w:rsid w:val="74645EA7"/>
    <w:rsid w:val="748376A1"/>
    <w:rsid w:val="74A7099A"/>
    <w:rsid w:val="74F02035"/>
    <w:rsid w:val="754C32EF"/>
    <w:rsid w:val="75F361E7"/>
    <w:rsid w:val="76133454"/>
    <w:rsid w:val="766C3D46"/>
    <w:rsid w:val="767914DB"/>
    <w:rsid w:val="767D1A18"/>
    <w:rsid w:val="77132ED6"/>
    <w:rsid w:val="77943BB0"/>
    <w:rsid w:val="77D63A08"/>
    <w:rsid w:val="77EA48F1"/>
    <w:rsid w:val="78006D3F"/>
    <w:rsid w:val="78B909DB"/>
    <w:rsid w:val="78BB2A2B"/>
    <w:rsid w:val="78F0763E"/>
    <w:rsid w:val="791A3E30"/>
    <w:rsid w:val="794B223C"/>
    <w:rsid w:val="7A1C0696"/>
    <w:rsid w:val="7B6C6499"/>
    <w:rsid w:val="7B9531B7"/>
    <w:rsid w:val="7BEA5AB0"/>
    <w:rsid w:val="7C1508DF"/>
    <w:rsid w:val="7C8D6E54"/>
    <w:rsid w:val="7D2F142B"/>
    <w:rsid w:val="7DFB3184"/>
    <w:rsid w:val="7E9A5639"/>
    <w:rsid w:val="7EFB4C90"/>
    <w:rsid w:val="7F08472B"/>
    <w:rsid w:val="7F2675EA"/>
    <w:rsid w:val="7FF556A5"/>
    <w:rsid w:val="B3AD7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pPr>
      <w:spacing w:after="160" w:line="580" w:lineRule="exact"/>
    </w:pPr>
    <w:rPr>
      <w:rFonts w:ascii="宋体" w:hAnsi="宋体" w:eastAsia="仿宋"/>
      <w:sz w:val="32"/>
    </w:r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2">
    <w:name w:val="页眉 字符"/>
    <w:basedOn w:val="8"/>
    <w:link w:val="5"/>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table" w:customStyle="1" w:styleId="15">
    <w:name w:val="网格型1"/>
    <w:basedOn w:val="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1100</Words>
  <Characters>6275</Characters>
  <Lines>52</Lines>
  <Paragraphs>14</Paragraphs>
  <TotalTime>6</TotalTime>
  <ScaleCrop>false</ScaleCrop>
  <LinksUpToDate>false</LinksUpToDate>
  <CharactersWithSpaces>7361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2022-08-25T08:58:00Z</dcterms:created>
  <dc:creator>小黑人吴大敏</dc:creator>
  <cp:lastModifiedBy>庞晋山</cp:lastModifiedBy>
  <cp:lastPrinted>2022-08-18T07:28:00Z</cp:lastPrinted>
  <dcterms:modified xsi:type="dcterms:W3CDTF">2022-09-16T09:32:35Z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6E80980834C04F0CB1501B98087B80BF</vt:lpwstr>
  </property>
</Properties>
</file>