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/>
        <w:jc w:val="left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附件1</w:t>
      </w:r>
    </w:p>
    <w:p>
      <w:pPr>
        <w:spacing w:line="590" w:lineRule="exact"/>
        <w:ind w:firstLine="883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本次检验依据及检验项目</w:t>
      </w:r>
    </w:p>
    <w:p>
      <w:pPr>
        <w:spacing w:line="590" w:lineRule="exact"/>
        <w:ind w:firstLine="883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饼干</w:t>
      </w:r>
      <w:bookmarkStart w:id="0" w:name="_GoBack"/>
      <w:bookmarkEnd w:id="0"/>
    </w:p>
    <w:p>
      <w:pPr>
        <w:pStyle w:val="5"/>
      </w:pPr>
      <w:r>
        <w:rPr>
          <w:rFonts w:hint="eastAsia"/>
        </w:rPr>
        <w:t>（一）检验依据</w:t>
      </w:r>
    </w:p>
    <w:p>
      <w:pPr>
        <w:pStyle w:val="5"/>
      </w:pPr>
      <w:r>
        <w:rPr>
          <w:rFonts w:hint="eastAsia"/>
        </w:rPr>
        <w:t>GB 4789.3-2016《食品安全国家标准 食品微生物学检验 大肠菌群计数》(第二法 大肠菌群平板计数法)、</w:t>
      </w:r>
    </w:p>
    <w:p>
      <w:pPr>
        <w:pStyle w:val="5"/>
      </w:pPr>
      <w:r>
        <w:rPr>
          <w:rFonts w:hint="eastAsia"/>
        </w:rPr>
        <w:t>GB 5009.28-2016《食品安全国家标准 食品中苯甲酸、山梨酸和糖精钠的测定》(第一法 液相色谱法)</w:t>
      </w:r>
    </w:p>
    <w:p>
      <w:pPr>
        <w:pStyle w:val="5"/>
      </w:pPr>
      <w:r>
        <w:rPr>
          <w:rFonts w:hint="eastAsia"/>
        </w:rPr>
        <w:t>GB 5009.121-2016《食品安全国家标准 食品中脱氢乙酸的测定》(第二法 液相色谱法)</w:t>
      </w:r>
    </w:p>
    <w:p>
      <w:pPr>
        <w:pStyle w:val="5"/>
      </w:pPr>
      <w:r>
        <w:rPr>
          <w:rFonts w:hint="eastAsia"/>
        </w:rPr>
        <w:t>GB 5009.28-2016《食品安全国家标准 食品中苯甲酸、山梨酸和糖精钠的测定》(第一法 液相色谱法)</w:t>
      </w:r>
    </w:p>
    <w:p>
      <w:pPr>
        <w:pStyle w:val="5"/>
      </w:pPr>
      <w:r>
        <w:rPr>
          <w:rFonts w:hint="eastAsia"/>
        </w:rPr>
        <w:t>GB 4789.2-2016《食品安全国家标准 食品微生物学检验 菌落总数测定》</w:t>
      </w:r>
    </w:p>
    <w:p>
      <w:pPr>
        <w:pStyle w:val="5"/>
      </w:pPr>
      <w:r>
        <w:rPr>
          <w:rFonts w:hint="eastAsia"/>
        </w:rPr>
        <w:t>GB 5009.182-2017《食品安全国家标准 食品中铝的测定》(第二法 电感耦合等离子体质谱法)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4789.15-2016《食品安全国家标准 食品微生物学检验 霉菌和酵母计数》(第一法 霉菌和酵母平板计数法)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4789.10-2016《食品安全国家标准 食品微生物学检验 金黄色葡萄球菌检验》(第二法 金黄色葡萄球菌平板计数法)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4789.4-2016 《食品安全国家标准 食品微生物学检验 沙门氏菌检验》</w:t>
      </w:r>
    </w:p>
    <w:p>
      <w:pPr>
        <w:pStyle w:val="5"/>
      </w:pPr>
      <w:r>
        <w:rPr>
          <w:rFonts w:hint="eastAsia"/>
        </w:rPr>
        <w:t>（二）检验项目</w:t>
      </w:r>
    </w:p>
    <w:p>
      <w:pPr>
        <w:pStyle w:val="5"/>
      </w:pPr>
      <w:r>
        <w:rPr>
          <w:rFonts w:hint="eastAsia"/>
        </w:rPr>
        <w:t>饼干的抽检项目包括苯甲酸及其钠盐（以苯甲酸计）、山梨酸及其钾盐（以山梨酸计）、铝的残留量（干样品，以Al计）、脱氢乙酸及其钠盐（以脱氢乙酸计）、菌落总数、大肠菌群，沙门氏菌、金黄色葡萄球菌、霉菌</w:t>
      </w:r>
      <w:r>
        <w:t>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糕点</w:t>
      </w:r>
    </w:p>
    <w:p>
      <w:pPr>
        <w:pStyle w:val="5"/>
        <w:ind w:left="0" w:leftChars="0"/>
      </w:pPr>
      <w:r>
        <w:rPr>
          <w:rFonts w:hint="eastAsia"/>
        </w:rPr>
        <w:t>（一）检验依据</w:t>
      </w:r>
    </w:p>
    <w:p>
      <w:pPr>
        <w:pStyle w:val="5"/>
      </w:pPr>
      <w:r>
        <w:t xml:space="preserve">GB 5009.182-2017 </w:t>
      </w:r>
      <w:r>
        <w:rPr>
          <w:rFonts w:hint="eastAsia"/>
        </w:rPr>
        <w:t>《食品安全国家标准</w:t>
      </w:r>
      <w:r>
        <w:t xml:space="preserve">  </w:t>
      </w:r>
      <w:r>
        <w:rPr>
          <w:rFonts w:hint="eastAsia"/>
        </w:rPr>
        <w:t>食品中铝的测定》</w:t>
      </w:r>
    </w:p>
    <w:p>
      <w:pPr>
        <w:pStyle w:val="5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</w:pPr>
      <w:r>
        <w:t>GB 4789.2-2016《食品安全国家标准 食品微生物学检验 菌落总数测定》</w:t>
      </w:r>
    </w:p>
    <w:p>
      <w:pPr>
        <w:pStyle w:val="5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</w:pPr>
      <w:r>
        <w:t>GB 2760-2014《食品安全国家标准 食品添加剂使用标准》</w:t>
      </w:r>
    </w:p>
    <w:p>
      <w:pPr>
        <w:pStyle w:val="5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</w:pPr>
      <w:r>
        <w:t>GB 5009.120-2016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食品中丙酸钠、丙酸钙的测定》</w:t>
      </w:r>
    </w:p>
    <w:p>
      <w:pPr>
        <w:pStyle w:val="5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</w:pPr>
      <w:r>
        <w:t>GB 5009.251-2016 《食品安全国家标准 食品中1，2-丙二醇的测定》（第一法 气相色谱法）</w:t>
      </w:r>
    </w:p>
    <w:p>
      <w:pPr>
        <w:pStyle w:val="5"/>
      </w:pPr>
      <w:r>
        <w:rPr>
          <w:rFonts w:hint="eastAsia"/>
        </w:rPr>
        <w:t>GB 2760-2014《食品安全国家标准 食品添加剂使用标准》</w:t>
      </w:r>
    </w:p>
    <w:p>
      <w:pPr>
        <w:pStyle w:val="5"/>
      </w:pPr>
      <w:r>
        <w:rPr>
          <w:rFonts w:hint="eastAsia"/>
        </w:rPr>
        <w:t>GB 2762-2017《食品安全国家标准 食品中污染物限量》</w:t>
      </w:r>
    </w:p>
    <w:p>
      <w:pPr>
        <w:pStyle w:val="5"/>
      </w:pPr>
      <w:r>
        <w:rPr>
          <w:rFonts w:hint="eastAsia"/>
        </w:rPr>
        <w:t>GB 7099-2015《食品安全国家标准 糕点、面包》</w:t>
      </w:r>
    </w:p>
    <w:p>
      <w:pPr>
        <w:pStyle w:val="5"/>
      </w:pPr>
      <w:r>
        <w:rPr>
          <w:rFonts w:hint="eastAsia"/>
        </w:rPr>
        <w:t>GB 29921-2021《食品安全国家标准 预包装食品中致病菌限量》</w:t>
      </w:r>
    </w:p>
    <w:p>
      <w:pPr>
        <w:pStyle w:val="5"/>
      </w:pPr>
      <w:r>
        <w:rPr>
          <w:rFonts w:hint="eastAsia"/>
        </w:rPr>
        <w:t>GB 31607-2021《食品安全国家标准 散装即食食品中致病菌限量》</w:t>
      </w:r>
    </w:p>
    <w:p>
      <w:pPr>
        <w:spacing w:line="500" w:lineRule="exact"/>
        <w:ind w:firstLine="640" w:firstLineChars="200"/>
      </w:pPr>
      <w:r>
        <w:rPr>
          <w:rFonts w:hint="eastAsia" w:ascii="楷体" w:hAnsi="楷体" w:eastAsia="仿宋" w:cs="Times New Roman"/>
          <w:sz w:val="32"/>
          <w:szCs w:val="24"/>
        </w:rPr>
        <w:t>产品明示标准和质量要求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pStyle w:val="5"/>
      </w:pPr>
      <w:r>
        <w:rPr>
          <w:rFonts w:hint="eastAsia"/>
        </w:rPr>
        <w:t>糕点的抽检项目包括</w:t>
      </w:r>
      <w:r>
        <w:t>安赛蜜、</w:t>
      </w:r>
      <w:r>
        <w:rPr>
          <w:rFonts w:hint="eastAsia"/>
        </w:rPr>
        <w:t>苯甲酸及其钠盐（以苯甲酸计）、山梨酸及其钾盐（以山梨酸计）、铝的残留量（干样品，以Al计）、丙酸及其钠盐、钙盐（以丙酸计）、脱氢乙酸及其钠盐（以脱氢乙酸计）、过氧化值(以脂肪计)</w:t>
      </w:r>
      <w:r>
        <w:t>、</w:t>
      </w:r>
      <w:r>
        <w:rPr>
          <w:rFonts w:hint="eastAsia"/>
        </w:rPr>
        <w:t>金黄色葡萄球菌、霉菌、纳他霉素、铅(以Pb计)、三氯蔗糖、沙门氏菌、酸价(以脂肪计)、糖精钠(以糖精计)、甜蜜素(以环己基氨基磺酸计)、丙二醇、菌落总数、大肠菌群。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调味品</w:t>
      </w:r>
    </w:p>
    <w:p>
      <w:pPr>
        <w:pStyle w:val="5"/>
        <w:ind w:left="0" w:leftChars="0"/>
      </w:pPr>
      <w:r>
        <w:rPr>
          <w:rFonts w:hint="eastAsia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5009.235-2016 食品安全国家标准 食品中氨基酸态氮的测定（第一法）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食品中铅的测定》（第一法 石墨炉原子吸收光谱法）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5009.22-2016《食品安全国家标准 食品中黄曲霉毒素B族和G族的测定》(第四法 酶联免疫吸附筛查法)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5009.234-2016《食品安全国家标准 食品中铵盐的测定》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5009.5-2016《食品安全国家标准 食品中蛋白质的测定》（第一法 凯氏定氮法）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18186-2000《酿造酱油》（6.2）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2763-2021《食品安全国家标准 食品中农药最大残留限量》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29921-2021《食品安全国家标准 预包装食品中致病菌限量》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2719-2018《食品安全国家标准 食醋》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食品整治办[2008]3号《食品中可能违法添加的非食用物质和易滥用的食品添加剂品种名单(第一批)》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整顿办函[2011]1号《食品中可能违法添加的非食用物质和易滥用的食品添加剂品种名单(第五批)》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产品明示标准和质量要求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pStyle w:val="5"/>
      </w:pPr>
      <w:r>
        <w:rPr>
          <w:rFonts w:hint="eastAsia"/>
        </w:rPr>
        <w:t>酱油的抽检项目氨基酸态氮、</w:t>
      </w:r>
      <w:r>
        <w:t>糖精钠(以糖精计)</w:t>
      </w:r>
      <w:r>
        <w:rPr>
          <w:rFonts w:hint="eastAsia"/>
        </w:rPr>
        <w:t>、苯甲酸及其钠盐（以苯甲酸计）、山梨酸及其钾盐（以山梨酸计）、脱氢乙酸及其钠盐（以脱氢乙酸计）、防腐剂混合使用时各自用量占其最大使用量的比例之和、黄曲霉毒素B1、铵盐、全氮、可溶性无盐固形物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蚝油、虾油、鱼露的抽检项目包括氨基酸态氮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液体调味料的抽检项目包括苯甲酸及其钠盐（以苯甲酸计）、山梨酸及其钾盐（以山梨酸计）、脱氢乙酸及其钠盐（以脱氢乙酸计）、防腐剂混合使用时各自用量占其最大使用量的比例之和、甜蜜素（以环己基氨基磺酸计）、总砷（以As计）、铅（以Pb计）、糖精钠（以糖精计）、黄曲霉毒素B1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火锅底料、麻辣烫底料检验项目包括铅（以Pb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辣椒、花椒、辣椒粉、花椒粉检验项目包括铅（以Pb计）、罗丹明B、苏丹红I-IV、脱氢乙酸及其钠盐（以脱氢乙酸计）、沙门氏菌。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辣椒酱检验项目包括苯甲酸及其钠盐（以苯甲酸计）、山梨酸及其钾盐（以山梨酸计）、脱氢乙酸及其钠盐（以脱氢乙酸计）、防腐剂混合使用时各自用量占其最大使用量的比例之和、甜蜜素（以环己基氨基磺酸计）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食醋检验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普通食用盐项目包括氯化钠、钡（以Ba计）、碘（以I计）、铅（以Pb计）、总砷（以As计）、镉（以Cd计）、总汞（以Hg计）、亚铁氰化钾/亚铁氰化钠（以亚铁氰根计）。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肉制品</w:t>
      </w:r>
    </w:p>
    <w:p>
      <w:pPr>
        <w:pStyle w:val="5"/>
        <w:ind w:left="0" w:leftChars="0"/>
      </w:pPr>
      <w:r>
        <w:rPr>
          <w:rFonts w:hint="eastAsia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5009.33-2016《食品安全国家标准 食品中亚硝酸盐与硝酸盐的测定》(第二法 分光光度法)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5009.26-2016 食品安全国家标准 食品中N-亚硝胺类化合物的测定(第一法 气相色谱-质谱法)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22286-2008《动物源性食品中多种β-受体激动剂残留量的测定 液相色谱串联质谱法》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 《食品安全国家标准 食品中铅的测定》(第一法 石墨炉原子吸收光谱法)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5009.123-2014《食品安全国家标准 食品中铬的测定》</w:t>
      </w:r>
    </w:p>
    <w:p>
      <w:pPr>
        <w:ind w:firstLine="640" w:firstLineChars="200"/>
        <w:rPr>
          <w:rFonts w:ascii="Helvetica" w:hAnsi="Helvetica" w:cs="Helvetica"/>
          <w:szCs w:val="21"/>
          <w:shd w:val="clear" w:color="auto" w:fill="ECF5FF"/>
        </w:rPr>
      </w:pPr>
      <w:r>
        <w:rPr>
          <w:rFonts w:ascii="楷体" w:hAnsi="楷体" w:eastAsia="仿宋" w:cs="Times New Roman"/>
          <w:sz w:val="32"/>
          <w:szCs w:val="24"/>
        </w:rPr>
        <w:t>GB/T 9695.6-2008《肉制品 胭脂红着色剂测定》(第一法 高效液相色谱法)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22338-2008《动物源性食品中氯霉素类药物残留量测定》(液相色谱-质谱/质谱法)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酱卤肉制品的抽检项目包括亚硝酸盐（以亚硝酸钠计）、苯甲酸及其钠盐（以苯甲酸计）、山梨酸及其钾盐（以山梨酸计）、脱氢乙酸及其钠盐（以脱氢乙酸计）、防腐剂混合使用时各自用量占其最大使用量的比例之和、糖精钠。</w:t>
      </w:r>
    </w:p>
    <w:p>
      <w:pPr>
        <w:ind w:firstLine="640" w:firstLineChars="200"/>
      </w:pPr>
      <w:r>
        <w:rPr>
          <w:rFonts w:hint="eastAsia" w:ascii="楷体" w:hAnsi="楷体" w:eastAsia="仿宋" w:cs="Times New Roman"/>
          <w:sz w:val="32"/>
          <w:szCs w:val="24"/>
        </w:rPr>
        <w:t>熟肉干制品的抽检项目包括苯甲酸及其钠盐（以苯甲酸计）、山梨酸及其钾盐（以山梨酸计）、N-二甲基亚硝胺、</w:t>
      </w:r>
      <w:r>
        <w:rPr>
          <w:rFonts w:ascii="楷体" w:hAnsi="楷体" w:eastAsia="仿宋" w:cs="Times New Roman"/>
          <w:sz w:val="32"/>
          <w:szCs w:val="24"/>
        </w:rPr>
        <w:t>克伦特罗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  <w:r>
        <w:rPr>
          <w:rFonts w:ascii="楷体" w:hAnsi="楷体" w:eastAsia="仿宋" w:cs="Times New Roman"/>
          <w:sz w:val="32"/>
          <w:szCs w:val="24"/>
        </w:rPr>
        <w:t>沙丁胺醇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  <w:r>
        <w:rPr>
          <w:rFonts w:ascii="楷体" w:hAnsi="楷体" w:eastAsia="仿宋" w:cs="Times New Roman"/>
          <w:sz w:val="32"/>
          <w:szCs w:val="24"/>
        </w:rPr>
        <w:t>莱克多巴胺</w:t>
      </w:r>
      <w:r>
        <w:rPr>
          <w:rFonts w:hint="eastAsia" w:ascii="楷体" w:hAnsi="楷体" w:eastAsia="仿宋" w:cs="Times New Roman"/>
          <w:sz w:val="32"/>
          <w:szCs w:val="24"/>
        </w:rPr>
        <w:t>、胭脂红、</w:t>
      </w:r>
      <w:r>
        <w:rPr>
          <w:rFonts w:ascii="楷体" w:hAnsi="楷体" w:eastAsia="仿宋" w:cs="Times New Roman"/>
          <w:sz w:val="32"/>
          <w:szCs w:val="24"/>
        </w:rPr>
        <w:t>氯霉素</w:t>
      </w:r>
      <w:r>
        <w:rPr>
          <w:rFonts w:hint="eastAsia" w:ascii="楷体" w:hAnsi="楷体" w:eastAsia="仿宋" w:cs="Times New Roman"/>
          <w:sz w:val="32"/>
          <w:szCs w:val="24"/>
        </w:rPr>
        <w:t>、脱氢乙酸及其钠盐（以脱氢乙酸计）、铅（以Pb计）、镉（以Cd计）、铬（以Cr计）、防腐剂混合使用时各自用量占其最大使用量的比例之和。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饮料</w:t>
      </w:r>
    </w:p>
    <w:p>
      <w:pPr>
        <w:pStyle w:val="5"/>
        <w:ind w:left="0" w:leftChars="0"/>
      </w:pPr>
      <w:r>
        <w:rPr>
          <w:rFonts w:hint="eastAsia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2761-2017《食品安全国家标准 食品中真菌毒素限量》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7101-2015《食品安全国家标准 饮料》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29921-2013《食品安全国家标准 食品中致病菌限量》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29921-2021《食品安全国家标准 预包装食品中致病菌限量》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产品明示标准及质量要求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蛋白饮料的抽检项目包括脱氢乙酸及其钠盐（以脱氢乙酸计）、菌落总数、大肠菌群、沙门氏菌</w:t>
      </w:r>
      <w:r>
        <w:rPr>
          <w:rFonts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</w:rPr>
        <w:t>蛋白质、三聚氰胺。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果蔬汁类及其饮料检验项目包括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已基氨基磺酸计）、合成着色剂（苋菜红、胭脂红、柠檬黄、日落黄、亮蓝）、菌落总数、大肠菌群、霉菌、酵母、霉菌和酵母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水果制品</w:t>
      </w:r>
    </w:p>
    <w:p>
      <w:pPr>
        <w:pStyle w:val="5"/>
        <w:ind w:left="0" w:leftChars="0"/>
      </w:pPr>
      <w:r>
        <w:rPr>
          <w:rFonts w:hint="eastAsia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5009.263-2016《食品安全国家标准 食品中阿斯巴甜和阿力甜的测定》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2763-2021《食品安全国家标准 食品中农药最大残留限量》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14884-2016《食品安全国家标准 蜜饯》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果酱的抽检项目包括苯甲酸及其钠盐（以苯甲酸计）、脱氢乙酸及其钠盐（以脱氢乙酸计）、糖精钠（以糖精计）、甜蜜素（以环己基氨基磺酸计）、阿斯巴甜。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蜜饯类、凉果类、果脯类、话化类、果糕类检验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已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糖果制品</w:t>
      </w:r>
    </w:p>
    <w:p>
      <w:pPr>
        <w:pStyle w:val="5"/>
        <w:ind w:left="0" w:leftChars="0"/>
      </w:pPr>
      <w:r>
        <w:rPr>
          <w:rFonts w:hint="eastAsia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 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5009.263-2016《食品中阿斯巴甜和阿力甜的测定》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食品中铅的测定》（第一法 石墨炉原子吸收光谱法）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2762-2017 《食品安全国家标准 食品中污染物限量》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17399-2016《食品安全国家标准 糖果》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巧克力、巧克力制品、代可可脂巧克力及代可可脂巧克力制品的抽检项目包括甜蜜素（以环己基氨基磺酸计）、阿斯巴甜、糖精钠（以糖精计）、铅（以Pb计）。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糖果检验项目包括铅（以Pb计）、糖精钠（以糖精计）、合成着色剂（柠檬黄、苋菜红、胭脂红、日落黄）、相同色泽着色剂混合使用时各自用量占其最大使用量的比例之和、菌落总数、大肠菌群。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粮食加工品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2761-2017《食品安全国家标准 食品中真菌毒素限量》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食品中污染物限量》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GB5009.12-2017《食品安全国家标准 食品中铅的测定》第一法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5009.239-2016《食品安全国家标准 食品酸度的测定》(第一法 酚酞指示剂法)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5009.22-2016《食品安全国家标准 食品中黄曲霉毒素B族和G族的测定》(第四法 酶联免疫吸附筛查法)</w:t>
      </w:r>
    </w:p>
    <w:p>
      <w:pPr>
        <w:pStyle w:val="5"/>
        <w:ind w:left="0" w:leftChars="0"/>
      </w:pPr>
      <w:r>
        <w:rPr>
          <w:rFonts w:hint="eastAsia"/>
        </w:rPr>
        <w:t>（二）检验项目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米粉制品</w:t>
      </w:r>
      <w:r>
        <w:rPr>
          <w:rFonts w:hint="eastAsia" w:ascii="楷体" w:hAnsi="楷体" w:eastAsia="仿宋" w:cs="Times New Roman"/>
          <w:sz w:val="32"/>
          <w:szCs w:val="24"/>
        </w:rPr>
        <w:t>的抽检项目包括苯甲酸及其钠盐（以苯甲酸计）、山梨酸及其钾盐（以山梨酸计）、脱氢乙酸及其钠盐（以脱氢乙酸计）。</w:t>
      </w:r>
    </w:p>
    <w:p>
      <w:pPr>
        <w:ind w:firstLine="640" w:firstLineChars="200"/>
        <w:rPr>
          <w:rFonts w:hint="eastAsia" w:ascii="楷体" w:hAnsi="楷体" w:eastAsia="仿宋" w:cs="Times New Roman"/>
          <w:sz w:val="32"/>
          <w:szCs w:val="24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其他谷物碾磨加工品检验项目包括</w:t>
      </w:r>
      <w:r>
        <w:rPr>
          <w:rFonts w:hint="eastAsia" w:ascii="楷体" w:hAnsi="楷体" w:eastAsia="仿宋" w:cs="Times New Roman"/>
          <w:sz w:val="32"/>
          <w:szCs w:val="24"/>
        </w:rPr>
        <w:t>铅（以Pb计）、铬（以Cr计）、赭曲霉毒素A</w:t>
      </w:r>
      <w:r>
        <w:rPr>
          <w:rFonts w:hint="eastAsia" w:ascii="楷体" w:hAnsi="楷体" w:eastAsia="仿宋" w:cs="Times New Roman"/>
          <w:sz w:val="32"/>
          <w:szCs w:val="24"/>
          <w:lang w:eastAsia="zh-CN"/>
        </w:rPr>
        <w:t>。</w:t>
      </w:r>
    </w:p>
    <w:p>
      <w:pPr>
        <w:ind w:firstLine="640" w:firstLineChars="200"/>
        <w:rPr>
          <w:rFonts w:hint="default" w:ascii="楷体" w:hAnsi="楷体" w:eastAsia="仿宋" w:cs="Times New Roman"/>
          <w:sz w:val="32"/>
          <w:szCs w:val="24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</w:rPr>
        <w:t>其他谷物粉类制成品的抽检项目包括苯甲酸及其钠盐（以苯甲酸计）、山梨酸及其钾盐（以山梨酸计）、二氧化硫残留量、铅（以Pb计）、酸度。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食用油、油脂及其制品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5009.262-2016 《食品安全国家标准 食品中溶剂残留量的测定》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 《食品安全国家标准 食品中9种抗氧化剂的测定》(第四法 气相色谱法)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5009.229-2016《食品安全国家标准 食品中酸价的测定》(第一法 冷溶剂指示剂滴定法)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2761-2017《食品安全国家标准 食品中真菌毒素限量》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2716-2018《食品安全国家标准 植物油》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产品明示标准及质量要求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橄榄油、油橄榄果渣油的抽检项目酸价、过氧化值、溶剂残留量、特丁基对苯二酚（TBHQ）。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花生油检验项目包括苯并[a]芘、过氧化值、黄曲霉毒素B1、铅(以Pb计)、溶剂残留量、酸价(KOH)、特丁基对苯二酚(TBHQ)。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乳制品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22388-2008《原料乳与乳制品中三聚氰胺检测方法》(第一法 高效液相色谱法(HPLC))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5009.6-2016《食品安全国家标准 食品中脂肪的测定》(第三法 碱水解法)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5009.5-2016《食品安全国家标准 食品中蛋白质的测定》(第一法 凯氏定氮法)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5009.239-2016《食品安全国家标准 食品酸度的测定》(第一法 酚酞指示剂法)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5009.92-2016《食品安全国家标准 食品中钙的测定》(第一法 火焰原子吸收光谱法)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5413.39-2010《食品安全国家标准 乳和乳制品中非脂乳固体的测定》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5009.24-2016《食品安全国家标准 食品中黄曲霉毒素M族的测定》(第二法 高效液相色谱法)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 《食品安全国家标准 食品中铅的测定》(第一法 石墨炉原子吸收光谱法)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5009.17-2021《食品安全国家标准 食品中总汞及有机汞的测定》(第一篇 第一法 食品中总汞的测定 原子荧光光谱法)</w:t>
      </w:r>
    </w:p>
    <w:p>
      <w:pPr>
        <w:ind w:firstLine="640" w:firstLineChars="200"/>
        <w:rPr>
          <w:rFonts w:ascii="Helvetica" w:hAnsi="Helvetica" w:cs="Helvetica"/>
          <w:szCs w:val="21"/>
          <w:shd w:val="clear" w:color="auto" w:fill="F2F6FB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5009.123-2014《食品安全国家标准 食品中铬的测定》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灭菌乳的抽检项目包括蛋白质、非脂乳固体、酸度、脂肪、三聚氰胺、钙（根据标签确定是否检测）、铅（以Pb计）、铬（以Cr计）、总汞（以Hg计）、总砷（以As计）、黄曲霉毒素M1。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淡炼乳、加糖炼乳和调制炼乳的抽检项目包括脂肪、蛋白质、黄曲霉毒素M1、三聚氰胺。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方便食品</w:t>
      </w:r>
    </w:p>
    <w:p>
      <w:pPr>
        <w:pStyle w:val="3"/>
        <w:numPr>
          <w:ilvl w:val="0"/>
          <w:numId w:val="3"/>
        </w:numPr>
        <w:ind w:firstLineChars="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 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5009.3-2016《食品安全国家标准 食品中水分的测定》(第一法 直接干燥法)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产品明示标准和质量要求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油炸面、非油炸面、方便米粉(米线)、方便粉丝的抽检项目包括苯甲酸及其钠盐（以苯甲酸计）、山梨酸及其钾盐（以山梨酸计）、脱氢乙酸及其钠盐（以脱氢乙酸计）、二氧化硫残留量、水分。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方便粥、方便盒饭、冷面及其他熟制方便食品等检验项目包括苯甲酸及其钠盐（以苯甲酸计）、山梨酸及其钾盐（以山梨酸计）、铅（以Pb计）。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茶叶及相关制品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23200.113-2018《食品安全国家标准 植物源性食品中208种农药及其代谢物残留量的测定 气相色谱-质谱联用法》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食品中铅的测定》第一法 石墨炉原子吸收光谱法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速溶茶类、其它含茶制品的抽检项目包括铅（以Pb计）、乙酰甲胺磷、联苯菊酯、氯氰菊酯</w:t>
      </w:r>
      <w:r>
        <w:rPr>
          <w:rFonts w:ascii="楷体" w:hAnsi="楷体" w:eastAsia="仿宋" w:cs="Times New Roman"/>
          <w:sz w:val="32"/>
          <w:szCs w:val="24"/>
        </w:rPr>
        <w:t>和</w:t>
      </w:r>
      <w:r>
        <w:rPr>
          <w:rFonts w:hint="eastAsia" w:ascii="楷体" w:hAnsi="楷体" w:eastAsia="仿宋" w:cs="Times New Roman"/>
          <w:sz w:val="32"/>
          <w:szCs w:val="24"/>
        </w:rPr>
        <w:t>高效氯氰菊酯、三氯杀螨醇、氰戊菊酯和S-氰戊菊酯。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蔬菜制品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 《食品安全国家标准 食品中铅的测定》第一法石墨炉原子吸收光谱法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5009.17-2021《食品安全国家标准 食品中总汞及有机汞的测定》(第一篇 第一法 食品中总汞的测定 原子荧光光谱法)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 xml:space="preserve">GB 5009.11-2014《食品安全国家标准 食品中总砷及无机砷的测定》(第一篇 总砷的测定 第二法 氢化物发生原子荧光光谱法) 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2714-2015《食品安全国家标准 酱腌菜》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2762-2017《食品安全国家标准 食品中污染物限量》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蔬菜干制品的抽检项目包括铅（以Pb计）、苯甲酸及其钠盐（以苯甲酸计）、二氧化硫残留量、山梨酸及其钾盐（以山梨酸计）。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干制食用菌的抽检项目包括镉（以Cd计）、铅（以Pb计）、总汞（以Hg计）、总砷（以As计）、二氧化硫残留量。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酱腌菜检验项目包括阿斯巴甜、苯甲酸及其钠盐(以苯甲酸计)、大肠菌群、铅(以Pb计)、山梨酸及其钾盐(以山梨酸计)、糖精钠(以糖精计)、甜蜜素(以环己基氨基磺酸计)</w:t>
      </w:r>
      <w:r>
        <w:rPr>
          <w:rFonts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</w:rPr>
        <w:t>脱氢乙酸及其钠盐(以脱氢乙酸计)、亚硝酸盐(以NaNO2计)。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炒货食品及坚果制品</w:t>
      </w:r>
    </w:p>
    <w:p>
      <w:pPr>
        <w:pStyle w:val="3"/>
        <w:numPr>
          <w:ilvl w:val="0"/>
          <w:numId w:val="4"/>
        </w:numPr>
        <w:ind w:firstLineChars="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检验依据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食品中铅的测定》（第一法 石墨炉原子吸收光谱法）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食品中黄曲霉毒素B族和G族的测定》(第四法 酶联免疫吸附筛查法)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5009.229-2016《食品安全国家标准 食品中酸价的测定》(第二法 冷溶剂自动电位滴定法)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开心果、杏仁、扁桃仁、松仁、瓜子的抽检项目包括酸价（以脂肪计）、过氧化值（以脂肪计）、铅（以Pb计）、黄曲霉毒素B1、二氧化硫残留量、苯甲酸及其钠盐（以苯甲酸计）、山梨酸及其钾盐（以山梨酸计）、、糖精钠、甜蜜素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淀粉及淀粉制品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（一）检验依据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5009.34-2016《食品安全国家标准 食品中二氧化硫的测定》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5009.182-2017 《食品安全国家标准 食品中铝的测定》(第二法 电感耦合等离子体质谱法)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5009.12-2017《食品安全国家标准 食品中铅的测定》(第一法 石墨炉原子吸收光谱法)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5009.28-2016《食品安全国家标准 食品中苯甲酸、山梨酸和糖精钠的测定》(第一法 液相色谱法)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粉丝粉条的抽检项目包括铝的残留量（干样品，以Al计）、二氧化硫残留量、铅、苯甲酸及其钠盐（以苯甲酸计）、山梨酸及其钾盐（以山梨酸计）。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冷冻饮品</w:t>
      </w:r>
    </w:p>
    <w:p>
      <w:pPr>
        <w:pStyle w:val="3"/>
        <w:numPr>
          <w:ilvl w:val="0"/>
          <w:numId w:val="5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检验依据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5009.35-2016《食品安全国家标准 食品中合成着色剂的测定》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5009.97-2016《食品安全国家标准 食品中环己基氨基磺酸钠的测定》(第一法 气相色谱法)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GB 5009.263-2016《食品安全国家标准 食品中阿斯巴甜和阿力甜的测定》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冰淇淋、雪糕、雪泥、冰棍、食用冰、甜味冰、其他类的抽检项目包括蛋白质、合成着色剂（柠檬黄、日落黄、苋菜红、胭脂红、赤藓红、亮蓝、诱惑红）（视样品具体颜色定）、甜蜜素（以环己基氨基磺酸计）、阿斯巴甜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酒类</w:t>
      </w:r>
    </w:p>
    <w:p>
      <w:pPr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2757-2012《食品安全国家标准 蒸馏酒及其配制酒》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2762-2017《食品安全国家标准 食品中污染物限量》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产品明示标准及质量要求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白酒、白酒(液态)、白酒(原酒)检验项目包括甲醇、酒精度、铅(以Pb计)、氰化物(以HCN计)、三氯蔗糖、糖精钠(以糖精计)、甜蜜素(以环己基氨基磺酸计)。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葡萄酒检验项目包括酒精度、甲醇、苯甲酸及其钠盐（以苯甲酸计）、山梨酸及其钾盐（以山梨酸计）、糖精钠（以糖精计）、二氧化硫残留量、甜蜜素（以环已基氨基磺酸计）、三氯蔗糖。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以蒸馏酒及食用酒精为酒基的配制酒</w:t>
      </w:r>
      <w:r>
        <w:rPr>
          <w:rFonts w:hint="eastAsia" w:ascii="仿宋" w:hAnsi="仿宋" w:eastAsia="仿宋" w:cs="仿宋"/>
          <w:sz w:val="32"/>
          <w:szCs w:val="32"/>
        </w:rPr>
        <w:t>检验项目包括酒精度、甲醇、氰化物（以HCN计）、甜蜜素（以环已基氨基磺酸计）。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豆制品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2762-2017《食品安全国家标准 食品中污染物限量》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2712-2014《食品安全国家标准 豆制品》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29921-2013《食品安全国家标准 食品中致病菌限量》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29921-2021《食品安全国家标准 预包装食品中致病菌限量》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31607-2021《食品安全国家标准 散装即食食品中致病菌限量》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产品明示标准及质量要求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豆干、豆腐、豆皮等检验项目包括苯甲酸及其钠盐(以苯甲酸计)、丙酸及其钠盐、钙盐(以丙酸计)、铝的残留量(干样品，以Al计)、铅(以Pb计)、三氯蔗糖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山梨酸及其钾盐(以山梨酸计)、糖精钠(以糖精计)、脱氢乙酸及其钠盐(以脱氢乙酸计)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pStyle w:val="3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食用农产品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2763-2021《食品安全国家标准 食品中农药最大残留限量》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31650-2019《食品安全国家标准 食品中兽药最大残留限量》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2762-2017《食品安全国家标准 食品中污染物限量》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农业农村部公告第250号《食品动物中禁止使用的药品及其他化合物清单》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豇豆检验项目包括灭蝇胺、倍硫磷、克百威、水胺硫磷、氧乐果、阿维菌素、啶虫脒、氟虫腈、甲氨基阿维菌素苯甲酸盐、甲胺磷、甲拌磷、甲基异柳磷、氯氟氰菊酯和高效氯氟氰菊酯、氯氰菊酯和高效氯氰菊酯、氯唑磷、灭多威、噻虫胺、噻虫嗪、三唑磷、乙酰甲胺磷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贝类检验项目包括氯霉素、恩诺沙星、氟苯尼考、镉（以Cd计）、孔雀石绿、呋喃唑酮代谢物、呋喃西林代谢物。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淡水鱼检验项目包括恩诺沙星、孔雀石绿、磺胺类（总量）、呋喃唑酮代谢物、挥发性盐基氮、 氯霉素、氟苯尼考、呋喃西林代谢物、甲氧苄啶、甲硝唑、地西泮、五氯酚酸钠（以五氯酚计）。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27BB2"/>
    <w:multiLevelType w:val="multilevel"/>
    <w:tmpl w:val="12527BB2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1F913FA9"/>
    <w:multiLevelType w:val="multilevel"/>
    <w:tmpl w:val="1F913FA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A86856"/>
    <w:multiLevelType w:val="multilevel"/>
    <w:tmpl w:val="6EA86856"/>
    <w:lvl w:ilvl="0" w:tentative="0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922"/>
    <w:rsid w:val="00032FA3"/>
    <w:rsid w:val="000358D1"/>
    <w:rsid w:val="000368AA"/>
    <w:rsid w:val="00041673"/>
    <w:rsid w:val="000428B8"/>
    <w:rsid w:val="00047E33"/>
    <w:rsid w:val="000510BF"/>
    <w:rsid w:val="00054BCF"/>
    <w:rsid w:val="00064934"/>
    <w:rsid w:val="0007533D"/>
    <w:rsid w:val="00076DEB"/>
    <w:rsid w:val="00084BB6"/>
    <w:rsid w:val="00094E53"/>
    <w:rsid w:val="000953CA"/>
    <w:rsid w:val="000A25D6"/>
    <w:rsid w:val="000A5251"/>
    <w:rsid w:val="000B31F2"/>
    <w:rsid w:val="000B6F8F"/>
    <w:rsid w:val="000C0561"/>
    <w:rsid w:val="000C3181"/>
    <w:rsid w:val="000C5005"/>
    <w:rsid w:val="000C6FB7"/>
    <w:rsid w:val="000D70BA"/>
    <w:rsid w:val="000E3217"/>
    <w:rsid w:val="0010062C"/>
    <w:rsid w:val="00107603"/>
    <w:rsid w:val="00116891"/>
    <w:rsid w:val="00123014"/>
    <w:rsid w:val="00125291"/>
    <w:rsid w:val="00133AE3"/>
    <w:rsid w:val="00142671"/>
    <w:rsid w:val="00152021"/>
    <w:rsid w:val="001524D4"/>
    <w:rsid w:val="001555FA"/>
    <w:rsid w:val="00162807"/>
    <w:rsid w:val="00166C1C"/>
    <w:rsid w:val="001B503A"/>
    <w:rsid w:val="001B6785"/>
    <w:rsid w:val="001C02C0"/>
    <w:rsid w:val="001C5697"/>
    <w:rsid w:val="001E32F7"/>
    <w:rsid w:val="001F5B04"/>
    <w:rsid w:val="00201B50"/>
    <w:rsid w:val="00213B2A"/>
    <w:rsid w:val="00230FB4"/>
    <w:rsid w:val="002378D7"/>
    <w:rsid w:val="00252EEA"/>
    <w:rsid w:val="00260782"/>
    <w:rsid w:val="00265DF0"/>
    <w:rsid w:val="00267DE3"/>
    <w:rsid w:val="0028009F"/>
    <w:rsid w:val="00280303"/>
    <w:rsid w:val="0028594D"/>
    <w:rsid w:val="002866F8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20962"/>
    <w:rsid w:val="003265D3"/>
    <w:rsid w:val="003309E1"/>
    <w:rsid w:val="003444F3"/>
    <w:rsid w:val="00344D47"/>
    <w:rsid w:val="003527D0"/>
    <w:rsid w:val="003554FC"/>
    <w:rsid w:val="00357A31"/>
    <w:rsid w:val="00357C7A"/>
    <w:rsid w:val="00371484"/>
    <w:rsid w:val="003770A6"/>
    <w:rsid w:val="0037724E"/>
    <w:rsid w:val="00377EE2"/>
    <w:rsid w:val="0038147E"/>
    <w:rsid w:val="00393F1E"/>
    <w:rsid w:val="003978F4"/>
    <w:rsid w:val="003A4B3F"/>
    <w:rsid w:val="003B7A38"/>
    <w:rsid w:val="003C33FD"/>
    <w:rsid w:val="003C3773"/>
    <w:rsid w:val="003D3A1D"/>
    <w:rsid w:val="003D415C"/>
    <w:rsid w:val="003E0EE7"/>
    <w:rsid w:val="003F7471"/>
    <w:rsid w:val="004000F5"/>
    <w:rsid w:val="004172E9"/>
    <w:rsid w:val="00436F03"/>
    <w:rsid w:val="004432AC"/>
    <w:rsid w:val="00445EC1"/>
    <w:rsid w:val="00450D54"/>
    <w:rsid w:val="004632A9"/>
    <w:rsid w:val="004673AB"/>
    <w:rsid w:val="004865B8"/>
    <w:rsid w:val="00492F2A"/>
    <w:rsid w:val="004973FB"/>
    <w:rsid w:val="004A28FC"/>
    <w:rsid w:val="004A396D"/>
    <w:rsid w:val="004A561B"/>
    <w:rsid w:val="004B02D2"/>
    <w:rsid w:val="004B6EFE"/>
    <w:rsid w:val="004C4E5B"/>
    <w:rsid w:val="004E5A97"/>
    <w:rsid w:val="004E6341"/>
    <w:rsid w:val="004F46E5"/>
    <w:rsid w:val="00501DF6"/>
    <w:rsid w:val="0051094E"/>
    <w:rsid w:val="005224FC"/>
    <w:rsid w:val="00530629"/>
    <w:rsid w:val="0054464A"/>
    <w:rsid w:val="0055384B"/>
    <w:rsid w:val="00553BE0"/>
    <w:rsid w:val="00561F3D"/>
    <w:rsid w:val="00564301"/>
    <w:rsid w:val="00564E91"/>
    <w:rsid w:val="00573AEF"/>
    <w:rsid w:val="00575346"/>
    <w:rsid w:val="00585BC2"/>
    <w:rsid w:val="0059416D"/>
    <w:rsid w:val="00595F1C"/>
    <w:rsid w:val="00596CD6"/>
    <w:rsid w:val="005A141E"/>
    <w:rsid w:val="005A1EBA"/>
    <w:rsid w:val="005B2C5D"/>
    <w:rsid w:val="005B4E66"/>
    <w:rsid w:val="005C4D74"/>
    <w:rsid w:val="005D1A26"/>
    <w:rsid w:val="005E1CF0"/>
    <w:rsid w:val="005E1F92"/>
    <w:rsid w:val="005E5597"/>
    <w:rsid w:val="005F086F"/>
    <w:rsid w:val="005F4784"/>
    <w:rsid w:val="0060012F"/>
    <w:rsid w:val="006005F2"/>
    <w:rsid w:val="00613CEB"/>
    <w:rsid w:val="00615FBD"/>
    <w:rsid w:val="00616D50"/>
    <w:rsid w:val="00622E58"/>
    <w:rsid w:val="00632051"/>
    <w:rsid w:val="006323EE"/>
    <w:rsid w:val="0064121D"/>
    <w:rsid w:val="00653305"/>
    <w:rsid w:val="00661149"/>
    <w:rsid w:val="00667384"/>
    <w:rsid w:val="006728B2"/>
    <w:rsid w:val="00674BDC"/>
    <w:rsid w:val="00681F14"/>
    <w:rsid w:val="006A5AE5"/>
    <w:rsid w:val="006C0BD6"/>
    <w:rsid w:val="006C24D5"/>
    <w:rsid w:val="006C5C7C"/>
    <w:rsid w:val="006D3FEE"/>
    <w:rsid w:val="006D631F"/>
    <w:rsid w:val="006E2E64"/>
    <w:rsid w:val="006F31AB"/>
    <w:rsid w:val="006F3EFF"/>
    <w:rsid w:val="006F71C1"/>
    <w:rsid w:val="00705736"/>
    <w:rsid w:val="00721F47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6C80"/>
    <w:rsid w:val="0079737F"/>
    <w:rsid w:val="007C0211"/>
    <w:rsid w:val="007C6265"/>
    <w:rsid w:val="007D6D79"/>
    <w:rsid w:val="007E7C91"/>
    <w:rsid w:val="00800E14"/>
    <w:rsid w:val="00802706"/>
    <w:rsid w:val="008055F6"/>
    <w:rsid w:val="00805C5B"/>
    <w:rsid w:val="00821676"/>
    <w:rsid w:val="00833256"/>
    <w:rsid w:val="00834FB6"/>
    <w:rsid w:val="00844BD5"/>
    <w:rsid w:val="00845AB7"/>
    <w:rsid w:val="00851A73"/>
    <w:rsid w:val="00856751"/>
    <w:rsid w:val="00857109"/>
    <w:rsid w:val="00861BD2"/>
    <w:rsid w:val="00890243"/>
    <w:rsid w:val="008A0316"/>
    <w:rsid w:val="008A340C"/>
    <w:rsid w:val="008A5351"/>
    <w:rsid w:val="008B0193"/>
    <w:rsid w:val="008D0C22"/>
    <w:rsid w:val="008D0E0B"/>
    <w:rsid w:val="008E2B03"/>
    <w:rsid w:val="008E6EF0"/>
    <w:rsid w:val="008F6264"/>
    <w:rsid w:val="00907505"/>
    <w:rsid w:val="00914603"/>
    <w:rsid w:val="00916EEE"/>
    <w:rsid w:val="00920841"/>
    <w:rsid w:val="0093792D"/>
    <w:rsid w:val="00943137"/>
    <w:rsid w:val="00946CE4"/>
    <w:rsid w:val="00951C3B"/>
    <w:rsid w:val="00955C58"/>
    <w:rsid w:val="00967673"/>
    <w:rsid w:val="00991293"/>
    <w:rsid w:val="009A3936"/>
    <w:rsid w:val="009B064C"/>
    <w:rsid w:val="009D58D9"/>
    <w:rsid w:val="009E735F"/>
    <w:rsid w:val="00A1466E"/>
    <w:rsid w:val="00A4223A"/>
    <w:rsid w:val="00A43AE1"/>
    <w:rsid w:val="00A51076"/>
    <w:rsid w:val="00A51C44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D2FE2"/>
    <w:rsid w:val="00AE6B45"/>
    <w:rsid w:val="00AE7606"/>
    <w:rsid w:val="00AE7E35"/>
    <w:rsid w:val="00AF4DA1"/>
    <w:rsid w:val="00AF5ADA"/>
    <w:rsid w:val="00B042EE"/>
    <w:rsid w:val="00B1164F"/>
    <w:rsid w:val="00B21A25"/>
    <w:rsid w:val="00B32588"/>
    <w:rsid w:val="00B33FD1"/>
    <w:rsid w:val="00B3778F"/>
    <w:rsid w:val="00B504DF"/>
    <w:rsid w:val="00B5627E"/>
    <w:rsid w:val="00B606EE"/>
    <w:rsid w:val="00B65ABE"/>
    <w:rsid w:val="00B77D0A"/>
    <w:rsid w:val="00B81C07"/>
    <w:rsid w:val="00B81E17"/>
    <w:rsid w:val="00B823B9"/>
    <w:rsid w:val="00B860F1"/>
    <w:rsid w:val="00B926BA"/>
    <w:rsid w:val="00BA5682"/>
    <w:rsid w:val="00BB3E3B"/>
    <w:rsid w:val="00BB630C"/>
    <w:rsid w:val="00BC18FA"/>
    <w:rsid w:val="00BC3E1A"/>
    <w:rsid w:val="00BF2ACF"/>
    <w:rsid w:val="00BF351F"/>
    <w:rsid w:val="00BF59BA"/>
    <w:rsid w:val="00C02C9E"/>
    <w:rsid w:val="00C03955"/>
    <w:rsid w:val="00C2317A"/>
    <w:rsid w:val="00C23316"/>
    <w:rsid w:val="00C24EA5"/>
    <w:rsid w:val="00C323DB"/>
    <w:rsid w:val="00C337B4"/>
    <w:rsid w:val="00C5298E"/>
    <w:rsid w:val="00C651ED"/>
    <w:rsid w:val="00C77460"/>
    <w:rsid w:val="00C835A5"/>
    <w:rsid w:val="00C925D3"/>
    <w:rsid w:val="00C9427E"/>
    <w:rsid w:val="00CA3106"/>
    <w:rsid w:val="00CA52B4"/>
    <w:rsid w:val="00CB41F5"/>
    <w:rsid w:val="00CB4821"/>
    <w:rsid w:val="00CC35C5"/>
    <w:rsid w:val="00CC4C66"/>
    <w:rsid w:val="00CF263B"/>
    <w:rsid w:val="00CF27BF"/>
    <w:rsid w:val="00D21671"/>
    <w:rsid w:val="00D21740"/>
    <w:rsid w:val="00D21AE3"/>
    <w:rsid w:val="00D23616"/>
    <w:rsid w:val="00D26182"/>
    <w:rsid w:val="00D34840"/>
    <w:rsid w:val="00D34A02"/>
    <w:rsid w:val="00D416D5"/>
    <w:rsid w:val="00D41A1E"/>
    <w:rsid w:val="00D45FA3"/>
    <w:rsid w:val="00D466AF"/>
    <w:rsid w:val="00D54FE1"/>
    <w:rsid w:val="00D63F66"/>
    <w:rsid w:val="00D80722"/>
    <w:rsid w:val="00D81B02"/>
    <w:rsid w:val="00D90104"/>
    <w:rsid w:val="00D96344"/>
    <w:rsid w:val="00DC1054"/>
    <w:rsid w:val="00DC1D7B"/>
    <w:rsid w:val="00DC5CFB"/>
    <w:rsid w:val="00DE094D"/>
    <w:rsid w:val="00DF0C2C"/>
    <w:rsid w:val="00DF3B37"/>
    <w:rsid w:val="00E052CD"/>
    <w:rsid w:val="00E055A9"/>
    <w:rsid w:val="00E07601"/>
    <w:rsid w:val="00E42161"/>
    <w:rsid w:val="00E50F58"/>
    <w:rsid w:val="00E53913"/>
    <w:rsid w:val="00E57262"/>
    <w:rsid w:val="00E63931"/>
    <w:rsid w:val="00E66C04"/>
    <w:rsid w:val="00E71D43"/>
    <w:rsid w:val="00E7224D"/>
    <w:rsid w:val="00E75F92"/>
    <w:rsid w:val="00E82B2E"/>
    <w:rsid w:val="00E83DA4"/>
    <w:rsid w:val="00E84106"/>
    <w:rsid w:val="00EA4EC8"/>
    <w:rsid w:val="00EB7AA6"/>
    <w:rsid w:val="00EC4DE9"/>
    <w:rsid w:val="00EF57AD"/>
    <w:rsid w:val="00F00CDE"/>
    <w:rsid w:val="00F1077E"/>
    <w:rsid w:val="00F15CEC"/>
    <w:rsid w:val="00F2281F"/>
    <w:rsid w:val="00F345A3"/>
    <w:rsid w:val="00F35C0E"/>
    <w:rsid w:val="00F37181"/>
    <w:rsid w:val="00F40E2E"/>
    <w:rsid w:val="00F5257F"/>
    <w:rsid w:val="00F5596D"/>
    <w:rsid w:val="00F70F35"/>
    <w:rsid w:val="00F7753F"/>
    <w:rsid w:val="00F77681"/>
    <w:rsid w:val="00F86C24"/>
    <w:rsid w:val="00F9489E"/>
    <w:rsid w:val="00F97CF2"/>
    <w:rsid w:val="00FA0C7F"/>
    <w:rsid w:val="00FA3A77"/>
    <w:rsid w:val="00FB119F"/>
    <w:rsid w:val="00FC461F"/>
    <w:rsid w:val="00FD2986"/>
    <w:rsid w:val="00FD3C38"/>
    <w:rsid w:val="00FD43F0"/>
    <w:rsid w:val="00FE5028"/>
    <w:rsid w:val="00FF2D38"/>
    <w:rsid w:val="2BDFA973"/>
    <w:rsid w:val="362A6D9D"/>
    <w:rsid w:val="5FBE3F57"/>
    <w:rsid w:val="6BFD2595"/>
    <w:rsid w:val="6F6FD64C"/>
    <w:rsid w:val="7772D103"/>
    <w:rsid w:val="7DFF0E8B"/>
    <w:rsid w:val="7E97FC94"/>
    <w:rsid w:val="7F7609BE"/>
    <w:rsid w:val="8FFFF13D"/>
    <w:rsid w:val="9F7F3C3F"/>
    <w:rsid w:val="AFF22C42"/>
    <w:rsid w:val="B7AF414B"/>
    <w:rsid w:val="DAB7C550"/>
    <w:rsid w:val="DBF9C7C3"/>
    <w:rsid w:val="DFDA42D1"/>
    <w:rsid w:val="EC7AB0ED"/>
    <w:rsid w:val="ED3EE73C"/>
    <w:rsid w:val="F77D4DC9"/>
    <w:rsid w:val="FBFBFD77"/>
    <w:rsid w:val="FDDFF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s-label-item-label"/>
    <w:basedOn w:val="9"/>
    <w:qFormat/>
    <w:uiPriority w:val="0"/>
  </w:style>
  <w:style w:type="character" w:customStyle="1" w:styleId="17">
    <w:name w:val="s-label-item-valu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1672</Words>
  <Characters>9537</Characters>
  <Lines>79</Lines>
  <Paragraphs>22</Paragraphs>
  <TotalTime>4</TotalTime>
  <ScaleCrop>false</ScaleCrop>
  <LinksUpToDate>false</LinksUpToDate>
  <CharactersWithSpaces>11187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2022-07-20T16:27:00Z</dcterms:created>
  <dc:creator>AutoBVT</dc:creator>
  <cp:lastModifiedBy>Healer_%EE%80%83</cp:lastModifiedBy>
  <dcterms:modified xsi:type="dcterms:W3CDTF">2022-08-01T10:33:01Z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