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7AE" w:rsidRDefault="00650425">
      <w:pPr>
        <w:pStyle w:val="1"/>
        <w:jc w:val="center"/>
        <w:rPr>
          <w:bCs/>
          <w:szCs w:val="48"/>
        </w:rPr>
      </w:pPr>
      <w:bookmarkStart w:id="0" w:name="_Toc27018"/>
      <w:bookmarkStart w:id="1" w:name="_Toc31613"/>
      <w:bookmarkStart w:id="2" w:name="_Toc52"/>
      <w:bookmarkStart w:id="3" w:name="_Toc13667"/>
      <w:bookmarkStart w:id="4" w:name="_Toc6167"/>
      <w:bookmarkStart w:id="5" w:name="_Toc9037"/>
      <w:bookmarkStart w:id="6" w:name="_Toc15076"/>
      <w:bookmarkStart w:id="7" w:name="_GoBack"/>
      <w:bookmarkEnd w:id="7"/>
      <w:r>
        <w:rPr>
          <w:rFonts w:hint="eastAsia"/>
        </w:rPr>
        <w:t>会计高级职称考试考生退费申请</w:t>
      </w:r>
      <w:bookmarkEnd w:id="0"/>
      <w:bookmarkEnd w:id="1"/>
      <w:bookmarkEnd w:id="2"/>
      <w:bookmarkEnd w:id="3"/>
      <w:bookmarkEnd w:id="4"/>
      <w:bookmarkEnd w:id="5"/>
      <w:bookmarkEnd w:id="6"/>
      <w:r>
        <w:rPr>
          <w:rFonts w:hint="eastAsia"/>
        </w:rPr>
        <w:t>操作手册</w:t>
      </w:r>
    </w:p>
    <w:p w:rsidR="000A67AE" w:rsidRDefault="000A67AE">
      <w:pPr>
        <w:jc w:val="center"/>
      </w:pPr>
    </w:p>
    <w:p w:rsidR="000A67AE" w:rsidRDefault="000A67AE">
      <w:pPr>
        <w:jc w:val="center"/>
        <w:rPr>
          <w:rFonts w:ascii="宋体" w:eastAsia="宋体" w:hAnsi="宋体" w:cs="宋体"/>
          <w:b/>
          <w:bCs/>
          <w:sz w:val="36"/>
          <w:szCs w:val="36"/>
        </w:rPr>
      </w:pPr>
    </w:p>
    <w:p w:rsidR="000A67AE" w:rsidRDefault="000A67AE">
      <w:pPr>
        <w:jc w:val="center"/>
        <w:rPr>
          <w:rFonts w:ascii="宋体" w:eastAsia="宋体" w:hAnsi="宋体" w:cs="宋体"/>
          <w:b/>
          <w:bCs/>
          <w:sz w:val="36"/>
          <w:szCs w:val="36"/>
        </w:rPr>
      </w:pPr>
    </w:p>
    <w:p w:rsidR="000A67AE" w:rsidRDefault="000A67AE">
      <w:pPr>
        <w:jc w:val="center"/>
        <w:rPr>
          <w:rFonts w:ascii="宋体" w:eastAsia="宋体" w:hAnsi="宋体" w:cs="宋体"/>
          <w:b/>
          <w:bCs/>
          <w:sz w:val="36"/>
          <w:szCs w:val="36"/>
        </w:rPr>
      </w:pPr>
    </w:p>
    <w:p w:rsidR="000A67AE" w:rsidRDefault="00650425">
      <w:pPr>
        <w:jc w:val="center"/>
        <w:outlineLvl w:val="0"/>
        <w:rPr>
          <w:rFonts w:ascii="宋体" w:eastAsia="宋体" w:hAnsi="宋体" w:cs="宋体"/>
          <w:b/>
          <w:bCs/>
          <w:sz w:val="36"/>
          <w:szCs w:val="36"/>
        </w:rPr>
      </w:pPr>
      <w:bookmarkStart w:id="8" w:name="_Toc30813"/>
      <w:bookmarkStart w:id="9" w:name="_Toc25523"/>
      <w:bookmarkStart w:id="10" w:name="_Toc4412"/>
      <w:bookmarkStart w:id="11" w:name="_Toc30595"/>
      <w:bookmarkStart w:id="12" w:name="_Toc32263"/>
      <w:bookmarkStart w:id="13" w:name="_Toc28797"/>
      <w:bookmarkStart w:id="14" w:name="_Toc27944"/>
      <w:r>
        <w:rPr>
          <w:rFonts w:ascii="宋体" w:eastAsia="宋体" w:hAnsi="宋体" w:cs="宋体" w:hint="eastAsia"/>
          <w:b/>
          <w:bCs/>
          <w:sz w:val="36"/>
          <w:szCs w:val="36"/>
        </w:rPr>
        <w:t>操</w:t>
      </w:r>
      <w:bookmarkEnd w:id="8"/>
      <w:bookmarkEnd w:id="9"/>
      <w:bookmarkEnd w:id="10"/>
      <w:bookmarkEnd w:id="11"/>
      <w:bookmarkEnd w:id="12"/>
      <w:bookmarkEnd w:id="13"/>
      <w:bookmarkEnd w:id="14"/>
    </w:p>
    <w:p w:rsidR="000A67AE" w:rsidRDefault="00650425">
      <w:pPr>
        <w:jc w:val="center"/>
        <w:outlineLvl w:val="0"/>
        <w:rPr>
          <w:rFonts w:ascii="宋体" w:eastAsia="宋体" w:hAnsi="宋体" w:cs="宋体"/>
          <w:b/>
          <w:bCs/>
          <w:sz w:val="36"/>
          <w:szCs w:val="36"/>
        </w:rPr>
      </w:pPr>
      <w:bookmarkStart w:id="15" w:name="_Toc29866"/>
      <w:bookmarkStart w:id="16" w:name="_Toc19778"/>
      <w:bookmarkStart w:id="17" w:name="_Toc12416"/>
      <w:bookmarkStart w:id="18" w:name="_Toc30342"/>
      <w:bookmarkStart w:id="19" w:name="_Toc7428"/>
      <w:bookmarkStart w:id="20" w:name="_Toc294"/>
      <w:bookmarkStart w:id="21" w:name="_Toc17038"/>
      <w:r>
        <w:rPr>
          <w:rFonts w:ascii="宋体" w:eastAsia="宋体" w:hAnsi="宋体" w:cs="宋体" w:hint="eastAsia"/>
          <w:b/>
          <w:bCs/>
          <w:sz w:val="36"/>
          <w:szCs w:val="36"/>
        </w:rPr>
        <w:t>作</w:t>
      </w:r>
      <w:bookmarkEnd w:id="15"/>
      <w:bookmarkEnd w:id="16"/>
      <w:bookmarkEnd w:id="17"/>
      <w:bookmarkEnd w:id="18"/>
      <w:bookmarkEnd w:id="19"/>
      <w:bookmarkEnd w:id="20"/>
      <w:bookmarkEnd w:id="21"/>
    </w:p>
    <w:p w:rsidR="000A67AE" w:rsidRDefault="00650425">
      <w:pPr>
        <w:jc w:val="center"/>
        <w:outlineLvl w:val="0"/>
        <w:rPr>
          <w:rFonts w:ascii="宋体" w:eastAsia="宋体" w:hAnsi="宋体" w:cs="宋体"/>
          <w:b/>
          <w:bCs/>
          <w:sz w:val="36"/>
          <w:szCs w:val="36"/>
        </w:rPr>
      </w:pPr>
      <w:bookmarkStart w:id="22" w:name="_Toc23869"/>
      <w:bookmarkStart w:id="23" w:name="_Toc3343"/>
      <w:bookmarkStart w:id="24" w:name="_Toc20493"/>
      <w:bookmarkStart w:id="25" w:name="_Toc31054"/>
      <w:bookmarkStart w:id="26" w:name="_Toc32590"/>
      <w:bookmarkStart w:id="27" w:name="_Toc18423"/>
      <w:bookmarkStart w:id="28" w:name="_Toc25841"/>
      <w:r>
        <w:rPr>
          <w:rFonts w:ascii="宋体" w:eastAsia="宋体" w:hAnsi="宋体" w:cs="宋体" w:hint="eastAsia"/>
          <w:b/>
          <w:bCs/>
          <w:sz w:val="36"/>
          <w:szCs w:val="36"/>
        </w:rPr>
        <w:t>手</w:t>
      </w:r>
      <w:bookmarkEnd w:id="22"/>
      <w:bookmarkEnd w:id="23"/>
      <w:bookmarkEnd w:id="24"/>
      <w:bookmarkEnd w:id="25"/>
      <w:bookmarkEnd w:id="26"/>
      <w:bookmarkEnd w:id="27"/>
      <w:bookmarkEnd w:id="28"/>
    </w:p>
    <w:p w:rsidR="000A67AE" w:rsidRDefault="00650425">
      <w:pPr>
        <w:jc w:val="center"/>
        <w:outlineLvl w:val="0"/>
        <w:rPr>
          <w:rFonts w:ascii="宋体" w:eastAsia="宋体" w:hAnsi="宋体" w:cs="宋体"/>
          <w:sz w:val="28"/>
          <w:szCs w:val="28"/>
        </w:rPr>
      </w:pPr>
      <w:bookmarkStart w:id="29" w:name="_Toc4107"/>
      <w:bookmarkStart w:id="30" w:name="_Toc2126"/>
      <w:bookmarkStart w:id="31" w:name="_Toc12293"/>
      <w:bookmarkStart w:id="32" w:name="_Toc26201"/>
      <w:bookmarkStart w:id="33" w:name="_Toc11538"/>
      <w:bookmarkStart w:id="34" w:name="_Toc1268"/>
      <w:bookmarkStart w:id="35" w:name="_Toc31394"/>
      <w:r>
        <w:rPr>
          <w:rFonts w:ascii="宋体" w:eastAsia="宋体" w:hAnsi="宋体" w:cs="宋体" w:hint="eastAsia"/>
          <w:b/>
          <w:bCs/>
          <w:sz w:val="36"/>
          <w:szCs w:val="36"/>
        </w:rPr>
        <w:t>册</w:t>
      </w:r>
      <w:bookmarkEnd w:id="29"/>
      <w:bookmarkEnd w:id="30"/>
      <w:bookmarkEnd w:id="31"/>
      <w:bookmarkEnd w:id="32"/>
      <w:bookmarkEnd w:id="33"/>
      <w:bookmarkEnd w:id="34"/>
      <w:bookmarkEnd w:id="35"/>
    </w:p>
    <w:p w:rsidR="000A67AE" w:rsidRDefault="000A67AE">
      <w:pPr>
        <w:rPr>
          <w:rFonts w:ascii="宋体" w:eastAsia="宋体" w:hAnsi="宋体" w:cs="宋体"/>
          <w:sz w:val="28"/>
          <w:szCs w:val="28"/>
        </w:rPr>
      </w:pPr>
    </w:p>
    <w:p w:rsidR="000A67AE" w:rsidRDefault="000A67AE">
      <w:pPr>
        <w:rPr>
          <w:rFonts w:ascii="宋体" w:eastAsia="宋体" w:hAnsi="宋体" w:cs="宋体"/>
          <w:sz w:val="28"/>
          <w:szCs w:val="28"/>
        </w:rPr>
      </w:pPr>
    </w:p>
    <w:p w:rsidR="000A67AE" w:rsidRDefault="000A67AE">
      <w:pPr>
        <w:rPr>
          <w:rFonts w:ascii="宋体" w:eastAsia="宋体" w:hAnsi="宋体" w:cs="宋体"/>
          <w:sz w:val="28"/>
          <w:szCs w:val="28"/>
        </w:rPr>
      </w:pPr>
    </w:p>
    <w:p w:rsidR="000A67AE" w:rsidRDefault="000A67AE">
      <w:pPr>
        <w:rPr>
          <w:rFonts w:ascii="宋体" w:eastAsia="宋体" w:hAnsi="宋体" w:cs="宋体"/>
          <w:sz w:val="28"/>
          <w:szCs w:val="28"/>
        </w:rPr>
      </w:pPr>
    </w:p>
    <w:p w:rsidR="000A67AE" w:rsidRDefault="00650425">
      <w:pPr>
        <w:jc w:val="center"/>
        <w:rPr>
          <w:rFonts w:ascii="宋体" w:eastAsia="宋体" w:hAnsi="宋体" w:cs="宋体"/>
          <w:b/>
          <w:bCs/>
          <w:sz w:val="28"/>
          <w:szCs w:val="28"/>
        </w:rPr>
      </w:pPr>
      <w:r>
        <w:rPr>
          <w:rFonts w:ascii="宋体" w:eastAsia="宋体" w:hAnsi="宋体" w:cs="宋体" w:hint="eastAsia"/>
          <w:b/>
          <w:bCs/>
          <w:sz w:val="28"/>
          <w:szCs w:val="28"/>
        </w:rPr>
        <w:t>版本：</w:t>
      </w:r>
      <w:r>
        <w:rPr>
          <w:rFonts w:ascii="宋体" w:eastAsia="宋体" w:hAnsi="宋体" w:cs="宋体" w:hint="eastAsia"/>
          <w:b/>
          <w:bCs/>
          <w:sz w:val="28"/>
          <w:szCs w:val="28"/>
        </w:rPr>
        <w:t>V1.0</w:t>
      </w:r>
    </w:p>
    <w:p w:rsidR="000A67AE" w:rsidRDefault="00650425">
      <w:pPr>
        <w:jc w:val="center"/>
        <w:rPr>
          <w:rFonts w:ascii="宋体" w:eastAsia="宋体" w:hAnsi="宋体" w:cs="宋体"/>
          <w:b/>
          <w:bCs/>
          <w:sz w:val="28"/>
          <w:szCs w:val="28"/>
        </w:rPr>
      </w:pPr>
      <w:r>
        <w:rPr>
          <w:rFonts w:ascii="宋体" w:eastAsia="宋体" w:hAnsi="宋体" w:cs="宋体" w:hint="eastAsia"/>
          <w:b/>
          <w:bCs/>
          <w:sz w:val="28"/>
          <w:szCs w:val="28"/>
        </w:rPr>
        <w:t>日期：</w:t>
      </w:r>
      <w:r>
        <w:rPr>
          <w:rFonts w:ascii="宋体" w:eastAsia="宋体" w:hAnsi="宋体" w:cs="宋体" w:hint="eastAsia"/>
          <w:b/>
          <w:bCs/>
          <w:sz w:val="28"/>
          <w:szCs w:val="28"/>
        </w:rPr>
        <w:t>2022/7/1</w:t>
      </w:r>
    </w:p>
    <w:p w:rsidR="000A67AE" w:rsidRDefault="000A67AE">
      <w:pPr>
        <w:rPr>
          <w:rFonts w:ascii="宋体" w:eastAsia="宋体" w:hAnsi="宋体" w:cs="宋体"/>
          <w:sz w:val="28"/>
          <w:szCs w:val="28"/>
        </w:rPr>
      </w:pPr>
    </w:p>
    <w:p w:rsidR="000A67AE" w:rsidRDefault="000A67AE">
      <w:pPr>
        <w:rPr>
          <w:rFonts w:ascii="宋体" w:eastAsia="宋体" w:hAnsi="宋体" w:cs="宋体"/>
          <w:sz w:val="28"/>
          <w:szCs w:val="28"/>
        </w:rPr>
        <w:sectPr w:rsidR="000A67AE">
          <w:pgSz w:w="11906" w:h="16838"/>
          <w:pgMar w:top="1440" w:right="1800" w:bottom="1440" w:left="1800" w:header="851" w:footer="992" w:gutter="0"/>
          <w:cols w:space="425"/>
          <w:docGrid w:type="lines" w:linePitch="312"/>
        </w:sectPr>
      </w:pPr>
    </w:p>
    <w:sdt>
      <w:sdtPr>
        <w:rPr>
          <w:rFonts w:ascii="宋体" w:eastAsia="宋体" w:hAnsi="宋体"/>
        </w:rPr>
        <w:id w:val="147457038"/>
        <w:docPartObj>
          <w:docPartGallery w:val="Table of Contents"/>
          <w:docPartUnique/>
        </w:docPartObj>
      </w:sdtPr>
      <w:sdtEndPr/>
      <w:sdtContent>
        <w:p w:rsidR="000A67AE" w:rsidRDefault="00650425">
          <w:pPr>
            <w:jc w:val="center"/>
          </w:pPr>
          <w:r>
            <w:rPr>
              <w:rFonts w:ascii="宋体" w:eastAsia="宋体" w:hAnsi="宋体"/>
            </w:rPr>
            <w:t>目录</w:t>
          </w:r>
        </w:p>
        <w:p w:rsidR="000A67AE" w:rsidRDefault="00650425">
          <w:pPr>
            <w:pStyle w:val="10"/>
            <w:tabs>
              <w:tab w:val="right" w:leader="dot" w:pos="8306"/>
            </w:tabs>
          </w:pPr>
          <w:r>
            <w:fldChar w:fldCharType="begin"/>
          </w:r>
          <w:r>
            <w:instrText xml:space="preserve">TOC \o "1-1" \h \u </w:instrText>
          </w:r>
          <w:r>
            <w:fldChar w:fldCharType="separate"/>
          </w:r>
        </w:p>
        <w:p w:rsidR="000A67AE" w:rsidRDefault="00650425">
          <w:pPr>
            <w:pStyle w:val="10"/>
            <w:tabs>
              <w:tab w:val="right" w:leader="dot" w:pos="8306"/>
            </w:tabs>
          </w:pPr>
          <w:hyperlink w:anchor="_Toc10961" w:history="1">
            <w:r>
              <w:rPr>
                <w:rFonts w:ascii="宋体" w:eastAsia="宋体" w:hAnsi="宋体" w:cs="宋体" w:hint="eastAsia"/>
              </w:rPr>
              <w:t>考生退费申请</w:t>
            </w:r>
            <w:r>
              <w:tab/>
            </w:r>
            <w:r>
              <w:fldChar w:fldCharType="begin"/>
            </w:r>
            <w:r>
              <w:instrText xml:space="preserve"> PAGEREF _Toc10961 \h </w:instrText>
            </w:r>
            <w:r>
              <w:fldChar w:fldCharType="separate"/>
            </w:r>
            <w:r>
              <w:t>3</w:t>
            </w:r>
            <w:r>
              <w:fldChar w:fldCharType="end"/>
            </w:r>
          </w:hyperlink>
        </w:p>
        <w:p w:rsidR="000A67AE" w:rsidRDefault="00650425">
          <w:pPr>
            <w:pStyle w:val="10"/>
            <w:tabs>
              <w:tab w:val="right" w:leader="dot" w:pos="8306"/>
            </w:tabs>
          </w:pPr>
          <w:hyperlink w:anchor="_Toc12030" w:history="1">
            <w:r>
              <w:rPr>
                <w:rFonts w:hint="eastAsia"/>
              </w:rPr>
              <w:t>一、</w:t>
            </w:r>
            <w:r>
              <w:rPr>
                <w:rFonts w:hint="eastAsia"/>
              </w:rPr>
              <w:t xml:space="preserve"> </w:t>
            </w:r>
            <w:r>
              <w:rPr>
                <w:rFonts w:hint="eastAsia"/>
              </w:rPr>
              <w:t>用户登录</w:t>
            </w:r>
            <w:r>
              <w:tab/>
            </w:r>
            <w:r>
              <w:fldChar w:fldCharType="begin"/>
            </w:r>
            <w:r>
              <w:instrText xml:space="preserve"> PAGEREF _Toc12030 \h </w:instrText>
            </w:r>
            <w:r>
              <w:fldChar w:fldCharType="separate"/>
            </w:r>
            <w:r>
              <w:t>3</w:t>
            </w:r>
            <w:r>
              <w:fldChar w:fldCharType="end"/>
            </w:r>
          </w:hyperlink>
        </w:p>
        <w:p w:rsidR="000A67AE" w:rsidRDefault="00650425">
          <w:pPr>
            <w:pStyle w:val="10"/>
            <w:tabs>
              <w:tab w:val="right" w:leader="dot" w:pos="8306"/>
            </w:tabs>
          </w:pPr>
          <w:hyperlink w:anchor="_Toc27318" w:history="1">
            <w:r>
              <w:rPr>
                <w:rFonts w:ascii="宋体" w:eastAsia="宋体" w:hAnsi="宋体" w:cs="宋体" w:hint="eastAsia"/>
                <w:szCs w:val="28"/>
              </w:rPr>
              <w:t>二、</w:t>
            </w:r>
            <w:r>
              <w:rPr>
                <w:rFonts w:ascii="宋体" w:eastAsia="宋体" w:hAnsi="宋体" w:cs="宋体" w:hint="eastAsia"/>
                <w:szCs w:val="28"/>
              </w:rPr>
              <w:t xml:space="preserve"> </w:t>
            </w:r>
            <w:r>
              <w:rPr>
                <w:rFonts w:hint="eastAsia"/>
              </w:rPr>
              <w:t>选择填写要素</w:t>
            </w:r>
            <w:r>
              <w:tab/>
            </w:r>
            <w:r>
              <w:fldChar w:fldCharType="begin"/>
            </w:r>
            <w:r>
              <w:instrText xml:space="preserve"> PAGEREF _Toc27318 \h </w:instrText>
            </w:r>
            <w:r>
              <w:fldChar w:fldCharType="separate"/>
            </w:r>
            <w:r>
              <w:t>3</w:t>
            </w:r>
            <w:r>
              <w:fldChar w:fldCharType="end"/>
            </w:r>
          </w:hyperlink>
        </w:p>
        <w:p w:rsidR="000A67AE" w:rsidRDefault="00650425">
          <w:pPr>
            <w:pStyle w:val="10"/>
            <w:tabs>
              <w:tab w:val="right" w:leader="dot" w:pos="8306"/>
            </w:tabs>
          </w:pPr>
          <w:hyperlink w:anchor="_Toc11524" w:history="1">
            <w:r>
              <w:rPr>
                <w:rFonts w:ascii="宋体" w:eastAsia="宋体" w:hAnsi="宋体" w:cs="宋体" w:hint="eastAsia"/>
                <w:szCs w:val="28"/>
              </w:rPr>
              <w:t>三、</w:t>
            </w:r>
            <w:r>
              <w:rPr>
                <w:rFonts w:ascii="宋体" w:eastAsia="宋体" w:hAnsi="宋体" w:cs="宋体" w:hint="eastAsia"/>
                <w:szCs w:val="28"/>
              </w:rPr>
              <w:t xml:space="preserve"> </w:t>
            </w:r>
            <w:r>
              <w:rPr>
                <w:rFonts w:hint="eastAsia"/>
              </w:rPr>
              <w:t>填写退费信息</w:t>
            </w:r>
            <w:r>
              <w:tab/>
            </w:r>
            <w:r>
              <w:fldChar w:fldCharType="begin"/>
            </w:r>
            <w:r>
              <w:instrText xml:space="preserve"> PAGEREF _Toc11524 \h </w:instrText>
            </w:r>
            <w:r>
              <w:fldChar w:fldCharType="separate"/>
            </w:r>
            <w:r>
              <w:t>4</w:t>
            </w:r>
            <w:r>
              <w:fldChar w:fldCharType="end"/>
            </w:r>
          </w:hyperlink>
        </w:p>
        <w:p w:rsidR="000A67AE" w:rsidRDefault="00650425">
          <w:pPr>
            <w:pStyle w:val="10"/>
            <w:tabs>
              <w:tab w:val="right" w:leader="dot" w:pos="8306"/>
            </w:tabs>
          </w:pPr>
          <w:hyperlink w:anchor="_Toc23335" w:history="1">
            <w:r>
              <w:rPr>
                <w:rFonts w:ascii="宋体" w:eastAsia="宋体" w:hAnsi="宋体" w:cs="宋体" w:hint="eastAsia"/>
                <w:szCs w:val="28"/>
              </w:rPr>
              <w:t>四、</w:t>
            </w:r>
            <w:r>
              <w:rPr>
                <w:rFonts w:ascii="宋体" w:eastAsia="宋体" w:hAnsi="宋体" w:cs="宋体" w:hint="eastAsia"/>
                <w:szCs w:val="28"/>
              </w:rPr>
              <w:t xml:space="preserve"> </w:t>
            </w:r>
            <w:r>
              <w:rPr>
                <w:rFonts w:hint="eastAsia"/>
              </w:rPr>
              <w:t>查看申请结果</w:t>
            </w:r>
            <w:r>
              <w:tab/>
            </w:r>
            <w:r>
              <w:fldChar w:fldCharType="begin"/>
            </w:r>
            <w:r>
              <w:instrText xml:space="preserve"> PAGEREF _Toc23335 \h </w:instrText>
            </w:r>
            <w:r>
              <w:fldChar w:fldCharType="separate"/>
            </w:r>
            <w:r>
              <w:t>5</w:t>
            </w:r>
            <w:r>
              <w:fldChar w:fldCharType="end"/>
            </w:r>
          </w:hyperlink>
        </w:p>
        <w:p w:rsidR="000A67AE" w:rsidRDefault="00650425">
          <w:r>
            <w:fldChar w:fldCharType="end"/>
          </w:r>
        </w:p>
      </w:sdtContent>
    </w:sdt>
    <w:p w:rsidR="000A67AE" w:rsidRDefault="00650425">
      <w:pPr>
        <w:rPr>
          <w:rFonts w:ascii="宋体" w:eastAsia="宋体" w:hAnsi="宋体" w:cs="宋体"/>
        </w:rPr>
      </w:pPr>
      <w:r>
        <w:rPr>
          <w:rFonts w:ascii="宋体" w:eastAsia="宋体" w:hAnsi="宋体" w:cs="宋体" w:hint="eastAsia"/>
        </w:rPr>
        <w:br w:type="page"/>
      </w:r>
    </w:p>
    <w:p w:rsidR="000A67AE" w:rsidRDefault="000A67AE">
      <w:pPr>
        <w:ind w:left="420"/>
        <w:rPr>
          <w:rFonts w:ascii="宋体" w:eastAsia="宋体" w:hAnsi="宋体" w:cs="宋体"/>
          <w:sz w:val="28"/>
          <w:szCs w:val="28"/>
        </w:rPr>
        <w:sectPr w:rsidR="000A67AE">
          <w:pgSz w:w="11906" w:h="16838"/>
          <w:pgMar w:top="1440" w:right="1800" w:bottom="1440" w:left="1800" w:header="851" w:footer="992" w:gutter="0"/>
          <w:cols w:space="425"/>
          <w:docGrid w:type="lines" w:linePitch="312"/>
        </w:sectPr>
      </w:pPr>
    </w:p>
    <w:p w:rsidR="000A67AE" w:rsidRDefault="00650425">
      <w:pPr>
        <w:pStyle w:val="2"/>
        <w:rPr>
          <w:rFonts w:ascii="宋体" w:eastAsia="宋体" w:hAnsi="宋体" w:cs="宋体"/>
        </w:rPr>
      </w:pPr>
      <w:bookmarkStart w:id="36" w:name="_Toc550"/>
      <w:bookmarkStart w:id="37" w:name="_Toc13124"/>
      <w:bookmarkStart w:id="38" w:name="_Toc10961"/>
      <w:r>
        <w:rPr>
          <w:rFonts w:ascii="宋体" w:eastAsia="宋体" w:hAnsi="宋体" w:cs="宋体" w:hint="eastAsia"/>
        </w:rPr>
        <w:lastRenderedPageBreak/>
        <w:t>考生退费申请</w:t>
      </w:r>
      <w:bookmarkEnd w:id="36"/>
      <w:bookmarkEnd w:id="37"/>
      <w:bookmarkEnd w:id="38"/>
    </w:p>
    <w:p w:rsidR="000A67AE" w:rsidRDefault="00650425">
      <w:pPr>
        <w:ind w:firstLine="420"/>
        <w:rPr>
          <w:sz w:val="28"/>
          <w:szCs w:val="28"/>
        </w:rPr>
      </w:pPr>
      <w:r>
        <w:rPr>
          <w:rFonts w:hint="eastAsia"/>
          <w:sz w:val="28"/>
          <w:szCs w:val="28"/>
        </w:rPr>
        <w:t>访问广东会计信息服务平台：</w:t>
      </w:r>
      <w:hyperlink r:id="rId8" w:history="1">
        <w:r>
          <w:rPr>
            <w:rStyle w:val="a3"/>
            <w:rFonts w:hint="eastAsia"/>
            <w:sz w:val="28"/>
            <w:szCs w:val="28"/>
          </w:rPr>
          <w:t>https://kj.czt.gd.gov.cn/</w:t>
        </w:r>
      </w:hyperlink>
      <w:r>
        <w:rPr>
          <w:rFonts w:hint="eastAsia"/>
          <w:sz w:val="28"/>
          <w:szCs w:val="28"/>
        </w:rPr>
        <w:t>，选择业务办理</w:t>
      </w:r>
      <w:r>
        <w:rPr>
          <w:rFonts w:hint="eastAsia"/>
          <w:sz w:val="28"/>
          <w:szCs w:val="28"/>
        </w:rPr>
        <w:t>--&gt;</w:t>
      </w:r>
      <w:r>
        <w:rPr>
          <w:rFonts w:hint="eastAsia"/>
          <w:sz w:val="28"/>
          <w:szCs w:val="28"/>
        </w:rPr>
        <w:t>会计初、高级资格考试退费。</w:t>
      </w:r>
    </w:p>
    <w:p w:rsidR="000A67AE" w:rsidRDefault="00650425">
      <w:pPr>
        <w:pStyle w:val="3"/>
        <w:numPr>
          <w:ilvl w:val="0"/>
          <w:numId w:val="1"/>
        </w:numPr>
      </w:pPr>
      <w:bookmarkStart w:id="39" w:name="_Toc18829"/>
      <w:bookmarkStart w:id="40" w:name="_Toc21141"/>
      <w:bookmarkStart w:id="41" w:name="_Toc12030"/>
      <w:r>
        <w:rPr>
          <w:rFonts w:hint="eastAsia"/>
        </w:rPr>
        <w:t>用户登录</w:t>
      </w:r>
      <w:bookmarkEnd w:id="39"/>
      <w:bookmarkEnd w:id="40"/>
      <w:bookmarkEnd w:id="41"/>
    </w:p>
    <w:p w:rsidR="000A67AE" w:rsidRDefault="00650425">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）输入会计职称考试报名的姓名、证件号；</w:t>
      </w:r>
    </w:p>
    <w:p w:rsidR="000A67AE" w:rsidRDefault="00650425">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）输入手机号</w:t>
      </w:r>
    </w:p>
    <w:p w:rsidR="000A67AE" w:rsidRDefault="00650425">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）点击“获取短信验证码”，录入短信验证码；</w:t>
      </w:r>
    </w:p>
    <w:p w:rsidR="000A67AE" w:rsidRDefault="00650425">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4</w:t>
      </w:r>
      <w:r>
        <w:rPr>
          <w:rFonts w:ascii="宋体" w:eastAsia="宋体" w:hAnsi="宋体" w:cs="宋体" w:hint="eastAsia"/>
          <w:sz w:val="28"/>
          <w:szCs w:val="28"/>
        </w:rPr>
        <w:t>）点击“登录”</w:t>
      </w:r>
    </w:p>
    <w:p w:rsidR="000A67AE" w:rsidRDefault="00650425">
      <w:pPr>
        <w:rPr>
          <w:rFonts w:ascii="宋体" w:eastAsia="宋体" w:hAnsi="宋体" w:cs="宋体"/>
          <w:sz w:val="28"/>
          <w:szCs w:val="28"/>
        </w:rPr>
      </w:pPr>
      <w:r>
        <w:rPr>
          <w:rFonts w:ascii="宋体" w:eastAsia="宋体" w:hAnsi="宋体" w:cs="宋体" w:hint="eastAsia"/>
          <w:noProof/>
          <w:sz w:val="28"/>
          <w:szCs w:val="28"/>
        </w:rPr>
        <w:drawing>
          <wp:inline distT="0" distB="0" distL="114300" distR="114300">
            <wp:extent cx="5270500" cy="2980690"/>
            <wp:effectExtent l="0" t="0" r="635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0500" cy="2980690"/>
                    </a:xfrm>
                    <a:prstGeom prst="rect">
                      <a:avLst/>
                    </a:prstGeom>
                    <a:noFill/>
                    <a:ln>
                      <a:noFill/>
                    </a:ln>
                  </pic:spPr>
                </pic:pic>
              </a:graphicData>
            </a:graphic>
          </wp:inline>
        </w:drawing>
      </w:r>
    </w:p>
    <w:p w:rsidR="000A67AE" w:rsidRDefault="00650425">
      <w:pPr>
        <w:pStyle w:val="3"/>
        <w:numPr>
          <w:ilvl w:val="0"/>
          <w:numId w:val="1"/>
        </w:numPr>
        <w:rPr>
          <w:rFonts w:ascii="宋体" w:eastAsia="宋体" w:hAnsi="宋体" w:cs="宋体"/>
          <w:szCs w:val="28"/>
        </w:rPr>
      </w:pPr>
      <w:bookmarkStart w:id="42" w:name="_Toc19029"/>
      <w:bookmarkStart w:id="43" w:name="_Toc18294"/>
      <w:bookmarkStart w:id="44" w:name="_Toc27318"/>
      <w:r>
        <w:rPr>
          <w:rFonts w:hint="eastAsia"/>
        </w:rPr>
        <w:t>选择填写要素</w:t>
      </w:r>
      <w:bookmarkEnd w:id="42"/>
      <w:bookmarkEnd w:id="43"/>
      <w:bookmarkEnd w:id="44"/>
    </w:p>
    <w:p w:rsidR="000A67AE" w:rsidRDefault="000A67AE">
      <w:pPr>
        <w:rPr>
          <w:rFonts w:ascii="宋体" w:eastAsia="宋体" w:hAnsi="宋体" w:cs="宋体"/>
          <w:sz w:val="28"/>
          <w:szCs w:val="28"/>
        </w:rPr>
      </w:pPr>
    </w:p>
    <w:p w:rsidR="000A67AE" w:rsidRDefault="00650425">
      <w:pPr>
        <w:rPr>
          <w:rFonts w:ascii="宋体" w:eastAsia="宋体" w:hAnsi="宋体" w:cs="宋体"/>
          <w:sz w:val="28"/>
          <w:szCs w:val="28"/>
        </w:rPr>
      </w:pPr>
      <w:r>
        <w:rPr>
          <w:rFonts w:ascii="宋体" w:eastAsia="宋体" w:hAnsi="宋体" w:cs="宋体" w:hint="eastAsia"/>
          <w:noProof/>
          <w:sz w:val="28"/>
          <w:szCs w:val="28"/>
        </w:rPr>
        <w:drawing>
          <wp:inline distT="0" distB="0" distL="114300" distR="114300">
            <wp:extent cx="5270500" cy="2214880"/>
            <wp:effectExtent l="0" t="0" r="6350"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270500" cy="2214880"/>
                    </a:xfrm>
                    <a:prstGeom prst="rect">
                      <a:avLst/>
                    </a:prstGeom>
                    <a:noFill/>
                    <a:ln>
                      <a:noFill/>
                    </a:ln>
                  </pic:spPr>
                </pic:pic>
              </a:graphicData>
            </a:graphic>
          </wp:inline>
        </w:drawing>
      </w:r>
    </w:p>
    <w:p w:rsidR="000A67AE" w:rsidRDefault="00650425">
      <w:pPr>
        <w:pStyle w:val="3"/>
        <w:numPr>
          <w:ilvl w:val="0"/>
          <w:numId w:val="1"/>
        </w:numPr>
        <w:rPr>
          <w:rFonts w:ascii="宋体" w:eastAsia="宋体" w:hAnsi="宋体" w:cs="宋体"/>
          <w:szCs w:val="28"/>
        </w:rPr>
      </w:pPr>
      <w:bookmarkStart w:id="45" w:name="_Toc11524"/>
      <w:bookmarkStart w:id="46" w:name="_Toc10068"/>
      <w:bookmarkStart w:id="47" w:name="_Toc27499"/>
      <w:r>
        <w:rPr>
          <w:rFonts w:hint="eastAsia"/>
        </w:rPr>
        <w:t>填写退费信息</w:t>
      </w:r>
      <w:bookmarkEnd w:id="45"/>
      <w:bookmarkEnd w:id="46"/>
      <w:bookmarkEnd w:id="47"/>
    </w:p>
    <w:p w:rsidR="000A67AE" w:rsidRDefault="00650425">
      <w:pPr>
        <w:rPr>
          <w:rFonts w:ascii="宋体" w:eastAsia="宋体" w:hAnsi="宋体" w:cs="宋体"/>
          <w:sz w:val="28"/>
          <w:szCs w:val="28"/>
        </w:rPr>
      </w:pPr>
      <w:r>
        <w:rPr>
          <w:rFonts w:ascii="宋体" w:eastAsia="宋体" w:hAnsi="宋体" w:cs="宋体" w:hint="eastAsia"/>
          <w:sz w:val="28"/>
          <w:szCs w:val="28"/>
        </w:rPr>
        <w:t>考生按要求上传相关附件信息，操作步骤如下：</w:t>
      </w:r>
    </w:p>
    <w:p w:rsidR="000A67AE" w:rsidRDefault="00650425">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1</w:t>
      </w:r>
      <w:r>
        <w:rPr>
          <w:rFonts w:ascii="宋体" w:eastAsia="宋体" w:hAnsi="宋体" w:cs="宋体" w:hint="eastAsia"/>
          <w:sz w:val="28"/>
          <w:szCs w:val="28"/>
        </w:rPr>
        <w:t>）查看基础信息，可根据通知链接的网址查看各地市财政管理部门的相关退费申请要求；</w:t>
      </w:r>
    </w:p>
    <w:p w:rsidR="000A67AE" w:rsidRDefault="00650425">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2</w:t>
      </w:r>
      <w:r>
        <w:rPr>
          <w:rFonts w:ascii="宋体" w:eastAsia="宋体" w:hAnsi="宋体" w:cs="宋体" w:hint="eastAsia"/>
          <w:sz w:val="28"/>
          <w:szCs w:val="28"/>
        </w:rPr>
        <w:t>）上传相关附件；</w:t>
      </w:r>
    </w:p>
    <w:p w:rsidR="000A67AE" w:rsidRDefault="00650425">
      <w:pPr>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3</w:t>
      </w:r>
      <w:r>
        <w:rPr>
          <w:rFonts w:ascii="宋体" w:eastAsia="宋体" w:hAnsi="宋体" w:cs="宋体" w:hint="eastAsia"/>
          <w:sz w:val="28"/>
          <w:szCs w:val="28"/>
        </w:rPr>
        <w:t>）点击提交完成申请。</w:t>
      </w:r>
    </w:p>
    <w:p w:rsidR="000A67AE" w:rsidRDefault="00650425">
      <w:pPr>
        <w:rPr>
          <w:rFonts w:ascii="宋体" w:eastAsia="宋体" w:hAnsi="宋体" w:cs="宋体"/>
          <w:sz w:val="28"/>
          <w:szCs w:val="28"/>
        </w:rPr>
      </w:pPr>
      <w:r>
        <w:rPr>
          <w:rFonts w:ascii="宋体" w:eastAsia="宋体" w:hAnsi="宋体" w:cs="宋体" w:hint="eastAsia"/>
          <w:noProof/>
          <w:sz w:val="28"/>
          <w:szCs w:val="28"/>
        </w:rPr>
        <w:drawing>
          <wp:inline distT="0" distB="0" distL="114300" distR="114300">
            <wp:extent cx="5266690" cy="3252470"/>
            <wp:effectExtent l="0" t="0" r="1016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5266690" cy="3252470"/>
                    </a:xfrm>
                    <a:prstGeom prst="rect">
                      <a:avLst/>
                    </a:prstGeom>
                    <a:noFill/>
                    <a:ln>
                      <a:noFill/>
                    </a:ln>
                  </pic:spPr>
                </pic:pic>
              </a:graphicData>
            </a:graphic>
          </wp:inline>
        </w:drawing>
      </w:r>
    </w:p>
    <w:p w:rsidR="000A67AE" w:rsidRDefault="000A67AE">
      <w:pPr>
        <w:ind w:left="420"/>
        <w:rPr>
          <w:rFonts w:ascii="宋体" w:eastAsia="宋体" w:hAnsi="宋体" w:cs="宋体"/>
          <w:sz w:val="28"/>
          <w:szCs w:val="28"/>
        </w:rPr>
      </w:pPr>
    </w:p>
    <w:p w:rsidR="000A67AE" w:rsidRDefault="00650425">
      <w:pPr>
        <w:pStyle w:val="3"/>
        <w:numPr>
          <w:ilvl w:val="0"/>
          <w:numId w:val="1"/>
        </w:numPr>
        <w:rPr>
          <w:rFonts w:ascii="宋体" w:eastAsia="宋体" w:hAnsi="宋体" w:cs="宋体"/>
          <w:szCs w:val="28"/>
        </w:rPr>
      </w:pPr>
      <w:bookmarkStart w:id="48" w:name="_Toc23335"/>
      <w:r>
        <w:rPr>
          <w:rFonts w:hint="eastAsia"/>
        </w:rPr>
        <w:t>查看申请结果</w:t>
      </w:r>
      <w:bookmarkEnd w:id="48"/>
    </w:p>
    <w:p w:rsidR="000A67AE" w:rsidRDefault="00650425">
      <w:pPr>
        <w:ind w:firstLine="420"/>
        <w:rPr>
          <w:rFonts w:ascii="宋体" w:eastAsia="宋体" w:hAnsi="宋体" w:cs="宋体"/>
          <w:sz w:val="28"/>
          <w:szCs w:val="28"/>
        </w:rPr>
      </w:pPr>
      <w:r>
        <w:rPr>
          <w:rFonts w:ascii="宋体" w:eastAsia="宋体" w:hAnsi="宋体" w:cs="宋体" w:hint="eastAsia"/>
          <w:sz w:val="28"/>
          <w:szCs w:val="28"/>
        </w:rPr>
        <w:t>已完成提交退费申请的考生，可查看申请结果。</w:t>
      </w:r>
    </w:p>
    <w:p w:rsidR="000A67AE" w:rsidRDefault="00650425">
      <w:pPr>
        <w:ind w:firstLine="420"/>
        <w:rPr>
          <w:rFonts w:ascii="宋体" w:eastAsia="宋体" w:hAnsi="宋体" w:cs="宋体"/>
          <w:sz w:val="28"/>
          <w:szCs w:val="28"/>
        </w:rPr>
      </w:pPr>
      <w:r>
        <w:rPr>
          <w:rFonts w:ascii="宋体" w:eastAsia="宋体" w:hAnsi="宋体" w:cs="宋体" w:hint="eastAsia"/>
          <w:sz w:val="28"/>
          <w:szCs w:val="28"/>
        </w:rPr>
        <w:t>审核状态：</w:t>
      </w:r>
    </w:p>
    <w:p w:rsidR="000A67AE" w:rsidRDefault="00650425">
      <w:pPr>
        <w:numPr>
          <w:ilvl w:val="0"/>
          <w:numId w:val="2"/>
        </w:numPr>
        <w:ind w:firstLine="420"/>
        <w:rPr>
          <w:rFonts w:ascii="宋体" w:eastAsia="宋体" w:hAnsi="宋体" w:cs="宋体"/>
          <w:sz w:val="28"/>
          <w:szCs w:val="28"/>
        </w:rPr>
      </w:pPr>
      <w:r>
        <w:rPr>
          <w:rFonts w:ascii="宋体" w:eastAsia="宋体" w:hAnsi="宋体" w:cs="宋体" w:hint="eastAsia"/>
          <w:sz w:val="28"/>
          <w:szCs w:val="28"/>
        </w:rPr>
        <w:t>通过：即提交的申请已审核通过。</w:t>
      </w:r>
    </w:p>
    <w:p w:rsidR="000A67AE" w:rsidRDefault="00650425">
      <w:pPr>
        <w:ind w:left="420"/>
      </w:pPr>
      <w:r>
        <w:rPr>
          <w:noProof/>
        </w:rPr>
        <w:drawing>
          <wp:inline distT="0" distB="0" distL="114300" distR="114300">
            <wp:extent cx="5266690" cy="1549400"/>
            <wp:effectExtent l="0" t="0" r="10160" b="1270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pic:cNvPicPr>
                  </pic:nvPicPr>
                  <pic:blipFill>
                    <a:blip r:embed="rId12"/>
                    <a:stretch>
                      <a:fillRect/>
                    </a:stretch>
                  </pic:blipFill>
                  <pic:spPr>
                    <a:xfrm>
                      <a:off x="0" y="0"/>
                      <a:ext cx="5266690" cy="1549400"/>
                    </a:xfrm>
                    <a:prstGeom prst="rect">
                      <a:avLst/>
                    </a:prstGeom>
                    <a:noFill/>
                    <a:ln>
                      <a:noFill/>
                    </a:ln>
                  </pic:spPr>
                </pic:pic>
              </a:graphicData>
            </a:graphic>
          </wp:inline>
        </w:drawing>
      </w:r>
    </w:p>
    <w:p w:rsidR="000A67AE" w:rsidRDefault="00650425">
      <w:pPr>
        <w:numPr>
          <w:ilvl w:val="0"/>
          <w:numId w:val="2"/>
        </w:numPr>
        <w:ind w:firstLine="420"/>
        <w:rPr>
          <w:rFonts w:ascii="宋体" w:eastAsia="宋体" w:hAnsi="宋体" w:cs="宋体"/>
          <w:sz w:val="28"/>
          <w:szCs w:val="28"/>
        </w:rPr>
      </w:pPr>
      <w:r>
        <w:rPr>
          <w:rFonts w:ascii="宋体" w:eastAsia="宋体" w:hAnsi="宋体" w:cs="宋体" w:hint="eastAsia"/>
          <w:sz w:val="28"/>
          <w:szCs w:val="28"/>
        </w:rPr>
        <w:t>退回：即已提交的申请存在附件信息不符，点击“详情”可查看退回原因。</w:t>
      </w:r>
    </w:p>
    <w:p w:rsidR="000A67AE" w:rsidRDefault="00650425">
      <w:pPr>
        <w:numPr>
          <w:ilvl w:val="0"/>
          <w:numId w:val="2"/>
        </w:numPr>
        <w:ind w:firstLine="420"/>
        <w:rPr>
          <w:rFonts w:ascii="宋体" w:eastAsia="宋体" w:hAnsi="宋体" w:cs="宋体"/>
          <w:sz w:val="28"/>
          <w:szCs w:val="28"/>
        </w:rPr>
      </w:pPr>
      <w:r>
        <w:rPr>
          <w:rFonts w:ascii="宋体" w:eastAsia="宋体" w:hAnsi="宋体" w:cs="宋体" w:hint="eastAsia"/>
          <w:sz w:val="28"/>
          <w:szCs w:val="28"/>
        </w:rPr>
        <w:t>修改：退回的申请，考生可点击“修改”重新上传提交附件证明。</w:t>
      </w:r>
    </w:p>
    <w:p w:rsidR="000A67AE" w:rsidRDefault="00650425">
      <w:pPr>
        <w:ind w:left="420"/>
      </w:pPr>
      <w:r>
        <w:rPr>
          <w:noProof/>
        </w:rPr>
        <w:drawing>
          <wp:inline distT="0" distB="0" distL="114300" distR="114300">
            <wp:extent cx="5264150" cy="950595"/>
            <wp:effectExtent l="0" t="0" r="12700" b="1905"/>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13"/>
                    <a:stretch>
                      <a:fillRect/>
                    </a:stretch>
                  </pic:blipFill>
                  <pic:spPr>
                    <a:xfrm>
                      <a:off x="0" y="0"/>
                      <a:ext cx="5264150" cy="950595"/>
                    </a:xfrm>
                    <a:prstGeom prst="rect">
                      <a:avLst/>
                    </a:prstGeom>
                    <a:noFill/>
                    <a:ln>
                      <a:noFill/>
                    </a:ln>
                  </pic:spPr>
                </pic:pic>
              </a:graphicData>
            </a:graphic>
          </wp:inline>
        </w:drawing>
      </w:r>
    </w:p>
    <w:p w:rsidR="000A67AE" w:rsidRDefault="00650425">
      <w:pPr>
        <w:ind w:left="420"/>
      </w:pPr>
      <w:r>
        <w:rPr>
          <w:noProof/>
        </w:rPr>
        <w:drawing>
          <wp:inline distT="0" distB="0" distL="114300" distR="114300">
            <wp:extent cx="5267960" cy="2952750"/>
            <wp:effectExtent l="0" t="0" r="8890" b="0"/>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4"/>
                    <a:stretch>
                      <a:fillRect/>
                    </a:stretch>
                  </pic:blipFill>
                  <pic:spPr>
                    <a:xfrm>
                      <a:off x="0" y="0"/>
                      <a:ext cx="5267960" cy="2952750"/>
                    </a:xfrm>
                    <a:prstGeom prst="rect">
                      <a:avLst/>
                    </a:prstGeom>
                    <a:noFill/>
                    <a:ln>
                      <a:noFill/>
                    </a:ln>
                  </pic:spPr>
                </pic:pic>
              </a:graphicData>
            </a:graphic>
          </wp:inline>
        </w:drawing>
      </w:r>
    </w:p>
    <w:p w:rsidR="000A67AE" w:rsidRDefault="000A67AE">
      <w:pPr>
        <w:ind w:left="420"/>
      </w:pPr>
    </w:p>
    <w:sectPr w:rsidR="000A67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425" w:rsidRDefault="00650425" w:rsidP="00650425">
      <w:r>
        <w:separator/>
      </w:r>
    </w:p>
  </w:endnote>
  <w:endnote w:type="continuationSeparator" w:id="0">
    <w:p w:rsidR="00650425" w:rsidRDefault="00650425" w:rsidP="0065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425" w:rsidRDefault="00650425" w:rsidP="00650425">
      <w:r>
        <w:separator/>
      </w:r>
    </w:p>
  </w:footnote>
  <w:footnote w:type="continuationSeparator" w:id="0">
    <w:p w:rsidR="00650425" w:rsidRDefault="00650425" w:rsidP="006504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F0326"/>
    <w:multiLevelType w:val="singleLevel"/>
    <w:tmpl w:val="14FF0326"/>
    <w:lvl w:ilvl="0">
      <w:start w:val="1"/>
      <w:numFmt w:val="chineseCounting"/>
      <w:suff w:val="nothing"/>
      <w:lvlText w:val="%1、"/>
      <w:lvlJc w:val="left"/>
      <w:rPr>
        <w:rFonts w:hint="eastAsia"/>
      </w:rPr>
    </w:lvl>
  </w:abstractNum>
  <w:abstractNum w:abstractNumId="1">
    <w:nsid w:val="4A5EE8DD"/>
    <w:multiLevelType w:val="singleLevel"/>
    <w:tmpl w:val="4A5EE8DD"/>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NTQ4MzE0Y2RiMzAzZjNlZTg4N2E0YTI5YjA0NGEifQ=="/>
  </w:docVars>
  <w:rsids>
    <w:rsidRoot w:val="7AEE16B7"/>
    <w:rsid w:val="000A67AE"/>
    <w:rsid w:val="00650425"/>
    <w:rsid w:val="053A00ED"/>
    <w:rsid w:val="06E614A9"/>
    <w:rsid w:val="120522AC"/>
    <w:rsid w:val="320759C9"/>
    <w:rsid w:val="37C019E4"/>
    <w:rsid w:val="457430A8"/>
    <w:rsid w:val="4ADE3E57"/>
    <w:rsid w:val="4DD313DB"/>
    <w:rsid w:val="5013100A"/>
    <w:rsid w:val="57AD26EC"/>
    <w:rsid w:val="5C007D64"/>
    <w:rsid w:val="62E47DAF"/>
    <w:rsid w:val="7AEE16B7"/>
    <w:rsid w:val="7DF9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tyle>
  <w:style w:type="character" w:styleId="a3">
    <w:name w:val="Hyperlink"/>
    <w:basedOn w:val="a0"/>
    <w:qFormat/>
    <w:rPr>
      <w:color w:val="0000FF"/>
      <w:u w:val="single"/>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 w:type="paragraph" w:styleId="a4">
    <w:name w:val="header"/>
    <w:basedOn w:val="a"/>
    <w:link w:val="Char"/>
    <w:rsid w:val="006504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50425"/>
    <w:rPr>
      <w:kern w:val="2"/>
      <w:sz w:val="18"/>
      <w:szCs w:val="18"/>
    </w:rPr>
  </w:style>
  <w:style w:type="paragraph" w:styleId="a5">
    <w:name w:val="footer"/>
    <w:basedOn w:val="a"/>
    <w:link w:val="Char0"/>
    <w:rsid w:val="00650425"/>
    <w:pPr>
      <w:tabs>
        <w:tab w:val="center" w:pos="4153"/>
        <w:tab w:val="right" w:pos="8306"/>
      </w:tabs>
      <w:snapToGrid w:val="0"/>
      <w:jc w:val="left"/>
    </w:pPr>
    <w:rPr>
      <w:sz w:val="18"/>
      <w:szCs w:val="18"/>
    </w:rPr>
  </w:style>
  <w:style w:type="character" w:customStyle="1" w:styleId="Char0">
    <w:name w:val="页脚 Char"/>
    <w:basedOn w:val="a0"/>
    <w:link w:val="a5"/>
    <w:rsid w:val="0065042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tyle>
  <w:style w:type="character" w:styleId="a3">
    <w:name w:val="Hyperlink"/>
    <w:basedOn w:val="a0"/>
    <w:qFormat/>
    <w:rPr>
      <w:color w:val="0000FF"/>
      <w:u w:val="single"/>
    </w:rPr>
  </w:style>
  <w:style w:type="paragraph" w:customStyle="1" w:styleId="WPSOffice1">
    <w:name w:val="WPSOffice手动目录 1"/>
  </w:style>
  <w:style w:type="paragraph" w:customStyle="1" w:styleId="WPSOffice2">
    <w:name w:val="WPSOffice手动目录 2"/>
    <w:pPr>
      <w:ind w:leftChars="200" w:left="200"/>
    </w:pPr>
  </w:style>
  <w:style w:type="paragraph" w:customStyle="1" w:styleId="WPSOffice3">
    <w:name w:val="WPSOffice手动目录 3"/>
    <w:pPr>
      <w:ind w:leftChars="400" w:left="400"/>
    </w:pPr>
  </w:style>
  <w:style w:type="paragraph" w:styleId="a4">
    <w:name w:val="header"/>
    <w:basedOn w:val="a"/>
    <w:link w:val="Char"/>
    <w:rsid w:val="006504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50425"/>
    <w:rPr>
      <w:kern w:val="2"/>
      <w:sz w:val="18"/>
      <w:szCs w:val="18"/>
    </w:rPr>
  </w:style>
  <w:style w:type="paragraph" w:styleId="a5">
    <w:name w:val="footer"/>
    <w:basedOn w:val="a"/>
    <w:link w:val="Char0"/>
    <w:rsid w:val="00650425"/>
    <w:pPr>
      <w:tabs>
        <w:tab w:val="center" w:pos="4153"/>
        <w:tab w:val="right" w:pos="8306"/>
      </w:tabs>
      <w:snapToGrid w:val="0"/>
      <w:jc w:val="left"/>
    </w:pPr>
    <w:rPr>
      <w:sz w:val="18"/>
      <w:szCs w:val="18"/>
    </w:rPr>
  </w:style>
  <w:style w:type="character" w:customStyle="1" w:styleId="Char0">
    <w:name w:val="页脚 Char"/>
    <w:basedOn w:val="a0"/>
    <w:link w:val="a5"/>
    <w:rsid w:val="0065042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kj.czt.gd.gov.cn/"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700</Characters>
  <Application>Microsoft Office Word</Application>
  <DocSecurity>0</DocSecurity>
  <Lines>5</Lines>
  <Paragraphs>1</Paragraphs>
  <ScaleCrop>false</ScaleCrop>
  <Company>Microsoft</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Η à ο</dc:creator>
  <cp:lastModifiedBy>莫丽云</cp:lastModifiedBy>
  <cp:revision>2</cp:revision>
  <dcterms:created xsi:type="dcterms:W3CDTF">2022-07-01T09:52:00Z</dcterms:created>
  <dcterms:modified xsi:type="dcterms:W3CDTF">2022-07-04T07:45:00Z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C44FED2DF5B542EBA14283470E941821</vt:lpwstr>
  </property>
</Properties>
</file>