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hint="eastAsia" w:ascii="仿宋" w:hAnsi="仿宋"/>
        </w:rPr>
        <w:t>附件1</w:t>
      </w:r>
    </w:p>
    <w:p>
      <w:pPr>
        <w:spacing w:line="590" w:lineRule="exact"/>
        <w:ind w:firstLine="883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本次检验项目</w:t>
      </w:r>
    </w:p>
    <w:p>
      <w:pPr>
        <w:keepNext/>
        <w:keepLines/>
        <w:spacing w:before="260" w:after="260" w:line="416" w:lineRule="auto"/>
        <w:jc w:val="center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firstLine="642" w:firstLineChars="200"/>
        <w:jc w:val="left"/>
        <w:textAlignment w:val="auto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饼干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GB 4789.3-2016《食品安全国家标准 食品微生物学检验 大肠菌群计数》(第二法 大肠菌群平板计数法)、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GB 5009.28-2016《食品安全国家标准 食品中苯甲酸、山梨酸和糖精钠的测定》(第一法 液相色谱法)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GB 5009.121-2016《食品安全国家标准 食品中脱氢乙酸的测定》(第二法 液相色谱法)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GB 5009.28-2016《食品安全国家标准 食品中苯甲酸、山梨酸和糖精钠的测定》(第一法 液相色谱法)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GB 4789.2-2016《食品安全国家标准 食品微生物学检验 菌落总数测定》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GB 5009.182-2017《食品安全国家标准 食品中铝的测定》(第二法 电感耦合等离子体质谱法)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饼干的抽检项目包括大肠菌群、山梨酸及其钾盐(以山梨酸计)、脱氢乙酸及其钠盐(以脱氢乙酸计)、苯甲酸及其钠盐(以苯甲酸计)、菌落总数、铝的残留量(干样品，以Al计)</w:t>
      </w:r>
      <w:r>
        <w:t xml:space="preserve"> 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firstLine="642" w:firstLineChars="200"/>
        <w:jc w:val="left"/>
        <w:textAlignment w:val="auto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糕点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 xml:space="preserve">GB 5009.182-2017 </w:t>
      </w:r>
      <w:r>
        <w:rPr>
          <w:rFonts w:hint="eastAsia"/>
        </w:rPr>
        <w:t>《食品安全国家标准</w:t>
      </w:r>
      <w:r>
        <w:t xml:space="preserve">  </w:t>
      </w:r>
      <w:r>
        <w:rPr>
          <w:rFonts w:hint="eastAsia"/>
        </w:rPr>
        <w:t>食品中铝的测定》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4789.2-2016《食品安全国家标准 食品微生物学检验 菌落总数测定》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大肠菌群计数》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4789.10-2016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金黄色葡萄球菌检验》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4789.4-2016《食品安全国家标准 食品微生物学检验 沙门氏菌检验》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5009.227-2016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食品中过氧化值的测定》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4789.15-2016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霉菌和酵母计数》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2760-2014《食品安全国家标准 食品添加剂使用标准》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GB/T 21915-2008《食品中纳他霉素的测定 液相色谱法》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5009.120-2016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食品中丙酸钠、丙酸钙的测定》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NY/T 1723-2009《食品中富马酸二甲酯的测定 高效液相色谱法》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 xml:space="preserve">GB 5009.251-2016 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</w:t>
      </w:r>
      <w:r>
        <w:t>1</w:t>
      </w:r>
      <w:r>
        <w:rPr>
          <w:rFonts w:hint="eastAsia"/>
        </w:rPr>
        <w:t>，</w:t>
      </w:r>
      <w:r>
        <w:t>2-</w:t>
      </w:r>
      <w:r>
        <w:rPr>
          <w:rFonts w:hint="eastAsia"/>
        </w:rPr>
        <w:t>丙二醇的测定》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22255-2014《食品安全国家标准 食品中三氯蔗糖(蔗糖素)的测定》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Arial" w:hAnsi="Arial" w:eastAsia="宋体" w:cs="Arial"/>
          <w:kern w:val="0"/>
          <w:sz w:val="20"/>
          <w:szCs w:val="20"/>
        </w:rPr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糕点的抽检项目包括铝的残留量(干样品，以Al计)、苯甲酸及其钠盐(以苯甲酸计)、山梨酸及其钾盐(以山梨酸计)、菌落总数、大肠菌群、金黄色葡萄球菌、沙门氏菌、过氧化值(以脂肪计)、霉菌、防腐剂混合使用时各自用量占其最大使用量的比例之和、脱氢乙酸及其钠盐(以脱氢乙酸计)、纳他霉素、丙酸及其钠盐、钙盐(以丙酸计)、富马酸二甲酯、1,2-丙二醇、三氯蔗糖、甜蜜素(以环己基氨基磺酸计)、糖精钠(以糖精计)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firstLine="642" w:firstLineChars="200"/>
        <w:jc w:val="left"/>
        <w:textAlignment w:val="auto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调味品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GB 5009.191-2016《食品安全国家标准 食品中氯丙醇及其脂肪酸酯含量的测定》(第一法 食品中3-氯-1，2-丙二醇含量的测定 同位素稀释-气相色谱-质谱法)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5009.235-2016《食品安全国家标准 食品中氨基酸态氮的测定》(第一法 酸度计法）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4789.2-2016《食品安全国家标准食品微生物学检验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5009.22-2016 《食品安全国家标准 食品中黄曲霉毒素B族和G族的测定》( 第四法 酶联免疫吸附筛查法 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GB/T 5009.41-2003《食醋卫生标准的分析方法》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5009.233-2016《食品安全国家标准 食醋中游离矿酸的测定》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5009.22-2016 《食品安全国家标准 食品中黄曲霉毒素B族和G族的测定》( 第四法 酶联免疫吸附筛查法 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5009.42-2016《食品安全国家标准 食盐指标的测定》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5009.4-2016《食品安全国家标准 食品中灰分的测定》(第一法 食品中总灰分的测定)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BJS 201905《食品中罗丹明B的测定》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5009.4-2016《食品安全国家标准 食品中灰分的测定》(第三法 食品中酸不溶性灰分的测定)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22255-2014《 食品安全国家标准 食品中三氯蔗糖(蔗糖素)的测定 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5009.266-2016《食品安全国家标准 食品中甲醇的测定》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5009.225-2016《食品安全国家标准 酒中乙醇浓度的测定》(酒精计法)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5009.32-2016《食品安全国家标准 食品中9种抗氧化剂的测定》(第四法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5009.44-2016《食品安全国家标准 食品中氯化物的测定》（第一法 电位滴定法）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SN/T 2430-2010《进出口食品中罗丹明B的检测方法》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5009.43-2016《食品安全国家标准 味精中麸氨酸钠(谷氨酸钠)的测定》(第二法 旋光法)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酱油的抽检项目氨基酸态氮、苯甲酸及其钠盐（以苯甲酸计）、山梨酸及其钾盐（以山梨酸计）、脱氢乙酸及其钠盐（以脱氢乙酸计）、防腐剂混合使用时各自用量占其最大使用量的比例之和、黄曲霉毒素B1、3氯-1，2-丙二醇、菌落总数、大肠菌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普通食用盐的检验项目包括亚铁氰化钾/亚铁氰化钠（以亚铁氰根计）、氯化钠(以干基计)、碘(以I计)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食醋的抽检项目包括总酸</w:t>
      </w:r>
      <w:r>
        <w:rPr>
          <w:rFonts w:ascii="楷体" w:hAnsi="楷体" w:eastAsia="仿宋" w:cs="Times New Roman"/>
          <w:sz w:val="32"/>
          <w:szCs w:val="24"/>
        </w:rPr>
        <w:t>(</w:t>
      </w:r>
      <w:r>
        <w:rPr>
          <w:rFonts w:hint="eastAsia" w:ascii="楷体" w:hAnsi="楷体" w:eastAsia="仿宋" w:cs="Times New Roman"/>
          <w:sz w:val="32"/>
          <w:szCs w:val="24"/>
        </w:rPr>
        <w:t>以乙酸计</w:t>
      </w:r>
      <w:r>
        <w:rPr>
          <w:rFonts w:ascii="楷体" w:hAnsi="楷体" w:eastAsia="仿宋" w:cs="Times New Roman"/>
          <w:sz w:val="32"/>
          <w:szCs w:val="24"/>
        </w:rPr>
        <w:t>)</w:t>
      </w:r>
      <w:r>
        <w:rPr>
          <w:rFonts w:hint="eastAsia" w:ascii="楷体" w:hAnsi="楷体" w:eastAsia="仿宋" w:cs="Times New Roman"/>
          <w:sz w:val="32"/>
          <w:szCs w:val="24"/>
        </w:rPr>
        <w:t>、游离矿酸、黄曲霉毒素</w:t>
      </w:r>
      <w:r>
        <w:rPr>
          <w:rFonts w:ascii="楷体" w:hAnsi="楷体" w:eastAsia="仿宋" w:cs="Times New Roman"/>
          <w:sz w:val="32"/>
          <w:szCs w:val="24"/>
        </w:rPr>
        <w:t>B</w:t>
      </w:r>
      <w:r>
        <w:rPr>
          <w:rFonts w:ascii="Cambria Math" w:hAnsi="Cambria Math" w:eastAsia="仿宋" w:cs="Cambria Math"/>
          <w:sz w:val="32"/>
          <w:szCs w:val="24"/>
        </w:rPr>
        <w:t>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半固体复合调味料抽检项目包括酸价/酸值、过氧化值、铅（以Pb计）、黄曲霉毒素B1（含花生原料的产品检测）、菌落总数、大肠菌群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固体复合调味料的抽检项目包括</w:t>
      </w:r>
      <w:r>
        <w:rPr>
          <w:rFonts w:ascii="楷体" w:hAnsi="楷体" w:eastAsia="仿宋" w:cs="Times New Roman"/>
          <w:sz w:val="32"/>
          <w:szCs w:val="24"/>
        </w:rPr>
        <w:t>总砷(以As计)</w:t>
      </w:r>
      <w:r>
        <w:rPr>
          <w:rFonts w:hint="eastAsia" w:ascii="楷体" w:hAnsi="楷体" w:eastAsia="仿宋" w:cs="Times New Roman"/>
          <w:sz w:val="32"/>
          <w:szCs w:val="24"/>
        </w:rPr>
        <w:t>、铅(以Pb计)、</w:t>
      </w:r>
      <w:r>
        <w:rPr>
          <w:rFonts w:ascii="楷体" w:hAnsi="楷体" w:eastAsia="仿宋" w:cs="Times New Roman"/>
          <w:sz w:val="32"/>
          <w:szCs w:val="24"/>
        </w:rPr>
        <w:t>罗丹明B</w:t>
      </w:r>
      <w:r>
        <w:rPr>
          <w:rFonts w:hint="eastAsia" w:ascii="楷体" w:hAnsi="楷体" w:eastAsia="仿宋" w:cs="Times New Roman"/>
          <w:sz w:val="32"/>
          <w:szCs w:val="24"/>
        </w:rPr>
        <w:t>、过氧化值、特丁基对苯二酚(TBHQ)、氯化钠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楷体" w:hAnsi="楷体" w:eastAsia="仿宋" w:cs="Times New Roman"/>
          <w:sz w:val="32"/>
          <w:szCs w:val="24"/>
        </w:rPr>
        <w:t>味精的抽检项目包括</w:t>
      </w:r>
      <w:r>
        <w:rPr>
          <w:rFonts w:ascii="楷体" w:hAnsi="楷体" w:eastAsia="仿宋" w:cs="Times New Roman"/>
          <w:sz w:val="32"/>
          <w:szCs w:val="24"/>
        </w:rPr>
        <w:t>谷氨酸钠</w:t>
      </w:r>
      <w:r>
        <w:rPr>
          <w:rFonts w:hint="eastAsia" w:ascii="楷体" w:hAnsi="楷体" w:eastAsia="仿宋" w:cs="Times New Roman"/>
          <w:sz w:val="32"/>
          <w:szCs w:val="24"/>
        </w:rPr>
        <w:t>、</w:t>
      </w:r>
      <w:r>
        <w:rPr>
          <w:rFonts w:ascii="楷体" w:hAnsi="楷体" w:eastAsia="仿宋" w:cs="Times New Roman"/>
          <w:sz w:val="32"/>
          <w:szCs w:val="24"/>
        </w:rPr>
        <w:t>总砷(以As计)</w:t>
      </w:r>
      <w:r>
        <w:rPr>
          <w:rFonts w:hint="eastAsia" w:ascii="楷体" w:hAnsi="楷体" w:eastAsia="仿宋" w:cs="Times New Roman"/>
          <w:sz w:val="32"/>
          <w:szCs w:val="24"/>
        </w:rPr>
        <w:t>、铅(以Pb计)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调味料酒抽检项目包括酒精度、甲醇、氯化钠、糖精钠（以糖精计）、三氯蔗糖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香辛料类抽检项目包括罗丹明、总灰分、酸不溶性灰分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firstLine="642" w:firstLineChars="200"/>
        <w:jc w:val="left"/>
        <w:textAlignment w:val="auto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肉制品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5009.33-2016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食品中亚硝酸盐与硝酸盐的测定》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GB/T 21317-2007</w:t>
      </w:r>
      <w:r>
        <w:rPr>
          <w:rFonts w:hint="eastAsia"/>
        </w:rPr>
        <w:t>《动物源性食品中四环素类兽药残留量检测方法</w:t>
      </w:r>
      <w:r>
        <w:t xml:space="preserve"> </w:t>
      </w:r>
      <w:r>
        <w:rPr>
          <w:rFonts w:hint="eastAsia"/>
        </w:rPr>
        <w:t>液相色谱</w:t>
      </w:r>
      <w:r>
        <w:t>-</w:t>
      </w:r>
      <w:r>
        <w:rPr>
          <w:rFonts w:hint="eastAsia"/>
        </w:rPr>
        <w:t>质谱</w:t>
      </w:r>
      <w:r>
        <w:t>/</w:t>
      </w:r>
      <w:r>
        <w:rPr>
          <w:rFonts w:hint="eastAsia"/>
        </w:rPr>
        <w:t>质谱法与高效液相色谱法》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5009.11-2014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食品中总砷及无机砷的测定》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GB/T 22338-2008</w:t>
      </w:r>
      <w:r>
        <w:rPr>
          <w:rFonts w:hint="eastAsia"/>
        </w:rPr>
        <w:t>《动物源性食品中氯霉素类药物残留量测定》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GB/T 9695.6-2008</w:t>
      </w:r>
      <w:r>
        <w:rPr>
          <w:rFonts w:hint="eastAsia"/>
        </w:rPr>
        <w:t>《肉制品</w:t>
      </w:r>
      <w:r>
        <w:t xml:space="preserve"> </w:t>
      </w:r>
      <w:r>
        <w:rPr>
          <w:rFonts w:hint="eastAsia"/>
        </w:rPr>
        <w:t>胭脂红着色剂测定》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5009.227-2016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食品中过氧化值的测定》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腌腊肉制品的抽检项目包括过氧化值（以脂肪计）、氯霉素、亚硝酸盐（以亚硝酸钠计）、胭脂红、土霉素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firstLine="642" w:firstLineChars="200"/>
        <w:jc w:val="left"/>
        <w:textAlignment w:val="auto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饮料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</w:t>
      </w:r>
      <w:r>
        <w:t xml:space="preserve"> </w:t>
      </w:r>
      <w:r>
        <w:rPr>
          <w:rFonts w:hint="eastAsia"/>
        </w:rPr>
        <w:t>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5009.12-2017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食品中铅的测定》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4789.2-2016《食品安全国家标准 食品微生物学检验 菌落总数测定》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大肠菌群计数》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4789.10-2016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金黄色葡萄球菌检验》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4789.4-2016《食品安全国家标准 食品微生物学检验 沙门氏菌检验》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4789.15-2016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霉菌和酵母计数》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2760-2014《食品安全国家标准 食品添加剂使用标准》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GB/T 5009.140-2003《饮料中乙酰磺胺酸钾的测定》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22255-2014《食品安全国家标准 食品中三氯蔗糖(蔗糖素)的测定》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5009.5-2016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食品中蛋白质的测定》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5009.139-2014《食品安全国家标准 饮料中咖啡因的测定》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21733-2008《茶饮料》(附录A)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22388-2008《原料乳与乳制品中三聚氰胺检测方法》(第一法 高效液相色谱法(HPLC))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ascii="楷体" w:hAnsi="楷体" w:eastAsia="仿宋" w:cs="Times New Roman"/>
          <w:sz w:val="32"/>
          <w:szCs w:val="24"/>
        </w:rPr>
        <w:t>GB/T 5009.140-2003 《饮料中乙酰磺胺酸钾的测定》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果、蔬汁饮料的抽检项目包括苯甲酸及其钠盐（以苯甲酸计）、山梨酸及其钾盐（以山梨酸计）、脱氢乙酸及其钠盐（以脱氢乙酸计）防腐剂混合使用时各自用量占其最大使用量的比例之和、安赛蜜、甜蜜素（以环己基氨基磺酸计）、三氯蔗糖、菌落总数、大肠菌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茶饮料的抽检项目包括茶多酚、咖啡因、脱氢乙酸及其钠盐、菌落总数、大肠菌群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固体饮料的抽检项目包括糖精钠（以糖精计）、安赛蜜、三氯蔗糖、菌落总数、大肠菌群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蛋白饮料的抽检项目包括蛋白质、三聚氰胺、苯甲酸及其钠盐（以苯甲酸计）、山梨酸及其钾盐（以山梨酸计）、脱氢乙酸及其钠盐（以脱氢乙酸计）、菌落总数、大肠菌群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firstLine="642" w:firstLineChars="200"/>
        <w:jc w:val="left"/>
        <w:textAlignment w:val="auto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罐头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GB/T 10786-2006《罐头食品的检验方法》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5009.237-2016《食品安全国家标准 食品pH值的测定》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5009.11-2014《食品安全国家标准 食品中总砷及无机砷的测定》(第一篇 总砷的测定 第二法 氢化物发生原子荧光光谱法)</w:t>
      </w:r>
      <w:r>
        <w:rPr>
          <w:rFonts w:hint="eastAsia" w:ascii="楷体" w:hAnsi="楷体" w:eastAsia="仿宋" w:cs="Times New Roman"/>
          <w:sz w:val="32"/>
          <w:szCs w:val="24"/>
        </w:rPr>
        <w:t>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5009.16-2014《食品安全国家标准 食品中锡的测定》(第一法 氢化物原子荧光光谱法)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畜禽肉类罐头抽检项目包括苯甲酸及其钠盐（以苯甲酸计）、山梨酸及其钾盐（以山梨酸计）、亚硝酸盐、锡（金属罐头做）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水产动物类罐头的抽检项目包括无机砷（以As计）、脱氢乙酸及其钠盐（以脱氢乙酸计）、苯甲酸及其钠盐（以苯甲酸计）、山梨酸及其钾盐（以山梨酸计）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其他罐头的抽检项目包括脱氢乙酸及其钠盐（以脱氢乙酸计）、苯甲酸及其钠盐（以苯甲酸计）、山梨酸及其钾盐（以山梨酸计），糖精钠（以糖精计）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firstLine="642" w:firstLineChars="200"/>
        <w:jc w:val="left"/>
        <w:textAlignment w:val="auto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酒类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5009.266-2016《食品安全国家标准 食品中甲醇的测定》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22255-2014《食品安全国家标准 食品中三氯蔗糖(蔗糖素)的测定》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 食品安全国家标准 食品中苯甲酸、山梨酸和糖精钠的测定》( 第一法 液相色谱法 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5009.225-2016《食品安全国家标准 酒中乙醇浓度的测定》(第二法)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5009.34-2016《食品安全国家标准 食品中二氧化硫的测定》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/>
        </w:rPr>
        <w:t>白酒、白酒(液态)、白酒(原酒)的抽检项目包括酒精度、甲醇、糖精钠、甜蜜素（以环己基氨基磺酸计）、三氯蔗糖</w:t>
      </w:r>
      <w:r>
        <w:rPr>
          <w:rFonts w:hint="eastAsia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氰化物（以HCN计）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黄酒的抽检项目包括酒精度、甜蜜素（以环己基氨基磺酸计）、三氯蔗糖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葡萄酒的抽检项目包括酒精度、甲醇、二氧化硫残留量、糖精钠（以糖精计）、甜蜜素（以环己基氨基磺酸计）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firstLine="642" w:firstLineChars="200"/>
        <w:jc w:val="left"/>
        <w:textAlignment w:val="auto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水果</w:t>
      </w: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制品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 xml:space="preserve">GB 5009.12-2017 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食品中铅的测定》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4789.2-2016《食品安全国家标准 食品微生物学检验 菌落总数测定》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4789.3-2016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大肠菌群计数》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2760-2014《食品安全国家标准 食品添加剂使用标准》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SN/T 3538-2013《出口食品中六种合成甜味剂的检测方法 液相色谱-质谱/质谱法》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5009.35-2016《食品安全国家标准 食品中合成着色剂的测定》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23200.113-2018《食品安全国家标准 植物源性食品中208种农药及其代谢物残留量的测定 气相色谱-质谱联用法》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蜜饯类、凉果类、果脯类、话化类、果糕类的抽检项目包括铅（以Pb计）、苯甲酸及其钠盐（以苯甲酸计）、山梨酸及其钾盐（以山梨酸计）、脱氢乙酸及其钠盐（以脱氢乙酸计）、防腐剂混合使用时各自用量占其最大使用量的比例之和、二氧化硫残留量、合成着色剂（亮蓝、柠檬黄、日落黄、苋菜红、胭脂红）、相同色泽着色剂混合使用时各自用量占其最大使用量的比例之和、菌落总数、大肠菌群</w:t>
      </w:r>
      <w:r>
        <w:t xml:space="preserve"> 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水果干制品(含干枸杞)的抽检项目包括铅（以Pb计）、氯氰菊酯和高效氯氰菊酯、山梨酸及其钾盐（以山梨酸计）、毒死蜱、菌落总数、大肠菌群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firstLine="642" w:firstLineChars="200"/>
        <w:jc w:val="left"/>
        <w:textAlignment w:val="auto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糖果</w:t>
      </w:r>
      <w:r>
        <w:rPr>
          <w:rStyle w:val="15"/>
          <w:rFonts w:hint="eastAsia"/>
        </w:rPr>
        <w:t>制品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22255-2014《食品安全国家标准 食品中三氯蔗糖(蔗糖素)的测定》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GB 5009.263-2016《食品安全国家标准 食品中阿斯巴甜和阿力甜的测定》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5009.5-2016《食品安全国家标准 食品中蛋白质的测定》(第一法 凯氏定氮法)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SN/T 3538-2013《出口食品中六种合成甜味剂的检测方法液相色谱-质谱/质谱法》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5009.35-2016《食品安全国家标准 食品中合成着色剂的测定》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巧克力、巧克力制品、代可可脂巧克力及代可可脂巧克力制品</w:t>
      </w:r>
      <w:r>
        <w:t>的抽检项目包括</w:t>
      </w:r>
      <w:r>
        <w:rPr>
          <w:rFonts w:hint="eastAsia"/>
        </w:rPr>
        <w:t>蛋白质、甜蜜素（以环己基氨基磺酸计）、阿斯巴甜、糖精钠（以糖精计）、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糖果的抽检项目包括合成着色剂（柠檬黄、苋菜红、胭脂红、日落黄）、相同色泽着色剂混合使用时各自用量占其最大使用量的比例之和、甜蜜素（以环己基氨基磺酸计）、阿斯巴甜、糖精钠（以糖精计）、安赛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果冻的抽检项目包括山梨酸及其钾盐（以山梨酸计）、苯甲酸及其钠盐（以苯甲酸计）、甜蜜素（以环己基氨基磺酸计）、阿斯巴甜、糖精钠（以糖精计）、菌落总数、大肠菌群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粮食加工品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5009.11-2014《食品安全国家标准 食品中总砷及无机砷的测定》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5009.34-2016 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 《食品安全国家标准 食品中铅的测定》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5009.15-2014《食品安全国家标准 食品中镉的测定》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5009.22-2016《食品安全国家标准 食品中黄曲霉毒素B族和G族的测定》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5009.120-2016《食品安全国家标准 食品中丙酸钠、丙酸钙的测定》(第二法 气相色谱法)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大米的抽检项目包括铅（以Pb计）、镉（以Cd计）、无机砷（以As计）、黄曲霉毒素B1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普通挂面、手工面的抽检项目包括铅（以Pb计）、丙酸（丙酸钙）、二氧化硫残留量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米粉制品</w:t>
      </w:r>
      <w:r>
        <w:rPr>
          <w:rFonts w:hint="eastAsia" w:ascii="楷体" w:hAnsi="楷体" w:eastAsia="仿宋" w:cs="Times New Roman"/>
          <w:sz w:val="32"/>
          <w:szCs w:val="24"/>
        </w:rPr>
        <w:t>的抽检项目包括苯甲酸及其钠盐（以苯甲酸计）、山梨酸及其钾盐（以山梨酸计）、脱氢乙酸及其钠盐（以脱氢乙酸计）、二氧化硫残留量、黄曲霉毒素B1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生湿面制品的抽检项目包括苯甲酸及其钠盐（以苯甲酸计）、山梨酸及其钾盐（以山梨酸计）、脱氢乙酸及其钠盐（以脱氢乙酸计）、丙酸（丙酸钙）、二氧化硫残留量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米粉的抽检项目包括二氧化硫残留量、铅(以Pb计)、镉(以Cd计)、总砷(以As计)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食用油、油脂及其制品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 《食品安全国家标准 食品中9种抗氧化剂的测定》(第四法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5009.229-2016《食品安全国家标准 食品中酸价的测定》(第一法 冷溶剂指示剂滴定法)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5009.262-2016 《食品安全国家标准 食品中溶剂残留量的测定》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5009.22-2016 《食品安全国家标准 食品中黄曲霉毒素B族和G族的测定》( 第四法 酶联免疫吸附筛查法 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花生油的抽检项目包括酸价、过氧化值、黄曲霉毒素B1、溶剂残留量、特丁基对苯二酚（TBHQ）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食用植物调和油的抽检项目包括酸价、过氧化值、溶剂残留量、特丁基对苯二酚（TBHQ）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玉米油的抽检项目包括酸值/酸价、过氧化值、黄曲霉毒素B1、溶剂残留量、特丁基对苯二酚（TBHQ）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芝麻油的抽检项目包括酸值/酸价、过氧化值、溶剂残留量、特丁基对苯二酚（TBHQ）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薯类和膨化食品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5009.32-2016《食品安全国家标准 食品中9种抗氧化剂的测定》(第四法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5009.32-2016《食品安全国家标准 食品中9种抗氧化剂的测定》(第一法 高效液相色谱法)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Helvetica" w:hAnsi="Helvetica"/>
          <w:color w:val="111111"/>
          <w:szCs w:val="21"/>
          <w:shd w:val="clear" w:color="auto" w:fill="F1F6FC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Helvetica" w:hAnsi="Helvetica"/>
          <w:color w:val="111111"/>
          <w:szCs w:val="21"/>
          <w:shd w:val="clear" w:color="auto" w:fill="F1F6FC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含油型膨化食品和非含油型膨化食品的抽检项目包括过氧化值（以脂肪计）、特丁基对苯二酚（THBQ）、丁基羟基茴香醚（BHA）、二丁基羟基甲苯（BHT）、没食子酸丙酯（PG）、菌落总数、大肠菌群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乳制品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5009.6-2016《食品安全国家标准 食品中脂肪的测定》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5009.5-2016《食品安全国家标准 食品中蛋白质的测定》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5413.39-2010《食品安全国家标准 乳和乳制品中非脂乳固体的测定》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5009.239-2016《食品安全国家标准 食品酸度的测定》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GB/T 22388-2008《原料乳与乳制品中三聚氰胺检测方法》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5009.92-2016《食品安全国家标准 食品中钙的测定》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5009.24-2016《食品安全国家标准 食品中黄曲霉毒素M族的测定》(第二法 高效液相色谱法)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灭菌乳的抽检项目包括蛋白质、非脂乳固体、酸度、脂肪、三聚氰胺、钙（根据标签确定是否检测）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淡炼乳、加糖炼乳和调制炼乳的抽检项目包括脂肪、蛋白质、黄曲霉毒素M1、三聚氰胺、菌落总数、大肠菌群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方便食品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食品中过氧化值的测定》第一法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5009.32-2016《食品安全国家标准 食品中9种抗氧化剂的测定》(第四法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5009.32-2016《食品安全国家标准 食品中9种抗氧化剂的测定》(第一法 高相液相色谱法)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调味面制品的抽检项目包括过氧化值（以脂肪计）、苯甲酸及其钠盐（以苯甲酸计）、山梨酸及其钾盐（以山梨酸计）、脱氢乙酸及其钠盐（以脱氢乙酸计）、菌落总数、大肠菌群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茶叶及相关制品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23200.113-2018《食品安全国家标准 植物源性食品中208种农药及其代谢物残留量的测定 气相色谱-质谱联用法》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 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绿茶、红茶、乌龙茶、黄茶、白茶、黑茶、花茶、袋泡茶、紧压茶的抽检项目包括三氯杀螨醇、乙酰甲胺磷、氰戊菊酯和S-氰戊菊酯、联苯菊酯、铅(以Pb计)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5009.12-2017《食品安全国家标准 食品中铅的测定》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5009.34-2016《食品安全国家标准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 食品安全国家标准 食品中苯甲酸、山梨酸和糖精钠的测定》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5009.33-2016《食品安全国家标准 食品中亚硝酸盐与硝酸盐的测定》(第二法 分光光度法)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5009.17-2014《食品安全国家标准 食品中总汞及有机汞的测定》(第一篇 第一法)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Helvetica" w:hAnsi="Helvetica"/>
          <w:color w:val="111111"/>
          <w:szCs w:val="21"/>
          <w:shd w:val="clear" w:color="auto" w:fill="F5F7FA"/>
        </w:rPr>
      </w:pPr>
      <w:r>
        <w:rPr>
          <w:rFonts w:ascii="楷体" w:hAnsi="楷体" w:eastAsia="仿宋" w:cs="Times New Roman"/>
          <w:sz w:val="32"/>
          <w:szCs w:val="24"/>
        </w:rPr>
        <w:t>GB 5009.11-2014《食品安全国家标准 食品中总砷及无机砷的测定》(第一篇 第二法)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5009.15-2014《食品安全国家标准 食品中镉的测定》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酱腌菜的抽检项目包括铅（以Pb计）、苯甲酸及其钠盐（以苯甲酸计）、防腐剂混合使用时各自用量占其最大使用量的比例之和、山梨酸及其钾盐（以山梨酸计）、脱氢乙酸及其钠盐（以脱氢乙酸计）、亚硝酸盐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干制食用菌的抽检项目包括镉（以Cd计）、铅（以Pb计）、总汞（以Hg计）、总砷（以As计）、二氧化硫残留量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炒货食品及坚果制品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5009.34-2016 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19300-2014《食品安全国家标准 坚果和籽类食品》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5009.12-2010《食品安全国家标准 食品中铅的测定》(第五法 单扫描极谱法)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5009.22-2016 《食品安全国家标准 食品中黄曲霉毒素B族和G族的测定》(第一法 同位素稀释液相色谱-串联质谱法)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其他炒货食品及坚果制品的抽检项目包括过氧化值（以脂肪计）、铅（以Pb计）、黄曲霉毒素B1、二氧化硫残留量、大肠菌群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水产制品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5009.28-2016《食品安全国家标准食品中苯甲酸、山梨酸和糖精钠的测定》（第一法 液相色谱法）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5009.15-2014《食品安全国家标准 食品中镉的测定》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 《食品安全国家标准 食品中铅的测定》(第一法 石墨炉原子吸收光谱法)</w:t>
      </w:r>
      <w:r>
        <w:rPr>
          <w:rFonts w:hint="eastAsia" w:ascii="楷体" w:hAnsi="楷体" w:eastAsia="仿宋" w:cs="Times New Roman"/>
          <w:sz w:val="3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GB 4789.4-2016《食品安全国家标准 食品微生物学检验 沙门氏菌检验》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GB 5009.121-2016《食品安全国家标准 食品中脱氢乙酸的测定》(第一法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熟制动物性水产制品抽检项目包括山梨酸及其钾盐(以山梨酸计)、苯甲酸及其钠盐(以苯甲酸计)、镉(以Cd计)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仿宋" w:cs="Times New Roman"/>
          <w:sz w:val="32"/>
          <w:szCs w:val="24"/>
        </w:rPr>
        <w:t>藻类干制品的抽检项目包括铅(以Pb计)</w:t>
      </w:r>
      <w:r>
        <w:rPr>
          <w:rFonts w:hint="eastAsia" w:ascii="楷体" w:hAnsi="楷体" w:eastAsia="仿宋" w:cs="Times New Roman"/>
          <w:sz w:val="32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糖精钠(以糖精计)、沙门氏菌、脱氢乙酸及其钠盐(以脱氢乙酸计)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蜂产品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GB/T 23412-2009《蜂蜜中19种喹诺酮类药物残留量的测定方法 液相色谱-质谱/质谱法》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5009.8-2016《食品安全国家标准 食品中果糖、葡萄糖、蔗糖、麦芽糖、乳糖的测定》(第一法 高效液相色谱法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GB/T 23412-2009《蜂蜜中19种喹诺酮类药物残留量的测定方法 液相色谱-质谱/质谱法》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GB/T 18932.19-2003《蜂蜜中氯霉素残留量的测定方法 液相色谱-串联质谱法》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5009.8-2016《食品安全国家标准 食品中果糖、葡萄糖、蔗糖、麦芽糖、乳糖的测定》(第一法 高效液相色谱法)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GB/T 23412-2009《蜂蜜中19种喹诺酮类药物残留量的测定方法 液相色谱-质谱/质谱法》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蜂蜜的抽检项目包括培氟沙星、果糖和葡萄糖、氧氟沙星、氯霉素、蔗糖、诺氟沙星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食糖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5009.34-2016 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GB/T 35887-2018《白砂糖试验方法》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QB/T 5010-2016《冰糖试验方法》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13104-2014《食品安全国家标准 食糖》(附录A)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冰糖的抽检项目包括二氧化硫残留量、色值、蔗糖分、还原糖分、螨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/>
        </w:rPr>
        <w:t>特殊膳食食品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 xml:space="preserve">   GB 5009.33-2016《食品安全国家标准 食品中亚硝酸盐与硝酸盐的测定》(第二法 分光光度法)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5009.6-2016 《食品安全国家标准 食品中脂肪的测定》（第二法 酸水解法）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5009.5-2016《食品安全国家标准 食品中蛋白质的测定》(第一法 凯氏定氮法)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5009.92-2016《食品安全国家标准 食品中钙的测定》(第一法 火焰原子吸收光谱法)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5009.90-2016《 食品安全国家标准 食品中铁的测定》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5009.14-2017 《食品安全国家标准 食品中锌的测定》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</w:rPr>
        <w:t>婴幼儿谷物辅助食品抽检项目包括亚硝酸盐</w:t>
      </w:r>
      <w:r>
        <w:rPr>
          <w:rFonts w:ascii="楷体" w:hAnsi="楷体" w:eastAsia="仿宋" w:cs="Times New Roman"/>
          <w:sz w:val="32"/>
          <w:szCs w:val="24"/>
        </w:rPr>
        <w:t>(</w:t>
      </w:r>
      <w:r>
        <w:rPr>
          <w:rFonts w:hint="eastAsia" w:ascii="楷体" w:hAnsi="楷体" w:eastAsia="仿宋" w:cs="Times New Roman"/>
          <w:sz w:val="32"/>
          <w:szCs w:val="24"/>
        </w:rPr>
        <w:t>以</w:t>
      </w:r>
      <w:r>
        <w:rPr>
          <w:rFonts w:ascii="楷体" w:hAnsi="楷体" w:eastAsia="仿宋" w:cs="Times New Roman"/>
          <w:sz w:val="32"/>
          <w:szCs w:val="24"/>
        </w:rPr>
        <w:t>NaNO</w:t>
      </w:r>
      <w:r>
        <w:rPr>
          <w:rFonts w:ascii="Cambria Math" w:hAnsi="Cambria Math" w:eastAsia="仿宋" w:cs="Cambria Math"/>
          <w:sz w:val="32"/>
          <w:szCs w:val="24"/>
        </w:rPr>
        <w:t>₂</w:t>
      </w:r>
      <w:r>
        <w:rPr>
          <w:rFonts w:hint="eastAsia" w:ascii="楷体" w:hAnsi="楷体" w:eastAsia="仿宋" w:cs="Times New Roman"/>
          <w:sz w:val="32"/>
          <w:szCs w:val="24"/>
        </w:rPr>
        <w:t>计</w:t>
      </w:r>
      <w:r>
        <w:rPr>
          <w:rFonts w:ascii="楷体" w:hAnsi="楷体" w:eastAsia="仿宋" w:cs="Times New Roman"/>
          <w:sz w:val="32"/>
          <w:szCs w:val="24"/>
        </w:rPr>
        <w:t>)</w:t>
      </w:r>
      <w:r>
        <w:rPr>
          <w:rFonts w:hint="eastAsia" w:ascii="楷体" w:hAnsi="楷体" w:eastAsia="仿宋" w:cs="Times New Roman"/>
          <w:sz w:val="32"/>
          <w:szCs w:val="24"/>
        </w:rPr>
        <w:t>、无机砷</w:t>
      </w:r>
      <w:r>
        <w:rPr>
          <w:rFonts w:ascii="楷体" w:hAnsi="楷体" w:eastAsia="仿宋" w:cs="Times New Roman"/>
          <w:sz w:val="32"/>
          <w:szCs w:val="24"/>
        </w:rPr>
        <w:t>(</w:t>
      </w:r>
      <w:r>
        <w:rPr>
          <w:rFonts w:hint="eastAsia" w:ascii="楷体" w:hAnsi="楷体" w:eastAsia="仿宋" w:cs="Times New Roman"/>
          <w:sz w:val="32"/>
          <w:szCs w:val="24"/>
        </w:rPr>
        <w:t>以</w:t>
      </w:r>
      <w:r>
        <w:rPr>
          <w:rFonts w:ascii="楷体" w:hAnsi="楷体" w:eastAsia="仿宋" w:cs="Times New Roman"/>
          <w:sz w:val="32"/>
          <w:szCs w:val="24"/>
        </w:rPr>
        <w:t>As</w:t>
      </w:r>
      <w:r>
        <w:rPr>
          <w:rFonts w:hint="eastAsia" w:ascii="楷体" w:hAnsi="楷体" w:eastAsia="仿宋" w:cs="Times New Roman"/>
          <w:sz w:val="32"/>
          <w:szCs w:val="24"/>
        </w:rPr>
        <w:t>计</w:t>
      </w:r>
      <w:r>
        <w:rPr>
          <w:rFonts w:ascii="楷体" w:hAnsi="楷体" w:eastAsia="仿宋" w:cs="Times New Roman"/>
          <w:sz w:val="32"/>
          <w:szCs w:val="24"/>
        </w:rPr>
        <w:t>)</w:t>
      </w:r>
      <w:r>
        <w:rPr>
          <w:rFonts w:hint="eastAsia" w:ascii="楷体" w:hAnsi="楷体" w:eastAsia="仿宋" w:cs="Times New Roman"/>
          <w:sz w:val="32"/>
          <w:szCs w:val="24"/>
        </w:rPr>
        <w:t>、脂肪、蛋白质、铅</w:t>
      </w:r>
      <w:r>
        <w:rPr>
          <w:rFonts w:ascii="楷体" w:hAnsi="楷体" w:eastAsia="仿宋" w:cs="Times New Roman"/>
          <w:sz w:val="32"/>
          <w:szCs w:val="24"/>
        </w:rPr>
        <w:t>(</w:t>
      </w:r>
      <w:r>
        <w:rPr>
          <w:rFonts w:hint="eastAsia" w:ascii="楷体" w:hAnsi="楷体" w:eastAsia="仿宋" w:cs="Times New Roman"/>
          <w:sz w:val="32"/>
          <w:szCs w:val="24"/>
        </w:rPr>
        <w:t>以</w:t>
      </w:r>
      <w:r>
        <w:rPr>
          <w:rFonts w:ascii="楷体" w:hAnsi="楷体" w:eastAsia="仿宋" w:cs="Times New Roman"/>
          <w:sz w:val="32"/>
          <w:szCs w:val="24"/>
        </w:rPr>
        <w:t>Pb</w:t>
      </w:r>
      <w:r>
        <w:rPr>
          <w:rFonts w:hint="eastAsia" w:ascii="楷体" w:hAnsi="楷体" w:eastAsia="仿宋" w:cs="Times New Roman"/>
          <w:sz w:val="32"/>
          <w:szCs w:val="24"/>
        </w:rPr>
        <w:t>计</w:t>
      </w:r>
      <w:r>
        <w:rPr>
          <w:rFonts w:ascii="楷体" w:hAnsi="楷体" w:eastAsia="仿宋" w:cs="Times New Roman"/>
          <w:sz w:val="32"/>
          <w:szCs w:val="24"/>
        </w:rPr>
        <w:t>)</w:t>
      </w:r>
      <w:r>
        <w:rPr>
          <w:rFonts w:hint="eastAsia" w:ascii="楷体" w:hAnsi="楷体" w:eastAsia="仿宋" w:cs="Times New Roman"/>
          <w:sz w:val="32"/>
          <w:szCs w:val="24"/>
        </w:rPr>
        <w:t>、钙、铁</w:t>
      </w:r>
      <w:r>
        <w:rPr>
          <w:rFonts w:ascii="楷体" w:hAnsi="楷体" w:eastAsia="仿宋" w:cs="Times New Roman"/>
          <w:sz w:val="32"/>
          <w:szCs w:val="24"/>
        </w:rPr>
        <w:t>(</w:t>
      </w:r>
      <w:r>
        <w:rPr>
          <w:rFonts w:hint="eastAsia" w:ascii="楷体" w:hAnsi="楷体" w:eastAsia="仿宋" w:cs="Times New Roman"/>
          <w:sz w:val="32"/>
          <w:szCs w:val="24"/>
        </w:rPr>
        <w:t>以</w:t>
      </w:r>
      <w:r>
        <w:rPr>
          <w:rFonts w:ascii="楷体" w:hAnsi="楷体" w:eastAsia="仿宋" w:cs="Times New Roman"/>
          <w:sz w:val="32"/>
          <w:szCs w:val="24"/>
        </w:rPr>
        <w:t>Fe</w:t>
      </w:r>
      <w:r>
        <w:rPr>
          <w:rFonts w:hint="eastAsia" w:ascii="楷体" w:hAnsi="楷体" w:eastAsia="仿宋" w:cs="Times New Roman"/>
          <w:sz w:val="32"/>
          <w:szCs w:val="24"/>
        </w:rPr>
        <w:t>计</w:t>
      </w:r>
      <w:r>
        <w:rPr>
          <w:rFonts w:ascii="楷体" w:hAnsi="楷体" w:eastAsia="仿宋" w:cs="Times New Roman"/>
          <w:sz w:val="32"/>
          <w:szCs w:val="24"/>
        </w:rPr>
        <w:t>)</w:t>
      </w:r>
      <w:r>
        <w:rPr>
          <w:rFonts w:hint="eastAsia" w:ascii="楷体" w:hAnsi="楷体" w:eastAsia="仿宋" w:cs="Times New Roman"/>
          <w:sz w:val="32"/>
          <w:szCs w:val="24"/>
        </w:rPr>
        <w:t>、锌（以</w:t>
      </w:r>
      <w:r>
        <w:rPr>
          <w:rFonts w:ascii="楷体" w:hAnsi="楷体" w:eastAsia="仿宋" w:cs="Times New Roman"/>
          <w:sz w:val="32"/>
          <w:szCs w:val="24"/>
        </w:rPr>
        <w:t>Zn</w:t>
      </w:r>
      <w:r>
        <w:rPr>
          <w:rFonts w:hint="eastAsia" w:ascii="楷体" w:hAnsi="楷体" w:eastAsia="仿宋" w:cs="Times New Roman"/>
          <w:sz w:val="32"/>
          <w:szCs w:val="24"/>
        </w:rPr>
        <w:t>计）</w:t>
      </w:r>
      <w:r>
        <w:rPr>
          <w:rFonts w:hint="eastAsia" w:ascii="楷体" w:hAnsi="楷体" w:eastAsia="仿宋" w:cs="Times New Roman"/>
          <w:sz w:val="32"/>
          <w:szCs w:val="24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二十二、淀粉及淀粉制品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GB 5009.12-2017《食品安全国家标准 食品中铅的测定》（第二法）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GB 5009.182-2017（食品安全国家标准 食品中铝的测定）（第三法）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GB 5009.28-2016《食品安全国家标准 食品中苯甲酸、山梨酸和糖精钠的测定》（第一法）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GB 5009.34-2016《食品安全国家标准 食品中二氧化硫的测定》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铅（以Pb计）、铝的残留量（干样品，以Al计）、苯甲酸及其钠盐（以苯甲酸计）、山梨酸及其钾盐（以山梨酸计）、二氧化硫残留量。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83FC9"/>
    <w:multiLevelType w:val="multilevel"/>
    <w:tmpl w:val="1E583FC9"/>
    <w:lvl w:ilvl="0" w:tentative="0">
      <w:start w:val="1"/>
      <w:numFmt w:val="japaneseCounting"/>
      <w:pStyle w:val="4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12CCB"/>
    <w:rsid w:val="00024F92"/>
    <w:rsid w:val="00032FA3"/>
    <w:rsid w:val="00041673"/>
    <w:rsid w:val="000428B8"/>
    <w:rsid w:val="00047E33"/>
    <w:rsid w:val="000510BF"/>
    <w:rsid w:val="00054BCF"/>
    <w:rsid w:val="00064934"/>
    <w:rsid w:val="00076DEB"/>
    <w:rsid w:val="00084BB6"/>
    <w:rsid w:val="000A25D6"/>
    <w:rsid w:val="000A5251"/>
    <w:rsid w:val="000C0561"/>
    <w:rsid w:val="000C3181"/>
    <w:rsid w:val="000C5005"/>
    <w:rsid w:val="000C6FB7"/>
    <w:rsid w:val="000D70BA"/>
    <w:rsid w:val="0010062C"/>
    <w:rsid w:val="00116891"/>
    <w:rsid w:val="00123014"/>
    <w:rsid w:val="00125291"/>
    <w:rsid w:val="00133AE3"/>
    <w:rsid w:val="00142671"/>
    <w:rsid w:val="00152021"/>
    <w:rsid w:val="001524D4"/>
    <w:rsid w:val="00162807"/>
    <w:rsid w:val="00166C1C"/>
    <w:rsid w:val="001B6785"/>
    <w:rsid w:val="001C02C0"/>
    <w:rsid w:val="001C5697"/>
    <w:rsid w:val="001E32F7"/>
    <w:rsid w:val="001F5B04"/>
    <w:rsid w:val="00201B50"/>
    <w:rsid w:val="00230FB4"/>
    <w:rsid w:val="002378D7"/>
    <w:rsid w:val="00260782"/>
    <w:rsid w:val="00265DF0"/>
    <w:rsid w:val="0028009F"/>
    <w:rsid w:val="0028594D"/>
    <w:rsid w:val="002866F8"/>
    <w:rsid w:val="00297081"/>
    <w:rsid w:val="002A143F"/>
    <w:rsid w:val="002A56E8"/>
    <w:rsid w:val="002B0BBF"/>
    <w:rsid w:val="002E439B"/>
    <w:rsid w:val="002E5D5C"/>
    <w:rsid w:val="002F5051"/>
    <w:rsid w:val="00310735"/>
    <w:rsid w:val="00320962"/>
    <w:rsid w:val="003309E1"/>
    <w:rsid w:val="003444F3"/>
    <w:rsid w:val="00357C7A"/>
    <w:rsid w:val="00371484"/>
    <w:rsid w:val="003770A6"/>
    <w:rsid w:val="0037724E"/>
    <w:rsid w:val="00377EE2"/>
    <w:rsid w:val="0038147E"/>
    <w:rsid w:val="00393F1E"/>
    <w:rsid w:val="003978F4"/>
    <w:rsid w:val="003A4B3F"/>
    <w:rsid w:val="003C33FD"/>
    <w:rsid w:val="003C3773"/>
    <w:rsid w:val="003D3A1D"/>
    <w:rsid w:val="003D415C"/>
    <w:rsid w:val="003E0EE7"/>
    <w:rsid w:val="003F7471"/>
    <w:rsid w:val="004000F5"/>
    <w:rsid w:val="004172E9"/>
    <w:rsid w:val="00436F03"/>
    <w:rsid w:val="004432AC"/>
    <w:rsid w:val="00445EC1"/>
    <w:rsid w:val="00450D54"/>
    <w:rsid w:val="004632A9"/>
    <w:rsid w:val="004673AB"/>
    <w:rsid w:val="004865B8"/>
    <w:rsid w:val="00492F2A"/>
    <w:rsid w:val="004973FB"/>
    <w:rsid w:val="004A396D"/>
    <w:rsid w:val="004A561B"/>
    <w:rsid w:val="004B02D2"/>
    <w:rsid w:val="004C4E5B"/>
    <w:rsid w:val="004E5A97"/>
    <w:rsid w:val="004E6341"/>
    <w:rsid w:val="00501DF6"/>
    <w:rsid w:val="0051094E"/>
    <w:rsid w:val="005224FC"/>
    <w:rsid w:val="00530629"/>
    <w:rsid w:val="0054464A"/>
    <w:rsid w:val="0055384B"/>
    <w:rsid w:val="00553BE0"/>
    <w:rsid w:val="00561F3D"/>
    <w:rsid w:val="00564301"/>
    <w:rsid w:val="00564E91"/>
    <w:rsid w:val="00575346"/>
    <w:rsid w:val="00585BC2"/>
    <w:rsid w:val="0059416D"/>
    <w:rsid w:val="00595F1C"/>
    <w:rsid w:val="00596CD6"/>
    <w:rsid w:val="005A141E"/>
    <w:rsid w:val="005A1EBA"/>
    <w:rsid w:val="005B2C5D"/>
    <w:rsid w:val="005B4E66"/>
    <w:rsid w:val="005C4D74"/>
    <w:rsid w:val="005D1A26"/>
    <w:rsid w:val="005E1CF0"/>
    <w:rsid w:val="005E5597"/>
    <w:rsid w:val="005F4784"/>
    <w:rsid w:val="0060012F"/>
    <w:rsid w:val="00613CEB"/>
    <w:rsid w:val="00615FBD"/>
    <w:rsid w:val="00616D50"/>
    <w:rsid w:val="00632051"/>
    <w:rsid w:val="0064121D"/>
    <w:rsid w:val="00653305"/>
    <w:rsid w:val="00661149"/>
    <w:rsid w:val="00667384"/>
    <w:rsid w:val="006728B2"/>
    <w:rsid w:val="00681F14"/>
    <w:rsid w:val="006A5AE5"/>
    <w:rsid w:val="006C24D5"/>
    <w:rsid w:val="006C5C7C"/>
    <w:rsid w:val="006D3FEE"/>
    <w:rsid w:val="006D631F"/>
    <w:rsid w:val="006E2E64"/>
    <w:rsid w:val="006F31AB"/>
    <w:rsid w:val="006F71C1"/>
    <w:rsid w:val="00705736"/>
    <w:rsid w:val="00721F47"/>
    <w:rsid w:val="0073515A"/>
    <w:rsid w:val="007411E9"/>
    <w:rsid w:val="00742AF9"/>
    <w:rsid w:val="007443CA"/>
    <w:rsid w:val="00747465"/>
    <w:rsid w:val="00772AAF"/>
    <w:rsid w:val="00772C2F"/>
    <w:rsid w:val="007802BB"/>
    <w:rsid w:val="007870DF"/>
    <w:rsid w:val="0079737F"/>
    <w:rsid w:val="007C0211"/>
    <w:rsid w:val="007C6265"/>
    <w:rsid w:val="007D6D79"/>
    <w:rsid w:val="007E7C91"/>
    <w:rsid w:val="00802706"/>
    <w:rsid w:val="008055F6"/>
    <w:rsid w:val="00805C5B"/>
    <w:rsid w:val="00833256"/>
    <w:rsid w:val="00851A73"/>
    <w:rsid w:val="00857109"/>
    <w:rsid w:val="00861BD2"/>
    <w:rsid w:val="00890243"/>
    <w:rsid w:val="008A0316"/>
    <w:rsid w:val="008A340C"/>
    <w:rsid w:val="008B0193"/>
    <w:rsid w:val="008D0C22"/>
    <w:rsid w:val="008D0E0B"/>
    <w:rsid w:val="008E2B03"/>
    <w:rsid w:val="008F6264"/>
    <w:rsid w:val="00914603"/>
    <w:rsid w:val="00916EEE"/>
    <w:rsid w:val="00920841"/>
    <w:rsid w:val="00943137"/>
    <w:rsid w:val="00946CE4"/>
    <w:rsid w:val="00951C3B"/>
    <w:rsid w:val="00955C58"/>
    <w:rsid w:val="00967673"/>
    <w:rsid w:val="00991293"/>
    <w:rsid w:val="009A3936"/>
    <w:rsid w:val="009B064C"/>
    <w:rsid w:val="009D58D9"/>
    <w:rsid w:val="00A1466E"/>
    <w:rsid w:val="00A4223A"/>
    <w:rsid w:val="00A43AE1"/>
    <w:rsid w:val="00A51C44"/>
    <w:rsid w:val="00A56235"/>
    <w:rsid w:val="00A61CC3"/>
    <w:rsid w:val="00A70335"/>
    <w:rsid w:val="00A76C80"/>
    <w:rsid w:val="00AA29DC"/>
    <w:rsid w:val="00AA2A33"/>
    <w:rsid w:val="00AA592F"/>
    <w:rsid w:val="00AB60E3"/>
    <w:rsid w:val="00AB6C90"/>
    <w:rsid w:val="00AE6B45"/>
    <w:rsid w:val="00AE7606"/>
    <w:rsid w:val="00AF4DA1"/>
    <w:rsid w:val="00AF5ADA"/>
    <w:rsid w:val="00B042EE"/>
    <w:rsid w:val="00B1164F"/>
    <w:rsid w:val="00B32588"/>
    <w:rsid w:val="00B33FD1"/>
    <w:rsid w:val="00B3778F"/>
    <w:rsid w:val="00B504DF"/>
    <w:rsid w:val="00B5627E"/>
    <w:rsid w:val="00B606EE"/>
    <w:rsid w:val="00B65ABE"/>
    <w:rsid w:val="00B77D0A"/>
    <w:rsid w:val="00B81C07"/>
    <w:rsid w:val="00B81E17"/>
    <w:rsid w:val="00B823B9"/>
    <w:rsid w:val="00B860F1"/>
    <w:rsid w:val="00B926BA"/>
    <w:rsid w:val="00BA5682"/>
    <w:rsid w:val="00BB3E3B"/>
    <w:rsid w:val="00BB630C"/>
    <w:rsid w:val="00BC18FA"/>
    <w:rsid w:val="00BF2ACF"/>
    <w:rsid w:val="00BF351F"/>
    <w:rsid w:val="00BF59BA"/>
    <w:rsid w:val="00C02C9E"/>
    <w:rsid w:val="00C03955"/>
    <w:rsid w:val="00C2317A"/>
    <w:rsid w:val="00C323DB"/>
    <w:rsid w:val="00C5298E"/>
    <w:rsid w:val="00C651ED"/>
    <w:rsid w:val="00C77460"/>
    <w:rsid w:val="00C835A5"/>
    <w:rsid w:val="00C925D3"/>
    <w:rsid w:val="00C9427E"/>
    <w:rsid w:val="00CA3106"/>
    <w:rsid w:val="00CA52B4"/>
    <w:rsid w:val="00CB4821"/>
    <w:rsid w:val="00CC35C5"/>
    <w:rsid w:val="00CC4C66"/>
    <w:rsid w:val="00D21671"/>
    <w:rsid w:val="00D21740"/>
    <w:rsid w:val="00D21AE3"/>
    <w:rsid w:val="00D23616"/>
    <w:rsid w:val="00D34840"/>
    <w:rsid w:val="00D34A02"/>
    <w:rsid w:val="00D416D5"/>
    <w:rsid w:val="00D41A1E"/>
    <w:rsid w:val="00D45FA3"/>
    <w:rsid w:val="00D466AF"/>
    <w:rsid w:val="00D54FE1"/>
    <w:rsid w:val="00D63F66"/>
    <w:rsid w:val="00D80722"/>
    <w:rsid w:val="00D81B02"/>
    <w:rsid w:val="00D90104"/>
    <w:rsid w:val="00D96344"/>
    <w:rsid w:val="00DC1054"/>
    <w:rsid w:val="00DC1D7B"/>
    <w:rsid w:val="00DC5CFB"/>
    <w:rsid w:val="00DE094D"/>
    <w:rsid w:val="00DF0C2C"/>
    <w:rsid w:val="00DF3B37"/>
    <w:rsid w:val="00E055A9"/>
    <w:rsid w:val="00E07601"/>
    <w:rsid w:val="00E42161"/>
    <w:rsid w:val="00E50F58"/>
    <w:rsid w:val="00E53913"/>
    <w:rsid w:val="00E63931"/>
    <w:rsid w:val="00E71D43"/>
    <w:rsid w:val="00E7224D"/>
    <w:rsid w:val="00E84106"/>
    <w:rsid w:val="00EB7AA6"/>
    <w:rsid w:val="00EC4DE9"/>
    <w:rsid w:val="00EF57AD"/>
    <w:rsid w:val="00F1077E"/>
    <w:rsid w:val="00F15CEC"/>
    <w:rsid w:val="00F2281F"/>
    <w:rsid w:val="00F345A3"/>
    <w:rsid w:val="00F35C0E"/>
    <w:rsid w:val="00F40E2E"/>
    <w:rsid w:val="00F5257F"/>
    <w:rsid w:val="00F5596D"/>
    <w:rsid w:val="00F70F35"/>
    <w:rsid w:val="00F7753F"/>
    <w:rsid w:val="00F9489E"/>
    <w:rsid w:val="00F97CF2"/>
    <w:rsid w:val="00FA0C7F"/>
    <w:rsid w:val="00FB119F"/>
    <w:rsid w:val="00FD2986"/>
    <w:rsid w:val="00FF2D38"/>
    <w:rsid w:val="362A6D9D"/>
    <w:rsid w:val="6B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1"/>
    <w:unhideWhenUsed/>
    <w:qFormat/>
    <w:uiPriority w:val="0"/>
    <w:pPr>
      <w:spacing w:line="360" w:lineRule="auto"/>
      <w:ind w:left="-69" w:leftChars="-33" w:firstLine="640" w:firstLineChars="200"/>
      <w:outlineLvl w:val="2"/>
    </w:pPr>
    <w:rPr>
      <w:rFonts w:ascii="楷体" w:hAnsi="楷体" w:eastAsia="仿宋" w:cs="Times New Roman"/>
      <w:sz w:val="32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9"/>
    <w:link w:val="5"/>
    <w:qFormat/>
    <w:uiPriority w:val="0"/>
    <w:rPr>
      <w:rFonts w:ascii="楷体" w:hAnsi="楷体" w:eastAsia="仿宋" w:cs="Times New Roman"/>
      <w:sz w:val="32"/>
      <w:szCs w:val="2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标题 1 Char"/>
    <w:basedOn w:val="9"/>
    <w:link w:val="2"/>
    <w:qFormat/>
    <w:uiPriority w:val="9"/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1697</Words>
  <Characters>9675</Characters>
  <Lines>80</Lines>
  <Paragraphs>22</Paragraphs>
  <TotalTime>37</TotalTime>
  <ScaleCrop>false</ScaleCrop>
  <LinksUpToDate>false</LinksUpToDate>
  <CharactersWithSpaces>11350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2021-06-02T08:54:00Z</dcterms:created>
  <dc:creator>AutoBVT</dc:creator>
  <cp:lastModifiedBy>Kailyn</cp:lastModifiedBy>
  <dcterms:modified xsi:type="dcterms:W3CDTF">2022-04-25T09:46:44Z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4BDEC3B7434347A6BE68E101E7811423</vt:lpwstr>
  </property>
</Properties>
</file>