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E5C" w:rsidRPr="005E49FC" w:rsidRDefault="00552E3C">
      <w:pPr>
        <w:spacing w:line="620" w:lineRule="exact"/>
        <w:jc w:val="center"/>
        <w:rPr>
          <w:rFonts w:ascii="文鼎小标宋简" w:eastAsia="文鼎小标宋简" w:hAnsi="宋体" w:cs="宋体"/>
          <w:bCs/>
          <w:sz w:val="44"/>
          <w:szCs w:val="44"/>
        </w:rPr>
      </w:pPr>
      <w:r w:rsidRPr="005E49FC">
        <w:rPr>
          <w:rFonts w:ascii="方正小标宋简体" w:eastAsia="方正小标宋简体" w:hAnsi="仿宋" w:cs="方正仿宋简体" w:hint="eastAsia"/>
          <w:sz w:val="32"/>
          <w:szCs w:val="32"/>
        </w:rPr>
        <w:t>江门市食品用塑料容器工具</w:t>
      </w:r>
      <w:r w:rsidRPr="005E49FC">
        <w:rPr>
          <w:rFonts w:ascii="方正小标宋简体" w:eastAsia="方正小标宋简体" w:hAnsi="仿宋" w:cs="方正仿宋简体" w:hint="eastAsia"/>
          <w:bCs/>
          <w:sz w:val="32"/>
          <w:szCs w:val="32"/>
        </w:rPr>
        <w:t>质量安全监督抽查</w:t>
      </w:r>
      <w:r w:rsidRPr="005E49FC">
        <w:rPr>
          <w:rFonts w:ascii="方正小标宋简体" w:eastAsia="方正小标宋简体" w:hAnsi="仿宋" w:cs="方正仿宋简体" w:hint="eastAsia"/>
          <w:sz w:val="32"/>
          <w:szCs w:val="32"/>
        </w:rPr>
        <w:t>实施细则</w:t>
      </w:r>
    </w:p>
    <w:p w:rsidR="00BA0E5C" w:rsidRPr="005E49FC" w:rsidRDefault="00552E3C">
      <w:pPr>
        <w:widowControl/>
        <w:spacing w:line="560" w:lineRule="exact"/>
        <w:ind w:firstLineChars="200" w:firstLine="420"/>
        <w:jc w:val="left"/>
        <w:rPr>
          <w:rFonts w:ascii="宋体" w:hAnsi="宋体"/>
          <w:szCs w:val="21"/>
        </w:rPr>
      </w:pPr>
      <w:r w:rsidRPr="005E49FC">
        <w:rPr>
          <w:rFonts w:ascii="宋体" w:hAnsi="宋体" w:hint="eastAsia"/>
          <w:szCs w:val="21"/>
        </w:rPr>
        <w:t>本细则适用于江门市生产环节中食品接触用塑料容器工具的市级监督抽查。</w:t>
      </w:r>
    </w:p>
    <w:p w:rsidR="00BA0E5C" w:rsidRPr="005E49FC" w:rsidRDefault="00552E3C">
      <w:pPr>
        <w:snapToGrid w:val="0"/>
        <w:spacing w:line="360" w:lineRule="auto"/>
        <w:rPr>
          <w:b/>
          <w:sz w:val="24"/>
        </w:rPr>
      </w:pPr>
      <w:r w:rsidRPr="005E49FC">
        <w:rPr>
          <w:rFonts w:hint="eastAsia"/>
          <w:b/>
          <w:sz w:val="24"/>
        </w:rPr>
        <w:t>1</w:t>
      </w:r>
      <w:r w:rsidRPr="005E49FC">
        <w:rPr>
          <w:rFonts w:hint="eastAsia"/>
          <w:b/>
          <w:sz w:val="24"/>
        </w:rPr>
        <w:t>、抽样方法</w:t>
      </w:r>
    </w:p>
    <w:p w:rsidR="00BA0E5C" w:rsidRPr="005E49FC" w:rsidRDefault="00552E3C">
      <w:pPr>
        <w:snapToGrid w:val="0"/>
        <w:spacing w:line="440" w:lineRule="exact"/>
        <w:ind w:firstLineChars="200" w:firstLine="420"/>
        <w:rPr>
          <w:rFonts w:ascii="宋体" w:hAnsi="宋体"/>
          <w:szCs w:val="21"/>
        </w:rPr>
      </w:pPr>
      <w:r w:rsidRPr="005E49FC">
        <w:rPr>
          <w:rFonts w:ascii="宋体" w:hAnsi="宋体" w:hint="eastAsia"/>
          <w:szCs w:val="21"/>
        </w:rPr>
        <w:t>以随机抽样的方式在被抽样生产者的待销产品中抽取。</w:t>
      </w:r>
    </w:p>
    <w:p w:rsidR="00BA0E5C" w:rsidRPr="005E49FC" w:rsidRDefault="00552E3C">
      <w:pPr>
        <w:widowControl/>
        <w:spacing w:line="560" w:lineRule="exact"/>
        <w:ind w:firstLineChars="200" w:firstLine="420"/>
        <w:jc w:val="left"/>
        <w:rPr>
          <w:rFonts w:ascii="宋体" w:hAnsi="宋体"/>
          <w:szCs w:val="21"/>
        </w:rPr>
      </w:pPr>
      <w:r w:rsidRPr="005E49FC">
        <w:rPr>
          <w:rFonts w:ascii="宋体" w:hAnsi="宋体" w:hint="eastAsia"/>
          <w:szCs w:val="21"/>
        </w:rPr>
        <w:t>随机数一般可使用随机数表、随机数骰子或扑克牌等方法产生。</w:t>
      </w:r>
    </w:p>
    <w:p w:rsidR="00BA0E5C" w:rsidRPr="005E49FC" w:rsidRDefault="00552E3C">
      <w:pPr>
        <w:snapToGrid w:val="0"/>
        <w:spacing w:line="440" w:lineRule="exact"/>
        <w:ind w:firstLineChars="200" w:firstLine="420"/>
        <w:jc w:val="center"/>
        <w:rPr>
          <w:szCs w:val="21"/>
        </w:rPr>
      </w:pPr>
      <w:r w:rsidRPr="005E49FC">
        <w:rPr>
          <w:rFonts w:hint="eastAsia"/>
          <w:szCs w:val="21"/>
        </w:rPr>
        <w:t>表</w:t>
      </w:r>
      <w:r w:rsidRPr="005E49FC">
        <w:rPr>
          <w:rFonts w:hint="eastAsia"/>
          <w:szCs w:val="21"/>
        </w:rPr>
        <w:t xml:space="preserve">1 </w:t>
      </w:r>
      <w:r w:rsidRPr="005E49FC">
        <w:rPr>
          <w:rFonts w:hint="eastAsia"/>
          <w:szCs w:val="21"/>
        </w:rPr>
        <w:t>抽取样品数量</w:t>
      </w:r>
    </w:p>
    <w:tbl>
      <w:tblPr>
        <w:tblW w:w="9073" w:type="dxa"/>
        <w:tblInd w:w="-269" w:type="dxa"/>
        <w:tblLayout w:type="fixed"/>
        <w:tblCellMar>
          <w:top w:w="15" w:type="dxa"/>
          <w:left w:w="15" w:type="dxa"/>
          <w:bottom w:w="15" w:type="dxa"/>
          <w:right w:w="15" w:type="dxa"/>
        </w:tblCellMar>
        <w:tblLook w:val="04A0" w:firstRow="1" w:lastRow="0" w:firstColumn="1" w:lastColumn="0" w:noHBand="0" w:noVBand="1"/>
      </w:tblPr>
      <w:tblGrid>
        <w:gridCol w:w="762"/>
        <w:gridCol w:w="1508"/>
        <w:gridCol w:w="3544"/>
        <w:gridCol w:w="3259"/>
      </w:tblGrid>
      <w:tr w:rsidR="005E49FC" w:rsidRPr="005E49FC">
        <w:trPr>
          <w:trHeight w:val="285"/>
        </w:trPr>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5C" w:rsidRPr="005E49FC" w:rsidRDefault="00552E3C">
            <w:pPr>
              <w:jc w:val="center"/>
              <w:textAlignment w:val="center"/>
              <w:rPr>
                <w:rFonts w:ascii="宋体" w:hAnsi="宋体" w:cs="宋体"/>
                <w:b/>
                <w:szCs w:val="21"/>
              </w:rPr>
            </w:pPr>
            <w:r w:rsidRPr="005E49FC">
              <w:rPr>
                <w:rFonts w:ascii="宋体" w:hAnsi="宋体" w:cs="宋体" w:hint="eastAsia"/>
                <w:b/>
                <w:szCs w:val="21"/>
              </w:rPr>
              <w:t>序号</w:t>
            </w:r>
          </w:p>
        </w:tc>
        <w:tc>
          <w:tcPr>
            <w:tcW w:w="1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5C" w:rsidRPr="005E49FC" w:rsidRDefault="00552E3C">
            <w:pPr>
              <w:jc w:val="center"/>
              <w:textAlignment w:val="center"/>
              <w:rPr>
                <w:rFonts w:ascii="宋体" w:hAnsi="宋体" w:cs="宋体"/>
                <w:b/>
                <w:szCs w:val="21"/>
              </w:rPr>
            </w:pPr>
            <w:r w:rsidRPr="005E49FC">
              <w:rPr>
                <w:rFonts w:ascii="宋体" w:hAnsi="宋体" w:cs="宋体" w:hint="eastAsia"/>
                <w:b/>
                <w:szCs w:val="21"/>
              </w:rPr>
              <w:t>抽查产品</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5C" w:rsidRPr="005E49FC" w:rsidRDefault="00552E3C">
            <w:pPr>
              <w:jc w:val="center"/>
              <w:textAlignment w:val="center"/>
              <w:rPr>
                <w:rFonts w:ascii="宋体" w:hAnsi="宋体" w:cs="宋体"/>
                <w:b/>
                <w:szCs w:val="21"/>
              </w:rPr>
            </w:pPr>
            <w:r w:rsidRPr="005E49FC">
              <w:rPr>
                <w:rFonts w:ascii="宋体" w:hAnsi="宋体" w:cs="宋体" w:hint="eastAsia"/>
                <w:b/>
                <w:szCs w:val="21"/>
              </w:rPr>
              <w:t>相关产品</w:t>
            </w:r>
          </w:p>
        </w:tc>
        <w:tc>
          <w:tcPr>
            <w:tcW w:w="32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5C" w:rsidRPr="005E49FC" w:rsidRDefault="00552E3C">
            <w:pPr>
              <w:jc w:val="center"/>
              <w:textAlignment w:val="center"/>
              <w:rPr>
                <w:rFonts w:ascii="宋体" w:hAnsi="宋体" w:cs="宋体"/>
                <w:b/>
                <w:szCs w:val="21"/>
              </w:rPr>
            </w:pPr>
            <w:r w:rsidRPr="005E49FC">
              <w:rPr>
                <w:rFonts w:ascii="宋体" w:hAnsi="宋体" w:cs="宋体" w:hint="eastAsia"/>
                <w:b/>
                <w:szCs w:val="21"/>
              </w:rPr>
              <w:t>抽样数量</w:t>
            </w:r>
          </w:p>
        </w:tc>
      </w:tr>
      <w:tr w:rsidR="005E49FC" w:rsidRPr="005E49FC">
        <w:trPr>
          <w:trHeight w:val="422"/>
        </w:trPr>
        <w:tc>
          <w:tcPr>
            <w:tcW w:w="762" w:type="dxa"/>
            <w:vMerge w:val="restart"/>
            <w:tcBorders>
              <w:top w:val="single" w:sz="4" w:space="0" w:color="000000"/>
              <w:left w:val="single" w:sz="4" w:space="0" w:color="000000"/>
              <w:right w:val="single" w:sz="4" w:space="0" w:color="000000"/>
            </w:tcBorders>
            <w:shd w:val="clear" w:color="auto" w:fill="FFFFFF"/>
            <w:vAlign w:val="center"/>
          </w:tcPr>
          <w:p w:rsidR="00BA0E5C" w:rsidRPr="005E49FC" w:rsidRDefault="00552E3C">
            <w:pPr>
              <w:jc w:val="center"/>
              <w:textAlignment w:val="center"/>
              <w:rPr>
                <w:rFonts w:ascii="宋体" w:hAnsi="宋体" w:cs="宋体"/>
                <w:szCs w:val="21"/>
              </w:rPr>
            </w:pPr>
            <w:r w:rsidRPr="005E49FC">
              <w:rPr>
                <w:rFonts w:ascii="宋体" w:hAnsi="宋体" w:cs="宋体" w:hint="eastAsia"/>
                <w:szCs w:val="21"/>
              </w:rPr>
              <w:t>1</w:t>
            </w:r>
          </w:p>
        </w:tc>
        <w:tc>
          <w:tcPr>
            <w:tcW w:w="1508" w:type="dxa"/>
            <w:vMerge w:val="restart"/>
            <w:tcBorders>
              <w:top w:val="single" w:sz="4" w:space="0" w:color="000000"/>
              <w:left w:val="single" w:sz="4" w:space="0" w:color="000000"/>
              <w:right w:val="single" w:sz="4" w:space="0" w:color="000000"/>
            </w:tcBorders>
            <w:shd w:val="clear" w:color="auto" w:fill="FFFFFF"/>
            <w:vAlign w:val="center"/>
          </w:tcPr>
          <w:p w:rsidR="00BA0E5C" w:rsidRPr="005E49FC" w:rsidRDefault="00552E3C">
            <w:pPr>
              <w:jc w:val="center"/>
              <w:textAlignment w:val="center"/>
              <w:rPr>
                <w:rFonts w:ascii="宋体" w:hAnsi="宋体" w:cs="宋体"/>
                <w:szCs w:val="21"/>
              </w:rPr>
            </w:pPr>
            <w:r w:rsidRPr="005E49FC">
              <w:rPr>
                <w:rFonts w:ascii="宋体" w:hAnsi="宋体" w:cs="宋体" w:hint="eastAsia"/>
                <w:szCs w:val="21"/>
              </w:rPr>
              <w:t>吸管</w:t>
            </w:r>
          </w:p>
        </w:tc>
        <w:tc>
          <w:tcPr>
            <w:tcW w:w="3544" w:type="dxa"/>
            <w:tcBorders>
              <w:top w:val="single" w:sz="4" w:space="0" w:color="000000"/>
              <w:left w:val="single" w:sz="4" w:space="0" w:color="000000"/>
              <w:bottom w:val="single" w:sz="4" w:space="0" w:color="000000"/>
              <w:right w:val="single" w:sz="4" w:space="0" w:color="auto"/>
            </w:tcBorders>
            <w:shd w:val="clear" w:color="auto" w:fill="FFFFFF"/>
            <w:vAlign w:val="center"/>
          </w:tcPr>
          <w:p w:rsidR="00BA0E5C" w:rsidRPr="005E49FC" w:rsidRDefault="00552E3C">
            <w:pPr>
              <w:jc w:val="center"/>
              <w:textAlignment w:val="center"/>
              <w:rPr>
                <w:rFonts w:ascii="宋体" w:hAnsi="宋体" w:cs="宋体"/>
                <w:szCs w:val="21"/>
              </w:rPr>
            </w:pPr>
            <w:r w:rsidRPr="005E49FC">
              <w:rPr>
                <w:rFonts w:ascii="宋体" w:hAnsi="宋体" w:cs="宋体" w:hint="eastAsia"/>
                <w:szCs w:val="21"/>
              </w:rPr>
              <w:t>聚乙烯吸管、聚丙烯材质吸管</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BA0E5C" w:rsidRPr="005E49FC" w:rsidRDefault="00552E3C">
            <w:pPr>
              <w:jc w:val="center"/>
              <w:textAlignment w:val="center"/>
              <w:rPr>
                <w:rFonts w:ascii="宋体" w:hAnsi="宋体" w:cs="宋体"/>
                <w:szCs w:val="21"/>
              </w:rPr>
            </w:pPr>
            <w:r w:rsidRPr="005E49FC">
              <w:rPr>
                <w:rFonts w:ascii="宋体" w:hAnsi="宋体" w:cs="宋体" w:hint="eastAsia"/>
                <w:szCs w:val="21"/>
              </w:rPr>
              <w:t>不少于8包（100个/包），6包作为检验样品，2包作为复检备用样品。</w:t>
            </w:r>
          </w:p>
        </w:tc>
      </w:tr>
      <w:tr w:rsidR="005E49FC" w:rsidRPr="005E49FC">
        <w:trPr>
          <w:trHeight w:val="422"/>
        </w:trPr>
        <w:tc>
          <w:tcPr>
            <w:tcW w:w="762" w:type="dxa"/>
            <w:vMerge/>
            <w:tcBorders>
              <w:left w:val="single" w:sz="4" w:space="0" w:color="000000"/>
              <w:bottom w:val="single" w:sz="4" w:space="0" w:color="000000"/>
              <w:right w:val="single" w:sz="4" w:space="0" w:color="000000"/>
            </w:tcBorders>
            <w:shd w:val="clear" w:color="auto" w:fill="FFFFFF"/>
            <w:vAlign w:val="center"/>
          </w:tcPr>
          <w:p w:rsidR="00BA0E5C" w:rsidRPr="005E49FC" w:rsidRDefault="00BA0E5C">
            <w:pPr>
              <w:jc w:val="center"/>
              <w:textAlignment w:val="center"/>
            </w:pPr>
          </w:p>
        </w:tc>
        <w:tc>
          <w:tcPr>
            <w:tcW w:w="1508" w:type="dxa"/>
            <w:vMerge/>
            <w:tcBorders>
              <w:left w:val="single" w:sz="4" w:space="0" w:color="000000"/>
              <w:bottom w:val="single" w:sz="4" w:space="0" w:color="000000"/>
              <w:right w:val="single" w:sz="4" w:space="0" w:color="000000"/>
            </w:tcBorders>
            <w:shd w:val="clear" w:color="auto" w:fill="FFFFFF"/>
            <w:vAlign w:val="center"/>
          </w:tcPr>
          <w:p w:rsidR="00BA0E5C" w:rsidRPr="005E49FC" w:rsidRDefault="00BA0E5C">
            <w:pPr>
              <w:jc w:val="center"/>
              <w:textAlignment w:val="center"/>
            </w:pPr>
          </w:p>
        </w:tc>
        <w:tc>
          <w:tcPr>
            <w:tcW w:w="3544" w:type="dxa"/>
            <w:tcBorders>
              <w:top w:val="single" w:sz="4" w:space="0" w:color="000000"/>
              <w:left w:val="single" w:sz="4" w:space="0" w:color="000000"/>
              <w:bottom w:val="single" w:sz="4" w:space="0" w:color="000000"/>
              <w:right w:val="single" w:sz="4" w:space="0" w:color="auto"/>
            </w:tcBorders>
            <w:shd w:val="clear" w:color="auto" w:fill="FFFFFF"/>
            <w:vAlign w:val="center"/>
          </w:tcPr>
          <w:p w:rsidR="00BA0E5C" w:rsidRPr="005E49FC" w:rsidRDefault="00552E3C">
            <w:pPr>
              <w:jc w:val="center"/>
              <w:textAlignment w:val="center"/>
              <w:rPr>
                <w:rFonts w:ascii="宋体" w:hAnsi="宋体" w:cs="宋体"/>
                <w:szCs w:val="21"/>
              </w:rPr>
            </w:pPr>
            <w:r w:rsidRPr="005E49FC">
              <w:rPr>
                <w:rFonts w:ascii="宋体" w:hAnsi="宋体" w:cs="宋体" w:hint="eastAsia"/>
                <w:szCs w:val="21"/>
              </w:rPr>
              <w:t>硅橡胶吸管</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BA0E5C" w:rsidRPr="005E49FC" w:rsidRDefault="00552E3C">
            <w:pPr>
              <w:jc w:val="center"/>
              <w:textAlignment w:val="center"/>
              <w:rPr>
                <w:rFonts w:ascii="宋体" w:hAnsi="宋体" w:cs="宋体"/>
                <w:szCs w:val="21"/>
              </w:rPr>
            </w:pPr>
            <w:r w:rsidRPr="005E49FC">
              <w:rPr>
                <w:rFonts w:ascii="宋体" w:hAnsi="宋体" w:cs="宋体" w:hint="eastAsia"/>
                <w:szCs w:val="21"/>
              </w:rPr>
              <w:t>不少于20根，16根作为检验样品，4根作为复检备用样品。</w:t>
            </w:r>
          </w:p>
        </w:tc>
      </w:tr>
      <w:tr w:rsidR="005E49FC" w:rsidRPr="005E49FC">
        <w:trPr>
          <w:trHeight w:val="1684"/>
        </w:trPr>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5C" w:rsidRPr="005E49FC" w:rsidRDefault="00552E3C">
            <w:pPr>
              <w:jc w:val="center"/>
              <w:textAlignment w:val="center"/>
              <w:rPr>
                <w:rFonts w:ascii="宋体" w:hAnsi="宋体" w:cs="宋体"/>
                <w:szCs w:val="21"/>
              </w:rPr>
            </w:pPr>
            <w:r w:rsidRPr="005E49FC">
              <w:rPr>
                <w:rFonts w:ascii="宋体" w:hAnsi="宋体" w:cs="宋体" w:hint="eastAsia"/>
                <w:szCs w:val="21"/>
              </w:rPr>
              <w:t>2</w:t>
            </w:r>
          </w:p>
        </w:tc>
        <w:tc>
          <w:tcPr>
            <w:tcW w:w="1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5C" w:rsidRPr="005E49FC" w:rsidRDefault="00552E3C">
            <w:pPr>
              <w:jc w:val="center"/>
              <w:textAlignment w:val="center"/>
              <w:rPr>
                <w:rFonts w:ascii="宋体" w:hAnsi="宋体" w:cs="宋体"/>
                <w:szCs w:val="21"/>
              </w:rPr>
            </w:pPr>
            <w:r w:rsidRPr="005E49FC">
              <w:rPr>
                <w:rFonts w:ascii="宋体" w:hAnsi="宋体" w:cs="宋体" w:hint="eastAsia"/>
                <w:szCs w:val="21"/>
              </w:rPr>
              <w:t>食品用塑料容器</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0E5C" w:rsidRPr="005E49FC" w:rsidRDefault="00552E3C">
            <w:pPr>
              <w:jc w:val="center"/>
              <w:textAlignment w:val="center"/>
              <w:rPr>
                <w:rFonts w:ascii="宋体" w:hAnsi="宋体" w:cs="宋体"/>
                <w:szCs w:val="21"/>
              </w:rPr>
            </w:pPr>
            <w:r w:rsidRPr="005E49FC">
              <w:rPr>
                <w:rFonts w:ascii="宋体" w:hAnsi="宋体" w:cs="宋体" w:hint="eastAsia"/>
                <w:szCs w:val="21"/>
              </w:rPr>
              <w:t>聚氯乙烯、聚丙烯、聚乙烯、聚苯乙烯、聚对苯二甲酸乙二醇酯、聚碳酸酯、橡胶改性的丙烯腈-丁二烯-苯乙烯、丙烯腈-苯乙烯、玻璃钢材质的餐盒、保鲜盒、水壶、水杯等</w:t>
            </w:r>
          </w:p>
        </w:tc>
        <w:tc>
          <w:tcPr>
            <w:tcW w:w="3259" w:type="dxa"/>
            <w:tcBorders>
              <w:top w:val="single" w:sz="4" w:space="0" w:color="auto"/>
              <w:left w:val="single" w:sz="4" w:space="0" w:color="000000"/>
              <w:bottom w:val="single" w:sz="4" w:space="0" w:color="000000"/>
              <w:right w:val="single" w:sz="4" w:space="0" w:color="000000"/>
            </w:tcBorders>
            <w:shd w:val="clear" w:color="auto" w:fill="FFFFFF"/>
            <w:vAlign w:val="center"/>
          </w:tcPr>
          <w:p w:rsidR="00BA0E5C" w:rsidRPr="005E49FC" w:rsidRDefault="00552E3C">
            <w:pPr>
              <w:jc w:val="center"/>
              <w:textAlignment w:val="center"/>
              <w:rPr>
                <w:rFonts w:ascii="宋体" w:hAnsi="宋体" w:cs="宋体"/>
                <w:szCs w:val="21"/>
              </w:rPr>
            </w:pPr>
            <w:r w:rsidRPr="005E49FC">
              <w:rPr>
                <w:rFonts w:ascii="宋体" w:hAnsi="宋体" w:cs="宋体" w:hint="eastAsia"/>
                <w:szCs w:val="21"/>
              </w:rPr>
              <w:t>不少于16个，12个作为检验样品，4个作为复检备用样品。</w:t>
            </w:r>
          </w:p>
        </w:tc>
      </w:tr>
      <w:tr w:rsidR="005E49FC" w:rsidRPr="005E49FC">
        <w:trPr>
          <w:trHeight w:val="800"/>
        </w:trPr>
        <w:tc>
          <w:tcPr>
            <w:tcW w:w="762" w:type="dxa"/>
            <w:tcBorders>
              <w:top w:val="single" w:sz="4" w:space="0" w:color="000000"/>
              <w:left w:val="single" w:sz="4" w:space="0" w:color="000000"/>
              <w:right w:val="single" w:sz="4" w:space="0" w:color="000000"/>
            </w:tcBorders>
            <w:shd w:val="clear" w:color="auto" w:fill="FFFFFF"/>
            <w:vAlign w:val="center"/>
          </w:tcPr>
          <w:p w:rsidR="00BA0E5C" w:rsidRPr="005E49FC" w:rsidRDefault="00552E3C">
            <w:pPr>
              <w:jc w:val="center"/>
              <w:textAlignment w:val="center"/>
              <w:rPr>
                <w:rFonts w:ascii="宋体" w:hAnsi="宋体" w:cs="宋体"/>
                <w:szCs w:val="21"/>
              </w:rPr>
            </w:pPr>
            <w:r w:rsidRPr="005E49FC">
              <w:rPr>
                <w:rFonts w:ascii="宋体" w:hAnsi="宋体" w:cs="宋体" w:hint="eastAsia"/>
                <w:szCs w:val="21"/>
              </w:rPr>
              <w:t>3</w:t>
            </w:r>
          </w:p>
        </w:tc>
        <w:tc>
          <w:tcPr>
            <w:tcW w:w="1508" w:type="dxa"/>
            <w:tcBorders>
              <w:top w:val="single" w:sz="4" w:space="0" w:color="000000"/>
              <w:left w:val="single" w:sz="4" w:space="0" w:color="000000"/>
              <w:right w:val="single" w:sz="4" w:space="0" w:color="000000"/>
            </w:tcBorders>
            <w:shd w:val="clear" w:color="auto" w:fill="FFFFFF"/>
            <w:vAlign w:val="center"/>
          </w:tcPr>
          <w:p w:rsidR="00BA0E5C" w:rsidRPr="005E49FC" w:rsidRDefault="00552E3C">
            <w:pPr>
              <w:jc w:val="center"/>
              <w:textAlignment w:val="center"/>
              <w:rPr>
                <w:rFonts w:ascii="宋体" w:hAnsi="宋体" w:cs="宋体"/>
                <w:szCs w:val="21"/>
              </w:rPr>
            </w:pPr>
            <w:r w:rsidRPr="005E49FC">
              <w:rPr>
                <w:rFonts w:ascii="宋体" w:hAnsi="宋体" w:cs="宋体" w:hint="eastAsia"/>
                <w:szCs w:val="21"/>
              </w:rPr>
              <w:t>饭盒</w:t>
            </w:r>
          </w:p>
        </w:tc>
        <w:tc>
          <w:tcPr>
            <w:tcW w:w="3544" w:type="dxa"/>
            <w:tcBorders>
              <w:top w:val="single" w:sz="4" w:space="0" w:color="000000"/>
              <w:left w:val="single" w:sz="4" w:space="0" w:color="000000"/>
              <w:right w:val="single" w:sz="4" w:space="0" w:color="000000"/>
            </w:tcBorders>
            <w:shd w:val="clear" w:color="auto" w:fill="FFFFFF"/>
            <w:vAlign w:val="center"/>
          </w:tcPr>
          <w:p w:rsidR="00BA0E5C" w:rsidRPr="005E49FC" w:rsidRDefault="00552E3C">
            <w:pPr>
              <w:jc w:val="center"/>
              <w:textAlignment w:val="center"/>
              <w:rPr>
                <w:rFonts w:ascii="宋体" w:hAnsi="宋体" w:cs="宋体"/>
                <w:szCs w:val="21"/>
              </w:rPr>
            </w:pPr>
            <w:r w:rsidRPr="005E49FC">
              <w:rPr>
                <w:rFonts w:ascii="宋体" w:hAnsi="宋体" w:cs="宋体" w:hint="eastAsia"/>
                <w:szCs w:val="21"/>
              </w:rPr>
              <w:t>PC、PE、PP塑料饭盒</w:t>
            </w:r>
          </w:p>
        </w:tc>
        <w:tc>
          <w:tcPr>
            <w:tcW w:w="3259" w:type="dxa"/>
            <w:tcBorders>
              <w:top w:val="single" w:sz="4" w:space="0" w:color="000000"/>
              <w:left w:val="single" w:sz="4" w:space="0" w:color="000000"/>
              <w:right w:val="single" w:sz="4" w:space="0" w:color="000000"/>
            </w:tcBorders>
            <w:shd w:val="clear" w:color="auto" w:fill="FFFFFF"/>
            <w:vAlign w:val="center"/>
          </w:tcPr>
          <w:p w:rsidR="00BA0E5C" w:rsidRPr="005E49FC" w:rsidRDefault="00552E3C">
            <w:pPr>
              <w:jc w:val="center"/>
              <w:textAlignment w:val="center"/>
              <w:rPr>
                <w:rFonts w:ascii="宋体" w:hAnsi="宋体" w:cs="宋体"/>
                <w:szCs w:val="21"/>
              </w:rPr>
            </w:pPr>
            <w:r w:rsidRPr="005E49FC">
              <w:rPr>
                <w:rFonts w:ascii="宋体" w:hAnsi="宋体" w:cs="宋体" w:hint="eastAsia"/>
                <w:szCs w:val="21"/>
              </w:rPr>
              <w:t>不少于14个，12个作为检验样品，2个作为复检备用样品。</w:t>
            </w:r>
          </w:p>
        </w:tc>
      </w:tr>
      <w:tr w:rsidR="005E49FC" w:rsidRPr="005E49FC">
        <w:trPr>
          <w:trHeight w:val="285"/>
        </w:trPr>
        <w:tc>
          <w:tcPr>
            <w:tcW w:w="9073" w:type="dxa"/>
            <w:gridSpan w:val="4"/>
            <w:tcBorders>
              <w:top w:val="single" w:sz="4" w:space="0" w:color="auto"/>
              <w:left w:val="single" w:sz="4" w:space="0" w:color="000000"/>
              <w:bottom w:val="single" w:sz="4" w:space="0" w:color="auto"/>
              <w:right w:val="single" w:sz="4" w:space="0" w:color="000000"/>
            </w:tcBorders>
            <w:shd w:val="clear" w:color="auto" w:fill="FFFFFF"/>
            <w:vAlign w:val="center"/>
          </w:tcPr>
          <w:p w:rsidR="00BA0E5C" w:rsidRPr="005E49FC" w:rsidRDefault="00552E3C">
            <w:pPr>
              <w:snapToGrid w:val="0"/>
              <w:spacing w:line="440" w:lineRule="exact"/>
              <w:jc w:val="left"/>
              <w:rPr>
                <w:rFonts w:ascii="宋体" w:hAnsi="宋体"/>
                <w:szCs w:val="21"/>
              </w:rPr>
            </w:pPr>
            <w:r w:rsidRPr="005E49FC">
              <w:rPr>
                <w:rFonts w:ascii="宋体" w:hAnsi="宋体" w:hint="eastAsia"/>
                <w:szCs w:val="21"/>
              </w:rPr>
              <w:t>注：（1）产品抽样数量可根据样品的实际大小，在满足检验的条件下做适当调整；</w:t>
            </w:r>
          </w:p>
          <w:p w:rsidR="00BA0E5C" w:rsidRPr="005E49FC" w:rsidRDefault="00552E3C">
            <w:pPr>
              <w:ind w:firstLineChars="100" w:firstLine="210"/>
              <w:jc w:val="left"/>
              <w:rPr>
                <w:rFonts w:ascii="宋体" w:hAnsi="宋体" w:cs="宋体"/>
                <w:szCs w:val="21"/>
              </w:rPr>
            </w:pPr>
            <w:r w:rsidRPr="005E49FC">
              <w:rPr>
                <w:rFonts w:ascii="宋体" w:hAnsi="宋体" w:hint="eastAsia"/>
                <w:szCs w:val="21"/>
              </w:rPr>
              <w:t>（2）抽取的两份样品分别单独封装，一份作为检验样品，一份作为复检备用样品。复检备用样品保存在承检机构。检验样品和复检备用样品包装内应至少分别放一张所抽样品的产品合格证。</w:t>
            </w:r>
          </w:p>
        </w:tc>
      </w:tr>
    </w:tbl>
    <w:p w:rsidR="00BA0E5C" w:rsidRPr="005E49FC" w:rsidRDefault="00552E3C">
      <w:pPr>
        <w:snapToGrid w:val="0"/>
        <w:spacing w:line="440" w:lineRule="exact"/>
        <w:rPr>
          <w:rFonts w:ascii="宋体" w:hAnsi="宋体"/>
          <w:szCs w:val="21"/>
        </w:rPr>
      </w:pPr>
      <w:r w:rsidRPr="005E49FC">
        <w:rPr>
          <w:rFonts w:ascii="宋体" w:hAnsi="宋体" w:hint="eastAsia"/>
          <w:szCs w:val="21"/>
        </w:rPr>
        <w:t>注：需提供产品的标识或符合性声明。</w:t>
      </w:r>
    </w:p>
    <w:p w:rsidR="00BA0E5C" w:rsidRPr="005E49FC" w:rsidRDefault="00552E3C">
      <w:pPr>
        <w:snapToGrid w:val="0"/>
        <w:spacing w:line="360" w:lineRule="auto"/>
        <w:rPr>
          <w:b/>
          <w:sz w:val="24"/>
        </w:rPr>
      </w:pPr>
      <w:r w:rsidRPr="005E49FC">
        <w:rPr>
          <w:rFonts w:hint="eastAsia"/>
          <w:b/>
          <w:sz w:val="24"/>
        </w:rPr>
        <w:t>2</w:t>
      </w:r>
      <w:r w:rsidRPr="005E49FC">
        <w:rPr>
          <w:rFonts w:hint="eastAsia"/>
          <w:b/>
          <w:sz w:val="24"/>
        </w:rPr>
        <w:t>、检验依据</w:t>
      </w:r>
    </w:p>
    <w:p w:rsidR="00BA0E5C" w:rsidRPr="005E49FC" w:rsidRDefault="00552E3C">
      <w:pPr>
        <w:snapToGrid w:val="0"/>
        <w:spacing w:line="440" w:lineRule="exact"/>
        <w:ind w:firstLineChars="200" w:firstLine="420"/>
        <w:jc w:val="center"/>
        <w:rPr>
          <w:szCs w:val="21"/>
        </w:rPr>
      </w:pPr>
      <w:r w:rsidRPr="005E49FC">
        <w:rPr>
          <w:rFonts w:hint="eastAsia"/>
          <w:szCs w:val="21"/>
        </w:rPr>
        <w:t>表</w:t>
      </w:r>
      <w:r w:rsidR="0071059B" w:rsidRPr="005E49FC">
        <w:rPr>
          <w:rFonts w:hint="eastAsia"/>
          <w:szCs w:val="21"/>
        </w:rPr>
        <w:t>2</w:t>
      </w:r>
      <w:r w:rsidRPr="005E49FC">
        <w:rPr>
          <w:rFonts w:hint="eastAsia"/>
          <w:szCs w:val="21"/>
        </w:rPr>
        <w:t xml:space="preserve">  </w:t>
      </w:r>
      <w:r w:rsidRPr="005E49FC">
        <w:rPr>
          <w:rFonts w:hint="eastAsia"/>
          <w:szCs w:val="21"/>
        </w:rPr>
        <w:t>食品接触用塑料容器工具检验项目</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05"/>
        <w:gridCol w:w="1785"/>
        <w:gridCol w:w="2073"/>
        <w:gridCol w:w="1912"/>
      </w:tblGrid>
      <w:tr w:rsidR="005E49FC" w:rsidRPr="005E49FC">
        <w:trPr>
          <w:trHeight w:val="680"/>
          <w:tblHeader/>
          <w:jc w:val="center"/>
        </w:trPr>
        <w:tc>
          <w:tcPr>
            <w:tcW w:w="675"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jc w:val="center"/>
              <w:outlineLvl w:val="0"/>
              <w:rPr>
                <w:rFonts w:ascii="宋体" w:hAnsi="宋体"/>
                <w:b/>
                <w:szCs w:val="21"/>
              </w:rPr>
            </w:pPr>
            <w:r w:rsidRPr="005E49FC">
              <w:rPr>
                <w:rFonts w:ascii="宋体" w:hAnsi="宋体" w:hint="eastAsia"/>
                <w:b/>
                <w:szCs w:val="21"/>
              </w:rPr>
              <w:t>序号</w:t>
            </w:r>
          </w:p>
        </w:tc>
        <w:tc>
          <w:tcPr>
            <w:tcW w:w="2805"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jc w:val="center"/>
              <w:outlineLvl w:val="0"/>
              <w:rPr>
                <w:rFonts w:ascii="宋体" w:hAnsi="宋体"/>
                <w:b/>
                <w:szCs w:val="21"/>
              </w:rPr>
            </w:pPr>
            <w:r w:rsidRPr="005E49FC">
              <w:rPr>
                <w:rFonts w:ascii="宋体" w:hAnsi="宋体" w:hint="eastAsia"/>
                <w:b/>
                <w:szCs w:val="21"/>
              </w:rPr>
              <w:t>检验项目</w:t>
            </w:r>
          </w:p>
        </w:tc>
        <w:tc>
          <w:tcPr>
            <w:tcW w:w="1785"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jc w:val="center"/>
              <w:outlineLvl w:val="0"/>
              <w:rPr>
                <w:rFonts w:ascii="宋体" w:hAnsi="宋体"/>
                <w:b/>
                <w:szCs w:val="21"/>
              </w:rPr>
            </w:pPr>
            <w:r w:rsidRPr="005E49FC">
              <w:rPr>
                <w:rFonts w:ascii="宋体" w:hAnsi="宋体" w:hint="eastAsia"/>
                <w:b/>
                <w:szCs w:val="21"/>
              </w:rPr>
              <w:t>检验依据</w:t>
            </w:r>
          </w:p>
        </w:tc>
        <w:tc>
          <w:tcPr>
            <w:tcW w:w="2073"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jc w:val="center"/>
              <w:outlineLvl w:val="0"/>
              <w:rPr>
                <w:rFonts w:ascii="宋体" w:hAnsi="宋体"/>
                <w:b/>
                <w:szCs w:val="21"/>
              </w:rPr>
            </w:pPr>
            <w:r w:rsidRPr="005E49FC">
              <w:rPr>
                <w:rFonts w:ascii="宋体" w:hAnsi="宋体" w:hint="eastAsia"/>
                <w:b/>
                <w:szCs w:val="21"/>
              </w:rPr>
              <w:t>检验方法</w:t>
            </w:r>
          </w:p>
        </w:tc>
        <w:tc>
          <w:tcPr>
            <w:tcW w:w="1912"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jc w:val="center"/>
              <w:outlineLvl w:val="0"/>
              <w:rPr>
                <w:rFonts w:ascii="宋体" w:hAnsi="宋体"/>
                <w:b/>
                <w:szCs w:val="21"/>
              </w:rPr>
            </w:pPr>
            <w:r w:rsidRPr="005E49FC">
              <w:rPr>
                <w:rFonts w:ascii="宋体" w:hAnsi="宋体" w:hint="eastAsia"/>
                <w:b/>
                <w:szCs w:val="21"/>
              </w:rPr>
              <w:t>备注</w:t>
            </w:r>
          </w:p>
        </w:tc>
      </w:tr>
      <w:tr w:rsidR="005E49FC" w:rsidRPr="005E49FC">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spacing w:line="360" w:lineRule="auto"/>
              <w:jc w:val="center"/>
              <w:outlineLvl w:val="0"/>
              <w:rPr>
                <w:rFonts w:cs="宋体"/>
                <w:szCs w:val="21"/>
              </w:rPr>
            </w:pPr>
            <w:r w:rsidRPr="005E49FC">
              <w:rPr>
                <w:rFonts w:cs="宋体" w:hint="eastAsia"/>
                <w:szCs w:val="21"/>
              </w:rPr>
              <w:t>1</w:t>
            </w:r>
          </w:p>
        </w:tc>
        <w:tc>
          <w:tcPr>
            <w:tcW w:w="2805" w:type="dxa"/>
            <w:tcBorders>
              <w:top w:val="single" w:sz="4" w:space="0" w:color="auto"/>
              <w:left w:val="single" w:sz="4" w:space="0" w:color="auto"/>
              <w:bottom w:val="single" w:sz="4" w:space="0" w:color="auto"/>
              <w:right w:val="single" w:sz="4" w:space="0" w:color="auto"/>
            </w:tcBorders>
            <w:vAlign w:val="center"/>
          </w:tcPr>
          <w:p w:rsidR="00BA0E5C" w:rsidRPr="005E49FC" w:rsidRDefault="00075046">
            <w:pPr>
              <w:spacing w:line="360" w:lineRule="auto"/>
              <w:jc w:val="center"/>
              <w:outlineLvl w:val="0"/>
              <w:rPr>
                <w:rFonts w:cs="宋体"/>
                <w:szCs w:val="21"/>
              </w:rPr>
            </w:pPr>
            <w:r w:rsidRPr="005E49FC">
              <w:rPr>
                <w:rFonts w:cs="宋体" w:hint="eastAsia"/>
                <w:szCs w:val="21"/>
              </w:rPr>
              <w:t>感官</w:t>
            </w:r>
          </w:p>
        </w:tc>
        <w:tc>
          <w:tcPr>
            <w:tcW w:w="1785"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snapToGrid w:val="0"/>
              <w:jc w:val="center"/>
              <w:rPr>
                <w:rFonts w:cs="宋体"/>
                <w:szCs w:val="21"/>
              </w:rPr>
            </w:pPr>
            <w:r w:rsidRPr="005E49FC">
              <w:rPr>
                <w:rFonts w:cs="宋体" w:hint="eastAsia"/>
                <w:szCs w:val="21"/>
              </w:rPr>
              <w:t>GB4806.7</w:t>
            </w:r>
          </w:p>
        </w:tc>
        <w:tc>
          <w:tcPr>
            <w:tcW w:w="2073"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snapToGrid w:val="0"/>
              <w:jc w:val="center"/>
              <w:rPr>
                <w:rFonts w:cs="宋体"/>
                <w:szCs w:val="21"/>
              </w:rPr>
            </w:pPr>
            <w:r w:rsidRPr="005E49FC">
              <w:rPr>
                <w:rFonts w:cs="宋体" w:hint="eastAsia"/>
                <w:szCs w:val="21"/>
              </w:rPr>
              <w:t>GB4806.7</w:t>
            </w:r>
          </w:p>
        </w:tc>
        <w:tc>
          <w:tcPr>
            <w:tcW w:w="1912"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spacing w:line="360" w:lineRule="auto"/>
              <w:jc w:val="center"/>
              <w:outlineLvl w:val="0"/>
              <w:rPr>
                <w:rFonts w:cs="宋体"/>
                <w:szCs w:val="21"/>
              </w:rPr>
            </w:pPr>
            <w:r w:rsidRPr="005E49FC">
              <w:rPr>
                <w:rFonts w:cs="宋体" w:hint="eastAsia"/>
                <w:szCs w:val="21"/>
              </w:rPr>
              <w:t>/</w:t>
            </w:r>
          </w:p>
        </w:tc>
      </w:tr>
      <w:tr w:rsidR="005E49FC" w:rsidRPr="005E49FC">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1C2071">
            <w:pPr>
              <w:spacing w:line="360" w:lineRule="auto"/>
              <w:jc w:val="center"/>
              <w:outlineLvl w:val="0"/>
              <w:rPr>
                <w:rFonts w:cs="宋体"/>
                <w:szCs w:val="21"/>
              </w:rPr>
            </w:pPr>
            <w:r w:rsidRPr="005E49FC">
              <w:rPr>
                <w:rFonts w:cs="宋体" w:hint="eastAsia"/>
                <w:szCs w:val="21"/>
              </w:rPr>
              <w:t>2</w:t>
            </w:r>
          </w:p>
        </w:tc>
        <w:tc>
          <w:tcPr>
            <w:tcW w:w="280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pacing w:line="360" w:lineRule="auto"/>
              <w:jc w:val="center"/>
              <w:outlineLvl w:val="0"/>
              <w:rPr>
                <w:rFonts w:cs="宋体"/>
                <w:szCs w:val="21"/>
              </w:rPr>
            </w:pPr>
            <w:r w:rsidRPr="005E49FC">
              <w:rPr>
                <w:rFonts w:cs="宋体" w:hint="eastAsia"/>
                <w:szCs w:val="21"/>
              </w:rPr>
              <w:t>浸泡液</w:t>
            </w:r>
          </w:p>
        </w:tc>
        <w:tc>
          <w:tcPr>
            <w:tcW w:w="178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1C2071">
            <w:pPr>
              <w:snapToGrid w:val="0"/>
              <w:jc w:val="center"/>
              <w:rPr>
                <w:rFonts w:cs="宋体"/>
                <w:szCs w:val="21"/>
              </w:rPr>
            </w:pPr>
            <w:r w:rsidRPr="005E49FC">
              <w:rPr>
                <w:rFonts w:cs="宋体" w:hint="eastAsia"/>
                <w:szCs w:val="21"/>
              </w:rPr>
              <w:t>GB4806.7</w:t>
            </w:r>
          </w:p>
        </w:tc>
        <w:tc>
          <w:tcPr>
            <w:tcW w:w="2073"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1C2071">
            <w:pPr>
              <w:snapToGrid w:val="0"/>
              <w:jc w:val="center"/>
              <w:rPr>
                <w:rFonts w:cs="宋体"/>
                <w:szCs w:val="21"/>
              </w:rPr>
            </w:pPr>
            <w:r w:rsidRPr="005E49FC">
              <w:rPr>
                <w:rFonts w:cs="宋体" w:hint="eastAsia"/>
                <w:szCs w:val="21"/>
              </w:rPr>
              <w:t>GB4806.7</w:t>
            </w:r>
          </w:p>
        </w:tc>
        <w:tc>
          <w:tcPr>
            <w:tcW w:w="1912" w:type="dxa"/>
            <w:tcBorders>
              <w:top w:val="single" w:sz="4" w:space="0" w:color="auto"/>
              <w:left w:val="single" w:sz="4" w:space="0" w:color="auto"/>
              <w:bottom w:val="single" w:sz="4" w:space="0" w:color="auto"/>
              <w:right w:val="single" w:sz="4" w:space="0" w:color="auto"/>
            </w:tcBorders>
            <w:vAlign w:val="center"/>
          </w:tcPr>
          <w:p w:rsidR="00075046" w:rsidRPr="005E49FC" w:rsidRDefault="006C239A">
            <w:pPr>
              <w:spacing w:line="360" w:lineRule="auto"/>
              <w:jc w:val="center"/>
              <w:outlineLvl w:val="0"/>
              <w:rPr>
                <w:rFonts w:cs="宋体"/>
                <w:szCs w:val="21"/>
              </w:rPr>
            </w:pPr>
            <w:r w:rsidRPr="005E49FC">
              <w:rPr>
                <w:rFonts w:cs="宋体" w:hint="eastAsia"/>
                <w:szCs w:val="21"/>
              </w:rPr>
              <w:t>/</w:t>
            </w:r>
          </w:p>
        </w:tc>
      </w:tr>
      <w:tr w:rsidR="005E49FC" w:rsidRPr="005E49FC">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1C2071">
            <w:pPr>
              <w:spacing w:line="360" w:lineRule="auto"/>
              <w:jc w:val="center"/>
              <w:outlineLvl w:val="0"/>
              <w:rPr>
                <w:rFonts w:cs="宋体"/>
                <w:szCs w:val="21"/>
              </w:rPr>
            </w:pPr>
            <w:r w:rsidRPr="005E49FC">
              <w:rPr>
                <w:rFonts w:cs="宋体" w:hint="eastAsia"/>
                <w:szCs w:val="21"/>
              </w:rPr>
              <w:t>3</w:t>
            </w:r>
          </w:p>
        </w:tc>
        <w:tc>
          <w:tcPr>
            <w:tcW w:w="280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pacing w:line="360" w:lineRule="auto"/>
              <w:jc w:val="center"/>
              <w:outlineLvl w:val="0"/>
              <w:rPr>
                <w:rFonts w:cs="宋体"/>
                <w:szCs w:val="21"/>
              </w:rPr>
            </w:pPr>
            <w:r w:rsidRPr="005E49FC">
              <w:rPr>
                <w:rFonts w:cs="宋体" w:hint="eastAsia"/>
                <w:szCs w:val="21"/>
              </w:rPr>
              <w:t>总迁移量</w:t>
            </w:r>
          </w:p>
        </w:tc>
        <w:tc>
          <w:tcPr>
            <w:tcW w:w="178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napToGrid w:val="0"/>
              <w:jc w:val="center"/>
              <w:rPr>
                <w:rFonts w:cs="宋体"/>
                <w:szCs w:val="21"/>
              </w:rPr>
            </w:pPr>
            <w:r w:rsidRPr="005E49FC">
              <w:rPr>
                <w:rFonts w:cs="宋体" w:hint="eastAsia"/>
                <w:szCs w:val="21"/>
              </w:rPr>
              <w:t>GB4806.7</w:t>
            </w:r>
          </w:p>
        </w:tc>
        <w:tc>
          <w:tcPr>
            <w:tcW w:w="2073"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napToGrid w:val="0"/>
              <w:jc w:val="center"/>
              <w:rPr>
                <w:rFonts w:cs="宋体"/>
                <w:szCs w:val="21"/>
              </w:rPr>
            </w:pPr>
            <w:r w:rsidRPr="005E49FC">
              <w:rPr>
                <w:rFonts w:cs="宋体" w:hint="eastAsia"/>
                <w:szCs w:val="21"/>
              </w:rPr>
              <w:t>GB 31604.8</w:t>
            </w:r>
          </w:p>
        </w:tc>
        <w:tc>
          <w:tcPr>
            <w:tcW w:w="1912"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pacing w:line="360" w:lineRule="auto"/>
              <w:jc w:val="center"/>
              <w:outlineLvl w:val="0"/>
              <w:rPr>
                <w:rFonts w:cs="宋体"/>
                <w:szCs w:val="21"/>
              </w:rPr>
            </w:pPr>
            <w:r w:rsidRPr="005E49FC">
              <w:rPr>
                <w:rFonts w:cs="宋体" w:hint="eastAsia"/>
                <w:szCs w:val="21"/>
              </w:rPr>
              <w:t>/</w:t>
            </w:r>
          </w:p>
        </w:tc>
      </w:tr>
      <w:tr w:rsidR="005E49FC" w:rsidRPr="005E49FC">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1C2071">
            <w:pPr>
              <w:spacing w:line="360" w:lineRule="auto"/>
              <w:jc w:val="center"/>
              <w:outlineLvl w:val="0"/>
              <w:rPr>
                <w:rFonts w:cs="宋体"/>
                <w:szCs w:val="21"/>
              </w:rPr>
            </w:pPr>
            <w:r w:rsidRPr="005E49FC">
              <w:rPr>
                <w:rFonts w:cs="宋体" w:hint="eastAsia"/>
                <w:szCs w:val="21"/>
              </w:rPr>
              <w:t>4</w:t>
            </w:r>
          </w:p>
        </w:tc>
        <w:tc>
          <w:tcPr>
            <w:tcW w:w="280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pacing w:line="360" w:lineRule="auto"/>
              <w:jc w:val="center"/>
              <w:outlineLvl w:val="0"/>
              <w:rPr>
                <w:rFonts w:cs="宋体"/>
                <w:szCs w:val="21"/>
              </w:rPr>
            </w:pPr>
            <w:r w:rsidRPr="005E49FC">
              <w:rPr>
                <w:rFonts w:cs="宋体" w:hint="eastAsia"/>
                <w:szCs w:val="21"/>
              </w:rPr>
              <w:t>高锰酸钾消耗量</w:t>
            </w:r>
          </w:p>
        </w:tc>
        <w:tc>
          <w:tcPr>
            <w:tcW w:w="178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napToGrid w:val="0"/>
              <w:jc w:val="center"/>
              <w:rPr>
                <w:rFonts w:cs="宋体"/>
                <w:szCs w:val="21"/>
              </w:rPr>
            </w:pPr>
            <w:r w:rsidRPr="005E49FC">
              <w:rPr>
                <w:rFonts w:cs="宋体" w:hint="eastAsia"/>
                <w:szCs w:val="21"/>
              </w:rPr>
              <w:t>GB4806.7</w:t>
            </w:r>
          </w:p>
        </w:tc>
        <w:tc>
          <w:tcPr>
            <w:tcW w:w="2073"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napToGrid w:val="0"/>
              <w:jc w:val="center"/>
              <w:rPr>
                <w:rFonts w:cs="宋体"/>
                <w:szCs w:val="21"/>
              </w:rPr>
            </w:pPr>
            <w:r w:rsidRPr="005E49FC">
              <w:rPr>
                <w:rFonts w:cs="宋体" w:hint="eastAsia"/>
                <w:szCs w:val="21"/>
              </w:rPr>
              <w:t>GB 31604.2</w:t>
            </w:r>
          </w:p>
        </w:tc>
        <w:tc>
          <w:tcPr>
            <w:tcW w:w="1912"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pacing w:line="360" w:lineRule="auto"/>
              <w:jc w:val="center"/>
              <w:outlineLvl w:val="0"/>
              <w:rPr>
                <w:rFonts w:cs="宋体"/>
                <w:szCs w:val="21"/>
              </w:rPr>
            </w:pPr>
            <w:r w:rsidRPr="005E49FC">
              <w:rPr>
                <w:rFonts w:cs="宋体" w:hint="eastAsia"/>
                <w:szCs w:val="21"/>
              </w:rPr>
              <w:t>/</w:t>
            </w:r>
          </w:p>
        </w:tc>
      </w:tr>
      <w:tr w:rsidR="005E49FC" w:rsidRPr="005E49FC">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1C2071">
            <w:pPr>
              <w:spacing w:line="360" w:lineRule="auto"/>
              <w:jc w:val="center"/>
              <w:outlineLvl w:val="0"/>
              <w:rPr>
                <w:rFonts w:cs="宋体"/>
                <w:szCs w:val="21"/>
              </w:rPr>
            </w:pPr>
            <w:r w:rsidRPr="005E49FC">
              <w:rPr>
                <w:rFonts w:cs="宋体" w:hint="eastAsia"/>
                <w:szCs w:val="21"/>
              </w:rPr>
              <w:t>5</w:t>
            </w:r>
          </w:p>
        </w:tc>
        <w:tc>
          <w:tcPr>
            <w:tcW w:w="280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pacing w:line="360" w:lineRule="auto"/>
              <w:jc w:val="center"/>
              <w:outlineLvl w:val="0"/>
              <w:rPr>
                <w:rFonts w:cs="宋体"/>
                <w:szCs w:val="21"/>
              </w:rPr>
            </w:pPr>
            <w:r w:rsidRPr="005E49FC">
              <w:rPr>
                <w:rFonts w:cs="宋体" w:hint="eastAsia"/>
                <w:szCs w:val="21"/>
              </w:rPr>
              <w:t>重金属（以</w:t>
            </w:r>
            <w:proofErr w:type="spellStart"/>
            <w:r w:rsidRPr="005E49FC">
              <w:rPr>
                <w:rFonts w:cs="宋体" w:hint="eastAsia"/>
                <w:szCs w:val="21"/>
              </w:rPr>
              <w:t>Pb</w:t>
            </w:r>
            <w:proofErr w:type="spellEnd"/>
            <w:r w:rsidRPr="005E49FC">
              <w:rPr>
                <w:rFonts w:cs="宋体" w:hint="eastAsia"/>
                <w:szCs w:val="21"/>
              </w:rPr>
              <w:t>计）</w:t>
            </w:r>
          </w:p>
        </w:tc>
        <w:tc>
          <w:tcPr>
            <w:tcW w:w="178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napToGrid w:val="0"/>
              <w:jc w:val="center"/>
              <w:rPr>
                <w:rFonts w:cs="宋体"/>
                <w:szCs w:val="21"/>
              </w:rPr>
            </w:pPr>
            <w:r w:rsidRPr="005E49FC">
              <w:rPr>
                <w:rFonts w:cs="宋体" w:hint="eastAsia"/>
                <w:szCs w:val="21"/>
              </w:rPr>
              <w:t>GB4806.7</w:t>
            </w:r>
          </w:p>
        </w:tc>
        <w:tc>
          <w:tcPr>
            <w:tcW w:w="2073"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napToGrid w:val="0"/>
              <w:jc w:val="center"/>
              <w:rPr>
                <w:rFonts w:cs="宋体"/>
                <w:szCs w:val="21"/>
              </w:rPr>
            </w:pPr>
            <w:r w:rsidRPr="005E49FC">
              <w:rPr>
                <w:rFonts w:cs="宋体" w:hint="eastAsia"/>
                <w:szCs w:val="21"/>
              </w:rPr>
              <w:t>GB 31604.9</w:t>
            </w:r>
          </w:p>
        </w:tc>
        <w:tc>
          <w:tcPr>
            <w:tcW w:w="1912"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pacing w:line="360" w:lineRule="auto"/>
              <w:jc w:val="center"/>
              <w:outlineLvl w:val="0"/>
              <w:rPr>
                <w:rFonts w:cs="宋体"/>
                <w:szCs w:val="21"/>
              </w:rPr>
            </w:pPr>
            <w:r w:rsidRPr="005E49FC">
              <w:rPr>
                <w:rFonts w:cs="宋体" w:hint="eastAsia"/>
                <w:szCs w:val="21"/>
              </w:rPr>
              <w:t>/</w:t>
            </w:r>
          </w:p>
        </w:tc>
      </w:tr>
      <w:tr w:rsidR="005E49FC" w:rsidRPr="005E49FC">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1C2071">
            <w:pPr>
              <w:spacing w:line="360" w:lineRule="auto"/>
              <w:jc w:val="center"/>
              <w:outlineLvl w:val="0"/>
              <w:rPr>
                <w:rFonts w:cs="宋体"/>
                <w:szCs w:val="21"/>
              </w:rPr>
            </w:pPr>
            <w:r w:rsidRPr="005E49FC">
              <w:rPr>
                <w:rFonts w:cs="宋体" w:hint="eastAsia"/>
                <w:szCs w:val="21"/>
              </w:rPr>
              <w:t>6</w:t>
            </w:r>
          </w:p>
        </w:tc>
        <w:tc>
          <w:tcPr>
            <w:tcW w:w="280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pacing w:line="360" w:lineRule="auto"/>
              <w:jc w:val="center"/>
              <w:outlineLvl w:val="0"/>
              <w:rPr>
                <w:rFonts w:cs="宋体"/>
                <w:szCs w:val="21"/>
              </w:rPr>
            </w:pPr>
            <w:r w:rsidRPr="005E49FC">
              <w:rPr>
                <w:rFonts w:cs="宋体" w:hint="eastAsia"/>
                <w:szCs w:val="21"/>
              </w:rPr>
              <w:t>脱色试验</w:t>
            </w:r>
          </w:p>
        </w:tc>
        <w:tc>
          <w:tcPr>
            <w:tcW w:w="178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napToGrid w:val="0"/>
              <w:jc w:val="center"/>
              <w:rPr>
                <w:rFonts w:cs="宋体"/>
                <w:szCs w:val="21"/>
              </w:rPr>
            </w:pPr>
            <w:r w:rsidRPr="005E49FC">
              <w:rPr>
                <w:rFonts w:cs="宋体" w:hint="eastAsia"/>
                <w:szCs w:val="21"/>
              </w:rPr>
              <w:t>GB4806.7</w:t>
            </w:r>
          </w:p>
        </w:tc>
        <w:tc>
          <w:tcPr>
            <w:tcW w:w="2073"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napToGrid w:val="0"/>
              <w:jc w:val="center"/>
              <w:rPr>
                <w:rFonts w:cs="宋体"/>
                <w:szCs w:val="21"/>
              </w:rPr>
            </w:pPr>
            <w:r w:rsidRPr="005E49FC">
              <w:rPr>
                <w:rFonts w:cs="宋体" w:hint="eastAsia"/>
                <w:szCs w:val="21"/>
              </w:rPr>
              <w:t>GB 31604.7</w:t>
            </w:r>
          </w:p>
        </w:tc>
        <w:tc>
          <w:tcPr>
            <w:tcW w:w="1912"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pacing w:line="360" w:lineRule="auto"/>
              <w:jc w:val="center"/>
              <w:outlineLvl w:val="0"/>
              <w:rPr>
                <w:rFonts w:cs="宋体"/>
                <w:szCs w:val="21"/>
              </w:rPr>
            </w:pPr>
            <w:r w:rsidRPr="005E49FC">
              <w:rPr>
                <w:rFonts w:cs="宋体" w:hint="eastAsia"/>
                <w:szCs w:val="21"/>
              </w:rPr>
              <w:t>仅适用添加了着色剂的产品</w:t>
            </w:r>
          </w:p>
        </w:tc>
      </w:tr>
      <w:tr w:rsidR="005E49FC" w:rsidRPr="005E49FC">
        <w:trPr>
          <w:trHeight w:val="896"/>
          <w:jc w:val="center"/>
        </w:trPr>
        <w:tc>
          <w:tcPr>
            <w:tcW w:w="67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1C2071">
            <w:pPr>
              <w:spacing w:line="360" w:lineRule="auto"/>
              <w:jc w:val="center"/>
              <w:outlineLvl w:val="0"/>
              <w:rPr>
                <w:rFonts w:cs="宋体"/>
                <w:szCs w:val="21"/>
              </w:rPr>
            </w:pPr>
            <w:r w:rsidRPr="005E49FC">
              <w:rPr>
                <w:rFonts w:cs="宋体" w:hint="eastAsia"/>
                <w:szCs w:val="21"/>
              </w:rPr>
              <w:lastRenderedPageBreak/>
              <w:t>7</w:t>
            </w:r>
          </w:p>
        </w:tc>
        <w:tc>
          <w:tcPr>
            <w:tcW w:w="280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560082">
            <w:pPr>
              <w:spacing w:line="360" w:lineRule="auto"/>
              <w:jc w:val="center"/>
              <w:outlineLvl w:val="0"/>
              <w:rPr>
                <w:rFonts w:cs="宋体"/>
                <w:szCs w:val="21"/>
              </w:rPr>
            </w:pPr>
            <w:r w:rsidRPr="005E49FC">
              <w:rPr>
                <w:rFonts w:cs="仿宋" w:hint="eastAsia"/>
                <w:szCs w:val="21"/>
              </w:rPr>
              <w:t>特定迁移量（以锑计）</w:t>
            </w:r>
          </w:p>
        </w:tc>
        <w:tc>
          <w:tcPr>
            <w:tcW w:w="178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napToGrid w:val="0"/>
              <w:jc w:val="center"/>
              <w:rPr>
                <w:rFonts w:cs="宋体"/>
                <w:szCs w:val="21"/>
              </w:rPr>
            </w:pPr>
            <w:r w:rsidRPr="005E49FC">
              <w:rPr>
                <w:rFonts w:cs="宋体" w:hint="eastAsia"/>
                <w:szCs w:val="21"/>
              </w:rPr>
              <w:t>GB4806.6</w:t>
            </w:r>
          </w:p>
        </w:tc>
        <w:tc>
          <w:tcPr>
            <w:tcW w:w="2073"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napToGrid w:val="0"/>
              <w:jc w:val="center"/>
              <w:rPr>
                <w:rFonts w:cs="宋体"/>
                <w:szCs w:val="21"/>
              </w:rPr>
            </w:pPr>
            <w:r w:rsidRPr="005E49FC">
              <w:rPr>
                <w:rFonts w:cs="宋体" w:hint="eastAsia"/>
                <w:szCs w:val="21"/>
              </w:rPr>
              <w:t>GB 31604.41</w:t>
            </w:r>
          </w:p>
        </w:tc>
        <w:tc>
          <w:tcPr>
            <w:tcW w:w="1912"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CF42D0">
            <w:pPr>
              <w:jc w:val="center"/>
              <w:outlineLvl w:val="0"/>
              <w:rPr>
                <w:rFonts w:cs="宋体"/>
                <w:szCs w:val="21"/>
              </w:rPr>
            </w:pPr>
            <w:r w:rsidRPr="005E49FC">
              <w:rPr>
                <w:rFonts w:cs="宋体" w:hint="eastAsia"/>
                <w:szCs w:val="21"/>
              </w:rPr>
              <w:t>限</w:t>
            </w:r>
            <w:r w:rsidRPr="005E49FC">
              <w:rPr>
                <w:rFonts w:cs="宋体" w:hint="eastAsia"/>
                <w:szCs w:val="21"/>
              </w:rPr>
              <w:t>PET</w:t>
            </w:r>
            <w:r w:rsidRPr="005E49FC">
              <w:rPr>
                <w:rFonts w:cs="宋体" w:hint="eastAsia"/>
                <w:szCs w:val="21"/>
              </w:rPr>
              <w:t>材质</w:t>
            </w:r>
          </w:p>
        </w:tc>
      </w:tr>
      <w:tr w:rsidR="005E49FC" w:rsidRPr="005E49FC">
        <w:trPr>
          <w:trHeight w:val="507"/>
          <w:jc w:val="center"/>
        </w:trPr>
        <w:tc>
          <w:tcPr>
            <w:tcW w:w="67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1C2071">
            <w:pPr>
              <w:spacing w:line="360" w:lineRule="auto"/>
              <w:jc w:val="center"/>
              <w:outlineLvl w:val="0"/>
              <w:rPr>
                <w:rFonts w:cs="宋体"/>
                <w:szCs w:val="21"/>
              </w:rPr>
            </w:pPr>
            <w:r w:rsidRPr="005E49FC">
              <w:rPr>
                <w:rFonts w:cs="宋体" w:hint="eastAsia"/>
                <w:szCs w:val="21"/>
              </w:rPr>
              <w:t>8</w:t>
            </w:r>
          </w:p>
        </w:tc>
        <w:tc>
          <w:tcPr>
            <w:tcW w:w="280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560082">
            <w:pPr>
              <w:spacing w:line="360" w:lineRule="auto"/>
              <w:jc w:val="center"/>
              <w:outlineLvl w:val="0"/>
              <w:rPr>
                <w:rFonts w:cs="仿宋"/>
                <w:caps/>
                <w:szCs w:val="21"/>
              </w:rPr>
            </w:pPr>
            <w:r w:rsidRPr="005E49FC">
              <w:rPr>
                <w:rFonts w:cs="仿宋" w:hint="eastAsia"/>
                <w:szCs w:val="21"/>
              </w:rPr>
              <w:t>游离</w:t>
            </w:r>
            <w:proofErr w:type="gramStart"/>
            <w:r w:rsidRPr="005E49FC">
              <w:rPr>
                <w:rFonts w:cs="仿宋" w:hint="eastAsia"/>
                <w:szCs w:val="21"/>
              </w:rPr>
              <w:t>酚</w:t>
            </w:r>
            <w:proofErr w:type="gramEnd"/>
            <w:r w:rsidRPr="005E49FC">
              <w:rPr>
                <w:rFonts w:cs="仿宋" w:hint="eastAsia"/>
                <w:szCs w:val="21"/>
              </w:rPr>
              <w:t>特定迁移量</w:t>
            </w:r>
            <w:r w:rsidRPr="005E49FC">
              <w:rPr>
                <w:rFonts w:cs="仿宋" w:hint="eastAsia"/>
                <w:szCs w:val="21"/>
              </w:rPr>
              <w:t>(</w:t>
            </w:r>
            <w:r w:rsidRPr="005E49FC">
              <w:rPr>
                <w:rFonts w:cs="仿宋" w:hint="eastAsia"/>
                <w:szCs w:val="21"/>
              </w:rPr>
              <w:t>蒸馏水</w:t>
            </w:r>
            <w:r w:rsidRPr="005E49FC">
              <w:rPr>
                <w:rFonts w:cs="仿宋" w:hint="eastAsia"/>
                <w:szCs w:val="21"/>
              </w:rPr>
              <w:t>)</w:t>
            </w:r>
            <w:r w:rsidRPr="005E49FC">
              <w:rPr>
                <w:rFonts w:cs="仿宋" w:hint="eastAsia"/>
                <w:szCs w:val="21"/>
                <w:vertAlign w:val="superscript"/>
              </w:rPr>
              <w:t>a</w:t>
            </w:r>
          </w:p>
        </w:tc>
        <w:tc>
          <w:tcPr>
            <w:tcW w:w="178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napToGrid w:val="0"/>
              <w:jc w:val="center"/>
              <w:rPr>
                <w:rFonts w:cs="宋体"/>
                <w:szCs w:val="21"/>
              </w:rPr>
            </w:pPr>
            <w:r w:rsidRPr="005E49FC">
              <w:rPr>
                <w:rFonts w:cs="宋体" w:hint="eastAsia"/>
                <w:szCs w:val="21"/>
              </w:rPr>
              <w:t>GB 4806.6</w:t>
            </w:r>
          </w:p>
        </w:tc>
        <w:tc>
          <w:tcPr>
            <w:tcW w:w="2073"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napToGrid w:val="0"/>
              <w:jc w:val="center"/>
              <w:rPr>
                <w:rFonts w:cs="宋体"/>
                <w:szCs w:val="21"/>
              </w:rPr>
            </w:pPr>
            <w:r w:rsidRPr="005E49FC">
              <w:rPr>
                <w:rFonts w:cs="宋体" w:hint="eastAsia"/>
                <w:szCs w:val="21"/>
              </w:rPr>
              <w:t>GB 31604.46</w:t>
            </w:r>
          </w:p>
        </w:tc>
        <w:tc>
          <w:tcPr>
            <w:tcW w:w="1912"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CF42D0">
            <w:pPr>
              <w:jc w:val="center"/>
              <w:outlineLvl w:val="0"/>
              <w:rPr>
                <w:rFonts w:cs="宋体"/>
                <w:szCs w:val="21"/>
              </w:rPr>
            </w:pPr>
            <w:r w:rsidRPr="005E49FC">
              <w:rPr>
                <w:rFonts w:cs="宋体" w:hint="eastAsia"/>
                <w:szCs w:val="21"/>
              </w:rPr>
              <w:t>限</w:t>
            </w:r>
            <w:r w:rsidRPr="005E49FC">
              <w:rPr>
                <w:rFonts w:cs="宋体" w:hint="eastAsia"/>
                <w:szCs w:val="21"/>
              </w:rPr>
              <w:t>PC</w:t>
            </w:r>
            <w:r w:rsidRPr="005E49FC">
              <w:rPr>
                <w:rFonts w:cs="宋体" w:hint="eastAsia"/>
                <w:szCs w:val="21"/>
              </w:rPr>
              <w:t>材质</w:t>
            </w:r>
          </w:p>
        </w:tc>
      </w:tr>
      <w:tr w:rsidR="005E49FC" w:rsidRPr="005E49FC">
        <w:trPr>
          <w:trHeight w:val="507"/>
          <w:jc w:val="center"/>
        </w:trPr>
        <w:tc>
          <w:tcPr>
            <w:tcW w:w="67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1C2071">
            <w:pPr>
              <w:spacing w:line="360" w:lineRule="auto"/>
              <w:jc w:val="center"/>
              <w:outlineLvl w:val="0"/>
              <w:rPr>
                <w:rFonts w:cs="宋体"/>
                <w:szCs w:val="21"/>
              </w:rPr>
            </w:pPr>
            <w:r w:rsidRPr="005E49FC">
              <w:rPr>
                <w:rFonts w:cs="宋体" w:hint="eastAsia"/>
                <w:szCs w:val="21"/>
              </w:rPr>
              <w:t>9</w:t>
            </w:r>
          </w:p>
        </w:tc>
        <w:tc>
          <w:tcPr>
            <w:tcW w:w="280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560082">
            <w:pPr>
              <w:spacing w:line="360" w:lineRule="auto"/>
              <w:jc w:val="center"/>
              <w:outlineLvl w:val="0"/>
              <w:rPr>
                <w:rFonts w:cs="宋体"/>
                <w:szCs w:val="21"/>
              </w:rPr>
            </w:pPr>
            <w:r w:rsidRPr="005E49FC">
              <w:rPr>
                <w:rFonts w:cs="仿宋" w:hint="eastAsia"/>
                <w:szCs w:val="21"/>
              </w:rPr>
              <w:t>特定迁移总量（以己内酰胺计）</w:t>
            </w:r>
            <w:r w:rsidRPr="005E49FC">
              <w:rPr>
                <w:rFonts w:cs="仿宋" w:hint="eastAsia"/>
                <w:szCs w:val="21"/>
                <w:vertAlign w:val="superscript"/>
              </w:rPr>
              <w:t>b</w:t>
            </w:r>
          </w:p>
        </w:tc>
        <w:tc>
          <w:tcPr>
            <w:tcW w:w="178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napToGrid w:val="0"/>
              <w:jc w:val="center"/>
              <w:rPr>
                <w:rFonts w:cs="宋体"/>
                <w:szCs w:val="21"/>
              </w:rPr>
            </w:pPr>
            <w:r w:rsidRPr="005E49FC">
              <w:rPr>
                <w:rFonts w:cs="宋体" w:hint="eastAsia"/>
                <w:szCs w:val="21"/>
              </w:rPr>
              <w:t>GB 4806.6</w:t>
            </w:r>
          </w:p>
        </w:tc>
        <w:tc>
          <w:tcPr>
            <w:tcW w:w="2073"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napToGrid w:val="0"/>
              <w:jc w:val="center"/>
              <w:rPr>
                <w:rFonts w:cs="宋体"/>
                <w:szCs w:val="21"/>
              </w:rPr>
            </w:pPr>
            <w:r w:rsidRPr="005E49FC">
              <w:rPr>
                <w:rFonts w:cs="宋体" w:hint="eastAsia"/>
                <w:szCs w:val="21"/>
              </w:rPr>
              <w:t>GB 31604.19</w:t>
            </w:r>
          </w:p>
        </w:tc>
        <w:tc>
          <w:tcPr>
            <w:tcW w:w="1912"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CF42D0">
            <w:pPr>
              <w:jc w:val="center"/>
              <w:outlineLvl w:val="0"/>
              <w:rPr>
                <w:rFonts w:cs="宋体"/>
                <w:szCs w:val="21"/>
              </w:rPr>
            </w:pPr>
            <w:r w:rsidRPr="005E49FC">
              <w:rPr>
                <w:rFonts w:cs="宋体" w:hint="eastAsia"/>
                <w:szCs w:val="21"/>
              </w:rPr>
              <w:t>限</w:t>
            </w:r>
            <w:r w:rsidRPr="005E49FC">
              <w:rPr>
                <w:rFonts w:cs="宋体" w:hint="eastAsia"/>
                <w:szCs w:val="21"/>
              </w:rPr>
              <w:t>PA</w:t>
            </w:r>
            <w:r w:rsidRPr="005E49FC">
              <w:rPr>
                <w:rFonts w:cs="宋体" w:hint="eastAsia"/>
                <w:szCs w:val="21"/>
              </w:rPr>
              <w:t>材质</w:t>
            </w:r>
          </w:p>
        </w:tc>
      </w:tr>
      <w:tr w:rsidR="005E49FC" w:rsidRPr="005E49FC">
        <w:trPr>
          <w:trHeight w:val="507"/>
          <w:jc w:val="center"/>
        </w:trPr>
        <w:tc>
          <w:tcPr>
            <w:tcW w:w="67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pacing w:line="360" w:lineRule="auto"/>
              <w:jc w:val="center"/>
              <w:outlineLvl w:val="0"/>
              <w:rPr>
                <w:rFonts w:cs="宋体"/>
                <w:szCs w:val="21"/>
              </w:rPr>
            </w:pPr>
            <w:r w:rsidRPr="005E49FC">
              <w:rPr>
                <w:rFonts w:cs="宋体" w:hint="eastAsia"/>
                <w:szCs w:val="21"/>
              </w:rPr>
              <w:t>10</w:t>
            </w:r>
          </w:p>
        </w:tc>
        <w:tc>
          <w:tcPr>
            <w:tcW w:w="280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pacing w:line="360" w:lineRule="auto"/>
              <w:jc w:val="center"/>
              <w:outlineLvl w:val="0"/>
              <w:rPr>
                <w:rFonts w:cs="宋体"/>
                <w:szCs w:val="21"/>
              </w:rPr>
            </w:pPr>
            <w:r w:rsidRPr="005E49FC">
              <w:rPr>
                <w:rFonts w:cs="仿宋" w:hint="eastAsia"/>
                <w:szCs w:val="21"/>
              </w:rPr>
              <w:t>氯乙烯特定迁移量、最大残留量</w:t>
            </w:r>
          </w:p>
        </w:tc>
        <w:tc>
          <w:tcPr>
            <w:tcW w:w="1785"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napToGrid w:val="0"/>
              <w:jc w:val="center"/>
              <w:rPr>
                <w:rFonts w:cs="宋体"/>
                <w:szCs w:val="21"/>
              </w:rPr>
            </w:pPr>
            <w:r w:rsidRPr="005E49FC">
              <w:rPr>
                <w:rFonts w:cs="宋体" w:hint="eastAsia"/>
                <w:szCs w:val="21"/>
              </w:rPr>
              <w:t>GB 4806.6</w:t>
            </w:r>
          </w:p>
        </w:tc>
        <w:tc>
          <w:tcPr>
            <w:tcW w:w="2073"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pPr>
              <w:snapToGrid w:val="0"/>
              <w:jc w:val="center"/>
              <w:rPr>
                <w:rFonts w:cs="宋体"/>
                <w:szCs w:val="21"/>
              </w:rPr>
            </w:pPr>
            <w:r w:rsidRPr="005E49FC">
              <w:rPr>
                <w:rFonts w:cs="宋体" w:hint="eastAsia"/>
                <w:szCs w:val="21"/>
              </w:rPr>
              <w:t>GB 31604.31</w:t>
            </w:r>
          </w:p>
        </w:tc>
        <w:tc>
          <w:tcPr>
            <w:tcW w:w="1912" w:type="dxa"/>
            <w:tcBorders>
              <w:top w:val="single" w:sz="4" w:space="0" w:color="auto"/>
              <w:left w:val="single" w:sz="4" w:space="0" w:color="auto"/>
              <w:bottom w:val="single" w:sz="4" w:space="0" w:color="auto"/>
              <w:right w:val="single" w:sz="4" w:space="0" w:color="auto"/>
            </w:tcBorders>
            <w:vAlign w:val="center"/>
          </w:tcPr>
          <w:p w:rsidR="00075046" w:rsidRPr="005E49FC" w:rsidRDefault="00075046" w:rsidP="00CF42D0">
            <w:pPr>
              <w:jc w:val="center"/>
              <w:outlineLvl w:val="0"/>
              <w:rPr>
                <w:rFonts w:cs="宋体"/>
                <w:szCs w:val="21"/>
              </w:rPr>
            </w:pPr>
            <w:r w:rsidRPr="005E49FC">
              <w:rPr>
                <w:rFonts w:cs="宋体" w:hint="eastAsia"/>
                <w:szCs w:val="21"/>
              </w:rPr>
              <w:t>限</w:t>
            </w:r>
            <w:r w:rsidRPr="005E49FC">
              <w:rPr>
                <w:rFonts w:cs="宋体" w:hint="eastAsia"/>
                <w:szCs w:val="21"/>
              </w:rPr>
              <w:t>PVC</w:t>
            </w:r>
            <w:r w:rsidRPr="005E49FC">
              <w:rPr>
                <w:rFonts w:cs="宋体" w:hint="eastAsia"/>
                <w:szCs w:val="21"/>
              </w:rPr>
              <w:t>材质</w:t>
            </w:r>
          </w:p>
        </w:tc>
      </w:tr>
      <w:tr w:rsidR="00075046" w:rsidRPr="005E49FC" w:rsidTr="00B76EBF">
        <w:trPr>
          <w:trHeight w:val="507"/>
          <w:jc w:val="center"/>
        </w:trPr>
        <w:tc>
          <w:tcPr>
            <w:tcW w:w="9250" w:type="dxa"/>
            <w:gridSpan w:val="5"/>
            <w:tcBorders>
              <w:top w:val="single" w:sz="4" w:space="0" w:color="auto"/>
              <w:left w:val="single" w:sz="4" w:space="0" w:color="auto"/>
              <w:bottom w:val="single" w:sz="4" w:space="0" w:color="auto"/>
              <w:right w:val="single" w:sz="4" w:space="0" w:color="auto"/>
            </w:tcBorders>
            <w:vAlign w:val="center"/>
          </w:tcPr>
          <w:p w:rsidR="00075046" w:rsidRPr="005E49FC" w:rsidRDefault="00075046" w:rsidP="00560082">
            <w:pPr>
              <w:adjustRightInd w:val="0"/>
              <w:snapToGrid w:val="0"/>
              <w:jc w:val="left"/>
              <w:rPr>
                <w:rFonts w:cs="仿宋"/>
                <w:szCs w:val="21"/>
              </w:rPr>
            </w:pPr>
            <w:r w:rsidRPr="005E49FC">
              <w:rPr>
                <w:rFonts w:cs="仿宋" w:hint="eastAsia"/>
                <w:szCs w:val="21"/>
              </w:rPr>
              <w:t>注：</w:t>
            </w:r>
            <w:r w:rsidRPr="005E49FC">
              <w:rPr>
                <w:rFonts w:cs="仿宋" w:hint="eastAsia"/>
                <w:szCs w:val="21"/>
              </w:rPr>
              <w:t>a</w:t>
            </w:r>
            <w:r w:rsidRPr="005E49FC">
              <w:rPr>
                <w:rFonts w:cs="仿宋" w:hint="eastAsia"/>
                <w:szCs w:val="21"/>
              </w:rPr>
              <w:t>只检测对应</w:t>
            </w:r>
            <w:r w:rsidRPr="005E49FC">
              <w:rPr>
                <w:rFonts w:cs="仿宋" w:hint="eastAsia"/>
                <w:szCs w:val="21"/>
              </w:rPr>
              <w:t xml:space="preserve">GB </w:t>
            </w:r>
            <w:r w:rsidRPr="005E49FC">
              <w:rPr>
                <w:rFonts w:cs="仿宋"/>
                <w:szCs w:val="21"/>
              </w:rPr>
              <w:t>4806.6</w:t>
            </w:r>
            <w:r w:rsidRPr="005E49FC">
              <w:rPr>
                <w:rFonts w:cs="仿宋" w:hint="eastAsia"/>
                <w:szCs w:val="21"/>
              </w:rPr>
              <w:t>-</w:t>
            </w:r>
            <w:r w:rsidRPr="005E49FC">
              <w:rPr>
                <w:rFonts w:cs="仿宋"/>
                <w:szCs w:val="21"/>
              </w:rPr>
              <w:t>2016</w:t>
            </w:r>
            <w:r w:rsidRPr="005E49FC">
              <w:rPr>
                <w:rFonts w:cs="仿宋" w:hint="eastAsia"/>
                <w:szCs w:val="21"/>
              </w:rPr>
              <w:t>附录</w:t>
            </w:r>
            <w:r w:rsidRPr="005E49FC">
              <w:rPr>
                <w:rFonts w:cs="仿宋" w:hint="eastAsia"/>
                <w:szCs w:val="21"/>
              </w:rPr>
              <w:t>A</w:t>
            </w:r>
            <w:r w:rsidRPr="005E49FC">
              <w:rPr>
                <w:rFonts w:cs="仿宋" w:hint="eastAsia"/>
                <w:szCs w:val="21"/>
              </w:rPr>
              <w:t>中</w:t>
            </w:r>
            <w:r w:rsidRPr="005E49FC">
              <w:rPr>
                <w:rFonts w:cs="仿宋" w:hint="eastAsia"/>
                <w:szCs w:val="21"/>
              </w:rPr>
              <w:t>18</w:t>
            </w:r>
            <w:r w:rsidRPr="005E49FC">
              <w:rPr>
                <w:rFonts w:cs="仿宋" w:hint="eastAsia"/>
                <w:szCs w:val="21"/>
              </w:rPr>
              <w:t>号树脂（产品名称为</w:t>
            </w:r>
            <w:r w:rsidRPr="005E49FC">
              <w:rPr>
                <w:rFonts w:cs="仿宋" w:hint="eastAsia"/>
                <w:szCs w:val="21"/>
              </w:rPr>
              <w:t>4,4</w:t>
            </w:r>
            <w:proofErr w:type="gramStart"/>
            <w:r w:rsidRPr="005E49FC">
              <w:rPr>
                <w:rFonts w:cs="仿宋"/>
                <w:szCs w:val="21"/>
              </w:rPr>
              <w:t>’</w:t>
            </w:r>
            <w:proofErr w:type="gramEnd"/>
            <w:r w:rsidRPr="005E49FC">
              <w:rPr>
                <w:rFonts w:cs="仿宋" w:hint="eastAsia"/>
                <w:szCs w:val="21"/>
              </w:rPr>
              <w:t>-</w:t>
            </w:r>
            <w:proofErr w:type="gramStart"/>
            <w:r w:rsidRPr="005E49FC">
              <w:rPr>
                <w:rFonts w:cs="仿宋" w:hint="eastAsia"/>
                <w:szCs w:val="21"/>
              </w:rPr>
              <w:t>亚异丙</w:t>
            </w:r>
            <w:proofErr w:type="gramEnd"/>
            <w:r w:rsidRPr="005E49FC">
              <w:rPr>
                <w:rFonts w:cs="仿宋" w:hint="eastAsia"/>
                <w:szCs w:val="21"/>
              </w:rPr>
              <w:t>基二苯酚（双酚</w:t>
            </w:r>
            <w:r w:rsidRPr="005E49FC">
              <w:rPr>
                <w:rFonts w:cs="仿宋" w:hint="eastAsia"/>
                <w:szCs w:val="21"/>
              </w:rPr>
              <w:t>A</w:t>
            </w:r>
            <w:r w:rsidRPr="005E49FC">
              <w:rPr>
                <w:rFonts w:cs="仿宋" w:hint="eastAsia"/>
                <w:szCs w:val="21"/>
              </w:rPr>
              <w:t>与</w:t>
            </w:r>
            <w:proofErr w:type="gramStart"/>
            <w:r w:rsidRPr="005E49FC">
              <w:rPr>
                <w:rFonts w:cs="仿宋" w:hint="eastAsia"/>
                <w:szCs w:val="21"/>
              </w:rPr>
              <w:t>碳酰二氯</w:t>
            </w:r>
            <w:proofErr w:type="gramEnd"/>
            <w:r w:rsidRPr="005E49FC">
              <w:rPr>
                <w:rFonts w:cs="仿宋" w:hint="eastAsia"/>
                <w:szCs w:val="21"/>
              </w:rPr>
              <w:t>或碳酸</w:t>
            </w:r>
            <w:proofErr w:type="gramStart"/>
            <w:r w:rsidRPr="005E49FC">
              <w:rPr>
                <w:rFonts w:cs="仿宋" w:hint="eastAsia"/>
                <w:szCs w:val="21"/>
              </w:rPr>
              <w:t>二苯酯的</w:t>
            </w:r>
            <w:proofErr w:type="gramEnd"/>
            <w:r w:rsidRPr="005E49FC">
              <w:rPr>
                <w:rFonts w:cs="仿宋" w:hint="eastAsia"/>
                <w:szCs w:val="21"/>
              </w:rPr>
              <w:t>聚合物）的</w:t>
            </w:r>
            <w:r w:rsidRPr="005E49FC">
              <w:rPr>
                <w:rFonts w:cs="仿宋" w:hint="eastAsia"/>
                <w:szCs w:val="21"/>
              </w:rPr>
              <w:t>PC</w:t>
            </w:r>
            <w:r w:rsidRPr="005E49FC">
              <w:rPr>
                <w:rFonts w:cs="仿宋" w:hint="eastAsia"/>
                <w:szCs w:val="21"/>
              </w:rPr>
              <w:t>产品。</w:t>
            </w:r>
          </w:p>
          <w:p w:rsidR="00075046" w:rsidRPr="005E49FC" w:rsidRDefault="00075046" w:rsidP="00560082">
            <w:pPr>
              <w:adjustRightInd w:val="0"/>
              <w:snapToGrid w:val="0"/>
              <w:ind w:firstLineChars="200" w:firstLine="420"/>
              <w:jc w:val="left"/>
              <w:rPr>
                <w:rFonts w:cs="仿宋"/>
                <w:szCs w:val="21"/>
              </w:rPr>
            </w:pPr>
            <w:r w:rsidRPr="005E49FC">
              <w:rPr>
                <w:rFonts w:cs="仿宋" w:hint="eastAsia"/>
                <w:szCs w:val="21"/>
              </w:rPr>
              <w:t>b</w:t>
            </w:r>
            <w:r w:rsidRPr="005E49FC">
              <w:rPr>
                <w:rFonts w:cs="仿宋" w:hint="eastAsia"/>
                <w:szCs w:val="21"/>
              </w:rPr>
              <w:t>只检测对应</w:t>
            </w:r>
            <w:r w:rsidRPr="005E49FC">
              <w:rPr>
                <w:rFonts w:cs="仿宋" w:hint="eastAsia"/>
                <w:szCs w:val="21"/>
              </w:rPr>
              <w:t xml:space="preserve">GB </w:t>
            </w:r>
            <w:r w:rsidRPr="005E49FC">
              <w:rPr>
                <w:rFonts w:cs="仿宋"/>
                <w:szCs w:val="21"/>
              </w:rPr>
              <w:t>4806.6</w:t>
            </w:r>
            <w:r w:rsidRPr="005E49FC">
              <w:rPr>
                <w:rFonts w:cs="仿宋" w:hint="eastAsia"/>
                <w:szCs w:val="21"/>
              </w:rPr>
              <w:t>-</w:t>
            </w:r>
            <w:r w:rsidRPr="005E49FC">
              <w:rPr>
                <w:rFonts w:cs="仿宋"/>
                <w:szCs w:val="21"/>
              </w:rPr>
              <w:t>2016</w:t>
            </w:r>
            <w:r w:rsidRPr="005E49FC">
              <w:rPr>
                <w:rFonts w:cs="仿宋" w:hint="eastAsia"/>
                <w:szCs w:val="21"/>
              </w:rPr>
              <w:t>附录</w:t>
            </w:r>
            <w:r w:rsidRPr="005E49FC">
              <w:rPr>
                <w:rFonts w:cs="仿宋" w:hint="eastAsia"/>
                <w:szCs w:val="21"/>
              </w:rPr>
              <w:t>A</w:t>
            </w:r>
            <w:r w:rsidRPr="005E49FC">
              <w:rPr>
                <w:rFonts w:cs="仿宋" w:hint="eastAsia"/>
                <w:szCs w:val="21"/>
              </w:rPr>
              <w:t>中</w:t>
            </w:r>
            <w:r w:rsidRPr="005E49FC">
              <w:rPr>
                <w:rFonts w:cs="仿宋" w:hint="eastAsia"/>
                <w:szCs w:val="21"/>
              </w:rPr>
              <w:t>43</w:t>
            </w:r>
            <w:r w:rsidRPr="005E49FC">
              <w:rPr>
                <w:rFonts w:cs="仿宋" w:hint="eastAsia"/>
                <w:szCs w:val="21"/>
              </w:rPr>
              <w:t>号树脂（</w:t>
            </w:r>
            <w:r w:rsidRPr="005E49FC">
              <w:rPr>
                <w:rFonts w:cs="仿宋" w:hint="eastAsia"/>
                <w:szCs w:val="21"/>
              </w:rPr>
              <w:t>CAS</w:t>
            </w:r>
            <w:r w:rsidRPr="005E49FC">
              <w:rPr>
                <w:rFonts w:cs="仿宋" w:hint="eastAsia"/>
                <w:szCs w:val="21"/>
              </w:rPr>
              <w:t>号为</w:t>
            </w:r>
            <w:r w:rsidRPr="005E49FC">
              <w:rPr>
                <w:rFonts w:cs="仿宋" w:hint="eastAsia"/>
                <w:szCs w:val="21"/>
              </w:rPr>
              <w:t>51025-80-0</w:t>
            </w:r>
            <w:r w:rsidRPr="005E49FC">
              <w:rPr>
                <w:rFonts w:cs="仿宋" w:hint="eastAsia"/>
                <w:szCs w:val="21"/>
              </w:rPr>
              <w:t>）、</w:t>
            </w:r>
            <w:r w:rsidRPr="005E49FC">
              <w:rPr>
                <w:rFonts w:cs="仿宋" w:hint="eastAsia"/>
                <w:szCs w:val="21"/>
              </w:rPr>
              <w:t>51</w:t>
            </w:r>
            <w:r w:rsidRPr="005E49FC">
              <w:rPr>
                <w:rFonts w:cs="仿宋" w:hint="eastAsia"/>
                <w:szCs w:val="21"/>
              </w:rPr>
              <w:t>号树脂（</w:t>
            </w:r>
            <w:r w:rsidRPr="005E49FC">
              <w:rPr>
                <w:rFonts w:cs="仿宋" w:hint="eastAsia"/>
                <w:szCs w:val="21"/>
              </w:rPr>
              <w:t>CAS</w:t>
            </w:r>
            <w:r w:rsidRPr="005E49FC">
              <w:rPr>
                <w:rFonts w:cs="仿宋" w:hint="eastAsia"/>
                <w:szCs w:val="21"/>
              </w:rPr>
              <w:t>号为</w:t>
            </w:r>
            <w:r w:rsidRPr="005E49FC">
              <w:rPr>
                <w:rFonts w:cs="仿宋" w:hint="eastAsia"/>
                <w:szCs w:val="21"/>
              </w:rPr>
              <w:t>25053-13-8</w:t>
            </w:r>
            <w:r w:rsidRPr="005E49FC">
              <w:rPr>
                <w:rFonts w:cs="仿宋" w:hint="eastAsia"/>
                <w:szCs w:val="21"/>
              </w:rPr>
              <w:t>）、</w:t>
            </w:r>
            <w:r w:rsidRPr="005E49FC">
              <w:rPr>
                <w:rFonts w:cs="仿宋" w:hint="eastAsia"/>
                <w:szCs w:val="21"/>
              </w:rPr>
              <w:t>53</w:t>
            </w:r>
            <w:r w:rsidRPr="005E49FC">
              <w:rPr>
                <w:rFonts w:cs="仿宋" w:hint="eastAsia"/>
                <w:szCs w:val="21"/>
              </w:rPr>
              <w:t>号树脂（</w:t>
            </w:r>
            <w:r w:rsidRPr="005E49FC">
              <w:rPr>
                <w:rFonts w:cs="仿宋" w:hint="eastAsia"/>
                <w:szCs w:val="21"/>
              </w:rPr>
              <w:t>CAS</w:t>
            </w:r>
            <w:r w:rsidRPr="005E49FC">
              <w:rPr>
                <w:rFonts w:cs="仿宋" w:hint="eastAsia"/>
                <w:szCs w:val="21"/>
              </w:rPr>
              <w:t>号为</w:t>
            </w:r>
            <w:r w:rsidRPr="005E49FC">
              <w:rPr>
                <w:rFonts w:cs="仿宋" w:hint="eastAsia"/>
                <w:szCs w:val="21"/>
              </w:rPr>
              <w:t>24993-04-2</w:t>
            </w:r>
            <w:r w:rsidRPr="005E49FC">
              <w:rPr>
                <w:rFonts w:cs="仿宋" w:hint="eastAsia"/>
                <w:szCs w:val="21"/>
              </w:rPr>
              <w:t>）、</w:t>
            </w:r>
            <w:r w:rsidRPr="005E49FC">
              <w:rPr>
                <w:rFonts w:cs="仿宋" w:hint="eastAsia"/>
                <w:szCs w:val="21"/>
              </w:rPr>
              <w:t>81</w:t>
            </w:r>
            <w:r w:rsidRPr="005E49FC">
              <w:rPr>
                <w:rFonts w:cs="仿宋" w:hint="eastAsia"/>
                <w:szCs w:val="21"/>
              </w:rPr>
              <w:t>号树脂（</w:t>
            </w:r>
            <w:r w:rsidRPr="005E49FC">
              <w:rPr>
                <w:rFonts w:cs="仿宋" w:hint="eastAsia"/>
                <w:szCs w:val="21"/>
              </w:rPr>
              <w:t>CAS</w:t>
            </w:r>
            <w:r w:rsidRPr="005E49FC">
              <w:rPr>
                <w:rFonts w:cs="仿宋" w:hint="eastAsia"/>
                <w:szCs w:val="21"/>
              </w:rPr>
              <w:t>号为</w:t>
            </w:r>
            <w:r w:rsidRPr="005E49FC">
              <w:rPr>
                <w:rFonts w:cs="仿宋" w:hint="eastAsia"/>
                <w:szCs w:val="21"/>
              </w:rPr>
              <w:t>25308-54-4</w:t>
            </w:r>
            <w:r w:rsidRPr="005E49FC">
              <w:rPr>
                <w:rFonts w:cs="仿宋" w:hint="eastAsia"/>
                <w:szCs w:val="21"/>
              </w:rPr>
              <w:t>）的</w:t>
            </w:r>
            <w:r w:rsidRPr="005E49FC">
              <w:rPr>
                <w:rFonts w:cs="仿宋" w:hint="eastAsia"/>
                <w:szCs w:val="21"/>
              </w:rPr>
              <w:t>PA</w:t>
            </w:r>
            <w:r w:rsidRPr="005E49FC">
              <w:rPr>
                <w:rFonts w:cs="仿宋" w:hint="eastAsia"/>
                <w:szCs w:val="21"/>
              </w:rPr>
              <w:t>产品。</w:t>
            </w:r>
          </w:p>
          <w:p w:rsidR="00075046" w:rsidRPr="005E49FC" w:rsidRDefault="00075046" w:rsidP="00560082">
            <w:pPr>
              <w:adjustRightInd w:val="0"/>
              <w:snapToGrid w:val="0"/>
              <w:ind w:firstLineChars="200" w:firstLine="420"/>
              <w:jc w:val="left"/>
              <w:rPr>
                <w:rFonts w:cs="宋体"/>
                <w:szCs w:val="21"/>
              </w:rPr>
            </w:pPr>
            <w:r w:rsidRPr="005E49FC">
              <w:rPr>
                <w:rFonts w:cs="仿宋" w:hint="eastAsia"/>
                <w:szCs w:val="21"/>
              </w:rPr>
              <w:t>c</w:t>
            </w:r>
            <w:r w:rsidRPr="005E49FC">
              <w:rPr>
                <w:rFonts w:cs="宋体" w:hint="eastAsia"/>
                <w:szCs w:val="21"/>
              </w:rPr>
              <w:t>本表中特定物质迁移限量或残留量项目应根据所生产产品的具体材质品种在</w:t>
            </w:r>
            <w:r w:rsidRPr="005E49FC">
              <w:rPr>
                <w:rFonts w:cs="宋体" w:hint="eastAsia"/>
                <w:szCs w:val="21"/>
              </w:rPr>
              <w:t>GB 4806.6-2016</w:t>
            </w:r>
            <w:r w:rsidRPr="005E49FC">
              <w:rPr>
                <w:rFonts w:cs="宋体" w:hint="eastAsia"/>
                <w:szCs w:val="21"/>
              </w:rPr>
              <w:t>标准及相关公告中的具体要求进行，如针对具体材质品种无该项要求，则不需要检验。</w:t>
            </w:r>
          </w:p>
        </w:tc>
      </w:tr>
    </w:tbl>
    <w:p w:rsidR="00BA0E5C" w:rsidRPr="005E49FC" w:rsidRDefault="00552E3C">
      <w:pPr>
        <w:adjustRightInd w:val="0"/>
        <w:snapToGrid w:val="0"/>
        <w:spacing w:line="360" w:lineRule="auto"/>
        <w:ind w:firstLineChars="200" w:firstLine="420"/>
        <w:rPr>
          <w:szCs w:val="21"/>
        </w:rPr>
      </w:pPr>
      <w:r w:rsidRPr="005E49FC">
        <w:rPr>
          <w:rFonts w:hint="eastAsia"/>
          <w:szCs w:val="21"/>
        </w:rPr>
        <w:t>执行企业标准、团体标准、地方标准的产品，检验项目参照上述内容执行。</w:t>
      </w:r>
    </w:p>
    <w:p w:rsidR="00BA0E5C" w:rsidRPr="005E49FC" w:rsidRDefault="00552E3C">
      <w:pPr>
        <w:snapToGrid w:val="0"/>
        <w:spacing w:line="360" w:lineRule="auto"/>
        <w:ind w:firstLineChars="171" w:firstLine="359"/>
        <w:rPr>
          <w:szCs w:val="21"/>
        </w:rPr>
      </w:pPr>
      <w:r w:rsidRPr="005E49FC">
        <w:rPr>
          <w:rFonts w:hint="eastAsia"/>
          <w:szCs w:val="21"/>
        </w:rPr>
        <w:t>凡是注日期的文件，其随后所有的修改单</w:t>
      </w:r>
      <w:bookmarkStart w:id="0" w:name="_GoBack"/>
      <w:bookmarkEnd w:id="0"/>
      <w:r w:rsidRPr="005E49FC">
        <w:rPr>
          <w:rFonts w:hint="eastAsia"/>
          <w:szCs w:val="21"/>
        </w:rPr>
        <w:t>（不包括勘误的内容）或修订版不适用于本细则。凡是不注日期的文件，其最新版本适用于本细则。</w:t>
      </w:r>
    </w:p>
    <w:p w:rsidR="00BA0E5C" w:rsidRPr="005E49FC" w:rsidRDefault="00552E3C">
      <w:pPr>
        <w:snapToGrid w:val="0"/>
        <w:spacing w:line="360" w:lineRule="auto"/>
        <w:rPr>
          <w:b/>
          <w:sz w:val="24"/>
        </w:rPr>
      </w:pPr>
      <w:r w:rsidRPr="005E49FC">
        <w:rPr>
          <w:rFonts w:hint="eastAsia"/>
          <w:b/>
          <w:sz w:val="24"/>
        </w:rPr>
        <w:t>3</w:t>
      </w:r>
      <w:r w:rsidRPr="005E49FC">
        <w:rPr>
          <w:rFonts w:hint="eastAsia"/>
          <w:b/>
          <w:sz w:val="24"/>
        </w:rPr>
        <w:t>、判定规则</w:t>
      </w:r>
    </w:p>
    <w:p w:rsidR="00BA0E5C" w:rsidRPr="005E49FC" w:rsidRDefault="00552E3C">
      <w:pPr>
        <w:snapToGrid w:val="0"/>
        <w:spacing w:line="440" w:lineRule="exact"/>
        <w:rPr>
          <w:rFonts w:ascii="宋体" w:hAnsi="宋体"/>
          <w:szCs w:val="21"/>
        </w:rPr>
      </w:pPr>
      <w:r w:rsidRPr="005E49FC">
        <w:rPr>
          <w:rFonts w:ascii="宋体" w:hAnsi="宋体" w:hint="eastAsia"/>
          <w:szCs w:val="21"/>
        </w:rPr>
        <w:t>3.1 依据标准</w:t>
      </w:r>
    </w:p>
    <w:p w:rsidR="00BA0E5C" w:rsidRPr="005E49FC" w:rsidRDefault="00552E3C">
      <w:pPr>
        <w:snapToGrid w:val="0"/>
        <w:spacing w:line="360" w:lineRule="auto"/>
        <w:ind w:firstLineChars="171" w:firstLine="359"/>
        <w:rPr>
          <w:rFonts w:ascii="宋体" w:hAnsi="宋体"/>
          <w:szCs w:val="21"/>
        </w:rPr>
      </w:pPr>
      <w:r w:rsidRPr="005E49FC">
        <w:rPr>
          <w:rFonts w:ascii="宋体" w:hAnsi="宋体" w:hint="eastAsia"/>
          <w:szCs w:val="21"/>
        </w:rPr>
        <w:t>GB 4806.7-2016食品安全国家标准 食品接触用塑料材料及制品</w:t>
      </w:r>
    </w:p>
    <w:p w:rsidR="00BA0E5C" w:rsidRPr="005E49FC" w:rsidRDefault="00552E3C">
      <w:pPr>
        <w:snapToGrid w:val="0"/>
        <w:spacing w:line="360" w:lineRule="auto"/>
        <w:ind w:firstLineChars="171" w:firstLine="359"/>
        <w:rPr>
          <w:rFonts w:ascii="宋体" w:hAnsi="宋体"/>
          <w:szCs w:val="21"/>
        </w:rPr>
      </w:pPr>
      <w:r w:rsidRPr="005E49FC">
        <w:rPr>
          <w:rFonts w:ascii="宋体" w:hAnsi="宋体" w:hint="eastAsia"/>
          <w:szCs w:val="21"/>
        </w:rPr>
        <w:t>GB 4806.6-2016 食品安全国家标准 食品接触用塑料树脂</w:t>
      </w:r>
    </w:p>
    <w:p w:rsidR="00BA0E5C" w:rsidRPr="005E49FC" w:rsidRDefault="00552E3C">
      <w:pPr>
        <w:snapToGrid w:val="0"/>
        <w:spacing w:line="360" w:lineRule="auto"/>
        <w:ind w:firstLineChars="171" w:firstLine="359"/>
        <w:rPr>
          <w:rFonts w:ascii="宋体" w:hAnsi="宋体"/>
          <w:szCs w:val="21"/>
        </w:rPr>
      </w:pPr>
      <w:r w:rsidRPr="005E49FC">
        <w:rPr>
          <w:rFonts w:ascii="宋体" w:hAnsi="宋体" w:hint="eastAsia"/>
          <w:szCs w:val="21"/>
        </w:rPr>
        <w:t>《食品相关产品生产许可实施细则（一）食品用塑料包装容器工具等制品部分》</w:t>
      </w:r>
    </w:p>
    <w:p w:rsidR="00BA0E5C" w:rsidRPr="005E49FC" w:rsidRDefault="00552E3C">
      <w:pPr>
        <w:snapToGrid w:val="0"/>
        <w:spacing w:line="360" w:lineRule="auto"/>
        <w:ind w:firstLineChars="171" w:firstLine="359"/>
        <w:rPr>
          <w:rFonts w:ascii="宋体" w:hAnsi="宋体"/>
          <w:szCs w:val="21"/>
        </w:rPr>
      </w:pPr>
      <w:r w:rsidRPr="005E49FC">
        <w:rPr>
          <w:rFonts w:ascii="宋体" w:hAnsi="宋体" w:hint="eastAsia"/>
          <w:szCs w:val="21"/>
        </w:rPr>
        <w:t>现行有效的企业标准、团体标准、地方标准及产品明示质量要求</w:t>
      </w:r>
    </w:p>
    <w:p w:rsidR="00BA0E5C" w:rsidRPr="005E49FC" w:rsidRDefault="00552E3C">
      <w:pPr>
        <w:snapToGrid w:val="0"/>
        <w:spacing w:line="440" w:lineRule="exact"/>
        <w:outlineLvl w:val="0"/>
        <w:rPr>
          <w:rFonts w:ascii="宋体" w:hAnsi="宋体"/>
          <w:szCs w:val="21"/>
        </w:rPr>
      </w:pPr>
      <w:r w:rsidRPr="005E49FC">
        <w:rPr>
          <w:rFonts w:ascii="宋体" w:hAnsi="宋体" w:hint="eastAsia"/>
          <w:szCs w:val="21"/>
        </w:rPr>
        <w:t>3.2判定原则</w:t>
      </w:r>
    </w:p>
    <w:p w:rsidR="00817652" w:rsidRPr="005E49FC" w:rsidRDefault="00817652" w:rsidP="00817652">
      <w:pPr>
        <w:snapToGrid w:val="0"/>
        <w:spacing w:line="440" w:lineRule="exact"/>
        <w:ind w:firstLineChars="200" w:firstLine="420"/>
        <w:rPr>
          <w:rFonts w:ascii="宋体" w:hAnsi="宋体"/>
        </w:rPr>
      </w:pPr>
      <w:r w:rsidRPr="005E49FC">
        <w:rPr>
          <w:rFonts w:ascii="宋体" w:hAnsi="宋体" w:hint="eastAsia"/>
        </w:rPr>
        <w:t>经检验，检验项目全部合格，判定为抽取的样本所检项目未检出不合格；检验项目中任一项或一项以上不合格，判定为被抽查产品不合格。</w:t>
      </w:r>
    </w:p>
    <w:p w:rsidR="00817652" w:rsidRPr="005E49FC" w:rsidRDefault="00817652" w:rsidP="00817652">
      <w:pPr>
        <w:snapToGrid w:val="0"/>
        <w:spacing w:line="440" w:lineRule="exact"/>
        <w:ind w:firstLineChars="200" w:firstLine="420"/>
        <w:rPr>
          <w:rFonts w:ascii="宋体" w:hAnsi="宋体"/>
        </w:rPr>
      </w:pPr>
      <w:r w:rsidRPr="005E49FC">
        <w:rPr>
          <w:rFonts w:ascii="宋体" w:hAnsi="宋体" w:hint="eastAsia"/>
        </w:rPr>
        <w:t>当被检样品明示的质量要求优于监督抽查实施细则中依据的标准要求时，应按被检样品明示的质量要求判定。</w:t>
      </w:r>
    </w:p>
    <w:p w:rsidR="00817652" w:rsidRPr="005E49FC" w:rsidRDefault="00817652" w:rsidP="00817652">
      <w:pPr>
        <w:snapToGrid w:val="0"/>
        <w:spacing w:line="440" w:lineRule="exact"/>
        <w:ind w:firstLineChars="200" w:firstLine="420"/>
        <w:rPr>
          <w:rFonts w:ascii="宋体" w:hAnsi="宋体"/>
        </w:rPr>
      </w:pPr>
      <w:r w:rsidRPr="005E49FC">
        <w:rPr>
          <w:rFonts w:ascii="宋体" w:hAnsi="宋体" w:hint="eastAsia"/>
        </w:rPr>
        <w:t>当被检样品明示的质量要求劣于或不包含监督抽查实施细则中依据的强制性标准要求时，应按照强制性标准要求判定。</w:t>
      </w:r>
    </w:p>
    <w:p w:rsidR="00817652" w:rsidRPr="005E49FC" w:rsidRDefault="00817652" w:rsidP="00817652">
      <w:pPr>
        <w:snapToGrid w:val="0"/>
        <w:spacing w:line="440" w:lineRule="exact"/>
        <w:ind w:firstLineChars="200" w:firstLine="420"/>
        <w:rPr>
          <w:rFonts w:ascii="宋体" w:hAnsi="宋体"/>
        </w:rPr>
      </w:pPr>
      <w:r w:rsidRPr="005E49FC">
        <w:rPr>
          <w:rFonts w:ascii="宋体" w:hAnsi="宋体" w:hint="eastAsia"/>
        </w:rPr>
        <w:t>当被检样品明示的质量要求劣于或包含监督抽查实施细则中依据的推荐性标准要求时，应以被检样品明示的质量要求判定，</w:t>
      </w:r>
      <w:proofErr w:type="gramStart"/>
      <w:r w:rsidRPr="005E49FC">
        <w:rPr>
          <w:rFonts w:ascii="宋体" w:hAnsi="宋体" w:hint="eastAsia"/>
        </w:rPr>
        <w:t>如相应</w:t>
      </w:r>
      <w:proofErr w:type="gramEnd"/>
      <w:r w:rsidRPr="005E49FC">
        <w:rPr>
          <w:rFonts w:ascii="宋体" w:hAnsi="宋体" w:hint="eastAsia"/>
        </w:rPr>
        <w:t>检验结果不符合相关推荐性标准要求时，应在检</w:t>
      </w:r>
      <w:r w:rsidRPr="005E49FC">
        <w:rPr>
          <w:rFonts w:ascii="宋体" w:hAnsi="宋体" w:hint="eastAsia"/>
        </w:rPr>
        <w:lastRenderedPageBreak/>
        <w:t>验报告中予以说明。</w:t>
      </w:r>
    </w:p>
    <w:p w:rsidR="00817652" w:rsidRPr="005E49FC" w:rsidRDefault="00817652" w:rsidP="00817652">
      <w:pPr>
        <w:snapToGrid w:val="0"/>
        <w:spacing w:line="440" w:lineRule="exact"/>
        <w:ind w:firstLineChars="200" w:firstLine="420"/>
        <w:rPr>
          <w:rFonts w:ascii="宋体" w:hAnsi="宋体"/>
        </w:rPr>
      </w:pPr>
      <w:r w:rsidRPr="005E49FC">
        <w:rPr>
          <w:rFonts w:ascii="宋体" w:hAnsi="宋体" w:hint="eastAsia"/>
        </w:rPr>
        <w:t>当被检样品明示的质量要求不包含监督抽查实施细则中依据的推荐性标准要求时，该指标不参与判定，但应在检验报告中</w:t>
      </w:r>
      <w:proofErr w:type="gramStart"/>
      <w:r w:rsidRPr="005E49FC">
        <w:rPr>
          <w:rFonts w:ascii="宋体" w:hAnsi="宋体" w:hint="eastAsia"/>
        </w:rPr>
        <w:t>作出</w:t>
      </w:r>
      <w:proofErr w:type="gramEnd"/>
      <w:r w:rsidRPr="005E49FC">
        <w:rPr>
          <w:rFonts w:ascii="宋体" w:hAnsi="宋体" w:hint="eastAsia"/>
        </w:rPr>
        <w:t>说明。</w:t>
      </w:r>
    </w:p>
    <w:p w:rsidR="00817652" w:rsidRPr="005E49FC" w:rsidRDefault="00817652" w:rsidP="00817652">
      <w:pPr>
        <w:snapToGrid w:val="0"/>
        <w:spacing w:line="440" w:lineRule="exact"/>
        <w:ind w:firstLineChars="200" w:firstLine="420"/>
        <w:rPr>
          <w:rFonts w:ascii="宋体" w:hAnsi="宋体"/>
        </w:rPr>
      </w:pPr>
      <w:r w:rsidRPr="005E49FC">
        <w:rPr>
          <w:rFonts w:ascii="宋体" w:hAnsi="宋体" w:hint="eastAsia"/>
        </w:rPr>
        <w:t>当被检样品未能提供有效的企业标准时，按相关国家或行业标准进行判定。</w:t>
      </w:r>
    </w:p>
    <w:p w:rsidR="00817652" w:rsidRPr="005E49FC" w:rsidRDefault="00817652" w:rsidP="00817652">
      <w:pPr>
        <w:snapToGrid w:val="0"/>
        <w:spacing w:line="440" w:lineRule="exact"/>
        <w:ind w:firstLineChars="200" w:firstLine="420"/>
        <w:rPr>
          <w:rFonts w:ascii="宋体" w:hAnsi="宋体"/>
        </w:rPr>
      </w:pPr>
      <w:r w:rsidRPr="005E49FC">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sidRPr="005E49FC">
        <w:rPr>
          <w:rFonts w:ascii="宋体" w:hAnsi="宋体" w:hint="eastAsia"/>
        </w:rPr>
        <w:t>作出</w:t>
      </w:r>
      <w:proofErr w:type="gramEnd"/>
      <w:r w:rsidRPr="005E49FC">
        <w:rPr>
          <w:rFonts w:ascii="宋体" w:hAnsi="宋体" w:hint="eastAsia"/>
        </w:rPr>
        <w:t>相关说明。</w:t>
      </w:r>
    </w:p>
    <w:p w:rsidR="00817652" w:rsidRPr="005E49FC" w:rsidRDefault="00817652" w:rsidP="00817652">
      <w:pPr>
        <w:snapToGrid w:val="0"/>
        <w:spacing w:line="440" w:lineRule="exact"/>
        <w:ind w:firstLineChars="200" w:firstLine="420"/>
        <w:rPr>
          <w:rFonts w:ascii="宋体" w:hAnsi="宋体"/>
        </w:rPr>
      </w:pPr>
      <w:r w:rsidRPr="005E49FC">
        <w:rPr>
          <w:rFonts w:ascii="宋体" w:hAnsi="宋体" w:hint="eastAsia"/>
        </w:rPr>
        <w:t>按照产品质量相关法律法规的规定判定。</w:t>
      </w:r>
    </w:p>
    <w:p w:rsidR="00BA0E5C" w:rsidRPr="005E49FC" w:rsidRDefault="00817652" w:rsidP="00817652">
      <w:pPr>
        <w:snapToGrid w:val="0"/>
        <w:spacing w:line="440" w:lineRule="exact"/>
        <w:ind w:firstLineChars="200" w:firstLine="420"/>
        <w:rPr>
          <w:rFonts w:ascii="宋体" w:hAnsi="宋体"/>
        </w:rPr>
      </w:pPr>
      <w:r w:rsidRPr="005E49FC">
        <w:rPr>
          <w:rFonts w:ascii="宋体" w:hAnsi="宋体" w:hint="eastAsia"/>
        </w:rPr>
        <w:t>检验中发现因样品失效或者其他原因致使检验无法进行的，检验人员应如实记录，并提供相关证明材料，报送组织监督抽查的市场监管部门</w:t>
      </w:r>
      <w:r w:rsidR="00552E3C" w:rsidRPr="005E49FC">
        <w:rPr>
          <w:rFonts w:ascii="宋体" w:hAnsi="宋体" w:hint="eastAsia"/>
        </w:rPr>
        <w:t>。</w:t>
      </w:r>
    </w:p>
    <w:p w:rsidR="00BA0E5C" w:rsidRPr="005E49FC" w:rsidRDefault="00BA0E5C">
      <w:pPr>
        <w:spacing w:line="360" w:lineRule="auto"/>
      </w:pPr>
    </w:p>
    <w:sectPr w:rsidR="00BA0E5C" w:rsidRPr="005E49F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0AF" w:rsidRDefault="00BE50AF">
      <w:r>
        <w:separator/>
      </w:r>
    </w:p>
  </w:endnote>
  <w:endnote w:type="continuationSeparator" w:id="0">
    <w:p w:rsidR="00BE50AF" w:rsidRDefault="00BE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文鼎小标宋简">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547981"/>
    </w:sdtPr>
    <w:sdtEndPr/>
    <w:sdtContent>
      <w:p w:rsidR="00BA0E5C" w:rsidRDefault="00552E3C">
        <w:pPr>
          <w:pStyle w:val="a3"/>
          <w:jc w:val="right"/>
        </w:pPr>
        <w:r>
          <w:fldChar w:fldCharType="begin"/>
        </w:r>
        <w:r>
          <w:instrText>PAGE   \* MERGEFORMAT</w:instrText>
        </w:r>
        <w:r>
          <w:fldChar w:fldCharType="separate"/>
        </w:r>
        <w:r w:rsidR="00E35CFD" w:rsidRPr="00E35CFD">
          <w:rPr>
            <w:noProof/>
            <w:lang w:val="zh-CN"/>
          </w:rPr>
          <w:t>1</w:t>
        </w:r>
        <w:r>
          <w:fldChar w:fldCharType="end"/>
        </w:r>
      </w:p>
    </w:sdtContent>
  </w:sdt>
  <w:p w:rsidR="00BA0E5C" w:rsidRDefault="00BA0E5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0AF" w:rsidRDefault="00BE50AF">
      <w:r>
        <w:separator/>
      </w:r>
    </w:p>
  </w:footnote>
  <w:footnote w:type="continuationSeparator" w:id="0">
    <w:p w:rsidR="00BE50AF" w:rsidRDefault="00BE5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4BD"/>
    <w:rsid w:val="00075046"/>
    <w:rsid w:val="00143D32"/>
    <w:rsid w:val="001A7812"/>
    <w:rsid w:val="00347B36"/>
    <w:rsid w:val="003B14BD"/>
    <w:rsid w:val="004C5BCC"/>
    <w:rsid w:val="004D2989"/>
    <w:rsid w:val="00552E3C"/>
    <w:rsid w:val="00560082"/>
    <w:rsid w:val="005E49FC"/>
    <w:rsid w:val="006C239A"/>
    <w:rsid w:val="0071059B"/>
    <w:rsid w:val="00817652"/>
    <w:rsid w:val="008D5CB7"/>
    <w:rsid w:val="009424AA"/>
    <w:rsid w:val="00953263"/>
    <w:rsid w:val="009E0A4B"/>
    <w:rsid w:val="00A02099"/>
    <w:rsid w:val="00AB3D2E"/>
    <w:rsid w:val="00B8477D"/>
    <w:rsid w:val="00BA0E5C"/>
    <w:rsid w:val="00BA2545"/>
    <w:rsid w:val="00BC4686"/>
    <w:rsid w:val="00BE50AF"/>
    <w:rsid w:val="00CF2821"/>
    <w:rsid w:val="00CF42D0"/>
    <w:rsid w:val="00E23DC7"/>
    <w:rsid w:val="00E35CFD"/>
    <w:rsid w:val="43DD7891"/>
    <w:rsid w:val="709B4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71059B"/>
    <w:rPr>
      <w:sz w:val="18"/>
      <w:szCs w:val="18"/>
    </w:rPr>
  </w:style>
  <w:style w:type="character" w:customStyle="1" w:styleId="Char1">
    <w:name w:val="批注框文本 Char"/>
    <w:basedOn w:val="a0"/>
    <w:link w:val="a5"/>
    <w:uiPriority w:val="99"/>
    <w:semiHidden/>
    <w:rsid w:val="0071059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71059B"/>
    <w:rPr>
      <w:sz w:val="18"/>
      <w:szCs w:val="18"/>
    </w:rPr>
  </w:style>
  <w:style w:type="character" w:customStyle="1" w:styleId="Char1">
    <w:name w:val="批注框文本 Char"/>
    <w:basedOn w:val="a0"/>
    <w:link w:val="a5"/>
    <w:uiPriority w:val="99"/>
    <w:semiHidden/>
    <w:rsid w:val="0071059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304</Words>
  <Characters>1733</Characters>
  <Application>Microsoft Office Word</Application>
  <DocSecurity>0</DocSecurity>
  <Lines>14</Lines>
  <Paragraphs>4</Paragraphs>
  <ScaleCrop>false</ScaleCrop>
  <Company>Microsoft</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徐杰</cp:lastModifiedBy>
  <cp:revision>7</cp:revision>
  <dcterms:created xsi:type="dcterms:W3CDTF">2022-04-09T04:24:00Z</dcterms:created>
  <dcterms:modified xsi:type="dcterms:W3CDTF">2022-04-11T06:36:00Z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