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江门市农业农村局</w:t>
      </w:r>
      <w:r>
        <w:rPr>
          <w:rFonts w:hint="eastAsia" w:ascii="黑体" w:hAnsi="黑体" w:eastAsia="黑体" w:cs="黑体"/>
          <w:sz w:val="36"/>
          <w:szCs w:val="36"/>
        </w:rPr>
        <w:t>普法依法治理重点任务</w:t>
      </w:r>
    </w:p>
    <w:p>
      <w:pPr>
        <w:rPr>
          <w:rFonts w:hint="eastAsia" w:ascii="黑体" w:hAnsi="黑体" w:eastAsia="黑体" w:cs="黑体"/>
          <w:sz w:val="36"/>
          <w:szCs w:val="36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1.习近平法治思想系列学习宣传活动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2.全面落实“谁执法谁普法”普法责任制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3.开展《中华人民共和国乡村振兴促进法》《行政处罚法》专题培训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4.根据全市工作安排，做好</w:t>
      </w:r>
      <w:r>
        <w:rPr>
          <w:rFonts w:hint="eastAsia" w:ascii="仿宋_GB2312" w:hAnsi="宋体" w:eastAsia="仿宋_GB2312"/>
          <w:sz w:val="32"/>
          <w:szCs w:val="32"/>
        </w:rPr>
        <w:t>“美好生活</w:t>
      </w:r>
      <w:r>
        <w:rPr>
          <w:rFonts w:hint="eastAsia" w:ascii="宋体" w:hAnsi="宋体" w:cs="宋体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z w:val="32"/>
          <w:szCs w:val="32"/>
        </w:rPr>
        <w:t>民法典相伴”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防控疫情</w:t>
      </w:r>
      <w:r>
        <w:rPr>
          <w:rFonts w:hint="eastAsia" w:ascii="宋体" w:hAnsi="宋体" w:cs="宋体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法治同行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“12•4”国家宪法日、“宪法宣传周”等主题宣传活动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5.落实领导干部应知应会法律法规清单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6.组织局机关工作人员网上学法考试和领导干部旁听庭审活动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7.推动新媒体法治宣传，开展2期以上专题法治直播课</w:t>
      </w:r>
    </w:p>
    <w:p/>
    <w:p/>
    <w:p>
      <w:bookmarkStart w:id="0" w:name="_GoBack"/>
      <w:bookmarkEnd w:id="0"/>
    </w:p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/>
          <w:lang w:val="en-US" w:eastAsia="zh-CN"/>
        </w:rPr>
        <w:t xml:space="preserve">             </w:t>
      </w:r>
    </w:p>
    <w:sectPr>
      <w:pgSz w:w="16838" w:h="11906" w:orient="landscape"/>
      <w:pgMar w:top="9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B1EAD"/>
    <w:rsid w:val="57EB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2022-04-11T08:31:00Z</dcterms:created>
  <dc:creator>袁海峰</dc:creator>
  <cp:lastModifiedBy>袁海峰</cp:lastModifiedBy>
  <dcterms:modified xsi:type="dcterms:W3CDTF">2022-04-11T08:32:42Z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51DE5E48134C4B199385B71BC9630FDE</vt:lpwstr>
  </property>
</Properties>
</file>