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A50FDB">
        <w:tc>
          <w:tcPr>
            <w:tcW w:w="509" w:type="dxa"/>
          </w:tcPr>
          <w:p w:rsidR="00A50FDB" w:rsidRDefault="00846F90">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A50FDB" w:rsidRDefault="00846F90">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65.020.01</w:t>
            </w:r>
            <w:r>
              <w:rPr>
                <w:rFonts w:ascii="黑体" w:eastAsia="黑体" w:hAnsi="黑体"/>
                <w:sz w:val="21"/>
                <w:szCs w:val="21"/>
              </w:rPr>
              <w:fldChar w:fldCharType="end"/>
            </w:r>
            <w:bookmarkEnd w:id="0"/>
          </w:p>
        </w:tc>
      </w:tr>
      <w:tr w:rsidR="00A50FDB">
        <w:tc>
          <w:tcPr>
            <w:tcW w:w="509" w:type="dxa"/>
          </w:tcPr>
          <w:p w:rsidR="00A50FDB" w:rsidRDefault="00846F90">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A50FDB" w:rsidRDefault="00846F90">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B05</w:t>
            </w:r>
            <w:r>
              <w:rPr>
                <w:rFonts w:ascii="黑体" w:eastAsia="黑体" w:hAnsi="黑体"/>
                <w:sz w:val="21"/>
                <w:szCs w:val="21"/>
              </w:rPr>
              <w:fldChar w:fldCharType="end"/>
            </w:r>
            <w:bookmarkEnd w:id="1"/>
          </w:p>
        </w:tc>
      </w:tr>
    </w:tbl>
    <w:tbl>
      <w:tblPr>
        <w:tblStyle w:val="affff1"/>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A50FDB">
        <w:tc>
          <w:tcPr>
            <w:tcW w:w="6407" w:type="dxa"/>
          </w:tcPr>
          <w:p w:rsidR="00A50FDB" w:rsidRDefault="00846F90">
            <w:pPr>
              <w:pStyle w:val="affff8"/>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4407</w:t>
            </w:r>
            <w:r>
              <w:fldChar w:fldCharType="end"/>
            </w:r>
            <w:bookmarkEnd w:id="3"/>
          </w:p>
        </w:tc>
      </w:tr>
    </w:tbl>
    <w:p w:rsidR="00A50FDB" w:rsidRDefault="00846F90">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江门市</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rsidR="00A50FDB" w:rsidRDefault="00846F90">
      <w:pPr>
        <w:pStyle w:val="afffffffffb"/>
        <w:framePr w:wrap="auto"/>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4407/T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2022</w:t>
      </w:r>
      <w:r>
        <w:fldChar w:fldCharType="end"/>
      </w:r>
      <w:bookmarkEnd w:id="7"/>
    </w:p>
    <w:p w:rsidR="00A50FDB" w:rsidRDefault="00846F90">
      <w:pPr>
        <w:pStyle w:val="afffffffffc"/>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A50FDB" w:rsidRDefault="00846F90">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rsidR="00A50FDB" w:rsidRDefault="00A50FDB">
      <w:pPr>
        <w:pStyle w:val="affff9"/>
        <w:framePr w:w="9639" w:h="6976" w:hRule="exact" w:hSpace="0" w:vSpace="0" w:wrap="around" w:hAnchor="page" w:y="6408"/>
        <w:jc w:val="center"/>
        <w:rPr>
          <w:rFonts w:ascii="黑体" w:eastAsia="黑体" w:hAnsi="黑体"/>
          <w:b w:val="0"/>
          <w:bCs w:val="0"/>
          <w:w w:val="100"/>
        </w:rPr>
      </w:pPr>
    </w:p>
    <w:p w:rsidR="00A50FDB" w:rsidRDefault="00846F90">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江门市</w:t>
      </w:r>
      <w:r>
        <w:t>簕杜鹃容器种植和养护技术规范</w:t>
      </w:r>
      <w:r>
        <w:fldChar w:fldCharType="end"/>
      </w:r>
      <w:bookmarkEnd w:id="9"/>
    </w:p>
    <w:p w:rsidR="00A50FDB" w:rsidRDefault="00A50FDB">
      <w:pPr>
        <w:framePr w:w="9639" w:h="6974" w:hRule="exact" w:wrap="around" w:vAnchor="page" w:hAnchor="page" w:x="1419" w:y="6408" w:anchorLock="1"/>
        <w:ind w:left="-1418"/>
      </w:pPr>
    </w:p>
    <w:p w:rsidR="00A50FDB" w:rsidRDefault="00846F90">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 xml:space="preserve">Technical specification for container planting and maintenance of </w:t>
      </w:r>
    </w:p>
    <w:p w:rsidR="00A50FDB" w:rsidRDefault="00846F90">
      <w:pPr>
        <w:pStyle w:val="afffffff1"/>
        <w:framePr w:w="9639" w:h="6974" w:hRule="exact" w:wrap="around" w:vAnchor="page" w:hAnchor="page" w:x="1419" w:y="6408" w:anchorLock="1"/>
        <w:textAlignment w:val="bottom"/>
        <w:rPr>
          <w:rFonts w:eastAsia="黑体"/>
          <w:szCs w:val="28"/>
        </w:rPr>
      </w:pPr>
      <w:r>
        <w:rPr>
          <w:rFonts w:eastAsia="黑体" w:hint="eastAsia"/>
          <w:szCs w:val="28"/>
        </w:rPr>
        <w:t xml:space="preserve">Acanthus ilicifolius Rhododendron in Jiangmen City </w:t>
      </w:r>
      <w:r>
        <w:rPr>
          <w:rFonts w:eastAsia="黑体"/>
          <w:szCs w:val="28"/>
        </w:rPr>
        <w:fldChar w:fldCharType="end"/>
      </w:r>
      <w:bookmarkEnd w:id="10"/>
    </w:p>
    <w:p w:rsidR="00A50FDB" w:rsidRDefault="00A50FDB">
      <w:pPr>
        <w:framePr w:w="9639" w:h="6974" w:hRule="exact" w:wrap="around" w:vAnchor="page" w:hAnchor="page" w:x="1419" w:y="6408" w:anchorLock="1"/>
        <w:spacing w:line="760" w:lineRule="exact"/>
        <w:ind w:left="-1418"/>
      </w:pPr>
    </w:p>
    <w:p w:rsidR="00A50FDB" w:rsidRDefault="00A50FDB">
      <w:pPr>
        <w:pStyle w:val="afffffff1"/>
        <w:framePr w:w="9639" w:h="6974" w:hRule="exact" w:wrap="around" w:vAnchor="page" w:hAnchor="page" w:x="1419" w:y="6408" w:anchorLock="1"/>
        <w:textAlignment w:val="bottom"/>
        <w:rPr>
          <w:rFonts w:eastAsia="黑体"/>
          <w:szCs w:val="28"/>
        </w:rPr>
      </w:pPr>
    </w:p>
    <w:p w:rsidR="00A50FDB" w:rsidRDefault="00846F90">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sidR="007143E0">
        <w:rPr>
          <w:sz w:val="24"/>
          <w:szCs w:val="28"/>
        </w:rPr>
      </w:r>
      <w:r>
        <w:rPr>
          <w:sz w:val="24"/>
          <w:szCs w:val="28"/>
        </w:rPr>
        <w:fldChar w:fldCharType="end"/>
      </w:r>
      <w:bookmarkEnd w:id="11"/>
    </w:p>
    <w:p w:rsidR="00A50FDB" w:rsidRDefault="00846F90">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bookmarkStart w:id="13" w:name="_GoBack"/>
      <w:bookmarkEnd w:id="13"/>
      <w:r>
        <w:rPr>
          <w:sz w:val="21"/>
          <w:szCs w:val="28"/>
        </w:rPr>
        <w:t> </w:t>
      </w:r>
      <w:r>
        <w:rPr>
          <w:sz w:val="21"/>
          <w:szCs w:val="28"/>
        </w:rPr>
        <w:t>   </w:t>
      </w:r>
      <w:r>
        <w:rPr>
          <w:sz w:val="21"/>
          <w:szCs w:val="28"/>
        </w:rPr>
        <w:fldChar w:fldCharType="end"/>
      </w:r>
      <w:bookmarkEnd w:id="12"/>
    </w:p>
    <w:p w:rsidR="00A50FDB" w:rsidRDefault="00846F90">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r>
      <w:r>
        <w:rPr>
          <w:b/>
          <w:sz w:val="21"/>
          <w:szCs w:val="28"/>
        </w:rPr>
        <w:fldChar w:fldCharType="end"/>
      </w:r>
      <w:bookmarkEnd w:id="14"/>
    </w:p>
    <w:p w:rsidR="00A50FDB" w:rsidRDefault="00846F90">
      <w:pPr>
        <w:pStyle w:val="afffffffff9"/>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发布</w:t>
      </w:r>
    </w:p>
    <w:p w:rsidR="00A50FDB" w:rsidRDefault="00846F90">
      <w:pPr>
        <w:pStyle w:val="afffffffffa"/>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0"/>
      <w:r>
        <w:rPr>
          <w:rFonts w:hint="eastAsia"/>
        </w:rPr>
        <w:t>实施</w:t>
      </w:r>
    </w:p>
    <w:p w:rsidR="00A50FDB" w:rsidRDefault="00846F90">
      <w:pPr>
        <w:pStyle w:val="affffffff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江门市市场监督管理局</w:t>
      </w:r>
      <w:r>
        <w:rPr>
          <w:rFonts w:hAnsi="黑体"/>
          <w:w w:val="100"/>
          <w:sz w:val="28"/>
        </w:rPr>
        <w:fldChar w:fldCharType="end"/>
      </w:r>
      <w:bookmarkEnd w:id="21"/>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A50FDB" w:rsidRDefault="00846F90">
      <w:pPr>
        <w:rPr>
          <w:rFonts w:ascii="宋体" w:hAnsi="宋体"/>
          <w:sz w:val="28"/>
          <w:szCs w:val="28"/>
        </w:rPr>
        <w:sectPr w:rsidR="00A50FDB">
          <w:headerReference w:type="default" r:id="rId10"/>
          <w:footerReference w:type="even" r:id="rId11"/>
          <w:headerReference w:type="first" r:id="rId12"/>
          <w:footerReference w:type="first" r:id="rId13"/>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rsidR="00A50FDB" w:rsidRDefault="00846F90">
      <w:pPr>
        <w:pStyle w:val="a6"/>
        <w:spacing w:after="468"/>
      </w:pPr>
      <w:bookmarkStart w:id="22" w:name="BookMark2"/>
      <w:r>
        <w:rPr>
          <w:spacing w:val="320"/>
        </w:rPr>
        <w:lastRenderedPageBreak/>
        <w:t>前</w:t>
      </w:r>
      <w:r>
        <w:t>言</w:t>
      </w:r>
    </w:p>
    <w:p w:rsidR="00A50FDB" w:rsidRDefault="00846F90">
      <w:pPr>
        <w:pStyle w:val="affffe"/>
        <w:ind w:firstLine="420"/>
      </w:pPr>
      <w:r>
        <w:rPr>
          <w:rFonts w:hint="eastAsia"/>
        </w:rPr>
        <w:t>本标准按照GB/T 1.1—2020《标准化工作导则  第1部分：标准化文件的结构和起草规则》的规定起草。</w:t>
      </w:r>
    </w:p>
    <w:p w:rsidR="00A50FDB" w:rsidRDefault="00846F90">
      <w:pPr>
        <w:pStyle w:val="affffe"/>
        <w:ind w:firstLine="420"/>
      </w:pPr>
      <w:r>
        <w:rPr>
          <w:rFonts w:hint="eastAsia"/>
        </w:rPr>
        <w:t>请注意本标准的某些内容可能设计专利，本文件的发布机构不承担识别专利的责任。</w:t>
      </w:r>
    </w:p>
    <w:p w:rsidR="00A50FDB" w:rsidRDefault="00846F90">
      <w:pPr>
        <w:pStyle w:val="affffe"/>
        <w:ind w:firstLine="420"/>
      </w:pPr>
      <w:r>
        <w:rPr>
          <w:rFonts w:hint="eastAsia"/>
        </w:rPr>
        <w:t>本标准由江门市城市管理和综合执法局提出并归口。</w:t>
      </w:r>
    </w:p>
    <w:p w:rsidR="00A50FDB" w:rsidRDefault="00846F90">
      <w:pPr>
        <w:pStyle w:val="affffe"/>
        <w:ind w:firstLine="420"/>
      </w:pPr>
      <w:r>
        <w:rPr>
          <w:rFonts w:hint="eastAsia"/>
        </w:rPr>
        <w:t>本标准主编单位：江门市东湖公园管理所。</w:t>
      </w:r>
    </w:p>
    <w:p w:rsidR="00A50FDB" w:rsidRDefault="00846F90">
      <w:pPr>
        <w:pStyle w:val="affffe"/>
        <w:ind w:firstLine="420"/>
      </w:pPr>
      <w:r>
        <w:rPr>
          <w:rFonts w:hint="eastAsia"/>
        </w:rPr>
        <w:t>本标准推广单位：江门市花木有限公司、江门市东湖城市管理有限公司、江门市园林科学研究所、江门市风景园林协会。</w:t>
      </w:r>
    </w:p>
    <w:p w:rsidR="00A50FDB" w:rsidRDefault="00846F90">
      <w:pPr>
        <w:pStyle w:val="affffe"/>
        <w:ind w:firstLine="420"/>
      </w:pPr>
      <w:r>
        <w:rPr>
          <w:rFonts w:hint="eastAsia"/>
        </w:rPr>
        <w:t>本标准主要起草人：苏达明、唐文超、刘小冰、欧阳淑欢、李丹</w:t>
      </w:r>
      <w:proofErr w:type="gramStart"/>
      <w:r>
        <w:rPr>
          <w:rFonts w:hint="eastAsia"/>
        </w:rPr>
        <w:t>婷</w:t>
      </w:r>
      <w:proofErr w:type="gramEnd"/>
      <w:r>
        <w:rPr>
          <w:rFonts w:hint="eastAsia"/>
        </w:rPr>
        <w:t>、吴锦波、李金明、袁文君、汤培瑾、刘海涛、聂玉怡、林韵。</w:t>
      </w:r>
    </w:p>
    <w:p w:rsidR="00A50FDB" w:rsidRDefault="00A50FDB">
      <w:pPr>
        <w:pStyle w:val="affffe"/>
        <w:ind w:firstLine="420"/>
      </w:pPr>
    </w:p>
    <w:p w:rsidR="00A50FDB" w:rsidRDefault="00A50FDB">
      <w:pPr>
        <w:pStyle w:val="affffe"/>
        <w:ind w:firstLine="420"/>
      </w:pPr>
    </w:p>
    <w:p w:rsidR="00A50FDB" w:rsidRDefault="00A50FDB">
      <w:pPr>
        <w:pStyle w:val="affffe"/>
        <w:ind w:firstLine="420"/>
        <w:sectPr w:rsidR="00A50FDB">
          <w:headerReference w:type="even" r:id="rId14"/>
          <w:headerReference w:type="default" r:id="rId15"/>
          <w:footerReference w:type="default" r:id="rId16"/>
          <w:pgSz w:w="11906" w:h="16838"/>
          <w:pgMar w:top="2410" w:right="1134" w:bottom="1134" w:left="1134" w:header="1418" w:footer="1134" w:gutter="284"/>
          <w:pgNumType w:fmt="upperRoman" w:start="1"/>
          <w:cols w:space="425"/>
          <w:formProt w:val="0"/>
          <w:docGrid w:type="lines" w:linePitch="312"/>
        </w:sectPr>
      </w:pPr>
    </w:p>
    <w:p w:rsidR="00A50FDB" w:rsidRDefault="00A50FDB">
      <w:pPr>
        <w:spacing w:line="20" w:lineRule="exact"/>
        <w:jc w:val="center"/>
        <w:rPr>
          <w:rFonts w:ascii="黑体" w:eastAsia="黑体" w:hAnsi="黑体"/>
          <w:sz w:val="32"/>
          <w:szCs w:val="32"/>
        </w:rPr>
      </w:pPr>
      <w:bookmarkStart w:id="23" w:name="BookMark4"/>
      <w:bookmarkEnd w:id="22"/>
    </w:p>
    <w:p w:rsidR="00A50FDB" w:rsidRDefault="00A50FDB">
      <w:pPr>
        <w:spacing w:line="20" w:lineRule="exact"/>
        <w:jc w:val="center"/>
        <w:rPr>
          <w:rFonts w:ascii="黑体" w:eastAsia="黑体" w:hAnsi="黑体"/>
          <w:sz w:val="32"/>
          <w:szCs w:val="32"/>
        </w:rPr>
      </w:pPr>
    </w:p>
    <w:bookmarkStart w:id="24" w:name="NEW_STAND_NAME" w:displacedByCustomXml="next"/>
    <w:sdt>
      <w:sdtPr>
        <w:tag w:val="NEW_STAND_NAME"/>
        <w:id w:val="595910757"/>
        <w:lock w:val="sdtLocked"/>
        <w:placeholder>
          <w:docPart w:val="5FC9964FF9AF49A0BE210FA66F82AB71"/>
        </w:placeholder>
      </w:sdtPr>
      <w:sdtEndPr/>
      <w:sdtContent>
        <w:p w:rsidR="00A50FDB" w:rsidRDefault="00846F90">
          <w:pPr>
            <w:pStyle w:val="afffffffff1"/>
            <w:spacing w:beforeLines="1" w:before="3" w:afterLines="220" w:after="686"/>
          </w:pPr>
          <w:r>
            <w:rPr>
              <w:rFonts w:hint="eastAsia"/>
            </w:rPr>
            <w:t>簕杜鹃容器种植和养护技术规范</w:t>
          </w:r>
        </w:p>
      </w:sdtContent>
    </w:sdt>
    <w:p w:rsidR="00A50FDB" w:rsidRDefault="00846F90">
      <w:pPr>
        <w:pStyle w:val="affc"/>
        <w:spacing w:before="312" w:after="312"/>
      </w:pPr>
      <w:bookmarkStart w:id="25" w:name="_Toc17233333"/>
      <w:bookmarkStart w:id="26" w:name="_Toc24884211"/>
      <w:bookmarkStart w:id="27" w:name="_Toc26718930"/>
      <w:bookmarkStart w:id="28" w:name="_Toc26986771"/>
      <w:bookmarkStart w:id="29" w:name="_Toc26648465"/>
      <w:bookmarkStart w:id="30" w:name="_Toc17233325"/>
      <w:bookmarkStart w:id="31" w:name="_Toc24884218"/>
      <w:bookmarkStart w:id="32" w:name="_Toc26986530"/>
      <w:bookmarkEnd w:id="24"/>
      <w:r>
        <w:rPr>
          <w:rFonts w:hint="eastAsia"/>
        </w:rPr>
        <w:t>范围</w:t>
      </w:r>
      <w:bookmarkEnd w:id="25"/>
      <w:bookmarkEnd w:id="26"/>
      <w:bookmarkEnd w:id="27"/>
      <w:bookmarkEnd w:id="28"/>
      <w:bookmarkEnd w:id="29"/>
      <w:bookmarkEnd w:id="30"/>
      <w:bookmarkEnd w:id="31"/>
      <w:bookmarkEnd w:id="32"/>
    </w:p>
    <w:p w:rsidR="00A50FDB" w:rsidRDefault="00846F90">
      <w:pPr>
        <w:pStyle w:val="affffe"/>
        <w:ind w:firstLine="420"/>
      </w:pPr>
      <w:bookmarkStart w:id="33" w:name="_Toc17233326"/>
      <w:bookmarkStart w:id="34" w:name="_Toc17233334"/>
      <w:bookmarkStart w:id="35" w:name="_Toc24884212"/>
      <w:bookmarkStart w:id="36" w:name="_Toc26648466"/>
      <w:bookmarkStart w:id="37" w:name="_Toc24884219"/>
      <w:r>
        <w:rPr>
          <w:rFonts w:hint="eastAsia"/>
        </w:rPr>
        <w:t>本文件规定了簕杜鹃（</w:t>
      </w:r>
      <w:r>
        <w:rPr>
          <w:rFonts w:ascii="Times New Roman"/>
          <w:i/>
        </w:rPr>
        <w:t>Bougainvillea</w:t>
      </w:r>
      <w:r>
        <w:rPr>
          <w:rFonts w:ascii="Times New Roman"/>
        </w:rPr>
        <w:t xml:space="preserve"> spp.</w:t>
      </w:r>
      <w:r>
        <w:rPr>
          <w:rFonts w:hint="eastAsia"/>
        </w:rPr>
        <w:t>）苗木质量要求、容器种植和养护管理技术，种植技术包括种植容器、种植基质、种植方法和种植后的管理，养护管理技术包括浇水、施肥、修剪、松土除草、冬季防寒、防台风、苗木补植、花期调控和主要病虫害及其防治。</w:t>
      </w:r>
    </w:p>
    <w:p w:rsidR="00A50FDB" w:rsidRDefault="00846F90">
      <w:pPr>
        <w:pStyle w:val="affffe"/>
        <w:ind w:firstLine="420"/>
      </w:pPr>
      <w:r>
        <w:rPr>
          <w:rFonts w:hint="eastAsia"/>
        </w:rPr>
        <w:t>本文件适用于江门市簕杜鹃的容器种植和养护管理工作。</w:t>
      </w:r>
    </w:p>
    <w:p w:rsidR="00A50FDB" w:rsidRDefault="00846F90">
      <w:pPr>
        <w:pStyle w:val="affc"/>
        <w:spacing w:before="312" w:after="312"/>
      </w:pPr>
      <w:bookmarkStart w:id="38" w:name="_Toc26718931"/>
      <w:bookmarkStart w:id="39" w:name="_Toc26986531"/>
      <w:bookmarkStart w:id="40" w:name="_Toc26986772"/>
      <w:r>
        <w:rPr>
          <w:rFonts w:hint="eastAsia"/>
        </w:rPr>
        <w:t>规范性引用文件</w:t>
      </w:r>
      <w:bookmarkEnd w:id="33"/>
      <w:bookmarkEnd w:id="34"/>
      <w:bookmarkEnd w:id="35"/>
      <w:bookmarkEnd w:id="36"/>
      <w:bookmarkEnd w:id="37"/>
      <w:bookmarkEnd w:id="38"/>
      <w:bookmarkEnd w:id="39"/>
      <w:bookmarkEnd w:id="40"/>
    </w:p>
    <w:sdt>
      <w:sdtPr>
        <w:rPr>
          <w:rFonts w:hint="eastAsia"/>
        </w:rPr>
        <w:id w:val="715848253"/>
        <w:placeholder>
          <w:docPart w:val="C2BFBA9A2830431182E40CDBEC8E491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A50FDB" w:rsidRDefault="00846F90">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A50FDB" w:rsidRDefault="00846F90">
      <w:pPr>
        <w:pStyle w:val="afffffffffff3"/>
      </w:pPr>
      <w:r>
        <w:rPr>
          <w:rFonts w:hint="eastAsia"/>
        </w:rPr>
        <w:t>GB 3838-2002</w:t>
      </w:r>
      <w:r>
        <w:t xml:space="preserve">       </w:t>
      </w:r>
      <w:r>
        <w:rPr>
          <w:rFonts w:hint="eastAsia"/>
        </w:rPr>
        <w:t xml:space="preserve">  地表水环境质量标准</w:t>
      </w:r>
    </w:p>
    <w:p w:rsidR="00A50FDB" w:rsidRDefault="00846F90">
      <w:pPr>
        <w:pStyle w:val="afffffffffff3"/>
      </w:pPr>
      <w:r>
        <w:rPr>
          <w:rFonts w:hint="eastAsia"/>
        </w:rPr>
        <w:t xml:space="preserve">GB 4285-1989 </w:t>
      </w:r>
      <w:r>
        <w:t xml:space="preserve">        </w:t>
      </w:r>
      <w:r>
        <w:rPr>
          <w:rFonts w:hint="eastAsia"/>
        </w:rPr>
        <w:t>农药安全使用标准</w:t>
      </w:r>
    </w:p>
    <w:p w:rsidR="00A50FDB" w:rsidRDefault="00846F90">
      <w:pPr>
        <w:pStyle w:val="afffffffffff3"/>
      </w:pPr>
      <w:r>
        <w:rPr>
          <w:rFonts w:hint="eastAsia"/>
        </w:rPr>
        <w:t xml:space="preserve">GB/T 8321.2-2000 </w:t>
      </w:r>
      <w:r>
        <w:t xml:space="preserve">    </w:t>
      </w:r>
      <w:r>
        <w:rPr>
          <w:rFonts w:hint="eastAsia"/>
        </w:rPr>
        <w:t>农药合理使用准则（二）</w:t>
      </w:r>
    </w:p>
    <w:p w:rsidR="00A50FDB" w:rsidRDefault="00846F90">
      <w:pPr>
        <w:pStyle w:val="afffffffffff3"/>
      </w:pPr>
      <w:r>
        <w:rPr>
          <w:rFonts w:hint="eastAsia"/>
        </w:rPr>
        <w:t>DB440100/T 106-2006  园林种植土</w:t>
      </w:r>
    </w:p>
    <w:p w:rsidR="00A50FDB" w:rsidRDefault="00846F90">
      <w:pPr>
        <w:pStyle w:val="affc"/>
        <w:spacing w:before="312" w:after="312"/>
      </w:pPr>
      <w:r>
        <w:rPr>
          <w:rFonts w:hint="eastAsia"/>
        </w:rPr>
        <w:t>术语和定义</w:t>
      </w:r>
    </w:p>
    <w:bookmarkStart w:id="41" w:name="_Toc26986532" w:displacedByCustomXml="next"/>
    <w:bookmarkEnd w:id="41" w:displacedByCustomXml="next"/>
    <w:sdt>
      <w:sdtPr>
        <w:id w:val="-1909835108"/>
        <w:placeholder>
          <w:docPart w:val="CAC8048F50AC4A51A332136E1C5DE7D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A50FDB" w:rsidRDefault="00846F90">
          <w:pPr>
            <w:pStyle w:val="affffe"/>
            <w:ind w:firstLine="420"/>
          </w:pPr>
          <w:r>
            <w:t>下列术语和定义适用于本文件。</w:t>
          </w:r>
        </w:p>
      </w:sdtContent>
    </w:sdt>
    <w:p w:rsidR="00A50FDB" w:rsidRDefault="00846F90">
      <w:pPr>
        <w:pStyle w:val="afffffffffff4"/>
        <w:tabs>
          <w:tab w:val="left" w:pos="0"/>
        </w:tabs>
      </w:pPr>
      <w:r>
        <w:rPr>
          <w:rFonts w:hint="eastAsia"/>
        </w:rPr>
        <w:t xml:space="preserve">3.1 </w:t>
      </w:r>
    </w:p>
    <w:p w:rsidR="00A50FDB" w:rsidRDefault="00846F90">
      <w:pPr>
        <w:pStyle w:val="afffffffffff4"/>
        <w:tabs>
          <w:tab w:val="left" w:pos="0"/>
        </w:tabs>
        <w:ind w:firstLineChars="200" w:firstLine="420"/>
      </w:pPr>
      <w:r>
        <w:rPr>
          <w:rFonts w:hint="eastAsia"/>
        </w:rPr>
        <w:t>品种 cultivar</w:t>
      </w:r>
    </w:p>
    <w:p w:rsidR="00A50FDB" w:rsidRDefault="00846F90">
      <w:pPr>
        <w:pStyle w:val="afffffffffff4"/>
        <w:ind w:firstLineChars="200" w:firstLine="420"/>
        <w:rPr>
          <w:rFonts w:ascii="宋体" w:eastAsia="宋体"/>
          <w:szCs w:val="20"/>
        </w:rPr>
      </w:pPr>
      <w:r>
        <w:rPr>
          <w:rFonts w:ascii="宋体" w:eastAsia="宋体" w:hint="eastAsia"/>
          <w:szCs w:val="20"/>
        </w:rPr>
        <w:t>为一专门目的而选择、具有一致而稳定的明显区别特征，而且采用适当的方式繁殖后，这些区别特征仍能保持下来的一个栽培植物分类单位。</w:t>
      </w:r>
    </w:p>
    <w:p w:rsidR="00A50FDB" w:rsidRDefault="00846F90">
      <w:pPr>
        <w:pStyle w:val="afffffffffff4"/>
        <w:tabs>
          <w:tab w:val="left" w:pos="0"/>
        </w:tabs>
      </w:pPr>
      <w:r>
        <w:rPr>
          <w:rFonts w:hint="eastAsia"/>
        </w:rPr>
        <w:t xml:space="preserve">3.2 </w:t>
      </w:r>
    </w:p>
    <w:p w:rsidR="00A50FDB" w:rsidRDefault="00846F90">
      <w:pPr>
        <w:pStyle w:val="afffffffffff4"/>
        <w:tabs>
          <w:tab w:val="left" w:pos="0"/>
        </w:tabs>
        <w:ind w:firstLineChars="200" w:firstLine="420"/>
      </w:pPr>
      <w:r>
        <w:rPr>
          <w:rFonts w:hint="eastAsia"/>
        </w:rPr>
        <w:t>种植容器 planter</w:t>
      </w:r>
    </w:p>
    <w:p w:rsidR="00A50FDB" w:rsidRDefault="00846F90">
      <w:pPr>
        <w:pStyle w:val="affffe"/>
        <w:ind w:firstLine="420"/>
      </w:pPr>
      <w:r>
        <w:rPr>
          <w:rFonts w:hint="eastAsia"/>
        </w:rPr>
        <w:t>用各种材料砌筑的用于盛容器栽培基质的不同规格或形式的构筑物。</w:t>
      </w:r>
    </w:p>
    <w:p w:rsidR="00A50FDB" w:rsidRDefault="00846F90">
      <w:pPr>
        <w:pStyle w:val="afffffffffff4"/>
      </w:pPr>
      <w:r>
        <w:rPr>
          <w:rFonts w:hint="eastAsia"/>
        </w:rPr>
        <w:t>3.3</w:t>
      </w:r>
    </w:p>
    <w:p w:rsidR="00A50FDB" w:rsidRDefault="00846F90">
      <w:pPr>
        <w:pStyle w:val="afffffffffff4"/>
        <w:tabs>
          <w:tab w:val="left" w:pos="0"/>
        </w:tabs>
        <w:ind w:firstLineChars="200" w:firstLine="420"/>
      </w:pPr>
      <w:r>
        <w:rPr>
          <w:rFonts w:hint="eastAsia"/>
        </w:rPr>
        <w:t xml:space="preserve">容器栽植 </w:t>
      </w:r>
      <w:proofErr w:type="spellStart"/>
      <w:r>
        <w:rPr>
          <w:rFonts w:hint="eastAsia"/>
        </w:rPr>
        <w:t>pltted</w:t>
      </w:r>
      <w:proofErr w:type="spellEnd"/>
      <w:r>
        <w:rPr>
          <w:rFonts w:hint="eastAsia"/>
        </w:rPr>
        <w:t xml:space="preserve"> cultivation</w:t>
      </w:r>
    </w:p>
    <w:p w:rsidR="00A50FDB" w:rsidRDefault="00846F90">
      <w:pPr>
        <w:pStyle w:val="afffffffffff3"/>
      </w:pPr>
      <w:r>
        <w:rPr>
          <w:rFonts w:hint="eastAsia"/>
        </w:rPr>
        <w:t>将苗木栽植于栽植容器的种植方式。</w:t>
      </w:r>
    </w:p>
    <w:p w:rsidR="00A50FDB" w:rsidRDefault="00846F90">
      <w:pPr>
        <w:pStyle w:val="afffffffffff4"/>
      </w:pPr>
      <w:r>
        <w:rPr>
          <w:rFonts w:hint="eastAsia"/>
        </w:rPr>
        <w:t xml:space="preserve">3.4 </w:t>
      </w:r>
    </w:p>
    <w:p w:rsidR="00A50FDB" w:rsidRDefault="00846F90">
      <w:pPr>
        <w:pStyle w:val="afffffffffff4"/>
        <w:tabs>
          <w:tab w:val="left" w:pos="0"/>
        </w:tabs>
        <w:ind w:firstLineChars="200" w:firstLine="420"/>
      </w:pPr>
      <w:r>
        <w:rPr>
          <w:rFonts w:hint="eastAsia"/>
        </w:rPr>
        <w:t>花期调控 flowering regulation</w:t>
      </w:r>
    </w:p>
    <w:p w:rsidR="00A50FDB" w:rsidRDefault="00846F90">
      <w:pPr>
        <w:pStyle w:val="afffffffffff3"/>
      </w:pPr>
      <w:r>
        <w:rPr>
          <w:rFonts w:hint="eastAsia"/>
        </w:rPr>
        <w:lastRenderedPageBreak/>
        <w:t>根据植物开花习性与生长发育规律，人为地改变观赏植物生长环境条件并使之提前或推迟开花的特殊技术措施。</w:t>
      </w:r>
    </w:p>
    <w:p w:rsidR="00A50FDB" w:rsidRDefault="00846F90">
      <w:pPr>
        <w:pStyle w:val="affc"/>
        <w:spacing w:before="312" w:after="312"/>
      </w:pPr>
      <w:r>
        <w:rPr>
          <w:rFonts w:hint="eastAsia"/>
        </w:rPr>
        <w:t>品种选择指引</w:t>
      </w:r>
    </w:p>
    <w:p w:rsidR="00A50FDB" w:rsidRDefault="00846F90">
      <w:pPr>
        <w:pStyle w:val="affd"/>
        <w:spacing w:before="156" w:after="156"/>
      </w:pPr>
      <w:r>
        <w:rPr>
          <w:rFonts w:hint="eastAsia"/>
        </w:rPr>
        <w:t>品种</w:t>
      </w:r>
    </w:p>
    <w:p w:rsidR="00A50FDB" w:rsidRDefault="00846F90">
      <w:pPr>
        <w:pStyle w:val="afffffffffff3"/>
        <w:ind w:firstLineChars="0" w:firstLine="0"/>
      </w:pPr>
      <w:r>
        <w:rPr>
          <w:rFonts w:hint="eastAsia"/>
          <w:b/>
          <w:bCs/>
        </w:rPr>
        <w:t>4.1.1</w:t>
      </w:r>
      <w:r>
        <w:rPr>
          <w:rFonts w:hint="eastAsia"/>
        </w:rPr>
        <w:t xml:space="preserve">  品种分类：簕杜鹃（学名：Bougainvillea </w:t>
      </w:r>
      <w:proofErr w:type="spellStart"/>
      <w:r>
        <w:rPr>
          <w:rFonts w:hint="eastAsia"/>
        </w:rPr>
        <w:t>spectabilis</w:t>
      </w:r>
      <w:proofErr w:type="spellEnd"/>
      <w:r>
        <w:rPr>
          <w:rFonts w:hint="eastAsia"/>
        </w:rPr>
        <w:t xml:space="preserve"> </w:t>
      </w:r>
      <w:proofErr w:type="spellStart"/>
      <w:r>
        <w:rPr>
          <w:rFonts w:hint="eastAsia"/>
        </w:rPr>
        <w:t>Willd</w:t>
      </w:r>
      <w:proofErr w:type="spellEnd"/>
      <w:r>
        <w:rPr>
          <w:rFonts w:hint="eastAsia"/>
        </w:rPr>
        <w:t>.）别名：三角梅、叶子花、光子叶花、九重</w:t>
      </w:r>
      <w:proofErr w:type="gramStart"/>
      <w:r>
        <w:rPr>
          <w:rFonts w:hint="eastAsia"/>
        </w:rPr>
        <w:t>葛</w:t>
      </w:r>
      <w:proofErr w:type="gramEnd"/>
      <w:r>
        <w:rPr>
          <w:rFonts w:hint="eastAsia"/>
        </w:rPr>
        <w:t>、三叶梅、毛宝巾、三角花、叶子花、叶子梅、纸花、宝巾花、南美紫茉莉、红花三角梅（同安红）等。双子叶植物纲，中央种子目，紫茉莉科，叶子花属。原产巴西，先传入欧洲，后经美国夏威夷和日本传入我国，于1982年选定为江门市花。</w:t>
      </w:r>
    </w:p>
    <w:p w:rsidR="00A50FDB" w:rsidRDefault="00846F90">
      <w:pPr>
        <w:pStyle w:val="afffffffffff3"/>
        <w:ind w:firstLineChars="0" w:firstLine="0"/>
      </w:pPr>
      <w:r>
        <w:rPr>
          <w:rFonts w:hint="eastAsia"/>
          <w:b/>
          <w:bCs/>
        </w:rPr>
        <w:t xml:space="preserve">4.1.2 </w:t>
      </w:r>
      <w:r>
        <w:rPr>
          <w:rFonts w:hint="eastAsia"/>
        </w:rPr>
        <w:t xml:space="preserve"> 形态特征：</w:t>
      </w:r>
      <w:proofErr w:type="gramStart"/>
      <w:r>
        <w:rPr>
          <w:rFonts w:hint="eastAsia"/>
        </w:rPr>
        <w:t>茎</w:t>
      </w:r>
      <w:proofErr w:type="gramEnd"/>
      <w:r>
        <w:rPr>
          <w:rFonts w:hint="eastAsia"/>
        </w:rPr>
        <w:t>粗壮，枝下垂，无毛或疏生柔毛；叶片纸质，卵形或卵状披针形；</w:t>
      </w:r>
      <w:proofErr w:type="gramStart"/>
      <w:r>
        <w:rPr>
          <w:rFonts w:hint="eastAsia"/>
        </w:rPr>
        <w:t>花顶生</w:t>
      </w:r>
      <w:proofErr w:type="gramEnd"/>
      <w:r>
        <w:rPr>
          <w:rFonts w:hint="eastAsia"/>
        </w:rPr>
        <w:t>枝端的3个苞片内，花梗与苞片中脉贴生，每个苞片上生一朵花；苞片叶状，紫色或洋红色，长圆形或椭圆形，花柱侧生，线形，边缘扩展成薄片状，柱头尖；花盘基部</w:t>
      </w:r>
      <w:proofErr w:type="gramStart"/>
      <w:r>
        <w:rPr>
          <w:rFonts w:hint="eastAsia"/>
        </w:rPr>
        <w:t>合生呈环状</w:t>
      </w:r>
      <w:proofErr w:type="gramEnd"/>
      <w:r>
        <w:rPr>
          <w:rFonts w:hint="eastAsia"/>
        </w:rPr>
        <w:t>，上部撕裂状。</w:t>
      </w:r>
    </w:p>
    <w:p w:rsidR="00A50FDB" w:rsidRDefault="00846F90">
      <w:pPr>
        <w:pStyle w:val="affd"/>
        <w:spacing w:before="156" w:after="156"/>
      </w:pPr>
      <w:r>
        <w:rPr>
          <w:rFonts w:hint="eastAsia"/>
        </w:rPr>
        <w:t>品种习性</w:t>
      </w:r>
    </w:p>
    <w:p w:rsidR="00A50FDB" w:rsidRDefault="00846F90">
      <w:pPr>
        <w:pStyle w:val="affffe"/>
        <w:ind w:firstLine="420"/>
      </w:pPr>
      <w:r>
        <w:rPr>
          <w:rFonts w:hint="eastAsia"/>
        </w:rPr>
        <w:t>植株喜温暖湿润气候，</w:t>
      </w:r>
      <w:proofErr w:type="gramStart"/>
      <w:r>
        <w:rPr>
          <w:rFonts w:hint="eastAsia"/>
        </w:rPr>
        <w:t>喜充分</w:t>
      </w:r>
      <w:proofErr w:type="gramEnd"/>
      <w:r>
        <w:rPr>
          <w:rFonts w:hint="eastAsia"/>
        </w:rPr>
        <w:t>光照，气温 15°C以上方可开花，适应性强，较耐贫瘠和干旱，耐修剪，在排水良好、含矿物质丰富的土壤中生长良好。可作盆景、绿篱及修剪造型，观赏价值很高。忌积水，不耐寒，当温度低于 5°C时出现寒害，轻则落叶、冻伤，重则整株枯萎、冻死。</w:t>
      </w:r>
    </w:p>
    <w:p w:rsidR="00A50FDB" w:rsidRDefault="00846F90">
      <w:pPr>
        <w:pStyle w:val="affd"/>
        <w:spacing w:before="156" w:after="156"/>
      </w:pPr>
      <w:r>
        <w:rPr>
          <w:rFonts w:hint="eastAsia"/>
        </w:rPr>
        <w:t xml:space="preserve">规格 </w:t>
      </w:r>
    </w:p>
    <w:p w:rsidR="00A50FDB" w:rsidRDefault="00846F90">
      <w:pPr>
        <w:pStyle w:val="afffffffffff3"/>
      </w:pPr>
      <w:r>
        <w:rPr>
          <w:rFonts w:hint="eastAsia"/>
        </w:rPr>
        <w:t>江门市簕杜鹃种植容器苗规格参照下表1。</w:t>
      </w:r>
    </w:p>
    <w:p w:rsidR="00A50FDB" w:rsidRDefault="00846F90">
      <w:pPr>
        <w:pStyle w:val="aff2"/>
        <w:spacing w:before="156" w:after="156"/>
      </w:pPr>
      <w:r>
        <w:rPr>
          <w:rFonts w:hint="eastAsia"/>
        </w:rPr>
        <w:t>种植容器苗规格</w:t>
      </w:r>
    </w:p>
    <w:tbl>
      <w:tblPr>
        <w:tblW w:w="9355" w:type="dxa"/>
        <w:tblInd w:w="-1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604"/>
        <w:gridCol w:w="6751"/>
      </w:tblGrid>
      <w:tr w:rsidR="00A50FDB">
        <w:trPr>
          <w:cantSplit/>
          <w:trHeight w:val="260"/>
        </w:trPr>
        <w:tc>
          <w:tcPr>
            <w:tcW w:w="2604" w:type="dxa"/>
            <w:tcBorders>
              <w:top w:val="single" w:sz="8" w:space="0" w:color="auto"/>
              <w:bottom w:val="single" w:sz="8" w:space="0" w:color="auto"/>
            </w:tcBorders>
            <w:noWrap/>
            <w:vAlign w:val="center"/>
          </w:tcPr>
          <w:p w:rsidR="00A50FDB" w:rsidRDefault="00846F90">
            <w:pPr>
              <w:jc w:val="center"/>
              <w:rPr>
                <w:rFonts w:ascii="宋体" w:hAnsi="Times New Roman"/>
                <w:kern w:val="0"/>
                <w:sz w:val="18"/>
                <w:szCs w:val="18"/>
              </w:rPr>
            </w:pPr>
            <w:r>
              <w:rPr>
                <w:rFonts w:ascii="宋体" w:hAnsi="Times New Roman" w:hint="eastAsia"/>
                <w:kern w:val="0"/>
                <w:sz w:val="18"/>
                <w:szCs w:val="18"/>
              </w:rPr>
              <w:t>名称</w:t>
            </w:r>
          </w:p>
        </w:tc>
        <w:tc>
          <w:tcPr>
            <w:tcW w:w="6751" w:type="dxa"/>
            <w:tcBorders>
              <w:top w:val="single" w:sz="8" w:space="0" w:color="auto"/>
              <w:bottom w:val="single" w:sz="8" w:space="0" w:color="auto"/>
            </w:tcBorders>
            <w:noWrap/>
            <w:vAlign w:val="center"/>
          </w:tcPr>
          <w:p w:rsidR="00A50FDB" w:rsidRDefault="00846F90">
            <w:pPr>
              <w:widowControl/>
              <w:jc w:val="center"/>
              <w:rPr>
                <w:rFonts w:ascii="宋体" w:hAnsi="Times New Roman"/>
                <w:kern w:val="0"/>
                <w:sz w:val="18"/>
                <w:szCs w:val="18"/>
              </w:rPr>
            </w:pPr>
            <w:r>
              <w:rPr>
                <w:rFonts w:ascii="宋体" w:hAnsi="Times New Roman" w:hint="eastAsia"/>
                <w:kern w:val="0"/>
                <w:sz w:val="18"/>
                <w:szCs w:val="18"/>
              </w:rPr>
              <w:t>规格（宽×高）</w:t>
            </w:r>
          </w:p>
        </w:tc>
      </w:tr>
      <w:tr w:rsidR="00A50FDB">
        <w:trPr>
          <w:cantSplit/>
          <w:trHeight w:val="285"/>
        </w:trPr>
        <w:tc>
          <w:tcPr>
            <w:tcW w:w="2604" w:type="dxa"/>
            <w:tcBorders>
              <w:top w:val="single" w:sz="8" w:space="0" w:color="auto"/>
            </w:tcBorders>
            <w:noWrap/>
            <w:vAlign w:val="center"/>
          </w:tcPr>
          <w:p w:rsidR="00A50FDB" w:rsidRDefault="00846F90">
            <w:pPr>
              <w:widowControl/>
              <w:jc w:val="center"/>
              <w:rPr>
                <w:rFonts w:ascii="宋体" w:hAnsi="Times New Roman"/>
                <w:kern w:val="0"/>
                <w:sz w:val="18"/>
                <w:szCs w:val="18"/>
              </w:rPr>
            </w:pPr>
            <w:r>
              <w:rPr>
                <w:rFonts w:ascii="宋体" w:hAnsi="Times New Roman" w:hint="eastAsia"/>
                <w:kern w:val="0"/>
                <w:sz w:val="18"/>
                <w:szCs w:val="18"/>
              </w:rPr>
              <w:t>A级</w:t>
            </w:r>
          </w:p>
        </w:tc>
        <w:tc>
          <w:tcPr>
            <w:tcW w:w="6751" w:type="dxa"/>
            <w:tcBorders>
              <w:top w:val="single" w:sz="8" w:space="0" w:color="auto"/>
            </w:tcBorders>
            <w:noWrap/>
            <w:vAlign w:val="center"/>
          </w:tcPr>
          <w:p w:rsidR="00A50FDB" w:rsidRDefault="00846F90">
            <w:pPr>
              <w:widowControl/>
              <w:jc w:val="center"/>
              <w:rPr>
                <w:rFonts w:ascii="宋体" w:hAnsi="Times New Roman"/>
                <w:kern w:val="0"/>
                <w:sz w:val="18"/>
                <w:szCs w:val="18"/>
              </w:rPr>
            </w:pPr>
            <w:r>
              <w:rPr>
                <w:rFonts w:ascii="宋体" w:hAnsi="Times New Roman"/>
                <w:kern w:val="0"/>
                <w:sz w:val="18"/>
                <w:szCs w:val="18"/>
              </w:rPr>
              <w:t>≥</w:t>
            </w:r>
            <w:r>
              <w:rPr>
                <w:rFonts w:ascii="宋体" w:hAnsi="Times New Roman" w:hint="eastAsia"/>
                <w:kern w:val="0"/>
                <w:sz w:val="18"/>
                <w:szCs w:val="18"/>
              </w:rPr>
              <w:t>1.2.m×1.4m</w:t>
            </w:r>
          </w:p>
        </w:tc>
      </w:tr>
      <w:tr w:rsidR="00A50FDB">
        <w:trPr>
          <w:cantSplit/>
          <w:trHeight w:val="285"/>
        </w:trPr>
        <w:tc>
          <w:tcPr>
            <w:tcW w:w="2604" w:type="dxa"/>
            <w:noWrap/>
            <w:vAlign w:val="center"/>
          </w:tcPr>
          <w:p w:rsidR="00A50FDB" w:rsidRDefault="00846F90">
            <w:pPr>
              <w:widowControl/>
              <w:jc w:val="center"/>
              <w:rPr>
                <w:rFonts w:ascii="宋体" w:hAnsi="Times New Roman"/>
                <w:kern w:val="0"/>
                <w:sz w:val="18"/>
                <w:szCs w:val="18"/>
              </w:rPr>
            </w:pPr>
            <w:r>
              <w:rPr>
                <w:rFonts w:ascii="宋体" w:hAnsi="Times New Roman" w:hint="eastAsia"/>
                <w:kern w:val="0"/>
                <w:sz w:val="18"/>
                <w:szCs w:val="18"/>
              </w:rPr>
              <w:t>B级</w:t>
            </w:r>
          </w:p>
        </w:tc>
        <w:tc>
          <w:tcPr>
            <w:tcW w:w="6751" w:type="dxa"/>
            <w:noWrap/>
            <w:vAlign w:val="center"/>
          </w:tcPr>
          <w:p w:rsidR="00A50FDB" w:rsidRDefault="00846F90">
            <w:pPr>
              <w:widowControl/>
              <w:ind w:firstLineChars="50" w:firstLine="90"/>
              <w:jc w:val="center"/>
              <w:rPr>
                <w:rFonts w:ascii="宋体" w:hAnsi="Times New Roman"/>
                <w:kern w:val="0"/>
                <w:sz w:val="18"/>
                <w:szCs w:val="18"/>
              </w:rPr>
            </w:pPr>
            <w:r>
              <w:rPr>
                <w:rFonts w:ascii="宋体" w:hAnsi="Times New Roman"/>
                <w:kern w:val="0"/>
                <w:sz w:val="18"/>
                <w:szCs w:val="18"/>
              </w:rPr>
              <w:t>≥</w:t>
            </w:r>
            <w:r>
              <w:rPr>
                <w:rFonts w:ascii="宋体" w:hAnsi="Times New Roman" w:hint="eastAsia"/>
                <w:kern w:val="0"/>
                <w:sz w:val="18"/>
                <w:szCs w:val="18"/>
              </w:rPr>
              <w:t>1.0m×1.2m</w:t>
            </w:r>
          </w:p>
        </w:tc>
      </w:tr>
      <w:tr w:rsidR="00A50FDB">
        <w:trPr>
          <w:cantSplit/>
          <w:trHeight w:val="285"/>
        </w:trPr>
        <w:tc>
          <w:tcPr>
            <w:tcW w:w="2604" w:type="dxa"/>
            <w:noWrap/>
            <w:vAlign w:val="center"/>
          </w:tcPr>
          <w:p w:rsidR="00A50FDB" w:rsidRDefault="00846F90">
            <w:pPr>
              <w:widowControl/>
              <w:jc w:val="center"/>
              <w:rPr>
                <w:rFonts w:ascii="宋体" w:hAnsi="Times New Roman"/>
                <w:kern w:val="0"/>
                <w:sz w:val="18"/>
                <w:szCs w:val="18"/>
              </w:rPr>
            </w:pPr>
            <w:r>
              <w:rPr>
                <w:rFonts w:ascii="宋体" w:hAnsi="Times New Roman" w:hint="eastAsia"/>
                <w:kern w:val="0"/>
                <w:sz w:val="18"/>
                <w:szCs w:val="18"/>
              </w:rPr>
              <w:t>C级</w:t>
            </w:r>
          </w:p>
        </w:tc>
        <w:tc>
          <w:tcPr>
            <w:tcW w:w="6751" w:type="dxa"/>
            <w:noWrap/>
            <w:vAlign w:val="center"/>
          </w:tcPr>
          <w:p w:rsidR="00A50FDB" w:rsidRDefault="00846F90">
            <w:pPr>
              <w:widowControl/>
              <w:jc w:val="center"/>
              <w:rPr>
                <w:rFonts w:ascii="宋体" w:hAnsi="Times New Roman"/>
                <w:kern w:val="0"/>
                <w:sz w:val="18"/>
                <w:szCs w:val="18"/>
              </w:rPr>
            </w:pPr>
            <w:r>
              <w:rPr>
                <w:rFonts w:ascii="宋体" w:hAnsi="Times New Roman"/>
                <w:kern w:val="0"/>
                <w:sz w:val="18"/>
                <w:szCs w:val="18"/>
              </w:rPr>
              <w:t>≥</w:t>
            </w:r>
            <w:r>
              <w:rPr>
                <w:rFonts w:ascii="宋体" w:hAnsi="Times New Roman" w:hint="eastAsia"/>
                <w:kern w:val="0"/>
                <w:sz w:val="18"/>
                <w:szCs w:val="18"/>
              </w:rPr>
              <w:t>0.8m×1.0m</w:t>
            </w:r>
          </w:p>
        </w:tc>
      </w:tr>
      <w:tr w:rsidR="00A50FDB">
        <w:trPr>
          <w:cantSplit/>
          <w:trHeight w:val="285"/>
        </w:trPr>
        <w:tc>
          <w:tcPr>
            <w:tcW w:w="2604" w:type="dxa"/>
            <w:noWrap/>
            <w:vAlign w:val="center"/>
          </w:tcPr>
          <w:p w:rsidR="00A50FDB" w:rsidRDefault="00846F90">
            <w:pPr>
              <w:widowControl/>
              <w:jc w:val="center"/>
              <w:rPr>
                <w:rFonts w:ascii="宋体" w:hAnsi="Times New Roman"/>
                <w:kern w:val="0"/>
                <w:sz w:val="18"/>
                <w:szCs w:val="18"/>
              </w:rPr>
            </w:pPr>
            <w:r>
              <w:rPr>
                <w:rFonts w:ascii="宋体" w:hAnsi="Times New Roman" w:hint="eastAsia"/>
                <w:kern w:val="0"/>
                <w:sz w:val="18"/>
                <w:szCs w:val="18"/>
              </w:rPr>
              <w:t>D级</w:t>
            </w:r>
          </w:p>
        </w:tc>
        <w:tc>
          <w:tcPr>
            <w:tcW w:w="6751" w:type="dxa"/>
            <w:noWrap/>
            <w:vAlign w:val="center"/>
          </w:tcPr>
          <w:p w:rsidR="00A50FDB" w:rsidRDefault="00846F90">
            <w:pPr>
              <w:widowControl/>
              <w:jc w:val="center"/>
              <w:rPr>
                <w:rFonts w:ascii="宋体" w:hAnsi="Times New Roman"/>
                <w:kern w:val="0"/>
                <w:sz w:val="18"/>
                <w:szCs w:val="18"/>
              </w:rPr>
            </w:pPr>
            <w:r>
              <w:rPr>
                <w:rFonts w:ascii="宋体" w:hAnsi="Times New Roman"/>
                <w:kern w:val="0"/>
                <w:sz w:val="18"/>
                <w:szCs w:val="18"/>
              </w:rPr>
              <w:t>≥</w:t>
            </w:r>
            <w:r>
              <w:rPr>
                <w:rFonts w:ascii="宋体" w:hAnsi="Times New Roman" w:hint="eastAsia"/>
                <w:kern w:val="0"/>
                <w:sz w:val="18"/>
                <w:szCs w:val="18"/>
              </w:rPr>
              <w:t>0.6m×0.6m</w:t>
            </w:r>
          </w:p>
        </w:tc>
      </w:tr>
    </w:tbl>
    <w:p w:rsidR="00A50FDB" w:rsidRDefault="00846F90">
      <w:pPr>
        <w:pStyle w:val="affd"/>
        <w:spacing w:before="156" w:after="156"/>
      </w:pPr>
      <w:r>
        <w:rPr>
          <w:rFonts w:hint="eastAsia"/>
        </w:rPr>
        <w:t xml:space="preserve">质量 </w:t>
      </w:r>
    </w:p>
    <w:p w:rsidR="00A50FDB" w:rsidRDefault="00846F90">
      <w:pPr>
        <w:pStyle w:val="affffe"/>
        <w:ind w:firstLine="420"/>
      </w:pPr>
      <w:r>
        <w:rPr>
          <w:rFonts w:hint="eastAsia"/>
        </w:rPr>
        <w:t>苗木应符合种类品种要求，株型好、花色鲜艳、没有病虫害。出圃前必须喷施杀菌剂和杀虫剂1次，追施0.15％的复合肥（N-P</w:t>
      </w:r>
      <w:r>
        <w:rPr>
          <w:rFonts w:hint="eastAsia"/>
          <w:vertAlign w:val="subscript"/>
        </w:rPr>
        <w:t>2</w:t>
      </w:r>
      <w:r>
        <w:rPr>
          <w:rFonts w:hint="eastAsia"/>
        </w:rPr>
        <w:t>O</w:t>
      </w:r>
      <w:r>
        <w:rPr>
          <w:rFonts w:hint="eastAsia"/>
          <w:vertAlign w:val="subscript"/>
        </w:rPr>
        <w:t>5</w:t>
      </w:r>
      <w:r>
        <w:rPr>
          <w:rFonts w:hint="eastAsia"/>
        </w:rPr>
        <w:t>-K</w:t>
      </w:r>
      <w:r>
        <w:rPr>
          <w:rFonts w:hint="eastAsia"/>
          <w:vertAlign w:val="subscript"/>
        </w:rPr>
        <w:t>2</w:t>
      </w:r>
      <w:r>
        <w:rPr>
          <w:rFonts w:hint="eastAsia"/>
        </w:rPr>
        <w:t>O=15-15-15）水溶液1次。</w:t>
      </w:r>
    </w:p>
    <w:p w:rsidR="00A50FDB" w:rsidRDefault="00846F90">
      <w:pPr>
        <w:pStyle w:val="affc"/>
        <w:spacing w:before="312" w:after="312"/>
      </w:pPr>
      <w:r>
        <w:rPr>
          <w:rFonts w:hint="eastAsia"/>
        </w:rPr>
        <w:t>种植技术</w:t>
      </w:r>
    </w:p>
    <w:p w:rsidR="00A50FDB" w:rsidRDefault="00846F90">
      <w:pPr>
        <w:pStyle w:val="affd"/>
        <w:spacing w:before="156" w:after="156"/>
      </w:pPr>
      <w:r>
        <w:rPr>
          <w:rFonts w:hint="eastAsia"/>
        </w:rPr>
        <w:t>种植容器</w:t>
      </w:r>
    </w:p>
    <w:p w:rsidR="00A50FDB" w:rsidRDefault="00846F90">
      <w:pPr>
        <w:pStyle w:val="affffffffa"/>
      </w:pPr>
      <w:r>
        <w:rPr>
          <w:rFonts w:hint="eastAsia"/>
        </w:rPr>
        <w:t>种植容器应选择不易老化、透气性好的材料，底部有疏水孔。</w:t>
      </w:r>
    </w:p>
    <w:p w:rsidR="00A50FDB" w:rsidRDefault="00846F90">
      <w:pPr>
        <w:pStyle w:val="affffffffa"/>
      </w:pPr>
      <w:r>
        <w:rPr>
          <w:rFonts w:hint="eastAsia"/>
        </w:rPr>
        <w:t>种植容器有单体种植容器、连体种植容器，其中不同单株容器苗宜使用的种植容器规格参照下表2。</w:t>
      </w:r>
    </w:p>
    <w:p w:rsidR="00A50FDB" w:rsidRDefault="00A50FDB">
      <w:pPr>
        <w:pStyle w:val="affffe"/>
        <w:ind w:firstLine="420"/>
      </w:pPr>
    </w:p>
    <w:p w:rsidR="00A50FDB" w:rsidRDefault="00A50FDB">
      <w:pPr>
        <w:pStyle w:val="affffe"/>
        <w:ind w:firstLine="420"/>
      </w:pPr>
    </w:p>
    <w:p w:rsidR="00A50FDB" w:rsidRDefault="00A50FDB">
      <w:pPr>
        <w:pStyle w:val="affffe"/>
        <w:ind w:firstLine="420"/>
      </w:pPr>
    </w:p>
    <w:p w:rsidR="00A50FDB" w:rsidRDefault="00A50FDB">
      <w:pPr>
        <w:pStyle w:val="affffe"/>
        <w:ind w:firstLine="420"/>
      </w:pPr>
    </w:p>
    <w:p w:rsidR="00A50FDB" w:rsidRDefault="00846F90">
      <w:pPr>
        <w:pStyle w:val="aff2"/>
        <w:spacing w:before="156" w:after="156"/>
        <w:rPr>
          <w:rFonts w:hAnsi="黑体" w:cs="黑体"/>
          <w:szCs w:val="21"/>
        </w:rPr>
      </w:pPr>
      <w:r>
        <w:rPr>
          <w:rFonts w:hAnsi="黑体" w:cs="黑体" w:hint="eastAsia"/>
          <w:szCs w:val="21"/>
        </w:rPr>
        <w:t>种植容器规格</w:t>
      </w:r>
    </w:p>
    <w:p w:rsidR="00A50FDB" w:rsidRDefault="00846F90">
      <w:pPr>
        <w:pStyle w:val="affffe"/>
        <w:ind w:firstLine="360"/>
        <w:jc w:val="right"/>
        <w:rPr>
          <w:sz w:val="18"/>
          <w:szCs w:val="18"/>
        </w:rPr>
      </w:pPr>
      <w:r>
        <w:rPr>
          <w:sz w:val="18"/>
          <w:szCs w:val="18"/>
        </w:rPr>
        <w:t>单位</w:t>
      </w:r>
      <w:r>
        <w:rPr>
          <w:rFonts w:hint="eastAsia"/>
          <w:sz w:val="18"/>
          <w:szCs w:val="18"/>
        </w:rPr>
        <w:t>：</w:t>
      </w:r>
      <w:r>
        <w:rPr>
          <w:sz w:val="18"/>
          <w:szCs w:val="18"/>
        </w:rPr>
        <w:t>cm</w:t>
      </w:r>
    </w:p>
    <w:tbl>
      <w:tblPr>
        <w:tblStyle w:val="affff1"/>
        <w:tblW w:w="5000"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595"/>
        <w:gridCol w:w="1595"/>
        <w:gridCol w:w="1594"/>
        <w:gridCol w:w="1594"/>
        <w:gridCol w:w="1596"/>
        <w:gridCol w:w="1596"/>
      </w:tblGrid>
      <w:tr w:rsidR="00A50FDB">
        <w:tc>
          <w:tcPr>
            <w:tcW w:w="833" w:type="pct"/>
            <w:vMerge w:val="restart"/>
            <w:vAlign w:val="center"/>
          </w:tcPr>
          <w:p w:rsidR="00A50FDB" w:rsidRDefault="00846F90">
            <w:pPr>
              <w:pStyle w:val="affffe"/>
              <w:ind w:firstLineChars="0" w:firstLine="0"/>
              <w:jc w:val="center"/>
              <w:rPr>
                <w:sz w:val="18"/>
                <w:szCs w:val="18"/>
              </w:rPr>
            </w:pPr>
            <w:r>
              <w:rPr>
                <w:rFonts w:hint="eastAsia"/>
                <w:sz w:val="18"/>
                <w:szCs w:val="18"/>
              </w:rPr>
              <w:t>名        称</w:t>
            </w:r>
          </w:p>
        </w:tc>
        <w:tc>
          <w:tcPr>
            <w:tcW w:w="4167" w:type="pct"/>
            <w:gridSpan w:val="5"/>
            <w:vAlign w:val="center"/>
          </w:tcPr>
          <w:p w:rsidR="00A50FDB" w:rsidRDefault="00846F90">
            <w:pPr>
              <w:pStyle w:val="affffe"/>
              <w:ind w:firstLineChars="0" w:firstLine="0"/>
              <w:jc w:val="center"/>
              <w:rPr>
                <w:sz w:val="18"/>
                <w:szCs w:val="18"/>
              </w:rPr>
            </w:pPr>
            <w:r>
              <w:rPr>
                <w:rFonts w:hint="eastAsia"/>
                <w:sz w:val="18"/>
                <w:szCs w:val="18"/>
              </w:rPr>
              <w:t>规格</w:t>
            </w:r>
          </w:p>
        </w:tc>
      </w:tr>
      <w:tr w:rsidR="00A50FDB">
        <w:tc>
          <w:tcPr>
            <w:tcW w:w="833" w:type="pct"/>
            <w:vMerge/>
            <w:vAlign w:val="center"/>
          </w:tcPr>
          <w:p w:rsidR="00A50FDB" w:rsidRDefault="00A50FDB">
            <w:pPr>
              <w:pStyle w:val="affffe"/>
              <w:ind w:firstLineChars="0" w:firstLine="0"/>
              <w:jc w:val="center"/>
              <w:rPr>
                <w:sz w:val="18"/>
                <w:szCs w:val="18"/>
              </w:rPr>
            </w:pPr>
          </w:p>
        </w:tc>
        <w:tc>
          <w:tcPr>
            <w:tcW w:w="2499" w:type="pct"/>
            <w:gridSpan w:val="3"/>
            <w:vAlign w:val="center"/>
          </w:tcPr>
          <w:p w:rsidR="00A50FDB" w:rsidRDefault="00846F90">
            <w:pPr>
              <w:pStyle w:val="affffe"/>
              <w:ind w:firstLineChars="0" w:firstLine="0"/>
              <w:jc w:val="center"/>
              <w:rPr>
                <w:sz w:val="18"/>
                <w:szCs w:val="18"/>
              </w:rPr>
            </w:pPr>
            <w:r>
              <w:rPr>
                <w:rFonts w:hint="eastAsia"/>
                <w:sz w:val="18"/>
                <w:szCs w:val="18"/>
              </w:rPr>
              <w:t>长形或方形</w:t>
            </w:r>
          </w:p>
        </w:tc>
        <w:tc>
          <w:tcPr>
            <w:tcW w:w="1667" w:type="pct"/>
            <w:gridSpan w:val="2"/>
            <w:vAlign w:val="center"/>
          </w:tcPr>
          <w:p w:rsidR="00A50FDB" w:rsidRDefault="00846F90">
            <w:pPr>
              <w:pStyle w:val="affffe"/>
              <w:ind w:firstLineChars="0" w:firstLine="0"/>
              <w:jc w:val="center"/>
              <w:rPr>
                <w:sz w:val="18"/>
                <w:szCs w:val="18"/>
              </w:rPr>
            </w:pPr>
            <w:r>
              <w:rPr>
                <w:rFonts w:hint="eastAsia"/>
                <w:sz w:val="18"/>
                <w:szCs w:val="18"/>
              </w:rPr>
              <w:t>圆形</w:t>
            </w:r>
          </w:p>
        </w:tc>
      </w:tr>
      <w:tr w:rsidR="00A50FDB">
        <w:tc>
          <w:tcPr>
            <w:tcW w:w="833" w:type="pct"/>
            <w:vMerge/>
            <w:tcBorders>
              <w:bottom w:val="single" w:sz="8" w:space="0" w:color="auto"/>
            </w:tcBorders>
            <w:vAlign w:val="center"/>
          </w:tcPr>
          <w:p w:rsidR="00A50FDB" w:rsidRDefault="00A50FDB">
            <w:pPr>
              <w:pStyle w:val="affffe"/>
              <w:ind w:firstLineChars="0" w:firstLine="0"/>
              <w:jc w:val="right"/>
              <w:rPr>
                <w:sz w:val="18"/>
                <w:szCs w:val="18"/>
              </w:rPr>
            </w:pPr>
          </w:p>
        </w:tc>
        <w:tc>
          <w:tcPr>
            <w:tcW w:w="833" w:type="pct"/>
            <w:tcBorders>
              <w:bottom w:val="single" w:sz="8" w:space="0" w:color="auto"/>
            </w:tcBorders>
            <w:vAlign w:val="center"/>
          </w:tcPr>
          <w:p w:rsidR="00A50FDB" w:rsidRDefault="00846F90">
            <w:pPr>
              <w:pStyle w:val="affffe"/>
              <w:ind w:firstLineChars="0" w:firstLine="0"/>
              <w:jc w:val="center"/>
              <w:rPr>
                <w:sz w:val="18"/>
                <w:szCs w:val="18"/>
              </w:rPr>
            </w:pPr>
            <w:r>
              <w:rPr>
                <w:rFonts w:hint="eastAsia"/>
                <w:sz w:val="18"/>
                <w:szCs w:val="18"/>
              </w:rPr>
              <w:t>长</w:t>
            </w:r>
          </w:p>
        </w:tc>
        <w:tc>
          <w:tcPr>
            <w:tcW w:w="833" w:type="pct"/>
            <w:tcBorders>
              <w:bottom w:val="single" w:sz="8" w:space="0" w:color="auto"/>
            </w:tcBorders>
            <w:vAlign w:val="center"/>
          </w:tcPr>
          <w:p w:rsidR="00A50FDB" w:rsidRDefault="00846F90">
            <w:pPr>
              <w:pStyle w:val="affffe"/>
              <w:ind w:firstLineChars="0" w:firstLine="0"/>
              <w:jc w:val="center"/>
              <w:rPr>
                <w:sz w:val="18"/>
                <w:szCs w:val="18"/>
              </w:rPr>
            </w:pPr>
            <w:r>
              <w:rPr>
                <w:rFonts w:hint="eastAsia"/>
                <w:sz w:val="18"/>
                <w:szCs w:val="18"/>
              </w:rPr>
              <w:t>宽</w:t>
            </w:r>
          </w:p>
        </w:tc>
        <w:tc>
          <w:tcPr>
            <w:tcW w:w="833" w:type="pct"/>
            <w:tcBorders>
              <w:bottom w:val="single" w:sz="8" w:space="0" w:color="auto"/>
            </w:tcBorders>
            <w:vAlign w:val="center"/>
          </w:tcPr>
          <w:p w:rsidR="00A50FDB" w:rsidRDefault="00846F90">
            <w:pPr>
              <w:pStyle w:val="affffe"/>
              <w:ind w:firstLineChars="0" w:firstLine="0"/>
              <w:jc w:val="center"/>
              <w:rPr>
                <w:sz w:val="18"/>
                <w:szCs w:val="18"/>
              </w:rPr>
            </w:pPr>
            <w:r>
              <w:rPr>
                <w:rFonts w:hint="eastAsia"/>
                <w:sz w:val="18"/>
                <w:szCs w:val="18"/>
              </w:rPr>
              <w:t>高</w:t>
            </w:r>
          </w:p>
        </w:tc>
        <w:tc>
          <w:tcPr>
            <w:tcW w:w="834" w:type="pct"/>
            <w:tcBorders>
              <w:bottom w:val="single" w:sz="8" w:space="0" w:color="auto"/>
            </w:tcBorders>
            <w:vAlign w:val="center"/>
          </w:tcPr>
          <w:p w:rsidR="00A50FDB" w:rsidRDefault="00846F90">
            <w:pPr>
              <w:pStyle w:val="affffe"/>
              <w:ind w:firstLineChars="0" w:firstLine="0"/>
              <w:jc w:val="center"/>
              <w:rPr>
                <w:sz w:val="18"/>
                <w:szCs w:val="18"/>
              </w:rPr>
            </w:pPr>
            <w:r>
              <w:rPr>
                <w:rFonts w:hint="eastAsia"/>
                <w:sz w:val="18"/>
                <w:szCs w:val="18"/>
              </w:rPr>
              <w:t>直径</w:t>
            </w:r>
          </w:p>
        </w:tc>
        <w:tc>
          <w:tcPr>
            <w:tcW w:w="834" w:type="pct"/>
            <w:tcBorders>
              <w:bottom w:val="single" w:sz="8" w:space="0" w:color="auto"/>
            </w:tcBorders>
            <w:vAlign w:val="center"/>
          </w:tcPr>
          <w:p w:rsidR="00A50FDB" w:rsidRDefault="00846F90">
            <w:pPr>
              <w:pStyle w:val="affffe"/>
              <w:ind w:firstLineChars="0" w:firstLine="0"/>
              <w:jc w:val="center"/>
              <w:rPr>
                <w:sz w:val="18"/>
                <w:szCs w:val="18"/>
              </w:rPr>
            </w:pPr>
            <w:r>
              <w:rPr>
                <w:rFonts w:hint="eastAsia"/>
                <w:sz w:val="18"/>
                <w:szCs w:val="18"/>
              </w:rPr>
              <w:t>高</w:t>
            </w:r>
          </w:p>
        </w:tc>
      </w:tr>
      <w:tr w:rsidR="00A50FDB">
        <w:tc>
          <w:tcPr>
            <w:tcW w:w="833" w:type="pct"/>
            <w:tcBorders>
              <w:top w:val="single" w:sz="8" w:space="0" w:color="auto"/>
              <w:bottom w:val="single" w:sz="4" w:space="0" w:color="auto"/>
            </w:tcBorders>
            <w:vAlign w:val="center"/>
          </w:tcPr>
          <w:p w:rsidR="00A50FDB" w:rsidRDefault="00846F90">
            <w:pPr>
              <w:pStyle w:val="afffffffffff3"/>
              <w:ind w:firstLineChars="0" w:firstLine="0"/>
              <w:jc w:val="center"/>
              <w:rPr>
                <w:sz w:val="18"/>
                <w:szCs w:val="18"/>
              </w:rPr>
            </w:pPr>
            <w:r>
              <w:rPr>
                <w:rFonts w:hint="eastAsia"/>
                <w:sz w:val="18"/>
                <w:szCs w:val="18"/>
              </w:rPr>
              <w:t>A</w:t>
            </w:r>
            <w:proofErr w:type="gramStart"/>
            <w:r>
              <w:rPr>
                <w:rFonts w:hint="eastAsia"/>
                <w:sz w:val="18"/>
                <w:szCs w:val="18"/>
              </w:rPr>
              <w:t>级苗种植容器</w:t>
            </w:r>
            <w:proofErr w:type="gramEnd"/>
          </w:p>
        </w:tc>
        <w:tc>
          <w:tcPr>
            <w:tcW w:w="833" w:type="pct"/>
            <w:tcBorders>
              <w:top w:val="single" w:sz="8" w:space="0" w:color="auto"/>
              <w:bottom w:val="single" w:sz="4" w:space="0" w:color="auto"/>
            </w:tcBorders>
            <w:vAlign w:val="center"/>
          </w:tcPr>
          <w:p w:rsidR="00A50FDB" w:rsidRDefault="00846F90">
            <w:pPr>
              <w:pStyle w:val="affffe"/>
              <w:ind w:rightChars="15" w:right="31" w:firstLineChars="0" w:firstLine="0"/>
              <w:jc w:val="center"/>
              <w:rPr>
                <w:sz w:val="18"/>
                <w:szCs w:val="18"/>
              </w:rPr>
            </w:pPr>
            <w:r>
              <w:rPr>
                <w:rFonts w:hint="eastAsia"/>
                <w:sz w:val="18"/>
                <w:szCs w:val="18"/>
              </w:rPr>
              <w:t>≥80</w:t>
            </w:r>
          </w:p>
        </w:tc>
        <w:tc>
          <w:tcPr>
            <w:tcW w:w="833" w:type="pct"/>
            <w:tcBorders>
              <w:top w:val="single" w:sz="8" w:space="0" w:color="auto"/>
              <w:bottom w:val="single" w:sz="4" w:space="0" w:color="auto"/>
            </w:tcBorders>
            <w:vAlign w:val="center"/>
          </w:tcPr>
          <w:p w:rsidR="00A50FDB" w:rsidRDefault="00846F90">
            <w:pPr>
              <w:pStyle w:val="affffe"/>
              <w:ind w:firstLineChars="0" w:firstLine="0"/>
              <w:jc w:val="center"/>
              <w:rPr>
                <w:sz w:val="18"/>
                <w:szCs w:val="18"/>
              </w:rPr>
            </w:pPr>
            <w:r>
              <w:rPr>
                <w:rFonts w:hint="eastAsia"/>
                <w:sz w:val="18"/>
                <w:szCs w:val="18"/>
              </w:rPr>
              <w:t>≥8</w:t>
            </w:r>
            <w:r>
              <w:rPr>
                <w:sz w:val="18"/>
                <w:szCs w:val="18"/>
              </w:rPr>
              <w:t>0</w:t>
            </w:r>
          </w:p>
        </w:tc>
        <w:tc>
          <w:tcPr>
            <w:tcW w:w="833" w:type="pct"/>
            <w:tcBorders>
              <w:top w:val="single" w:sz="8" w:space="0" w:color="auto"/>
              <w:bottom w:val="single" w:sz="4" w:space="0" w:color="auto"/>
            </w:tcBorders>
            <w:vAlign w:val="center"/>
          </w:tcPr>
          <w:p w:rsidR="00A50FDB" w:rsidRDefault="00846F90">
            <w:pPr>
              <w:pStyle w:val="affffe"/>
              <w:ind w:firstLineChars="0" w:firstLine="0"/>
              <w:jc w:val="center"/>
              <w:rPr>
                <w:sz w:val="18"/>
                <w:szCs w:val="18"/>
              </w:rPr>
            </w:pPr>
            <w:r>
              <w:rPr>
                <w:rFonts w:hint="eastAsia"/>
                <w:sz w:val="18"/>
                <w:szCs w:val="18"/>
              </w:rPr>
              <w:t>≥6</w:t>
            </w:r>
            <w:r>
              <w:rPr>
                <w:sz w:val="18"/>
                <w:szCs w:val="18"/>
              </w:rPr>
              <w:t>0</w:t>
            </w:r>
          </w:p>
        </w:tc>
        <w:tc>
          <w:tcPr>
            <w:tcW w:w="834" w:type="pct"/>
            <w:tcBorders>
              <w:top w:val="single" w:sz="8" w:space="0" w:color="auto"/>
              <w:bottom w:val="single" w:sz="4" w:space="0" w:color="auto"/>
            </w:tcBorders>
            <w:vAlign w:val="center"/>
          </w:tcPr>
          <w:p w:rsidR="00A50FDB" w:rsidRDefault="00846F90">
            <w:pPr>
              <w:pStyle w:val="affffe"/>
              <w:ind w:firstLineChars="0" w:firstLine="0"/>
              <w:jc w:val="center"/>
              <w:rPr>
                <w:sz w:val="18"/>
                <w:szCs w:val="18"/>
              </w:rPr>
            </w:pPr>
            <w:r>
              <w:rPr>
                <w:rFonts w:hint="eastAsia"/>
                <w:sz w:val="18"/>
                <w:szCs w:val="18"/>
              </w:rPr>
              <w:t>≥8</w:t>
            </w:r>
            <w:r>
              <w:rPr>
                <w:sz w:val="18"/>
                <w:szCs w:val="18"/>
              </w:rPr>
              <w:t>0</w:t>
            </w:r>
          </w:p>
        </w:tc>
        <w:tc>
          <w:tcPr>
            <w:tcW w:w="834" w:type="pct"/>
            <w:tcBorders>
              <w:top w:val="single" w:sz="8" w:space="0" w:color="auto"/>
              <w:bottom w:val="single" w:sz="4" w:space="0" w:color="auto"/>
            </w:tcBorders>
            <w:vAlign w:val="center"/>
          </w:tcPr>
          <w:p w:rsidR="00A50FDB" w:rsidRDefault="00846F90">
            <w:pPr>
              <w:pStyle w:val="affffe"/>
              <w:ind w:firstLineChars="0" w:firstLine="0"/>
              <w:jc w:val="center"/>
              <w:rPr>
                <w:sz w:val="18"/>
                <w:szCs w:val="18"/>
              </w:rPr>
            </w:pPr>
            <w:r>
              <w:rPr>
                <w:rFonts w:hint="eastAsia"/>
                <w:sz w:val="18"/>
                <w:szCs w:val="18"/>
              </w:rPr>
              <w:t>≥6</w:t>
            </w:r>
            <w:r>
              <w:rPr>
                <w:sz w:val="18"/>
                <w:szCs w:val="18"/>
              </w:rPr>
              <w:t>0</w:t>
            </w:r>
          </w:p>
        </w:tc>
      </w:tr>
      <w:tr w:rsidR="00A50FDB">
        <w:tc>
          <w:tcPr>
            <w:tcW w:w="833" w:type="pct"/>
            <w:tcBorders>
              <w:top w:val="single" w:sz="4" w:space="0" w:color="auto"/>
            </w:tcBorders>
            <w:vAlign w:val="center"/>
          </w:tcPr>
          <w:p w:rsidR="00A50FDB" w:rsidRDefault="00846F90">
            <w:pPr>
              <w:pStyle w:val="afffffffffff3"/>
              <w:ind w:firstLineChars="0" w:firstLine="0"/>
              <w:jc w:val="center"/>
              <w:rPr>
                <w:sz w:val="18"/>
                <w:szCs w:val="18"/>
              </w:rPr>
            </w:pPr>
            <w:r>
              <w:rPr>
                <w:rFonts w:hint="eastAsia"/>
                <w:sz w:val="18"/>
                <w:szCs w:val="18"/>
              </w:rPr>
              <w:t>B</w:t>
            </w:r>
            <w:proofErr w:type="gramStart"/>
            <w:r>
              <w:rPr>
                <w:rFonts w:hint="eastAsia"/>
                <w:sz w:val="18"/>
                <w:szCs w:val="18"/>
              </w:rPr>
              <w:t>级苗种植容器</w:t>
            </w:r>
            <w:proofErr w:type="gramEnd"/>
          </w:p>
        </w:tc>
        <w:tc>
          <w:tcPr>
            <w:tcW w:w="833" w:type="pct"/>
            <w:tcBorders>
              <w:top w:val="single" w:sz="4" w:space="0" w:color="auto"/>
            </w:tcBorders>
            <w:vAlign w:val="center"/>
          </w:tcPr>
          <w:p w:rsidR="00A50FDB" w:rsidRDefault="00846F90">
            <w:pPr>
              <w:pStyle w:val="affffe"/>
              <w:ind w:firstLineChars="0" w:firstLine="0"/>
              <w:jc w:val="center"/>
              <w:rPr>
                <w:sz w:val="18"/>
                <w:szCs w:val="18"/>
              </w:rPr>
            </w:pPr>
            <w:r>
              <w:rPr>
                <w:rFonts w:hint="eastAsia"/>
                <w:sz w:val="18"/>
                <w:szCs w:val="18"/>
              </w:rPr>
              <w:t>≥5</w:t>
            </w:r>
            <w:r>
              <w:rPr>
                <w:sz w:val="18"/>
                <w:szCs w:val="18"/>
              </w:rPr>
              <w:t>0</w:t>
            </w:r>
          </w:p>
        </w:tc>
        <w:tc>
          <w:tcPr>
            <w:tcW w:w="833" w:type="pct"/>
            <w:tcBorders>
              <w:top w:val="single" w:sz="4" w:space="0" w:color="auto"/>
            </w:tcBorders>
            <w:vAlign w:val="center"/>
          </w:tcPr>
          <w:p w:rsidR="00A50FDB" w:rsidRDefault="00846F90">
            <w:pPr>
              <w:pStyle w:val="affffe"/>
              <w:ind w:firstLineChars="0" w:firstLine="0"/>
              <w:jc w:val="center"/>
              <w:rPr>
                <w:sz w:val="18"/>
                <w:szCs w:val="18"/>
              </w:rPr>
            </w:pPr>
            <w:r>
              <w:rPr>
                <w:rFonts w:hint="eastAsia"/>
                <w:sz w:val="18"/>
                <w:szCs w:val="18"/>
              </w:rPr>
              <w:t>≥5</w:t>
            </w:r>
            <w:r>
              <w:rPr>
                <w:sz w:val="18"/>
                <w:szCs w:val="18"/>
              </w:rPr>
              <w:t>0</w:t>
            </w:r>
          </w:p>
        </w:tc>
        <w:tc>
          <w:tcPr>
            <w:tcW w:w="833" w:type="pct"/>
            <w:tcBorders>
              <w:top w:val="single" w:sz="4" w:space="0" w:color="auto"/>
            </w:tcBorders>
            <w:vAlign w:val="center"/>
          </w:tcPr>
          <w:p w:rsidR="00A50FDB" w:rsidRDefault="00846F90">
            <w:pPr>
              <w:pStyle w:val="affffe"/>
              <w:ind w:firstLineChars="0" w:firstLine="0"/>
              <w:jc w:val="center"/>
              <w:rPr>
                <w:sz w:val="18"/>
                <w:szCs w:val="18"/>
              </w:rPr>
            </w:pPr>
            <w:r>
              <w:rPr>
                <w:rFonts w:hint="eastAsia"/>
                <w:sz w:val="18"/>
                <w:szCs w:val="18"/>
              </w:rPr>
              <w:t>≥5</w:t>
            </w:r>
            <w:r>
              <w:rPr>
                <w:sz w:val="18"/>
                <w:szCs w:val="18"/>
              </w:rPr>
              <w:t>0</w:t>
            </w:r>
          </w:p>
        </w:tc>
        <w:tc>
          <w:tcPr>
            <w:tcW w:w="834" w:type="pct"/>
            <w:tcBorders>
              <w:top w:val="single" w:sz="4" w:space="0" w:color="auto"/>
            </w:tcBorders>
            <w:vAlign w:val="center"/>
          </w:tcPr>
          <w:p w:rsidR="00A50FDB" w:rsidRDefault="00846F90">
            <w:pPr>
              <w:pStyle w:val="affffe"/>
              <w:ind w:firstLineChars="0" w:firstLine="0"/>
              <w:jc w:val="center"/>
              <w:rPr>
                <w:sz w:val="18"/>
                <w:szCs w:val="18"/>
              </w:rPr>
            </w:pPr>
            <w:r>
              <w:rPr>
                <w:rFonts w:hint="eastAsia"/>
                <w:sz w:val="18"/>
                <w:szCs w:val="18"/>
              </w:rPr>
              <w:t>≥5</w:t>
            </w:r>
            <w:r>
              <w:rPr>
                <w:sz w:val="18"/>
                <w:szCs w:val="18"/>
              </w:rPr>
              <w:t>0</w:t>
            </w:r>
          </w:p>
        </w:tc>
        <w:tc>
          <w:tcPr>
            <w:tcW w:w="834" w:type="pct"/>
            <w:tcBorders>
              <w:top w:val="single" w:sz="4" w:space="0" w:color="auto"/>
            </w:tcBorders>
            <w:vAlign w:val="center"/>
          </w:tcPr>
          <w:p w:rsidR="00A50FDB" w:rsidRDefault="00846F90">
            <w:pPr>
              <w:pStyle w:val="affffe"/>
              <w:ind w:firstLineChars="0" w:firstLine="0"/>
              <w:jc w:val="center"/>
              <w:rPr>
                <w:sz w:val="18"/>
                <w:szCs w:val="18"/>
              </w:rPr>
            </w:pPr>
            <w:r>
              <w:rPr>
                <w:rFonts w:hint="eastAsia"/>
                <w:sz w:val="18"/>
                <w:szCs w:val="18"/>
              </w:rPr>
              <w:t>≥5</w:t>
            </w:r>
            <w:r>
              <w:rPr>
                <w:sz w:val="18"/>
                <w:szCs w:val="18"/>
              </w:rPr>
              <w:t>0</w:t>
            </w:r>
          </w:p>
        </w:tc>
      </w:tr>
      <w:tr w:rsidR="00A50FDB">
        <w:tc>
          <w:tcPr>
            <w:tcW w:w="833" w:type="pct"/>
            <w:vAlign w:val="center"/>
          </w:tcPr>
          <w:p w:rsidR="00A50FDB" w:rsidRDefault="00846F90">
            <w:pPr>
              <w:pStyle w:val="afffffffffff3"/>
              <w:ind w:firstLineChars="0" w:firstLine="0"/>
              <w:jc w:val="center"/>
              <w:rPr>
                <w:sz w:val="18"/>
                <w:szCs w:val="18"/>
              </w:rPr>
            </w:pPr>
            <w:r>
              <w:rPr>
                <w:rFonts w:hint="eastAsia"/>
                <w:sz w:val="18"/>
                <w:szCs w:val="18"/>
              </w:rPr>
              <w:t>C</w:t>
            </w:r>
            <w:proofErr w:type="gramStart"/>
            <w:r>
              <w:rPr>
                <w:rFonts w:hint="eastAsia"/>
                <w:sz w:val="18"/>
                <w:szCs w:val="18"/>
              </w:rPr>
              <w:t>级苗种植容器</w:t>
            </w:r>
            <w:proofErr w:type="gramEnd"/>
          </w:p>
        </w:tc>
        <w:tc>
          <w:tcPr>
            <w:tcW w:w="833" w:type="pct"/>
            <w:vAlign w:val="center"/>
          </w:tcPr>
          <w:p w:rsidR="00A50FDB" w:rsidRDefault="00846F90">
            <w:pPr>
              <w:pStyle w:val="affffe"/>
              <w:ind w:firstLineChars="0" w:firstLine="0"/>
              <w:jc w:val="center"/>
              <w:rPr>
                <w:sz w:val="18"/>
                <w:szCs w:val="18"/>
              </w:rPr>
            </w:pPr>
            <w:r>
              <w:rPr>
                <w:rFonts w:hint="eastAsia"/>
                <w:sz w:val="18"/>
                <w:szCs w:val="18"/>
              </w:rPr>
              <w:t>≥5</w:t>
            </w:r>
            <w:r>
              <w:rPr>
                <w:sz w:val="18"/>
                <w:szCs w:val="18"/>
              </w:rPr>
              <w:t>0</w:t>
            </w:r>
          </w:p>
        </w:tc>
        <w:tc>
          <w:tcPr>
            <w:tcW w:w="833" w:type="pct"/>
            <w:vAlign w:val="center"/>
          </w:tcPr>
          <w:p w:rsidR="00A50FDB" w:rsidRDefault="00846F90">
            <w:pPr>
              <w:pStyle w:val="affffe"/>
              <w:ind w:firstLineChars="0" w:firstLine="0"/>
              <w:jc w:val="center"/>
              <w:rPr>
                <w:sz w:val="18"/>
                <w:szCs w:val="18"/>
              </w:rPr>
            </w:pPr>
            <w:r>
              <w:rPr>
                <w:rFonts w:hint="eastAsia"/>
                <w:sz w:val="18"/>
                <w:szCs w:val="18"/>
              </w:rPr>
              <w:t>≥5</w:t>
            </w:r>
            <w:r>
              <w:rPr>
                <w:sz w:val="18"/>
                <w:szCs w:val="18"/>
              </w:rPr>
              <w:t>0</w:t>
            </w:r>
          </w:p>
        </w:tc>
        <w:tc>
          <w:tcPr>
            <w:tcW w:w="833" w:type="pct"/>
            <w:vAlign w:val="center"/>
          </w:tcPr>
          <w:p w:rsidR="00A50FDB" w:rsidRDefault="00846F90">
            <w:pPr>
              <w:pStyle w:val="affffe"/>
              <w:ind w:firstLineChars="0" w:firstLine="0"/>
              <w:jc w:val="center"/>
              <w:rPr>
                <w:sz w:val="18"/>
                <w:szCs w:val="18"/>
              </w:rPr>
            </w:pPr>
            <w:r>
              <w:rPr>
                <w:rFonts w:hint="eastAsia"/>
                <w:sz w:val="18"/>
                <w:szCs w:val="18"/>
              </w:rPr>
              <w:t>≥4</w:t>
            </w:r>
            <w:r>
              <w:rPr>
                <w:sz w:val="18"/>
                <w:szCs w:val="18"/>
              </w:rPr>
              <w:t>5</w:t>
            </w:r>
          </w:p>
        </w:tc>
        <w:tc>
          <w:tcPr>
            <w:tcW w:w="834" w:type="pct"/>
            <w:vAlign w:val="center"/>
          </w:tcPr>
          <w:p w:rsidR="00A50FDB" w:rsidRDefault="00846F90">
            <w:pPr>
              <w:pStyle w:val="affffe"/>
              <w:ind w:firstLineChars="0" w:firstLine="0"/>
              <w:jc w:val="center"/>
              <w:rPr>
                <w:sz w:val="18"/>
                <w:szCs w:val="18"/>
              </w:rPr>
            </w:pPr>
            <w:r>
              <w:rPr>
                <w:rFonts w:hint="eastAsia"/>
                <w:sz w:val="18"/>
                <w:szCs w:val="18"/>
              </w:rPr>
              <w:t>≥5</w:t>
            </w:r>
            <w:r>
              <w:rPr>
                <w:sz w:val="18"/>
                <w:szCs w:val="18"/>
              </w:rPr>
              <w:t>0</w:t>
            </w:r>
          </w:p>
        </w:tc>
        <w:tc>
          <w:tcPr>
            <w:tcW w:w="834" w:type="pct"/>
            <w:vAlign w:val="center"/>
          </w:tcPr>
          <w:p w:rsidR="00A50FDB" w:rsidRDefault="00846F90">
            <w:pPr>
              <w:pStyle w:val="affffe"/>
              <w:ind w:firstLineChars="0" w:firstLine="0"/>
              <w:jc w:val="center"/>
              <w:rPr>
                <w:sz w:val="18"/>
                <w:szCs w:val="18"/>
              </w:rPr>
            </w:pPr>
            <w:r>
              <w:rPr>
                <w:rFonts w:hint="eastAsia"/>
                <w:sz w:val="18"/>
                <w:szCs w:val="18"/>
              </w:rPr>
              <w:t>≥4</w:t>
            </w:r>
            <w:r>
              <w:rPr>
                <w:sz w:val="18"/>
                <w:szCs w:val="18"/>
              </w:rPr>
              <w:t>5</w:t>
            </w:r>
          </w:p>
        </w:tc>
      </w:tr>
      <w:tr w:rsidR="00A50FDB">
        <w:tc>
          <w:tcPr>
            <w:tcW w:w="833" w:type="pct"/>
            <w:vAlign w:val="center"/>
          </w:tcPr>
          <w:p w:rsidR="00A50FDB" w:rsidRDefault="00846F90">
            <w:pPr>
              <w:pStyle w:val="afffffffffff3"/>
              <w:ind w:firstLineChars="0" w:firstLine="0"/>
              <w:jc w:val="center"/>
              <w:rPr>
                <w:sz w:val="18"/>
                <w:szCs w:val="18"/>
              </w:rPr>
            </w:pPr>
            <w:r>
              <w:rPr>
                <w:rFonts w:hint="eastAsia"/>
                <w:sz w:val="18"/>
                <w:szCs w:val="18"/>
              </w:rPr>
              <w:t>D</w:t>
            </w:r>
            <w:proofErr w:type="gramStart"/>
            <w:r>
              <w:rPr>
                <w:rFonts w:hint="eastAsia"/>
                <w:sz w:val="18"/>
                <w:szCs w:val="18"/>
              </w:rPr>
              <w:t>级苗种植容器</w:t>
            </w:r>
            <w:proofErr w:type="gramEnd"/>
          </w:p>
        </w:tc>
        <w:tc>
          <w:tcPr>
            <w:tcW w:w="833" w:type="pct"/>
            <w:vAlign w:val="center"/>
          </w:tcPr>
          <w:p w:rsidR="00A50FDB" w:rsidRDefault="00846F90">
            <w:pPr>
              <w:pStyle w:val="affffe"/>
              <w:ind w:firstLineChars="0" w:firstLine="0"/>
              <w:jc w:val="center"/>
              <w:rPr>
                <w:sz w:val="18"/>
                <w:szCs w:val="18"/>
              </w:rPr>
            </w:pPr>
            <w:r>
              <w:rPr>
                <w:rFonts w:hint="eastAsia"/>
                <w:sz w:val="18"/>
                <w:szCs w:val="18"/>
              </w:rPr>
              <w:t>≥4</w:t>
            </w:r>
            <w:r>
              <w:rPr>
                <w:sz w:val="18"/>
                <w:szCs w:val="18"/>
              </w:rPr>
              <w:t>0</w:t>
            </w:r>
          </w:p>
        </w:tc>
        <w:tc>
          <w:tcPr>
            <w:tcW w:w="833" w:type="pct"/>
            <w:vAlign w:val="center"/>
          </w:tcPr>
          <w:p w:rsidR="00A50FDB" w:rsidRDefault="00846F90">
            <w:pPr>
              <w:pStyle w:val="affffe"/>
              <w:ind w:firstLineChars="0" w:firstLine="0"/>
              <w:jc w:val="center"/>
              <w:rPr>
                <w:sz w:val="18"/>
                <w:szCs w:val="18"/>
              </w:rPr>
            </w:pPr>
            <w:r>
              <w:rPr>
                <w:rFonts w:hint="eastAsia"/>
                <w:sz w:val="18"/>
                <w:szCs w:val="18"/>
              </w:rPr>
              <w:t>≥4</w:t>
            </w:r>
            <w:r>
              <w:rPr>
                <w:sz w:val="18"/>
                <w:szCs w:val="18"/>
              </w:rPr>
              <w:t>0</w:t>
            </w:r>
          </w:p>
        </w:tc>
        <w:tc>
          <w:tcPr>
            <w:tcW w:w="833" w:type="pct"/>
            <w:vAlign w:val="center"/>
          </w:tcPr>
          <w:p w:rsidR="00A50FDB" w:rsidRDefault="00846F90">
            <w:pPr>
              <w:pStyle w:val="affffe"/>
              <w:ind w:firstLineChars="0" w:firstLine="0"/>
              <w:jc w:val="center"/>
              <w:rPr>
                <w:sz w:val="18"/>
                <w:szCs w:val="18"/>
              </w:rPr>
            </w:pPr>
            <w:r>
              <w:rPr>
                <w:rFonts w:hint="eastAsia"/>
                <w:sz w:val="18"/>
                <w:szCs w:val="18"/>
              </w:rPr>
              <w:t>≥4</w:t>
            </w:r>
            <w:r>
              <w:rPr>
                <w:sz w:val="18"/>
                <w:szCs w:val="18"/>
              </w:rPr>
              <w:t>0</w:t>
            </w:r>
          </w:p>
        </w:tc>
        <w:tc>
          <w:tcPr>
            <w:tcW w:w="834" w:type="pct"/>
            <w:vAlign w:val="center"/>
          </w:tcPr>
          <w:p w:rsidR="00A50FDB" w:rsidRDefault="00846F90">
            <w:pPr>
              <w:pStyle w:val="affffe"/>
              <w:ind w:firstLineChars="0" w:firstLine="0"/>
              <w:jc w:val="center"/>
              <w:rPr>
                <w:sz w:val="18"/>
                <w:szCs w:val="18"/>
              </w:rPr>
            </w:pPr>
            <w:r>
              <w:rPr>
                <w:rFonts w:hint="eastAsia"/>
                <w:sz w:val="18"/>
                <w:szCs w:val="18"/>
              </w:rPr>
              <w:t>≥4</w:t>
            </w:r>
            <w:r>
              <w:rPr>
                <w:sz w:val="18"/>
                <w:szCs w:val="18"/>
              </w:rPr>
              <w:t>0</w:t>
            </w:r>
          </w:p>
        </w:tc>
        <w:tc>
          <w:tcPr>
            <w:tcW w:w="834" w:type="pct"/>
            <w:vAlign w:val="center"/>
          </w:tcPr>
          <w:p w:rsidR="00A50FDB" w:rsidRDefault="00846F90">
            <w:pPr>
              <w:pStyle w:val="affffe"/>
              <w:ind w:firstLineChars="0" w:firstLine="0"/>
              <w:jc w:val="center"/>
              <w:rPr>
                <w:sz w:val="18"/>
                <w:szCs w:val="18"/>
              </w:rPr>
            </w:pPr>
            <w:r>
              <w:rPr>
                <w:rFonts w:hint="eastAsia"/>
                <w:sz w:val="18"/>
                <w:szCs w:val="18"/>
              </w:rPr>
              <w:t>≥4</w:t>
            </w:r>
            <w:r>
              <w:rPr>
                <w:sz w:val="18"/>
                <w:szCs w:val="18"/>
              </w:rPr>
              <w:t>0</w:t>
            </w:r>
          </w:p>
        </w:tc>
      </w:tr>
    </w:tbl>
    <w:p w:rsidR="00A50FDB" w:rsidRDefault="00846F90">
      <w:pPr>
        <w:pStyle w:val="affd"/>
        <w:spacing w:before="156" w:after="156"/>
      </w:pPr>
      <w:r>
        <w:rPr>
          <w:rFonts w:hint="eastAsia"/>
        </w:rPr>
        <w:t>种植基质</w:t>
      </w:r>
    </w:p>
    <w:p w:rsidR="00A50FDB" w:rsidRDefault="00846F90">
      <w:pPr>
        <w:pStyle w:val="affffe"/>
        <w:ind w:firstLine="420"/>
      </w:pPr>
      <w:r>
        <w:rPr>
          <w:rFonts w:hint="eastAsia"/>
        </w:rPr>
        <w:t>种植基质可以用塘泥、园土、腐叶土、菇渣、泥炭、椰糠等材料，按一定的比率配制而成，配成的基质的基本理化指标，配成的基质中可以混入少量的氮磷钾复合肥。应符合DB440100/T 106-2006园林种植土中的通用种植土的基本理论指标要求。</w:t>
      </w:r>
    </w:p>
    <w:p w:rsidR="00A50FDB" w:rsidRDefault="00846F90">
      <w:pPr>
        <w:pStyle w:val="aff2"/>
        <w:spacing w:before="156" w:after="156"/>
      </w:pPr>
      <w:r>
        <w:rPr>
          <w:rFonts w:hint="eastAsia"/>
        </w:rPr>
        <w:t>通用种植土的基本理化指标</w:t>
      </w:r>
    </w:p>
    <w:tbl>
      <w:tblPr>
        <w:tblW w:w="9355" w:type="dxa"/>
        <w:tblInd w:w="-1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604"/>
        <w:gridCol w:w="6751"/>
      </w:tblGrid>
      <w:tr w:rsidR="00A50FDB">
        <w:trPr>
          <w:cantSplit/>
          <w:trHeight w:val="100"/>
        </w:trPr>
        <w:tc>
          <w:tcPr>
            <w:tcW w:w="2604" w:type="dxa"/>
            <w:tcBorders>
              <w:top w:val="single" w:sz="8" w:space="0" w:color="auto"/>
              <w:bottom w:val="single" w:sz="8" w:space="0" w:color="auto"/>
            </w:tcBorders>
            <w:noWrap/>
            <w:vAlign w:val="center"/>
          </w:tcPr>
          <w:p w:rsidR="00A50FDB" w:rsidRDefault="00846F90">
            <w:pPr>
              <w:pStyle w:val="afffffffffff3"/>
              <w:ind w:firstLineChars="0" w:firstLine="0"/>
              <w:jc w:val="center"/>
              <w:rPr>
                <w:sz w:val="18"/>
                <w:szCs w:val="18"/>
              </w:rPr>
            </w:pPr>
            <w:r>
              <w:rPr>
                <w:rFonts w:hint="eastAsia"/>
                <w:sz w:val="18"/>
                <w:szCs w:val="18"/>
              </w:rPr>
              <w:t>项        目</w:t>
            </w:r>
          </w:p>
        </w:tc>
        <w:tc>
          <w:tcPr>
            <w:tcW w:w="6751" w:type="dxa"/>
            <w:tcBorders>
              <w:top w:val="single" w:sz="8" w:space="0" w:color="auto"/>
              <w:bottom w:val="single" w:sz="8" w:space="0" w:color="auto"/>
            </w:tcBorders>
            <w:noWrap/>
            <w:vAlign w:val="center"/>
          </w:tcPr>
          <w:p w:rsidR="00A50FDB" w:rsidRDefault="00846F90">
            <w:pPr>
              <w:pStyle w:val="afffffffffff3"/>
              <w:ind w:firstLineChars="0" w:firstLine="0"/>
              <w:jc w:val="center"/>
              <w:rPr>
                <w:sz w:val="18"/>
                <w:szCs w:val="18"/>
              </w:rPr>
            </w:pPr>
            <w:r>
              <w:rPr>
                <w:rFonts w:hint="eastAsia"/>
                <w:sz w:val="18"/>
                <w:szCs w:val="18"/>
              </w:rPr>
              <w:t>指       标</w:t>
            </w:r>
          </w:p>
        </w:tc>
      </w:tr>
      <w:tr w:rsidR="00A50FDB">
        <w:trPr>
          <w:cantSplit/>
          <w:trHeight w:val="203"/>
        </w:trPr>
        <w:tc>
          <w:tcPr>
            <w:tcW w:w="2604" w:type="dxa"/>
            <w:tcBorders>
              <w:top w:val="single" w:sz="8" w:space="0" w:color="auto"/>
            </w:tcBorders>
            <w:noWrap/>
            <w:vAlign w:val="center"/>
          </w:tcPr>
          <w:p w:rsidR="00A50FDB" w:rsidRDefault="00846F90">
            <w:pPr>
              <w:pStyle w:val="afffffffffff3"/>
              <w:ind w:firstLineChars="0" w:firstLine="0"/>
              <w:jc w:val="center"/>
              <w:rPr>
                <w:sz w:val="18"/>
                <w:szCs w:val="18"/>
              </w:rPr>
            </w:pPr>
            <w:r>
              <w:rPr>
                <w:rFonts w:hint="eastAsia"/>
                <w:sz w:val="18"/>
                <w:szCs w:val="18"/>
              </w:rPr>
              <w:t>pH值</w:t>
            </w:r>
          </w:p>
        </w:tc>
        <w:tc>
          <w:tcPr>
            <w:tcW w:w="6751" w:type="dxa"/>
            <w:tcBorders>
              <w:top w:val="single" w:sz="8" w:space="0" w:color="auto"/>
            </w:tcBorders>
            <w:noWrap/>
            <w:vAlign w:val="center"/>
          </w:tcPr>
          <w:p w:rsidR="00A50FDB" w:rsidRDefault="00846F90">
            <w:pPr>
              <w:pStyle w:val="afffffffffff3"/>
              <w:ind w:firstLineChars="0" w:firstLine="0"/>
              <w:jc w:val="center"/>
              <w:rPr>
                <w:sz w:val="18"/>
                <w:szCs w:val="18"/>
              </w:rPr>
            </w:pPr>
            <w:r>
              <w:rPr>
                <w:rFonts w:hint="eastAsia"/>
                <w:sz w:val="18"/>
                <w:szCs w:val="18"/>
              </w:rPr>
              <w:t>5.5～7.5</w:t>
            </w:r>
          </w:p>
        </w:tc>
      </w:tr>
      <w:tr w:rsidR="00A50FDB">
        <w:trPr>
          <w:cantSplit/>
          <w:trHeight w:val="285"/>
        </w:trPr>
        <w:tc>
          <w:tcPr>
            <w:tcW w:w="2604" w:type="dxa"/>
            <w:noWrap/>
            <w:vAlign w:val="center"/>
          </w:tcPr>
          <w:p w:rsidR="00A50FDB" w:rsidRDefault="00846F90">
            <w:pPr>
              <w:pStyle w:val="afffffffffff3"/>
              <w:ind w:firstLineChars="0" w:firstLine="0"/>
              <w:jc w:val="center"/>
              <w:rPr>
                <w:sz w:val="18"/>
                <w:szCs w:val="18"/>
              </w:rPr>
            </w:pPr>
            <w:r>
              <w:rPr>
                <w:rFonts w:hint="eastAsia"/>
                <w:sz w:val="18"/>
                <w:szCs w:val="18"/>
              </w:rPr>
              <w:t>EC（</w:t>
            </w:r>
            <w:proofErr w:type="spellStart"/>
            <w:r>
              <w:rPr>
                <w:rFonts w:hint="eastAsia"/>
                <w:sz w:val="18"/>
                <w:szCs w:val="18"/>
              </w:rPr>
              <w:t>ms</w:t>
            </w:r>
            <w:proofErr w:type="spellEnd"/>
            <w:r>
              <w:rPr>
                <w:rFonts w:hint="eastAsia"/>
                <w:sz w:val="18"/>
                <w:szCs w:val="18"/>
              </w:rPr>
              <w:t>/cm）</w:t>
            </w:r>
          </w:p>
        </w:tc>
        <w:tc>
          <w:tcPr>
            <w:tcW w:w="6751" w:type="dxa"/>
            <w:noWrap/>
            <w:vAlign w:val="center"/>
          </w:tcPr>
          <w:p w:rsidR="00A50FDB" w:rsidRDefault="00846F90">
            <w:pPr>
              <w:pStyle w:val="afffffffffff3"/>
              <w:ind w:firstLineChars="0" w:firstLine="0"/>
              <w:jc w:val="center"/>
              <w:rPr>
                <w:sz w:val="18"/>
                <w:szCs w:val="18"/>
              </w:rPr>
            </w:pPr>
            <w:r>
              <w:rPr>
                <w:rFonts w:hint="eastAsia"/>
                <w:sz w:val="18"/>
                <w:szCs w:val="18"/>
              </w:rPr>
              <w:t>0.16～0.60</w:t>
            </w:r>
          </w:p>
        </w:tc>
      </w:tr>
      <w:tr w:rsidR="00A50FDB">
        <w:trPr>
          <w:cantSplit/>
          <w:trHeight w:val="285"/>
        </w:trPr>
        <w:tc>
          <w:tcPr>
            <w:tcW w:w="2604" w:type="dxa"/>
            <w:noWrap/>
            <w:vAlign w:val="center"/>
          </w:tcPr>
          <w:p w:rsidR="00A50FDB" w:rsidRDefault="00846F90">
            <w:pPr>
              <w:pStyle w:val="afffffffffff3"/>
              <w:ind w:firstLineChars="0" w:firstLine="0"/>
              <w:jc w:val="center"/>
              <w:rPr>
                <w:sz w:val="18"/>
                <w:szCs w:val="18"/>
              </w:rPr>
            </w:pPr>
            <w:r>
              <w:rPr>
                <w:rFonts w:hint="eastAsia"/>
                <w:sz w:val="18"/>
                <w:szCs w:val="18"/>
              </w:rPr>
              <w:t>有机质（g/kg）</w:t>
            </w:r>
          </w:p>
        </w:tc>
        <w:tc>
          <w:tcPr>
            <w:tcW w:w="6751" w:type="dxa"/>
            <w:noWrap/>
            <w:vAlign w:val="center"/>
          </w:tcPr>
          <w:p w:rsidR="00A50FDB" w:rsidRDefault="00846F90">
            <w:pPr>
              <w:pStyle w:val="afffffffffff3"/>
              <w:ind w:firstLineChars="0" w:firstLine="0"/>
              <w:jc w:val="center"/>
              <w:rPr>
                <w:sz w:val="18"/>
                <w:szCs w:val="18"/>
              </w:rPr>
            </w:pPr>
            <w:r>
              <w:rPr>
                <w:rFonts w:hint="eastAsia"/>
                <w:sz w:val="18"/>
                <w:szCs w:val="18"/>
              </w:rPr>
              <w:t>≥17.6</w:t>
            </w:r>
          </w:p>
        </w:tc>
      </w:tr>
      <w:tr w:rsidR="00A50FDB">
        <w:trPr>
          <w:cantSplit/>
          <w:trHeight w:val="285"/>
        </w:trPr>
        <w:tc>
          <w:tcPr>
            <w:tcW w:w="2604" w:type="dxa"/>
            <w:noWrap/>
            <w:vAlign w:val="center"/>
          </w:tcPr>
          <w:p w:rsidR="00A50FDB" w:rsidRDefault="00846F90">
            <w:pPr>
              <w:pStyle w:val="afffffffffff3"/>
              <w:ind w:firstLineChars="0" w:firstLine="0"/>
              <w:jc w:val="center"/>
              <w:rPr>
                <w:sz w:val="18"/>
                <w:szCs w:val="18"/>
              </w:rPr>
            </w:pPr>
            <w:r>
              <w:rPr>
                <w:rFonts w:hint="eastAsia"/>
                <w:sz w:val="18"/>
                <w:szCs w:val="18"/>
              </w:rPr>
              <w:t>质地</w:t>
            </w:r>
          </w:p>
        </w:tc>
        <w:tc>
          <w:tcPr>
            <w:tcW w:w="6751" w:type="dxa"/>
            <w:noWrap/>
            <w:vAlign w:val="center"/>
          </w:tcPr>
          <w:p w:rsidR="00A50FDB" w:rsidRDefault="00846F90">
            <w:pPr>
              <w:pStyle w:val="afffffffffff3"/>
              <w:ind w:firstLineChars="0" w:firstLine="0"/>
              <w:jc w:val="center"/>
              <w:rPr>
                <w:sz w:val="18"/>
                <w:szCs w:val="18"/>
              </w:rPr>
            </w:pPr>
            <w:r>
              <w:rPr>
                <w:rFonts w:hint="eastAsia"/>
                <w:sz w:val="18"/>
                <w:szCs w:val="18"/>
              </w:rPr>
              <w:t>砂质壤土、壤土、粉砂壤土、砂质粘壤土、粘壤土或粉砂质粘壤土</w:t>
            </w:r>
          </w:p>
        </w:tc>
      </w:tr>
    </w:tbl>
    <w:p w:rsidR="00A50FDB" w:rsidRDefault="00846F90">
      <w:pPr>
        <w:pStyle w:val="affd"/>
        <w:spacing w:before="156" w:after="156"/>
      </w:pPr>
      <w:r>
        <w:rPr>
          <w:rFonts w:hint="eastAsia"/>
        </w:rPr>
        <w:t>种植方法</w:t>
      </w:r>
    </w:p>
    <w:p w:rsidR="00A50FDB" w:rsidRDefault="00846F90">
      <w:pPr>
        <w:pStyle w:val="affe"/>
        <w:spacing w:before="156" w:after="156"/>
      </w:pPr>
      <w:r>
        <w:rPr>
          <w:rFonts w:hint="eastAsia"/>
        </w:rPr>
        <w:t>种植要求</w:t>
      </w:r>
    </w:p>
    <w:p w:rsidR="00A50FDB" w:rsidRDefault="00846F90">
      <w:pPr>
        <w:pStyle w:val="affffffff9"/>
      </w:pPr>
      <w:r>
        <w:rPr>
          <w:rFonts w:hint="eastAsia"/>
        </w:rPr>
        <w:t>种植穴的深度应不小于30cm，宽度宜为土球宽度的2倍。</w:t>
      </w:r>
    </w:p>
    <w:p w:rsidR="00A50FDB" w:rsidRDefault="00846F90">
      <w:pPr>
        <w:pStyle w:val="affffffff9"/>
      </w:pPr>
      <w:r>
        <w:rPr>
          <w:rFonts w:hint="eastAsia"/>
        </w:rPr>
        <w:t>种植工序应紧密衔接，做到随种、随灌，如不能立即种植，应置于阴凉处，并适时浇水。</w:t>
      </w:r>
    </w:p>
    <w:p w:rsidR="00A50FDB" w:rsidRDefault="00846F90">
      <w:pPr>
        <w:pStyle w:val="affffffff9"/>
      </w:pPr>
      <w:r>
        <w:rPr>
          <w:rFonts w:hint="eastAsia"/>
        </w:rPr>
        <w:t>应根据簕杜鹃品种的生长特性、苗木规格及要求达到景观效果的时间确定种植密度，不同应用方式中的种植密度宜参照下列规定执行：</w:t>
      </w:r>
    </w:p>
    <w:p w:rsidR="00A50FDB" w:rsidRDefault="00846F90">
      <w:pPr>
        <w:pStyle w:val="af5"/>
      </w:pPr>
      <w:r>
        <w:rPr>
          <w:rFonts w:hint="eastAsia"/>
        </w:rPr>
        <w:t>用于带植作绿篱或群植、</w:t>
      </w:r>
      <w:proofErr w:type="gramStart"/>
      <w:r>
        <w:rPr>
          <w:rFonts w:hint="eastAsia"/>
        </w:rPr>
        <w:t>片植时</w:t>
      </w:r>
      <w:proofErr w:type="gramEnd"/>
      <w:r>
        <w:rPr>
          <w:rFonts w:hint="eastAsia"/>
        </w:rPr>
        <w:t>，可成排栽种，间距不宜小于30cm，宜采用对角之字形或三角形排列；</w:t>
      </w:r>
    </w:p>
    <w:p w:rsidR="00A50FDB" w:rsidRDefault="00846F90">
      <w:pPr>
        <w:pStyle w:val="af5"/>
      </w:pPr>
      <w:r>
        <w:rPr>
          <w:rFonts w:hint="eastAsia"/>
        </w:rPr>
        <w:t xml:space="preserve">用于攀缘绿化时，种植间距不宜小于80cm，但应确保花架或外墙结构可以承受植株覆盖后的重量。 </w:t>
      </w:r>
    </w:p>
    <w:p w:rsidR="00A50FDB" w:rsidRDefault="00846F90">
      <w:pPr>
        <w:pStyle w:val="affe"/>
        <w:spacing w:before="156" w:after="156"/>
      </w:pPr>
      <w:r>
        <w:rPr>
          <w:rFonts w:hint="eastAsia"/>
        </w:rPr>
        <w:t>种植步骤</w:t>
      </w:r>
    </w:p>
    <w:p w:rsidR="00A50FDB" w:rsidRDefault="00846F90">
      <w:pPr>
        <w:pStyle w:val="affffffff9"/>
      </w:pPr>
      <w:r>
        <w:rPr>
          <w:rFonts w:hint="eastAsia"/>
        </w:rPr>
        <w:t>栽植前应将种植容器内的淤泥垃圾清理干净。</w:t>
      </w:r>
    </w:p>
    <w:p w:rsidR="00A50FDB" w:rsidRDefault="00846F90">
      <w:pPr>
        <w:pStyle w:val="affffffff9"/>
      </w:pPr>
      <w:r>
        <w:rPr>
          <w:rFonts w:hint="eastAsia"/>
        </w:rPr>
        <w:lastRenderedPageBreak/>
        <w:t>填入陶粒排水层（或者具有疏水的其他介质）（陶粒直径1cm～1.5cm），排水层与栽植基质高度比例为1：8～1：9。</w:t>
      </w:r>
    </w:p>
    <w:p w:rsidR="00A50FDB" w:rsidRDefault="00846F90">
      <w:pPr>
        <w:pStyle w:val="affffffff9"/>
      </w:pPr>
      <w:r>
        <w:rPr>
          <w:rFonts w:hint="eastAsia"/>
        </w:rPr>
        <w:t>在陶粒上铺设可透水的土工布过滤层，土工布完全覆盖陶粒层，比陶粒层四周宽5cm。</w:t>
      </w:r>
    </w:p>
    <w:p w:rsidR="00A50FDB" w:rsidRDefault="00846F90">
      <w:pPr>
        <w:pStyle w:val="affffffff9"/>
      </w:pPr>
      <w:r>
        <w:rPr>
          <w:rFonts w:hint="eastAsia"/>
        </w:rPr>
        <w:t>根据种植容器高度和植株土</w:t>
      </w:r>
      <w:proofErr w:type="gramStart"/>
      <w:r>
        <w:rPr>
          <w:rFonts w:hint="eastAsia"/>
        </w:rPr>
        <w:t>球高度</w:t>
      </w:r>
      <w:proofErr w:type="gramEnd"/>
      <w:r>
        <w:rPr>
          <w:rFonts w:hint="eastAsia"/>
        </w:rPr>
        <w:t>加入适当基质垫层，把容器苗小心脱去容器，保持整个土球，放入种植容器中，填上基质至植株根茎基部，把四周基质适当用力压实。压实的基质表面低于种植容器边沿3cm</w:t>
      </w:r>
      <w:r>
        <w:rPr>
          <w:rFonts w:hAnsi="宋体" w:hint="eastAsia"/>
        </w:rPr>
        <w:t>～</w:t>
      </w:r>
      <w:r>
        <w:rPr>
          <w:rFonts w:hint="eastAsia"/>
        </w:rPr>
        <w:t>5cm。</w:t>
      </w:r>
    </w:p>
    <w:p w:rsidR="00A50FDB" w:rsidRDefault="00846F90">
      <w:pPr>
        <w:pStyle w:val="affd"/>
        <w:spacing w:before="156" w:after="156"/>
      </w:pPr>
      <w:r>
        <w:rPr>
          <w:rFonts w:hint="eastAsia"/>
        </w:rPr>
        <w:t>种植后管理</w:t>
      </w:r>
    </w:p>
    <w:p w:rsidR="00A50FDB" w:rsidRDefault="00846F90">
      <w:pPr>
        <w:pStyle w:val="affffe"/>
        <w:ind w:firstLine="420"/>
      </w:pPr>
      <w:r>
        <w:rPr>
          <w:rStyle w:val="Char7"/>
          <w:rFonts w:hint="eastAsia"/>
          <w:szCs w:val="21"/>
        </w:rPr>
        <w:t>栽种完毕应用细绳固定植株，</w:t>
      </w:r>
      <w:proofErr w:type="gramStart"/>
      <w:r>
        <w:rPr>
          <w:rStyle w:val="Char7"/>
          <w:rFonts w:hint="eastAsia"/>
          <w:szCs w:val="21"/>
        </w:rPr>
        <w:t>随即浇定根</w:t>
      </w:r>
      <w:proofErr w:type="gramEnd"/>
      <w:r>
        <w:rPr>
          <w:rStyle w:val="Char7"/>
          <w:rFonts w:hint="eastAsia"/>
          <w:szCs w:val="21"/>
        </w:rPr>
        <w:t>水，次日再浇1次水，每次均应浇透。</w:t>
      </w:r>
    </w:p>
    <w:p w:rsidR="00A50FDB" w:rsidRDefault="00846F90">
      <w:pPr>
        <w:pStyle w:val="affc"/>
        <w:spacing w:before="312" w:after="312"/>
      </w:pPr>
      <w:r>
        <w:rPr>
          <w:rFonts w:hint="eastAsia"/>
        </w:rPr>
        <w:t>养护管理技术</w:t>
      </w:r>
    </w:p>
    <w:p w:rsidR="00A50FDB" w:rsidRDefault="00846F90">
      <w:pPr>
        <w:pStyle w:val="affd"/>
        <w:spacing w:before="156" w:after="156"/>
      </w:pPr>
      <w:r>
        <w:rPr>
          <w:rFonts w:hint="eastAsia"/>
        </w:rPr>
        <w:t>浇水</w:t>
      </w:r>
    </w:p>
    <w:p w:rsidR="00A50FDB" w:rsidRDefault="00846F90">
      <w:pPr>
        <w:pStyle w:val="affffffffa"/>
      </w:pPr>
      <w:r>
        <w:rPr>
          <w:rStyle w:val="Char7"/>
          <w:rFonts w:hint="eastAsia"/>
          <w:szCs w:val="21"/>
        </w:rPr>
        <w:t>灌溉用水应符合《GB 3838-2002地表水环境质量标准》要求的水质标准。在春夏秋生长期，在非</w:t>
      </w:r>
      <w:proofErr w:type="gramStart"/>
      <w:r>
        <w:rPr>
          <w:rStyle w:val="Char7"/>
          <w:rFonts w:hint="eastAsia"/>
          <w:szCs w:val="21"/>
        </w:rPr>
        <w:t>控花阶段</w:t>
      </w:r>
      <w:proofErr w:type="gramEnd"/>
      <w:r>
        <w:rPr>
          <w:rStyle w:val="Char7"/>
          <w:rFonts w:hint="eastAsia"/>
          <w:szCs w:val="21"/>
        </w:rPr>
        <w:t>浇水的原则是“不干不浇，浇则浇透”。冬季温度较低，植株处于休眠半休眠状态，减少浇水次数。</w:t>
      </w:r>
    </w:p>
    <w:p w:rsidR="00A50FDB" w:rsidRDefault="00846F90">
      <w:pPr>
        <w:pStyle w:val="affffffffa"/>
        <w:rPr>
          <w:rStyle w:val="Char7"/>
          <w:szCs w:val="21"/>
        </w:rPr>
      </w:pPr>
      <w:r>
        <w:rPr>
          <w:rStyle w:val="Char7"/>
          <w:rFonts w:hint="eastAsia"/>
          <w:szCs w:val="21"/>
        </w:rPr>
        <w:t>夏秋季早晨、傍晚进行浇水，一般每天可浇1次；冬季及早春宜中午进行浇水，可3天～4天浇1次水。</w:t>
      </w:r>
    </w:p>
    <w:p w:rsidR="00A50FDB" w:rsidRDefault="00846F90">
      <w:pPr>
        <w:pStyle w:val="affffffffa"/>
        <w:rPr>
          <w:rStyle w:val="Char7"/>
          <w:szCs w:val="21"/>
        </w:rPr>
      </w:pPr>
      <w:r>
        <w:rPr>
          <w:rStyle w:val="Char7"/>
          <w:rFonts w:hint="eastAsia"/>
          <w:szCs w:val="21"/>
        </w:rPr>
        <w:t>雨后要及时排除积水。连续半月没有降雨，应对植物叶片进行冲洒，洗去积尘。</w:t>
      </w:r>
    </w:p>
    <w:p w:rsidR="00A50FDB" w:rsidRDefault="00846F90">
      <w:pPr>
        <w:pStyle w:val="affd"/>
        <w:spacing w:before="156" w:after="156"/>
      </w:pPr>
      <w:r>
        <w:rPr>
          <w:rFonts w:hint="eastAsia"/>
        </w:rPr>
        <w:t>施肥</w:t>
      </w:r>
    </w:p>
    <w:p w:rsidR="00A50FDB" w:rsidRDefault="00846F90">
      <w:pPr>
        <w:pStyle w:val="affffe"/>
        <w:ind w:firstLine="420"/>
        <w:rPr>
          <w:rStyle w:val="Char7"/>
          <w:szCs w:val="21"/>
        </w:rPr>
      </w:pPr>
      <w:r>
        <w:rPr>
          <w:rStyle w:val="Char7"/>
          <w:rFonts w:hint="eastAsia"/>
          <w:szCs w:val="21"/>
        </w:rPr>
        <w:t>一般4月～7月生长旺期，每隔半个月施肥1次，以液肥为主，干肥为辅，无机肥为主，有机肥兼用。</w:t>
      </w:r>
    </w:p>
    <w:p w:rsidR="00A50FDB" w:rsidRDefault="00846F90">
      <w:pPr>
        <w:pStyle w:val="affffe"/>
        <w:ind w:firstLineChars="0" w:firstLine="0"/>
        <w:rPr>
          <w:rStyle w:val="Char7"/>
          <w:szCs w:val="21"/>
        </w:rPr>
      </w:pPr>
      <w:r>
        <w:rPr>
          <w:rFonts w:ascii="黑体" w:eastAsia="黑体" w:hint="eastAsia"/>
        </w:rPr>
        <w:t xml:space="preserve">6.2.1  </w:t>
      </w:r>
      <w:r>
        <w:rPr>
          <w:rStyle w:val="Char7"/>
          <w:rFonts w:hint="eastAsia"/>
          <w:szCs w:val="21"/>
        </w:rPr>
        <w:t>每年 3-8 月，每 7-10 天施氮：磷：钾 =15：15：15 的复合液肥 1 次；15-20 天施氮：磷：钾 =15：15：15的复合干肥 1 次，每株 10-20g，每两个月施有机肥一次。</w:t>
      </w:r>
    </w:p>
    <w:p w:rsidR="00A50FDB" w:rsidRDefault="00846F90">
      <w:pPr>
        <w:pStyle w:val="affffe"/>
        <w:ind w:firstLineChars="0" w:firstLine="0"/>
        <w:rPr>
          <w:rStyle w:val="Char7"/>
          <w:szCs w:val="21"/>
        </w:rPr>
      </w:pPr>
      <w:r>
        <w:rPr>
          <w:rFonts w:ascii="黑体" w:eastAsia="黑体" w:hint="eastAsia"/>
        </w:rPr>
        <w:t xml:space="preserve">6.2.2  </w:t>
      </w:r>
      <w:r>
        <w:rPr>
          <w:rStyle w:val="Char7"/>
          <w:rFonts w:hint="eastAsia"/>
          <w:szCs w:val="21"/>
        </w:rPr>
        <w:t>每年 9-10 月，施磷钾含量高的肥料，氮：磷：钾 =15：25：20。</w:t>
      </w:r>
    </w:p>
    <w:p w:rsidR="00A50FDB" w:rsidRDefault="00846F90">
      <w:pPr>
        <w:pStyle w:val="affffe"/>
        <w:ind w:firstLineChars="0" w:firstLine="0"/>
        <w:rPr>
          <w:rStyle w:val="Char7"/>
          <w:szCs w:val="21"/>
        </w:rPr>
      </w:pPr>
      <w:r>
        <w:rPr>
          <w:rFonts w:ascii="黑体" w:eastAsia="黑体" w:hint="eastAsia"/>
        </w:rPr>
        <w:t xml:space="preserve">6.2.3  </w:t>
      </w:r>
      <w:r>
        <w:rPr>
          <w:rStyle w:val="Char7"/>
          <w:rFonts w:hint="eastAsia"/>
          <w:szCs w:val="21"/>
        </w:rPr>
        <w:t>平均气温低于 15°C的月份，每月施肥一次即可。可适当增施钾肥以增强植株的抗寒能力。</w:t>
      </w:r>
    </w:p>
    <w:p w:rsidR="00A50FDB" w:rsidRDefault="00846F90">
      <w:pPr>
        <w:pStyle w:val="affffe"/>
        <w:ind w:firstLineChars="0" w:firstLine="0"/>
        <w:rPr>
          <w:rStyle w:val="Char7"/>
          <w:szCs w:val="21"/>
        </w:rPr>
      </w:pPr>
      <w:r>
        <w:rPr>
          <w:rFonts w:ascii="黑体" w:eastAsia="黑体" w:hint="eastAsia"/>
        </w:rPr>
        <w:t xml:space="preserve">6.2.4  </w:t>
      </w:r>
      <w:r>
        <w:rPr>
          <w:rStyle w:val="Char7"/>
          <w:rFonts w:hint="eastAsia"/>
          <w:szCs w:val="21"/>
        </w:rPr>
        <w:t>宜经常分析栽植基质的物化状况，结合植株的生长需求制定详细的施肥计划。</w:t>
      </w:r>
      <w:proofErr w:type="gramStart"/>
      <w:r>
        <w:rPr>
          <w:rStyle w:val="Char7"/>
          <w:rFonts w:hint="eastAsia"/>
          <w:szCs w:val="21"/>
        </w:rPr>
        <w:t>促花及</w:t>
      </w:r>
      <w:proofErr w:type="gramEnd"/>
      <w:r>
        <w:rPr>
          <w:rStyle w:val="Char7"/>
          <w:rFonts w:hint="eastAsia"/>
          <w:szCs w:val="21"/>
        </w:rPr>
        <w:t>开花季节，宜选择含磷钾量高的复合肥。施肥宜在晴天，除根外施肥，肥料不应触及植株叶片，施液肥或干肥后应及时洒水清洗叶面。</w:t>
      </w:r>
    </w:p>
    <w:p w:rsidR="00A50FDB" w:rsidRDefault="00846F90">
      <w:pPr>
        <w:pStyle w:val="affd"/>
        <w:spacing w:before="156" w:after="156"/>
      </w:pPr>
      <w:r>
        <w:rPr>
          <w:rFonts w:hint="eastAsia"/>
        </w:rPr>
        <w:t>修剪</w:t>
      </w:r>
    </w:p>
    <w:p w:rsidR="00A50FDB" w:rsidRDefault="00846F90">
      <w:pPr>
        <w:pStyle w:val="affffffffa"/>
        <w:rPr>
          <w:rStyle w:val="Char7"/>
          <w:szCs w:val="21"/>
        </w:rPr>
      </w:pPr>
      <w:r>
        <w:rPr>
          <w:rStyle w:val="Char7"/>
          <w:rFonts w:hint="eastAsia"/>
          <w:szCs w:val="21"/>
        </w:rPr>
        <w:t>栽植后应适当修剪，使苗木的初始</w:t>
      </w:r>
      <w:proofErr w:type="gramStart"/>
      <w:r>
        <w:rPr>
          <w:rStyle w:val="Char7"/>
          <w:rFonts w:hint="eastAsia"/>
          <w:szCs w:val="21"/>
        </w:rPr>
        <w:t>冠型既能</w:t>
      </w:r>
      <w:proofErr w:type="gramEnd"/>
      <w:r>
        <w:rPr>
          <w:rStyle w:val="Char7"/>
          <w:rFonts w:hint="eastAsia"/>
          <w:szCs w:val="21"/>
        </w:rPr>
        <w:t>体现初期效果，又有利于将来形成优美冠形。广场近路边的绿化的内侧应剪除影响行车及行人的枝条。</w:t>
      </w:r>
    </w:p>
    <w:p w:rsidR="00A50FDB" w:rsidRDefault="00846F90">
      <w:pPr>
        <w:pStyle w:val="affffffffa"/>
        <w:rPr>
          <w:rStyle w:val="Char7"/>
          <w:szCs w:val="21"/>
        </w:rPr>
      </w:pPr>
      <w:r>
        <w:rPr>
          <w:rStyle w:val="Char7"/>
          <w:rFonts w:hint="eastAsia"/>
          <w:szCs w:val="21"/>
        </w:rPr>
        <w:t>簕杜鹃生长迅速，生长期要注意整形修剪，以促进侧枝生长，多生花枝。花朵主要开放于枝条的顶端，花前60d应进行1次轻剪，发出新梢后进行控水，使叶芽变为花芽，这样开花才会更整齐。每次开花后，要及时清除残花，以减少养分消耗。花期过后要对过密枝条、内膛枝、徒长枝、弱势枝条进行疏剪，对其他枝条一般不修剪或只对枝头稍作修剪，不宜重剪，以缩短下一轮的生长期，促其早开花、多次开花。</w:t>
      </w:r>
    </w:p>
    <w:p w:rsidR="00A50FDB" w:rsidRDefault="00846F90">
      <w:pPr>
        <w:pStyle w:val="affd"/>
        <w:spacing w:before="156" w:after="156"/>
      </w:pPr>
      <w:r>
        <w:rPr>
          <w:rFonts w:hint="eastAsia"/>
        </w:rPr>
        <w:t>松土除草</w:t>
      </w:r>
    </w:p>
    <w:p w:rsidR="00A50FDB" w:rsidRDefault="00846F90">
      <w:pPr>
        <w:pStyle w:val="affffe"/>
        <w:ind w:firstLine="420"/>
        <w:rPr>
          <w:rStyle w:val="Char7"/>
        </w:rPr>
      </w:pPr>
      <w:r>
        <w:rPr>
          <w:rStyle w:val="Char7"/>
          <w:rFonts w:hint="eastAsia"/>
          <w:szCs w:val="21"/>
        </w:rPr>
        <w:lastRenderedPageBreak/>
        <w:t>栽植一年后，宜每年3月进行疏松基质或翻盆换土，并添加有机肥和其他可改善基质透气性的土壤改良材料。及时清除泥面杂草和植株下面的垃圾和杂物，除草应选在晴朗或初晴天气，土壤不过分潮湿的时候进行。</w:t>
      </w:r>
    </w:p>
    <w:p w:rsidR="00A50FDB" w:rsidRDefault="00846F90">
      <w:pPr>
        <w:pStyle w:val="affd"/>
        <w:spacing w:before="156" w:after="156"/>
      </w:pPr>
      <w:r>
        <w:rPr>
          <w:rFonts w:hint="eastAsia"/>
        </w:rPr>
        <w:t>冬季防寒</w:t>
      </w:r>
    </w:p>
    <w:p w:rsidR="00A50FDB" w:rsidRDefault="00846F90">
      <w:pPr>
        <w:pStyle w:val="affffe"/>
        <w:ind w:firstLine="420"/>
      </w:pPr>
      <w:r>
        <w:rPr>
          <w:rStyle w:val="Char7"/>
          <w:rFonts w:hint="eastAsia"/>
          <w:szCs w:val="21"/>
        </w:rPr>
        <w:t>10月底采取根外追肥的形式喷施0.1%的磷酸二氢钾水溶液，每周1次，连续喷施4次。</w:t>
      </w:r>
    </w:p>
    <w:p w:rsidR="00A50FDB" w:rsidRDefault="00846F90">
      <w:pPr>
        <w:pStyle w:val="affd"/>
        <w:spacing w:before="156" w:after="156"/>
      </w:pPr>
      <w:r>
        <w:rPr>
          <w:rFonts w:hint="eastAsia"/>
        </w:rPr>
        <w:t>安全防护措施</w:t>
      </w:r>
    </w:p>
    <w:p w:rsidR="00A50FDB" w:rsidRDefault="00846F90">
      <w:pPr>
        <w:pStyle w:val="affe"/>
        <w:spacing w:before="156" w:after="156"/>
        <w:rPr>
          <w:rStyle w:val="Char7"/>
          <w:rFonts w:eastAsia="宋体"/>
        </w:rPr>
      </w:pPr>
      <w:r>
        <w:rPr>
          <w:rFonts w:hint="eastAsia"/>
        </w:rPr>
        <w:t>防台风</w:t>
      </w:r>
    </w:p>
    <w:p w:rsidR="00A50FDB" w:rsidRDefault="00846F90">
      <w:pPr>
        <w:pStyle w:val="affffe"/>
        <w:ind w:firstLine="420"/>
        <w:rPr>
          <w:rStyle w:val="Char7"/>
          <w:szCs w:val="21"/>
        </w:rPr>
      </w:pPr>
      <w:r>
        <w:rPr>
          <w:rStyle w:val="Char7"/>
          <w:rFonts w:hint="eastAsia"/>
          <w:szCs w:val="21"/>
        </w:rPr>
        <w:t>在台风季节，应逐株检查植株，凡有安全隐患的应提前用竹竿或铁杆绑扎支撑固定。</w:t>
      </w:r>
    </w:p>
    <w:p w:rsidR="00A50FDB" w:rsidRDefault="00846F90">
      <w:pPr>
        <w:pStyle w:val="affe"/>
        <w:spacing w:before="156" w:after="156"/>
        <w:rPr>
          <w:rStyle w:val="Char7"/>
          <w:rFonts w:eastAsia="宋体"/>
        </w:rPr>
      </w:pPr>
      <w:r>
        <w:rPr>
          <w:rFonts w:hint="eastAsia"/>
        </w:rPr>
        <w:t>安全防护措施</w:t>
      </w:r>
    </w:p>
    <w:p w:rsidR="00A50FDB" w:rsidRDefault="00846F90">
      <w:pPr>
        <w:pStyle w:val="affffe"/>
        <w:ind w:firstLine="420"/>
        <w:rPr>
          <w:rStyle w:val="Char7"/>
          <w:szCs w:val="21"/>
        </w:rPr>
      </w:pPr>
      <w:r>
        <w:rPr>
          <w:rStyle w:val="Char7"/>
          <w:rFonts w:hint="eastAsia"/>
          <w:szCs w:val="21"/>
        </w:rPr>
        <w:t>养护管理单位应建立健全安全生产防护的需要，建立健全的安全生产规章制度。在城市道路作业时，应遵守《中华人民共和国道路交通安全法》和《城市道路管理条例》，必须设置反光警示牌，作业人员必须披戴具有反光标志的背心。</w:t>
      </w:r>
    </w:p>
    <w:p w:rsidR="00A50FDB" w:rsidRDefault="00846F90">
      <w:pPr>
        <w:pStyle w:val="affd"/>
        <w:spacing w:before="156" w:after="156"/>
      </w:pPr>
      <w:r>
        <w:rPr>
          <w:rFonts w:hint="eastAsia"/>
        </w:rPr>
        <w:t>苗木补植</w:t>
      </w:r>
    </w:p>
    <w:p w:rsidR="00A50FDB" w:rsidRDefault="00846F90">
      <w:pPr>
        <w:pStyle w:val="affffe"/>
        <w:ind w:firstLine="420"/>
        <w:rPr>
          <w:rStyle w:val="Char7"/>
          <w:szCs w:val="21"/>
        </w:rPr>
      </w:pPr>
      <w:r>
        <w:rPr>
          <w:rStyle w:val="Char7"/>
          <w:rFonts w:hint="eastAsia"/>
          <w:szCs w:val="21"/>
        </w:rPr>
        <w:t>对各种原因引起死亡和残缺的植株，养护单位应及时进行补植和更换。若改变品种或规格，则应与补植的种类品种、苗木规格与现有的近似，并与原来的景观相协调。</w:t>
      </w:r>
    </w:p>
    <w:p w:rsidR="00A50FDB" w:rsidRDefault="00846F90">
      <w:pPr>
        <w:pStyle w:val="affd"/>
        <w:spacing w:before="156" w:after="156"/>
      </w:pPr>
      <w:r>
        <w:rPr>
          <w:rFonts w:hint="eastAsia"/>
        </w:rPr>
        <w:t>花期调控</w:t>
      </w:r>
    </w:p>
    <w:p w:rsidR="00A50FDB" w:rsidRDefault="00846F90">
      <w:pPr>
        <w:pStyle w:val="affffffffa"/>
        <w:rPr>
          <w:rStyle w:val="Char7"/>
        </w:rPr>
      </w:pPr>
      <w:r>
        <w:rPr>
          <w:rStyle w:val="Char7"/>
          <w:rFonts w:hint="eastAsia"/>
        </w:rPr>
        <w:t>控制花期的栽培管理措施主要包括扦插时间调控、整形修剪（含修根）、肥水管理，其中以水分调控措施应用较多。</w:t>
      </w:r>
    </w:p>
    <w:p w:rsidR="00A50FDB" w:rsidRDefault="00846F90">
      <w:pPr>
        <w:pStyle w:val="affffffffa"/>
        <w:rPr>
          <w:rStyle w:val="Char7"/>
        </w:rPr>
      </w:pPr>
      <w:r>
        <w:rPr>
          <w:rStyle w:val="Char7"/>
          <w:rFonts w:hint="eastAsia"/>
        </w:rPr>
        <w:t>通过扦插时间调控</w:t>
      </w:r>
      <w:proofErr w:type="gramStart"/>
      <w:r>
        <w:rPr>
          <w:rStyle w:val="Char7"/>
          <w:rFonts w:hint="eastAsia"/>
        </w:rPr>
        <w:t>花期应</w:t>
      </w:r>
      <w:proofErr w:type="gramEnd"/>
      <w:r>
        <w:rPr>
          <w:rStyle w:val="Char7"/>
          <w:rFonts w:hint="eastAsia"/>
        </w:rPr>
        <w:t>按下列规定执行：</w:t>
      </w:r>
    </w:p>
    <w:p w:rsidR="00A50FDB" w:rsidRDefault="00846F90">
      <w:pPr>
        <w:pStyle w:val="af5"/>
        <w:rPr>
          <w:rStyle w:val="Char7"/>
        </w:rPr>
      </w:pPr>
      <w:r>
        <w:rPr>
          <w:rStyle w:val="Char7"/>
          <w:rFonts w:hint="eastAsia"/>
        </w:rPr>
        <w:t>掌握簕杜鹃品种从扦插到开花的自然生长期；</w:t>
      </w:r>
    </w:p>
    <w:p w:rsidR="00A50FDB" w:rsidRDefault="00846F90">
      <w:pPr>
        <w:pStyle w:val="af5"/>
        <w:rPr>
          <w:rStyle w:val="Char7"/>
        </w:rPr>
      </w:pPr>
      <w:r>
        <w:rPr>
          <w:rStyle w:val="Char7"/>
          <w:rFonts w:hint="eastAsia"/>
        </w:rPr>
        <w:t>从期望的开花季向前推算扦插时间；</w:t>
      </w:r>
    </w:p>
    <w:p w:rsidR="00A50FDB" w:rsidRDefault="00846F90">
      <w:pPr>
        <w:pStyle w:val="af5"/>
        <w:rPr>
          <w:rStyle w:val="Char7"/>
        </w:rPr>
      </w:pPr>
      <w:r>
        <w:rPr>
          <w:rStyle w:val="Char7"/>
          <w:rFonts w:hint="eastAsia"/>
        </w:rPr>
        <w:t>扦插后结合水肥管理，共同调控花期。</w:t>
      </w:r>
    </w:p>
    <w:p w:rsidR="00A50FDB" w:rsidRDefault="00846F90">
      <w:pPr>
        <w:pStyle w:val="affffffffa"/>
        <w:rPr>
          <w:rStyle w:val="Char7"/>
        </w:rPr>
      </w:pPr>
      <w:r>
        <w:rPr>
          <w:rStyle w:val="Char7"/>
          <w:rFonts w:hint="eastAsia"/>
        </w:rPr>
        <w:t>通过整形修剪（含修根）调控花期宜参照下列规定执行：</w:t>
      </w:r>
    </w:p>
    <w:p w:rsidR="00A50FDB" w:rsidRDefault="00846F90">
      <w:pPr>
        <w:pStyle w:val="af5"/>
        <w:numPr>
          <w:ilvl w:val="0"/>
          <w:numId w:val="32"/>
        </w:numPr>
        <w:rPr>
          <w:rStyle w:val="Char7"/>
        </w:rPr>
      </w:pPr>
      <w:r>
        <w:rPr>
          <w:rStyle w:val="Char7"/>
          <w:rFonts w:hAnsi="宋体" w:cs="宋体" w:hint="eastAsia"/>
        </w:rPr>
        <w:t>簕杜鹃枝叶的整形修剪应满足本文件的6.3要求。</w:t>
      </w:r>
    </w:p>
    <w:p w:rsidR="00A50FDB" w:rsidRDefault="00846F90">
      <w:pPr>
        <w:pStyle w:val="af5"/>
        <w:numPr>
          <w:ilvl w:val="0"/>
          <w:numId w:val="32"/>
        </w:numPr>
        <w:rPr>
          <w:rStyle w:val="Char7"/>
        </w:rPr>
      </w:pPr>
      <w:r>
        <w:rPr>
          <w:rStyle w:val="Char7"/>
          <w:rFonts w:hint="eastAsia"/>
        </w:rPr>
        <w:t>根系的修剪可结合地栽簕杜鹃的松土、盆栽簕杜鹃的换盆，在开花前60天至70天，切断主根，修剪老化的侧根，促进开花。</w:t>
      </w:r>
    </w:p>
    <w:p w:rsidR="00A50FDB" w:rsidRDefault="00846F90">
      <w:pPr>
        <w:pStyle w:val="affffffffa"/>
        <w:rPr>
          <w:rStyle w:val="Char7"/>
        </w:rPr>
      </w:pPr>
      <w:r>
        <w:rPr>
          <w:rStyle w:val="Char7"/>
          <w:rFonts w:hint="eastAsia"/>
        </w:rPr>
        <w:t>通过肥水管理调控</w:t>
      </w:r>
      <w:proofErr w:type="gramStart"/>
      <w:r>
        <w:rPr>
          <w:rStyle w:val="Char7"/>
          <w:rFonts w:hint="eastAsia"/>
        </w:rPr>
        <w:t>花期应</w:t>
      </w:r>
      <w:proofErr w:type="gramEnd"/>
      <w:r>
        <w:rPr>
          <w:rStyle w:val="Char7"/>
          <w:rFonts w:hint="eastAsia"/>
        </w:rPr>
        <w:t>在全光照条件下进行，宜参照以下规定执行：</w:t>
      </w:r>
    </w:p>
    <w:p w:rsidR="00A50FDB" w:rsidRDefault="00846F90">
      <w:pPr>
        <w:pStyle w:val="af5"/>
        <w:numPr>
          <w:ilvl w:val="0"/>
          <w:numId w:val="33"/>
        </w:numPr>
        <w:rPr>
          <w:rStyle w:val="Char7"/>
        </w:rPr>
      </w:pPr>
      <w:r>
        <w:rPr>
          <w:rStyle w:val="Char7"/>
          <w:rFonts w:hint="eastAsia"/>
        </w:rPr>
        <w:t>宜根据簕杜鹃不同品种在预期开花前45天开始连续控水，待花芽明显可见后，应及时浇施1000倍磷酸二氢钾液肥，并进入正常浇水。</w:t>
      </w:r>
    </w:p>
    <w:p w:rsidR="00A50FDB" w:rsidRDefault="00846F90">
      <w:pPr>
        <w:pStyle w:val="ac"/>
        <w:rPr>
          <w:rStyle w:val="Char7"/>
        </w:rPr>
      </w:pPr>
      <w:r>
        <w:rPr>
          <w:rStyle w:val="Char7"/>
          <w:rFonts w:hint="eastAsia"/>
        </w:rPr>
        <w:t>簕杜鹃在“十一”期间开花，应在8月15日左右开始控水。由于从现蕾到盛花期要20天左右，也就是说9月10日左右必须控水完毕。</w:t>
      </w:r>
    </w:p>
    <w:p w:rsidR="00A50FDB" w:rsidRDefault="00846F90">
      <w:pPr>
        <w:pStyle w:val="af5"/>
        <w:rPr>
          <w:rStyle w:val="Char7"/>
        </w:rPr>
      </w:pPr>
      <w:r>
        <w:rPr>
          <w:rStyle w:val="Char7"/>
          <w:rFonts w:hint="eastAsia"/>
        </w:rPr>
        <w:t>控水期间，每个晴天的白天向叶面洒水5-6次（平均1.5小时－2小时一次，每次喷到叶尖滴水为止），阴天或雨天不喷洒叶面水，并停止施肥、修剪等措施。为了控制花序的过长、使株型紧凑，在恢复正常浇水时，可向植株喷施1次0.02%的多效</w:t>
      </w:r>
      <w:proofErr w:type="gramStart"/>
      <w:r>
        <w:rPr>
          <w:rStyle w:val="Char7"/>
          <w:rFonts w:hint="eastAsia"/>
        </w:rPr>
        <w:t>唑</w:t>
      </w:r>
      <w:proofErr w:type="gramEnd"/>
      <w:r>
        <w:rPr>
          <w:rStyle w:val="Char7"/>
          <w:rFonts w:hint="eastAsia"/>
        </w:rPr>
        <w:t>溶液。</w:t>
      </w:r>
    </w:p>
    <w:p w:rsidR="00A50FDB" w:rsidRDefault="00846F90">
      <w:pPr>
        <w:pStyle w:val="affd"/>
        <w:spacing w:before="156" w:after="156"/>
      </w:pPr>
      <w:r>
        <w:rPr>
          <w:rFonts w:hint="eastAsia"/>
        </w:rPr>
        <w:t>主要病虫害及其防治</w:t>
      </w:r>
    </w:p>
    <w:p w:rsidR="00A50FDB" w:rsidRDefault="00846F90">
      <w:pPr>
        <w:pStyle w:val="affe"/>
        <w:spacing w:before="156" w:after="156"/>
        <w:rPr>
          <w:rStyle w:val="Char7"/>
          <w:rFonts w:hAnsi="黑体" w:cs="黑体"/>
          <w:szCs w:val="21"/>
        </w:rPr>
      </w:pPr>
      <w:r>
        <w:rPr>
          <w:rFonts w:hint="eastAsia"/>
        </w:rPr>
        <w:lastRenderedPageBreak/>
        <w:t>病虫害种类</w:t>
      </w:r>
      <w:r>
        <w:rPr>
          <w:rStyle w:val="Char7"/>
          <w:rFonts w:hAnsi="黑体" w:cs="黑体" w:hint="eastAsia"/>
          <w:szCs w:val="21"/>
        </w:rPr>
        <w:t xml:space="preserve">  </w:t>
      </w:r>
    </w:p>
    <w:p w:rsidR="00A50FDB" w:rsidRDefault="00846F90">
      <w:pPr>
        <w:pStyle w:val="affffe"/>
        <w:ind w:firstLine="420"/>
        <w:rPr>
          <w:rStyle w:val="Char7"/>
        </w:rPr>
      </w:pPr>
      <w:r>
        <w:rPr>
          <w:rStyle w:val="Char7"/>
          <w:rFonts w:hint="eastAsia"/>
        </w:rPr>
        <w:t>簕杜鹃主要病害有叶斑病、炭疽病、白粉病、灰霉病等， 害虫主要有刺蛾、介壳虫和蚜虫。</w:t>
      </w:r>
    </w:p>
    <w:p w:rsidR="00A50FDB" w:rsidRDefault="00846F90">
      <w:pPr>
        <w:pStyle w:val="affe"/>
        <w:spacing w:before="156" w:after="156"/>
        <w:rPr>
          <w:rStyle w:val="Char7"/>
        </w:rPr>
      </w:pPr>
      <w:r>
        <w:rPr>
          <w:rStyle w:val="Char7"/>
        </w:rPr>
        <w:t>病虫害防治</w:t>
      </w:r>
    </w:p>
    <w:p w:rsidR="00A50FDB" w:rsidRDefault="00846F90">
      <w:pPr>
        <w:pStyle w:val="affffffff9"/>
        <w:rPr>
          <w:rStyle w:val="Char7"/>
        </w:rPr>
      </w:pPr>
      <w:r>
        <w:rPr>
          <w:rStyle w:val="Char7"/>
          <w:rFonts w:hint="eastAsia"/>
        </w:rPr>
        <w:t>对于病虫害的防治，贯彻“预防为主，综合治理”的原则。</w:t>
      </w:r>
    </w:p>
    <w:p w:rsidR="00A50FDB" w:rsidRDefault="00846F90">
      <w:pPr>
        <w:pStyle w:val="affffffff9"/>
        <w:rPr>
          <w:rStyle w:val="Char7"/>
        </w:rPr>
      </w:pPr>
      <w:r>
        <w:rPr>
          <w:rStyle w:val="Char7"/>
          <w:rFonts w:hint="eastAsia"/>
        </w:rPr>
        <w:t>当发生病虫害时，主要采用化学防治方法。化学农药的使用应符合</w:t>
      </w:r>
      <w:r>
        <w:rPr>
          <w:rFonts w:hint="eastAsia"/>
        </w:rPr>
        <w:t xml:space="preserve">GB 4285-1989 和GB/T 8321.2-2000 </w:t>
      </w:r>
      <w:r>
        <w:rPr>
          <w:rStyle w:val="Char7"/>
          <w:rFonts w:hint="eastAsia"/>
        </w:rPr>
        <w:t>的要求。</w:t>
      </w:r>
    </w:p>
    <w:p w:rsidR="00A50FDB" w:rsidRDefault="00846F90">
      <w:pPr>
        <w:pStyle w:val="affe"/>
        <w:spacing w:before="156" w:after="156"/>
      </w:pPr>
      <w:r>
        <w:rPr>
          <w:rFonts w:hint="eastAsia"/>
        </w:rPr>
        <w:t>病害管理</w:t>
      </w:r>
    </w:p>
    <w:p w:rsidR="00A50FDB" w:rsidRDefault="00846F90">
      <w:pPr>
        <w:pStyle w:val="affffe"/>
        <w:ind w:firstLine="420"/>
        <w:rPr>
          <w:rStyle w:val="Char7"/>
        </w:rPr>
      </w:pPr>
      <w:r>
        <w:rPr>
          <w:rStyle w:val="Char7"/>
          <w:rFonts w:hint="eastAsia"/>
        </w:rPr>
        <w:t>适宜的药剂有百菌清、甲基托布津、雷多米尔、多菌灵等。一般连续喷药3次，7天～10天喷1次。</w:t>
      </w:r>
    </w:p>
    <w:p w:rsidR="00A50FDB" w:rsidRDefault="00846F90">
      <w:pPr>
        <w:pStyle w:val="affe"/>
        <w:spacing w:before="156" w:after="156"/>
      </w:pPr>
      <w:r>
        <w:rPr>
          <w:rFonts w:hint="eastAsia"/>
        </w:rPr>
        <w:t>害虫管理</w:t>
      </w:r>
    </w:p>
    <w:p w:rsidR="00A50FDB" w:rsidRDefault="00846F90">
      <w:pPr>
        <w:pStyle w:val="affffe"/>
        <w:ind w:firstLine="420"/>
      </w:pPr>
      <w:r>
        <w:rPr>
          <w:rStyle w:val="Char7"/>
          <w:rFonts w:hint="eastAsia"/>
        </w:rPr>
        <w:t>适宜的药剂有</w:t>
      </w:r>
      <w:r>
        <w:rPr>
          <w:rStyle w:val="Char7"/>
        </w:rPr>
        <w:t>马拉硫磷</w:t>
      </w:r>
      <w:r>
        <w:rPr>
          <w:rStyle w:val="Char7"/>
          <w:rFonts w:hint="eastAsia"/>
        </w:rPr>
        <w:t>、</w:t>
      </w:r>
      <w:proofErr w:type="gramStart"/>
      <w:r>
        <w:rPr>
          <w:rStyle w:val="Char7"/>
          <w:rFonts w:hint="eastAsia"/>
        </w:rPr>
        <w:t>吡</w:t>
      </w:r>
      <w:proofErr w:type="gramEnd"/>
      <w:r>
        <w:rPr>
          <w:rStyle w:val="Char7"/>
          <w:rFonts w:hint="eastAsia"/>
        </w:rPr>
        <w:t>虫</w:t>
      </w:r>
      <w:proofErr w:type="gramStart"/>
      <w:r>
        <w:rPr>
          <w:rStyle w:val="Char7"/>
          <w:rFonts w:hint="eastAsia"/>
        </w:rPr>
        <w:t>啉</w:t>
      </w:r>
      <w:proofErr w:type="gramEnd"/>
      <w:r>
        <w:rPr>
          <w:rStyle w:val="Char7"/>
          <w:rFonts w:hint="eastAsia"/>
        </w:rPr>
        <w:t>、乐果等。一般</w:t>
      </w:r>
      <w:r>
        <w:rPr>
          <w:rStyle w:val="Char7"/>
        </w:rPr>
        <w:t>每隔</w:t>
      </w:r>
      <w:r>
        <w:rPr>
          <w:rStyle w:val="Char7"/>
          <w:rFonts w:hint="eastAsia"/>
        </w:rPr>
        <w:t>7天～10天喷1次</w:t>
      </w:r>
      <w:r>
        <w:rPr>
          <w:rStyle w:val="Char7"/>
        </w:rPr>
        <w:t>，连续2</w:t>
      </w:r>
      <w:r>
        <w:rPr>
          <w:rStyle w:val="Char7"/>
          <w:rFonts w:hint="eastAsia"/>
        </w:rPr>
        <w:t>～</w:t>
      </w:r>
      <w:r>
        <w:rPr>
          <w:rStyle w:val="Char7"/>
        </w:rPr>
        <w:t>3次。</w:t>
      </w:r>
    </w:p>
    <w:p w:rsidR="00A50FDB" w:rsidRDefault="00846F90">
      <w:pPr>
        <w:pStyle w:val="affe"/>
        <w:spacing w:before="156" w:after="156"/>
      </w:pPr>
      <w:r>
        <w:rPr>
          <w:rFonts w:hint="eastAsia"/>
        </w:rPr>
        <w:t>鼠害管理</w:t>
      </w:r>
    </w:p>
    <w:p w:rsidR="00A50FDB" w:rsidRDefault="00846F90">
      <w:pPr>
        <w:pStyle w:val="affffe"/>
        <w:ind w:firstLine="420"/>
      </w:pPr>
      <w:r>
        <w:rPr>
          <w:rStyle w:val="Char7"/>
          <w:rFonts w:hint="eastAsia"/>
        </w:rPr>
        <w:t>应采取综合治理的对策控制鼠害。及时清理鼠类隐蔽的场所，清除种植容器中可供鼠类食用的食物，减少种植容器对鼠类种群的容纳量。对零星的害鼠，宜采用物理方法加以捕杀；当害鼠种群密度较高时，宜采用化学方法灭杀，但应采用合力的防护措施，保障人民及其他动物的安全。</w:t>
      </w:r>
    </w:p>
    <w:bookmarkEnd w:id="23"/>
    <w:p w:rsidR="00A50FDB" w:rsidRDefault="00A50FDB">
      <w:pPr>
        <w:pStyle w:val="affffe"/>
        <w:ind w:firstLineChars="0" w:firstLine="0"/>
        <w:jc w:val="center"/>
      </w:pPr>
    </w:p>
    <w:sectPr w:rsidR="00A50FDB">
      <w:pgSz w:w="11906" w:h="16838"/>
      <w:pgMar w:top="2410"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28F" w:rsidRDefault="00E2028F">
      <w:pPr>
        <w:spacing w:line="240" w:lineRule="auto"/>
      </w:pPr>
      <w:r>
        <w:separator/>
      </w:r>
    </w:p>
  </w:endnote>
  <w:endnote w:type="continuationSeparator" w:id="0">
    <w:p w:rsidR="00E2028F" w:rsidRDefault="00E202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charset w:val="86"/>
    <w:family w:val="auto"/>
    <w:pitch w:val="default"/>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default"/>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FDB" w:rsidRDefault="00846F90">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FDB" w:rsidRDefault="00A50FDB">
    <w:pPr>
      <w:pStyle w:val="afffc"/>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FDB" w:rsidRDefault="00846F90">
    <w:pPr>
      <w:pStyle w:val="affffb"/>
    </w:pPr>
    <w:r>
      <w:fldChar w:fldCharType="begin"/>
    </w:r>
    <w:r>
      <w:instrText>PAGE   \* MERGEFORMAT</w:instrText>
    </w:r>
    <w:r>
      <w:fldChar w:fldCharType="separate"/>
    </w:r>
    <w:r w:rsidR="007143E0" w:rsidRPr="007143E0">
      <w:rPr>
        <w:noProof/>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28F" w:rsidRDefault="00E2028F">
      <w:pPr>
        <w:spacing w:line="240" w:lineRule="auto"/>
      </w:pPr>
      <w:r>
        <w:separator/>
      </w:r>
    </w:p>
  </w:footnote>
  <w:footnote w:type="continuationSeparator" w:id="0">
    <w:p w:rsidR="00E2028F" w:rsidRDefault="00E202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FDB" w:rsidRDefault="00846F90">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FDB" w:rsidRDefault="00A50FDB">
    <w:pPr>
      <w:pStyle w:val="afffd"/>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FDB" w:rsidRDefault="00846F90">
    <w:pPr>
      <w:pStyle w:val="afffd"/>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sidR="007143E0">
      <w:rPr>
        <w:noProof/>
        <w:lang w:val="fr-FR"/>
      </w:rPr>
      <w:t>DB 4407/T XXXX—2022</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FDB" w:rsidRDefault="00846F90">
    <w:pPr>
      <w:pStyle w:val="afffff3"/>
    </w:pPr>
    <w:r>
      <w:fldChar w:fldCharType="begin"/>
    </w:r>
    <w:r>
      <w:instrText xml:space="preserve"> STYLEREF  标准文件_文件编号  \* MERGEFORMAT </w:instrText>
    </w:r>
    <w:r>
      <w:fldChar w:fldCharType="separate"/>
    </w:r>
    <w:r w:rsidR="007143E0">
      <w:rPr>
        <w:noProof/>
      </w:rPr>
      <w:t>DB 4407/T XXXX</w:t>
    </w:r>
    <w:r w:rsidR="007143E0">
      <w:rPr>
        <w:noProof/>
      </w:rPr>
      <w:t>—</w:t>
    </w:r>
    <w:r w:rsidR="007143E0">
      <w:rPr>
        <w:noProof/>
      </w:rPr>
      <w:t>2022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Ux++KYoLXHhNcjWACyk4/Z0qnfc25oWollaX6PU8v49kUPO2G+Pbs0yet4Lx9IcSuzRZJnBGX5LOh4R90M33yg==" w:salt="HrsJvBKvut4ugiwrzIYrAQ=="/>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7CE"/>
    <w:rsid w:val="BFFFD206"/>
    <w:rsid w:val="DFB32EB2"/>
    <w:rsid w:val="FB637790"/>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DBF"/>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977E2"/>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4E20"/>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0234"/>
    <w:rsid w:val="0031245C"/>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0D4"/>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14C0"/>
    <w:rsid w:val="003F23D3"/>
    <w:rsid w:val="003F3F08"/>
    <w:rsid w:val="003F49F1"/>
    <w:rsid w:val="003F6272"/>
    <w:rsid w:val="00400E72"/>
    <w:rsid w:val="00401400"/>
    <w:rsid w:val="00404869"/>
    <w:rsid w:val="00405884"/>
    <w:rsid w:val="00407D39"/>
    <w:rsid w:val="0041477A"/>
    <w:rsid w:val="004167A3"/>
    <w:rsid w:val="00432DAA"/>
    <w:rsid w:val="004341F8"/>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47CE"/>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3BDD"/>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262"/>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1325"/>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3E0"/>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3618"/>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46F90"/>
    <w:rsid w:val="0085173A"/>
    <w:rsid w:val="00856316"/>
    <w:rsid w:val="008603CE"/>
    <w:rsid w:val="008620FC"/>
    <w:rsid w:val="008627A5"/>
    <w:rsid w:val="00863E05"/>
    <w:rsid w:val="00865ACA"/>
    <w:rsid w:val="00865D28"/>
    <w:rsid w:val="00865F85"/>
    <w:rsid w:val="00867C10"/>
    <w:rsid w:val="00870439"/>
    <w:rsid w:val="00870DA1"/>
    <w:rsid w:val="00881458"/>
    <w:rsid w:val="00883F93"/>
    <w:rsid w:val="00884DB3"/>
    <w:rsid w:val="00885A9D"/>
    <w:rsid w:val="008864F6"/>
    <w:rsid w:val="0089049D"/>
    <w:rsid w:val="008928C9"/>
    <w:rsid w:val="008930CB"/>
    <w:rsid w:val="008938DC"/>
    <w:rsid w:val="00893FD1"/>
    <w:rsid w:val="00894836"/>
    <w:rsid w:val="00895172"/>
    <w:rsid w:val="0089559A"/>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00E9"/>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87DB8"/>
    <w:rsid w:val="009911AF"/>
    <w:rsid w:val="00991875"/>
    <w:rsid w:val="00991F92"/>
    <w:rsid w:val="00992985"/>
    <w:rsid w:val="00993889"/>
    <w:rsid w:val="00995483"/>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407C"/>
    <w:rsid w:val="00A3597D"/>
    <w:rsid w:val="00A36DD1"/>
    <w:rsid w:val="00A4006C"/>
    <w:rsid w:val="00A40091"/>
    <w:rsid w:val="00A4030F"/>
    <w:rsid w:val="00A41C79"/>
    <w:rsid w:val="00A41CB5"/>
    <w:rsid w:val="00A42CDF"/>
    <w:rsid w:val="00A4452E"/>
    <w:rsid w:val="00A4472C"/>
    <w:rsid w:val="00A44E69"/>
    <w:rsid w:val="00A4661E"/>
    <w:rsid w:val="00A50FDB"/>
    <w:rsid w:val="00A55BD6"/>
    <w:rsid w:val="00A55D50"/>
    <w:rsid w:val="00A57142"/>
    <w:rsid w:val="00A57EE8"/>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0DAE"/>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182"/>
    <w:rsid w:val="00B77EC8"/>
    <w:rsid w:val="00B827A6"/>
    <w:rsid w:val="00B831CE"/>
    <w:rsid w:val="00B8648B"/>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1C9"/>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36082"/>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5D39"/>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5CCD"/>
    <w:rsid w:val="00E2028F"/>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146E"/>
    <w:rsid w:val="00EF3235"/>
    <w:rsid w:val="00EF7E72"/>
    <w:rsid w:val="00F04DF2"/>
    <w:rsid w:val="00F06D37"/>
    <w:rsid w:val="00F07B9D"/>
    <w:rsid w:val="00F11586"/>
    <w:rsid w:val="00F1183B"/>
    <w:rsid w:val="00F11C9F"/>
    <w:rsid w:val="00F12263"/>
    <w:rsid w:val="00F1409D"/>
    <w:rsid w:val="00F14214"/>
    <w:rsid w:val="00F157A9"/>
    <w:rsid w:val="00F25BB6"/>
    <w:rsid w:val="00F26B7E"/>
    <w:rsid w:val="00F27A3B"/>
    <w:rsid w:val="00F3139D"/>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0D85"/>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0A0BD2"/>
    <w:rsid w:val="077F232A"/>
    <w:rsid w:val="0F2F772A"/>
    <w:rsid w:val="14E529CE"/>
    <w:rsid w:val="1CFD3611"/>
    <w:rsid w:val="20A651CB"/>
    <w:rsid w:val="221331D4"/>
    <w:rsid w:val="2FA30A0A"/>
    <w:rsid w:val="32F043B5"/>
    <w:rsid w:val="5A796C5E"/>
    <w:rsid w:val="63955125"/>
    <w:rsid w:val="7A7D6667"/>
    <w:rsid w:val="7D0B4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a">
    <w:name w:val="标准文件_页脚偶数页"/>
    <w:qFormat/>
    <w:pPr>
      <w:ind w:left="198"/>
    </w:pPr>
    <w:rPr>
      <w:rFonts w:ascii="宋体"/>
      <w:sz w:val="18"/>
    </w:rPr>
  </w:style>
  <w:style w:type="paragraph" w:customStyle="1" w:styleId="affffb">
    <w:name w:val="标准文件_页脚奇数页"/>
    <w:qFormat/>
    <w:pPr>
      <w:ind w:right="227"/>
      <w:jc w:val="right"/>
    </w:pPr>
    <w:rPr>
      <w:rFonts w:ascii="宋体"/>
      <w:sz w:val="18"/>
    </w:rPr>
  </w:style>
  <w:style w:type="paragraph" w:customStyle="1" w:styleId="affffc">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e"/>
    <w:qFormat/>
    <w:pPr>
      <w:numPr>
        <w:numId w:val="18"/>
      </w:numPr>
      <w:jc w:val="center"/>
    </w:pPr>
    <w:rPr>
      <w:rFonts w:ascii="黑体" w:eastAsia="黑体"/>
      <w:sz w:val="21"/>
    </w:rPr>
  </w:style>
  <w:style w:type="paragraph" w:customStyle="1" w:styleId="afb">
    <w:name w:val="标准文件_正文英文图标题"/>
    <w:next w:val="affffe"/>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b/>
      <w:w w:val="135"/>
      <w:sz w:val="36"/>
    </w:rPr>
  </w:style>
  <w:style w:type="paragraph" w:customStyle="1" w:styleId="affffffc">
    <w:name w:val="发布日期"/>
    <w:qFormat/>
    <w:pPr>
      <w:framePr w:w="4000" w:h="473" w:hRule="exact" w:hSpace="180" w:vSpace="180" w:wrap="around" w:hAnchor="margin" w:y="13511" w:anchorLock="1"/>
    </w:pPr>
    <w:rPr>
      <w:rFonts w:eastAsia="黑体"/>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
    <w:name w:val="封面标准文稿编辑信息"/>
    <w:qFormat/>
    <w:pPr>
      <w:spacing w:before="180" w:line="180" w:lineRule="exact"/>
      <w:jc w:val="center"/>
    </w:pPr>
    <w:rPr>
      <w:rFonts w:ascii="宋体"/>
      <w:sz w:val="21"/>
    </w:rPr>
  </w:style>
  <w:style w:type="paragraph" w:customStyle="1" w:styleId="afffffff0">
    <w:name w:val="封面标准文稿类别"/>
    <w:qFormat/>
    <w:pPr>
      <w:spacing w:before="440" w:line="400" w:lineRule="exact"/>
      <w:jc w:val="center"/>
    </w:pPr>
    <w:rPr>
      <w:rFonts w:ascii="宋体"/>
      <w:sz w:val="24"/>
    </w:rPr>
  </w:style>
  <w:style w:type="paragraph" w:customStyle="1" w:styleId="afffffff1">
    <w:name w:val="封面标准英文名称"/>
    <w:qFormat/>
    <w:pPr>
      <w:widowControl w:val="0"/>
      <w:spacing w:line="360" w:lineRule="exact"/>
      <w:jc w:val="center"/>
    </w:pPr>
    <w:rPr>
      <w:sz w:val="28"/>
    </w:rPr>
  </w:style>
  <w:style w:type="paragraph" w:customStyle="1" w:styleId="afffffff2">
    <w:name w:val="封面一致性程度标识"/>
    <w:qFormat/>
    <w:pPr>
      <w:spacing w:before="440" w:line="440" w:lineRule="exact"/>
      <w:jc w:val="center"/>
    </w:pPr>
    <w:rPr>
      <w:sz w:val="28"/>
    </w:rPr>
  </w:style>
  <w:style w:type="paragraph" w:customStyle="1" w:styleId="afffffff3">
    <w:name w:val="封面正文"/>
    <w:qFormat/>
    <w:pPr>
      <w:jc w:val="both"/>
    </w:p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eastAsia="黑体"/>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3"/>
    <w:qFormat/>
    <w:pPr>
      <w:widowControl w:val="0"/>
      <w:numPr>
        <w:numId w:val="28"/>
      </w:numPr>
      <w:jc w:val="both"/>
    </w:pPr>
    <w:rPr>
      <w:rFonts w:ascii="宋体"/>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afffffffffff3">
    <w:name w:val="段"/>
    <w:link w:val="Char7"/>
    <w:qFormat/>
    <w:pPr>
      <w:tabs>
        <w:tab w:val="center" w:pos="4201"/>
        <w:tab w:val="right" w:leader="dot" w:pos="9298"/>
      </w:tabs>
      <w:autoSpaceDE w:val="0"/>
      <w:autoSpaceDN w:val="0"/>
      <w:ind w:firstLineChars="200" w:firstLine="420"/>
      <w:jc w:val="both"/>
    </w:pPr>
    <w:rPr>
      <w:rFonts w:ascii="宋体"/>
      <w:sz w:val="21"/>
    </w:rPr>
  </w:style>
  <w:style w:type="character" w:customStyle="1" w:styleId="Char7">
    <w:name w:val="段 Char"/>
    <w:basedOn w:val="afff6"/>
    <w:link w:val="afffffffffff3"/>
    <w:qFormat/>
    <w:rPr>
      <w:rFonts w:ascii="宋体" w:hAnsi="Times New Roman"/>
      <w:sz w:val="21"/>
    </w:rPr>
  </w:style>
  <w:style w:type="paragraph" w:customStyle="1" w:styleId="afffffffffff4">
    <w:name w:val="一级条标题"/>
    <w:next w:val="afffffffffff3"/>
    <w:qFormat/>
    <w:pPr>
      <w:spacing w:beforeLines="50" w:before="156" w:afterLines="50" w:after="156"/>
      <w:outlineLvl w:val="2"/>
    </w:pPr>
    <w:rPr>
      <w:rFonts w:ascii="黑体" w:eastAsia="黑体"/>
      <w:sz w:val="21"/>
      <w:szCs w:val="21"/>
    </w:rPr>
  </w:style>
  <w:style w:type="paragraph" w:customStyle="1" w:styleId="afffffffffff5">
    <w:name w:val="章标题"/>
    <w:next w:val="afffffffffff3"/>
    <w:qFormat/>
    <w:pPr>
      <w:spacing w:beforeLines="100" w:before="312" w:afterLines="100" w:after="312"/>
      <w:jc w:val="both"/>
      <w:outlineLvl w:val="1"/>
    </w:pPr>
    <w:rPr>
      <w:rFonts w:ascii="黑体" w:eastAsia="黑体"/>
      <w:sz w:val="21"/>
    </w:rPr>
  </w:style>
  <w:style w:type="paragraph" w:customStyle="1" w:styleId="afffffffffff6">
    <w:name w:val="正文表标题"/>
    <w:next w:val="afffffffffff3"/>
    <w:qFormat/>
    <w:pPr>
      <w:tabs>
        <w:tab w:val="left" w:pos="360"/>
        <w:tab w:val="left" w:pos="851"/>
      </w:tabs>
      <w:spacing w:beforeLines="50" w:before="156" w:afterLines="50" w:after="156"/>
      <w:ind w:left="851" w:hanging="426"/>
      <w:jc w:val="center"/>
    </w:pPr>
    <w:rPr>
      <w:rFonts w:ascii="黑体" w:eastAsia="黑体"/>
      <w:sz w:val="21"/>
    </w:rPr>
  </w:style>
  <w:style w:type="paragraph" w:customStyle="1" w:styleId="afffffffffff7">
    <w:name w:val="二级条标题"/>
    <w:basedOn w:val="afffffffffff4"/>
    <w:next w:val="afffffffffff3"/>
    <w:qFormat/>
    <w:pPr>
      <w:spacing w:before="50" w:after="50"/>
      <w:outlineLvl w:val="3"/>
    </w:pPr>
  </w:style>
  <w:style w:type="paragraph" w:customStyle="1" w:styleId="afffffffffff8">
    <w:name w:val="三级无"/>
    <w:basedOn w:val="afff5"/>
    <w:qFormat/>
    <w:pPr>
      <w:widowControl/>
      <w:adjustRightInd/>
      <w:spacing w:line="240" w:lineRule="auto"/>
      <w:jc w:val="left"/>
      <w:outlineLvl w:val="4"/>
    </w:pPr>
    <w:rPr>
      <w:rFonts w:ascii="宋体" w:hAnsi="Times New Roman"/>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a">
    <w:name w:val="标准文件_页脚偶数页"/>
    <w:qFormat/>
    <w:pPr>
      <w:ind w:left="198"/>
    </w:pPr>
    <w:rPr>
      <w:rFonts w:ascii="宋体"/>
      <w:sz w:val="18"/>
    </w:rPr>
  </w:style>
  <w:style w:type="paragraph" w:customStyle="1" w:styleId="affffb">
    <w:name w:val="标准文件_页脚奇数页"/>
    <w:qFormat/>
    <w:pPr>
      <w:ind w:right="227"/>
      <w:jc w:val="right"/>
    </w:pPr>
    <w:rPr>
      <w:rFonts w:ascii="宋体"/>
      <w:sz w:val="18"/>
    </w:rPr>
  </w:style>
  <w:style w:type="paragraph" w:customStyle="1" w:styleId="affffc">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e"/>
    <w:qFormat/>
    <w:pPr>
      <w:numPr>
        <w:numId w:val="18"/>
      </w:numPr>
      <w:jc w:val="center"/>
    </w:pPr>
    <w:rPr>
      <w:rFonts w:ascii="黑体" w:eastAsia="黑体"/>
      <w:sz w:val="21"/>
    </w:rPr>
  </w:style>
  <w:style w:type="paragraph" w:customStyle="1" w:styleId="afb">
    <w:name w:val="标准文件_正文英文图标题"/>
    <w:next w:val="affffe"/>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b/>
      <w:w w:val="135"/>
      <w:sz w:val="36"/>
    </w:rPr>
  </w:style>
  <w:style w:type="paragraph" w:customStyle="1" w:styleId="affffffc">
    <w:name w:val="发布日期"/>
    <w:qFormat/>
    <w:pPr>
      <w:framePr w:w="4000" w:h="473" w:hRule="exact" w:hSpace="180" w:vSpace="180" w:wrap="around" w:hAnchor="margin" w:y="13511" w:anchorLock="1"/>
    </w:pPr>
    <w:rPr>
      <w:rFonts w:eastAsia="黑体"/>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
    <w:name w:val="封面标准文稿编辑信息"/>
    <w:qFormat/>
    <w:pPr>
      <w:spacing w:before="180" w:line="180" w:lineRule="exact"/>
      <w:jc w:val="center"/>
    </w:pPr>
    <w:rPr>
      <w:rFonts w:ascii="宋体"/>
      <w:sz w:val="21"/>
    </w:rPr>
  </w:style>
  <w:style w:type="paragraph" w:customStyle="1" w:styleId="afffffff0">
    <w:name w:val="封面标准文稿类别"/>
    <w:qFormat/>
    <w:pPr>
      <w:spacing w:before="440" w:line="400" w:lineRule="exact"/>
      <w:jc w:val="center"/>
    </w:pPr>
    <w:rPr>
      <w:rFonts w:ascii="宋体"/>
      <w:sz w:val="24"/>
    </w:rPr>
  </w:style>
  <w:style w:type="paragraph" w:customStyle="1" w:styleId="afffffff1">
    <w:name w:val="封面标准英文名称"/>
    <w:qFormat/>
    <w:pPr>
      <w:widowControl w:val="0"/>
      <w:spacing w:line="360" w:lineRule="exact"/>
      <w:jc w:val="center"/>
    </w:pPr>
    <w:rPr>
      <w:sz w:val="28"/>
    </w:rPr>
  </w:style>
  <w:style w:type="paragraph" w:customStyle="1" w:styleId="afffffff2">
    <w:name w:val="封面一致性程度标识"/>
    <w:qFormat/>
    <w:pPr>
      <w:spacing w:before="440" w:line="440" w:lineRule="exact"/>
      <w:jc w:val="center"/>
    </w:pPr>
    <w:rPr>
      <w:sz w:val="28"/>
    </w:rPr>
  </w:style>
  <w:style w:type="paragraph" w:customStyle="1" w:styleId="afffffff3">
    <w:name w:val="封面正文"/>
    <w:qFormat/>
    <w:pPr>
      <w:jc w:val="both"/>
    </w:p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eastAsia="黑体"/>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3"/>
    <w:qFormat/>
    <w:pPr>
      <w:widowControl w:val="0"/>
      <w:numPr>
        <w:numId w:val="28"/>
      </w:numPr>
      <w:jc w:val="both"/>
    </w:pPr>
    <w:rPr>
      <w:rFonts w:ascii="宋体"/>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afffffffffff3">
    <w:name w:val="段"/>
    <w:link w:val="Char7"/>
    <w:qFormat/>
    <w:pPr>
      <w:tabs>
        <w:tab w:val="center" w:pos="4201"/>
        <w:tab w:val="right" w:leader="dot" w:pos="9298"/>
      </w:tabs>
      <w:autoSpaceDE w:val="0"/>
      <w:autoSpaceDN w:val="0"/>
      <w:ind w:firstLineChars="200" w:firstLine="420"/>
      <w:jc w:val="both"/>
    </w:pPr>
    <w:rPr>
      <w:rFonts w:ascii="宋体"/>
      <w:sz w:val="21"/>
    </w:rPr>
  </w:style>
  <w:style w:type="character" w:customStyle="1" w:styleId="Char7">
    <w:name w:val="段 Char"/>
    <w:basedOn w:val="afff6"/>
    <w:link w:val="afffffffffff3"/>
    <w:qFormat/>
    <w:rPr>
      <w:rFonts w:ascii="宋体" w:hAnsi="Times New Roman"/>
      <w:sz w:val="21"/>
    </w:rPr>
  </w:style>
  <w:style w:type="paragraph" w:customStyle="1" w:styleId="afffffffffff4">
    <w:name w:val="一级条标题"/>
    <w:next w:val="afffffffffff3"/>
    <w:qFormat/>
    <w:pPr>
      <w:spacing w:beforeLines="50" w:before="156" w:afterLines="50" w:after="156"/>
      <w:outlineLvl w:val="2"/>
    </w:pPr>
    <w:rPr>
      <w:rFonts w:ascii="黑体" w:eastAsia="黑体"/>
      <w:sz w:val="21"/>
      <w:szCs w:val="21"/>
    </w:rPr>
  </w:style>
  <w:style w:type="paragraph" w:customStyle="1" w:styleId="afffffffffff5">
    <w:name w:val="章标题"/>
    <w:next w:val="afffffffffff3"/>
    <w:qFormat/>
    <w:pPr>
      <w:spacing w:beforeLines="100" w:before="312" w:afterLines="100" w:after="312"/>
      <w:jc w:val="both"/>
      <w:outlineLvl w:val="1"/>
    </w:pPr>
    <w:rPr>
      <w:rFonts w:ascii="黑体" w:eastAsia="黑体"/>
      <w:sz w:val="21"/>
    </w:rPr>
  </w:style>
  <w:style w:type="paragraph" w:customStyle="1" w:styleId="afffffffffff6">
    <w:name w:val="正文表标题"/>
    <w:next w:val="afffffffffff3"/>
    <w:qFormat/>
    <w:pPr>
      <w:tabs>
        <w:tab w:val="left" w:pos="360"/>
        <w:tab w:val="left" w:pos="851"/>
      </w:tabs>
      <w:spacing w:beforeLines="50" w:before="156" w:afterLines="50" w:after="156"/>
      <w:ind w:left="851" w:hanging="426"/>
      <w:jc w:val="center"/>
    </w:pPr>
    <w:rPr>
      <w:rFonts w:ascii="黑体" w:eastAsia="黑体"/>
      <w:sz w:val="21"/>
    </w:rPr>
  </w:style>
  <w:style w:type="paragraph" w:customStyle="1" w:styleId="afffffffffff7">
    <w:name w:val="二级条标题"/>
    <w:basedOn w:val="afffffffffff4"/>
    <w:next w:val="afffffffffff3"/>
    <w:qFormat/>
    <w:pPr>
      <w:spacing w:before="50" w:after="50"/>
      <w:outlineLvl w:val="3"/>
    </w:pPr>
  </w:style>
  <w:style w:type="paragraph" w:customStyle="1" w:styleId="afffffffffff8">
    <w:name w:val="三级无"/>
    <w:basedOn w:val="afff5"/>
    <w:qFormat/>
    <w:pPr>
      <w:widowControl/>
      <w:adjustRightInd/>
      <w:spacing w:line="240" w:lineRule="auto"/>
      <w:jc w:val="left"/>
      <w:outlineLvl w:val="4"/>
    </w:pPr>
    <w:rPr>
      <w:rFonts w:ascii="宋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FC9964FF9AF49A0BE210FA66F82AB71"/>
        <w:category>
          <w:name w:val="常规"/>
          <w:gallery w:val="placeholder"/>
        </w:category>
        <w:types>
          <w:type w:val="bbPlcHdr"/>
        </w:types>
        <w:behaviors>
          <w:behavior w:val="content"/>
        </w:behaviors>
        <w:guid w:val="{2A26CD3C-E52D-4528-B0E4-FCBC1D68640E}"/>
      </w:docPartPr>
      <w:docPartBody>
        <w:p w:rsidR="00A50A71" w:rsidRDefault="00542037">
          <w:pPr>
            <w:pStyle w:val="5FC9964FF9AF49A0BE210FA66F82AB71"/>
          </w:pPr>
          <w:r>
            <w:rPr>
              <w:rStyle w:val="a3"/>
              <w:rFonts w:hint="eastAsia"/>
            </w:rPr>
            <w:t>单击或点击此处输入文字。</w:t>
          </w:r>
        </w:p>
      </w:docPartBody>
    </w:docPart>
    <w:docPart>
      <w:docPartPr>
        <w:name w:val="C2BFBA9A2830431182E40CDBEC8E4912"/>
        <w:category>
          <w:name w:val="常规"/>
          <w:gallery w:val="placeholder"/>
        </w:category>
        <w:types>
          <w:type w:val="bbPlcHdr"/>
        </w:types>
        <w:behaviors>
          <w:behavior w:val="content"/>
        </w:behaviors>
        <w:guid w:val="{4B40057B-B1EC-48C3-AF78-28B0688544DA}"/>
      </w:docPartPr>
      <w:docPartBody>
        <w:p w:rsidR="00A50A71" w:rsidRDefault="00542037">
          <w:pPr>
            <w:pStyle w:val="C2BFBA9A2830431182E40CDBEC8E4912"/>
          </w:pPr>
          <w:r>
            <w:rPr>
              <w:rStyle w:val="a3"/>
              <w:rFonts w:hint="eastAsia"/>
            </w:rPr>
            <w:t>选择一项。</w:t>
          </w:r>
        </w:p>
      </w:docPartBody>
    </w:docPart>
    <w:docPart>
      <w:docPartPr>
        <w:name w:val="CAC8048F50AC4A51A332136E1C5DE7D7"/>
        <w:category>
          <w:name w:val="常规"/>
          <w:gallery w:val="placeholder"/>
        </w:category>
        <w:types>
          <w:type w:val="bbPlcHdr"/>
        </w:types>
        <w:behaviors>
          <w:behavior w:val="content"/>
        </w:behaviors>
        <w:guid w:val="{18261D1E-0D8D-44E3-8E19-AF2B63E13734}"/>
      </w:docPartPr>
      <w:docPartBody>
        <w:p w:rsidR="00A50A71" w:rsidRDefault="00542037">
          <w:pPr>
            <w:pStyle w:val="CAC8048F50AC4A51A332136E1C5DE7D7"/>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charset w:val="86"/>
    <w:family w:val="auto"/>
    <w:pitch w:val="default"/>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default"/>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3E1"/>
    <w:rsid w:val="000F7705"/>
    <w:rsid w:val="004C1F12"/>
    <w:rsid w:val="00542037"/>
    <w:rsid w:val="006811B0"/>
    <w:rsid w:val="00951789"/>
    <w:rsid w:val="009623E1"/>
    <w:rsid w:val="00A50A71"/>
    <w:rsid w:val="00CF5764"/>
    <w:rsid w:val="00D643E1"/>
    <w:rsid w:val="00D64DA7"/>
    <w:rsid w:val="00E83DB8"/>
    <w:rsid w:val="00F63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5FC9964FF9AF49A0BE210FA66F82AB71">
    <w:name w:val="5FC9964FF9AF49A0BE210FA66F82AB71"/>
    <w:qFormat/>
    <w:pPr>
      <w:widowControl w:val="0"/>
      <w:jc w:val="both"/>
    </w:pPr>
    <w:rPr>
      <w:kern w:val="2"/>
      <w:sz w:val="21"/>
      <w:szCs w:val="22"/>
    </w:rPr>
  </w:style>
  <w:style w:type="paragraph" w:customStyle="1" w:styleId="C2BFBA9A2830431182E40CDBEC8E4912">
    <w:name w:val="C2BFBA9A2830431182E40CDBEC8E4912"/>
    <w:qFormat/>
    <w:pPr>
      <w:widowControl w:val="0"/>
      <w:jc w:val="both"/>
    </w:pPr>
    <w:rPr>
      <w:kern w:val="2"/>
      <w:sz w:val="21"/>
      <w:szCs w:val="22"/>
    </w:rPr>
  </w:style>
  <w:style w:type="paragraph" w:customStyle="1" w:styleId="CAC8048F50AC4A51A332136E1C5DE7D7">
    <w:name w:val="CAC8048F50AC4A51A332136E1C5DE7D7"/>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5FC9964FF9AF49A0BE210FA66F82AB71">
    <w:name w:val="5FC9964FF9AF49A0BE210FA66F82AB71"/>
    <w:qFormat/>
    <w:pPr>
      <w:widowControl w:val="0"/>
      <w:jc w:val="both"/>
    </w:pPr>
    <w:rPr>
      <w:kern w:val="2"/>
      <w:sz w:val="21"/>
      <w:szCs w:val="22"/>
    </w:rPr>
  </w:style>
  <w:style w:type="paragraph" w:customStyle="1" w:styleId="C2BFBA9A2830431182E40CDBEC8E4912">
    <w:name w:val="C2BFBA9A2830431182E40CDBEC8E4912"/>
    <w:qFormat/>
    <w:pPr>
      <w:widowControl w:val="0"/>
      <w:jc w:val="both"/>
    </w:pPr>
    <w:rPr>
      <w:kern w:val="2"/>
      <w:sz w:val="21"/>
      <w:szCs w:val="22"/>
    </w:rPr>
  </w:style>
  <w:style w:type="paragraph" w:customStyle="1" w:styleId="CAC8048F50AC4A51A332136E1C5DE7D7">
    <w:name w:val="CAC8048F50AC4A51A332136E1C5DE7D7"/>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778</Words>
  <Characters>4438</Characters>
  <Application>Microsoft Office Word</Application>
  <DocSecurity>0</DocSecurity>
  <Lines>36</Lines>
  <Paragraphs>10</Paragraphs>
  <ScaleCrop>false</ScaleCrop>
  <Company>PCMI</Company>
  <LinksUpToDate>false</LinksUpToDate>
  <CharactersWithSpaces>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lenovo</dc:creator>
  <dc:description>&lt;config cover="true" show_menu="true" version="1.0.0" doctype="SDKXY"&gt;_x000d_
&lt;/config&gt;</dc:description>
  <cp:lastModifiedBy>汤培瑾</cp:lastModifiedBy>
  <cp:revision>18</cp:revision>
  <cp:lastPrinted>2022-03-14T07:34:00Z</cp:lastPrinted>
  <dcterms:created xsi:type="dcterms:W3CDTF">2022-01-28T23:11:00Z</dcterms:created>
  <dcterms:modified xsi:type="dcterms:W3CDTF">2022-03-14T07:34:00Z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2052-11.8.2.10290</vt:lpwstr>
  </property>
  <property fmtid="{D5CDD505-2E9C-101B-9397-08002B2CF9AE}" pid="15" name="ICV">
    <vt:lpwstr>416F75EC288845478E788EEB25644BE5</vt:lpwstr>
  </property>
</Properties>
</file>