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AA" w:rsidRDefault="008A28AA" w:rsidP="008A28AA">
      <w:pPr>
        <w:spacing w:line="700" w:lineRule="exact"/>
        <w:jc w:val="center"/>
        <w:rPr>
          <w:rFonts w:ascii="Times New Roman" w:eastAsia="方正小标宋简体" w:hAnsi="Times New Roman" w:hint="eastAsia"/>
          <w:sz w:val="44"/>
          <w:szCs w:val="44"/>
          <w:lang w:val="zh-CN"/>
        </w:rPr>
      </w:pPr>
      <w:r>
        <w:rPr>
          <w:rFonts w:ascii="Times New Roman" w:eastAsia="方正小标宋简体" w:hAnsi="Times New Roman" w:hint="eastAsia"/>
          <w:sz w:val="44"/>
          <w:szCs w:val="44"/>
          <w:lang w:val="zh-CN"/>
        </w:rPr>
        <w:t>2020</w:t>
      </w:r>
      <w:r>
        <w:rPr>
          <w:rFonts w:ascii="Times New Roman" w:eastAsia="方正小标宋简体" w:hAnsi="Times New Roman" w:hint="eastAsia"/>
          <w:sz w:val="44"/>
          <w:szCs w:val="44"/>
          <w:lang w:val="zh-CN"/>
        </w:rPr>
        <w:t>年度各市（区）打击侵犯知识产权和制售假冒伪劣</w:t>
      </w:r>
    </w:p>
    <w:p w:rsidR="008A28AA" w:rsidRDefault="008A28AA" w:rsidP="008A28AA">
      <w:pPr>
        <w:spacing w:line="700" w:lineRule="exact"/>
        <w:jc w:val="center"/>
        <w:rPr>
          <w:rFonts w:ascii="Times New Roman" w:eastAsia="方正小标宋简体" w:hAnsi="Times New Roman" w:hint="eastAsia"/>
          <w:sz w:val="44"/>
          <w:szCs w:val="44"/>
          <w:lang w:val="zh-CN"/>
        </w:rPr>
      </w:pPr>
      <w:r>
        <w:rPr>
          <w:rFonts w:ascii="Times New Roman" w:eastAsia="方正小标宋简体" w:hAnsi="Times New Roman" w:hint="eastAsia"/>
          <w:sz w:val="44"/>
          <w:szCs w:val="44"/>
          <w:lang w:val="zh-CN"/>
        </w:rPr>
        <w:t>商品违法犯罪行为绩效考核得分表</w:t>
      </w:r>
    </w:p>
    <w:p w:rsidR="008A28AA" w:rsidRDefault="008A28AA" w:rsidP="008A28AA">
      <w:pPr>
        <w:spacing w:line="200" w:lineRule="exact"/>
        <w:ind w:firstLineChars="200" w:firstLine="640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420"/>
        <w:gridCol w:w="2195"/>
        <w:gridCol w:w="9090"/>
      </w:tblGrid>
      <w:tr w:rsidR="008A28AA" w:rsidTr="009F4459">
        <w:trPr>
          <w:trHeight w:val="946"/>
          <w:tblHeader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地市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部门考核得分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部门考核扣分原因</w:t>
            </w:r>
          </w:p>
        </w:tc>
      </w:tr>
      <w:tr w:rsidR="008A28AA" w:rsidTr="009F4459">
        <w:trPr>
          <w:trHeight w:val="1333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蓬江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99.3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缺双打工作信息扣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9F4459">
        <w:trPr>
          <w:trHeight w:val="1501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新会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99.3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缺双打工作信息扣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9F4459">
        <w:trPr>
          <w:trHeight w:val="2035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鹤山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99.3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无开展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四个最严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专项行动召开相关联席工作会议、联签相关文件、开展联合检查行动扣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项地方工作中好的经验和做法得到表彰加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9F4459">
        <w:trPr>
          <w:trHeight w:val="1576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江海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98.8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植物新品种没落实专人负责扣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缺双打工作信息扣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9F4459">
        <w:trPr>
          <w:trHeight w:val="1246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开平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97.5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不具备考核标准中的情形，无相关材料佐证扣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未提供建立健全本级约谈、通报、责任追究制度的佐证材料扣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9F4459">
        <w:trPr>
          <w:trHeight w:val="2285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恩平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96.5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不具备考核标准中的情形，无相关材料佐证扣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无开展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四个最严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专项行动召开相关联席工作会议、联签相关文件、开展联合检查行动扣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未提供建立健全本级约谈、通报、责任追究制度的佐证材料扣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8A28AA" w:rsidTr="008A28AA">
        <w:trPr>
          <w:trHeight w:val="180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台山</w:t>
            </w:r>
          </w:p>
        </w:tc>
        <w:tc>
          <w:tcPr>
            <w:tcW w:w="2195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95.7</w:t>
            </w:r>
          </w:p>
        </w:tc>
        <w:tc>
          <w:tcPr>
            <w:tcW w:w="9090" w:type="dxa"/>
            <w:tcBorders>
              <w:tl2br w:val="nil"/>
              <w:tr2bl w:val="nil"/>
            </w:tcBorders>
            <w:vAlign w:val="center"/>
          </w:tcPr>
          <w:p w:rsidR="008A28AA" w:rsidRDefault="008A28AA" w:rsidP="009F445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所办案件被列为国家版权局、省版权局督办案件的加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未完成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蓝剑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考核大要案任务扣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未督促监督管理部门严格落实行政执法与刑事司法衔接工作，并开展监督检查工作扣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0.5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</w:tbl>
    <w:p w:rsidR="00905D81" w:rsidRPr="008A28AA" w:rsidRDefault="00905D81" w:rsidP="008A28AA">
      <w:bookmarkStart w:id="0" w:name="_GoBack"/>
      <w:bookmarkEnd w:id="0"/>
    </w:p>
    <w:sectPr w:rsidR="00905D81" w:rsidRPr="008A28AA" w:rsidSect="008A28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0C" w:rsidRDefault="00516B0C" w:rsidP="008A28AA">
      <w:r>
        <w:separator/>
      </w:r>
    </w:p>
  </w:endnote>
  <w:endnote w:type="continuationSeparator" w:id="0">
    <w:p w:rsidR="00516B0C" w:rsidRDefault="00516B0C" w:rsidP="008A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0C" w:rsidRDefault="00516B0C" w:rsidP="008A28AA">
      <w:r>
        <w:separator/>
      </w:r>
    </w:p>
  </w:footnote>
  <w:footnote w:type="continuationSeparator" w:id="0">
    <w:p w:rsidR="00516B0C" w:rsidRDefault="00516B0C" w:rsidP="008A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AC"/>
    <w:rsid w:val="00516B0C"/>
    <w:rsid w:val="008A28AA"/>
    <w:rsid w:val="00905D81"/>
    <w:rsid w:val="00F2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28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A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A28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2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A28A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8A28A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8A28AA"/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28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A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A28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2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A28A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8A28A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8A28AA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>Chinese 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张梓清</dc:creator>
  <cp:keywords/>
  <dc:description/>
  <cp:lastModifiedBy>张梓清</cp:lastModifiedBy>
  <cp:revision>2</cp:revision>
  <dcterms:created xsi:type="dcterms:W3CDTF">2021-11-15T07:34:00Z</dcterms:created>
  <dcterms:modified xsi:type="dcterms:W3CDTF">2021-11-15T07:34:00Z</dcterms:modified>
</cp:coreProperties>
</file>