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 3</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江门市烈士申报联合审核票决情况表</w:t>
      </w:r>
    </w:p>
    <w:tbl>
      <w:tblPr>
        <w:tblStyle w:val="3"/>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1548"/>
        <w:gridCol w:w="2934"/>
        <w:gridCol w:w="1989"/>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4" w:hRule="atLeast"/>
        </w:trPr>
        <w:tc>
          <w:tcPr>
            <w:tcW w:w="9260"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560"/>
              <w:jc w:val="both"/>
              <w:textAlignment w:val="auto"/>
              <w:rPr>
                <w:rFonts w:hint="eastAsia" w:ascii="宋体" w:hAnsi="宋体" w:eastAsia="宋体" w:cs="宋体"/>
                <w:sz w:val="30"/>
                <w:szCs w:val="30"/>
                <w:u w:val="none"/>
                <w:vertAlign w:val="baseline"/>
                <w:lang w:val="en-US" w:eastAsia="zh-CN"/>
              </w:rPr>
            </w:pPr>
            <w:r>
              <w:rPr>
                <w:rFonts w:hint="eastAsia" w:ascii="宋体" w:hAnsi="宋体" w:eastAsia="宋体" w:cs="宋体"/>
                <w:sz w:val="30"/>
                <w:szCs w:val="30"/>
                <w:vertAlign w:val="baseline"/>
                <w:lang w:val="en-US" w:eastAsia="zh-CN"/>
              </w:rPr>
              <w:t>经江门市退役军人事务局审核，认为申报对象</w:t>
            </w:r>
            <w:r>
              <w:rPr>
                <w:rFonts w:hint="eastAsia" w:ascii="宋体" w:hAnsi="宋体" w:eastAsia="宋体" w:cs="宋体"/>
                <w:sz w:val="30"/>
                <w:szCs w:val="30"/>
                <w:u w:val="single"/>
                <w:vertAlign w:val="baseline"/>
                <w:lang w:val="en-US" w:eastAsia="zh-CN"/>
              </w:rPr>
              <w:t xml:space="preserve">      </w:t>
            </w:r>
            <w:r>
              <w:rPr>
                <w:rFonts w:hint="eastAsia" w:ascii="宋体" w:hAnsi="宋体" w:eastAsia="宋体" w:cs="宋体"/>
                <w:sz w:val="30"/>
                <w:szCs w:val="30"/>
                <w:u w:val="none"/>
                <w:vertAlign w:val="baseline"/>
                <w:lang w:val="en-US" w:eastAsia="zh-CN"/>
              </w:rPr>
              <w:t>的牺牲情节符合（不符合）《烈士褒扬条例》第八条第一款第</w:t>
            </w:r>
            <w:r>
              <w:rPr>
                <w:rFonts w:hint="eastAsia" w:ascii="宋体" w:hAnsi="宋体" w:eastAsia="宋体" w:cs="宋体"/>
                <w:sz w:val="30"/>
                <w:szCs w:val="30"/>
                <w:u w:val="single"/>
                <w:vertAlign w:val="baseline"/>
                <w:lang w:val="en-US" w:eastAsia="zh-CN"/>
              </w:rPr>
              <w:t xml:space="preserve">    </w:t>
            </w:r>
            <w:r>
              <w:rPr>
                <w:rFonts w:hint="eastAsia" w:ascii="宋体" w:hAnsi="宋体" w:eastAsia="宋体" w:cs="宋体"/>
                <w:sz w:val="30"/>
                <w:szCs w:val="30"/>
                <w:u w:val="none"/>
                <w:vertAlign w:val="baseline"/>
                <w:lang w:val="en-US" w:eastAsia="zh-CN"/>
              </w:rPr>
              <w:t>项规定情形，</w:t>
            </w:r>
            <w:r>
              <w:rPr>
                <w:rFonts w:hint="eastAsia" w:ascii="宋体" w:hAnsi="宋体" w:eastAsia="宋体" w:cs="宋体"/>
                <w:sz w:val="30"/>
                <w:szCs w:val="30"/>
                <w:u w:val="single"/>
                <w:vertAlign w:val="baseline"/>
                <w:lang w:val="en-US" w:eastAsia="zh-CN"/>
              </w:rPr>
              <w:t xml:space="preserve">     </w:t>
            </w:r>
            <w:r>
              <w:rPr>
                <w:rFonts w:hint="eastAsia" w:ascii="宋体" w:hAnsi="宋体" w:eastAsia="宋体" w:cs="宋体"/>
                <w:sz w:val="30"/>
                <w:szCs w:val="30"/>
                <w:u w:val="none"/>
                <w:vertAlign w:val="baseline"/>
                <w:lang w:val="en-US" w:eastAsia="zh-CN"/>
              </w:rPr>
              <w:t>市（区）人民政府评定烈士请示上报件有关材料齐全、规范、有效。呈江门市烈士申报联合审核工作小组审核。</w:t>
            </w:r>
          </w:p>
          <w:p>
            <w:pPr>
              <w:keepNext w:val="0"/>
              <w:keepLines w:val="0"/>
              <w:pageBreakBefore w:val="0"/>
              <w:widowControl w:val="0"/>
              <w:kinsoku/>
              <w:wordWrap/>
              <w:overflowPunct/>
              <w:topLinePunct w:val="0"/>
              <w:autoSpaceDE/>
              <w:autoSpaceDN/>
              <w:bidi w:val="0"/>
              <w:adjustRightInd/>
              <w:snapToGrid/>
              <w:spacing w:line="440" w:lineRule="exact"/>
              <w:ind w:firstLine="560"/>
              <w:jc w:val="both"/>
              <w:textAlignment w:val="auto"/>
              <w:rPr>
                <w:rFonts w:hint="default" w:ascii="仿宋_GB2312" w:hAnsi="仿宋_GB2312" w:eastAsia="仿宋_GB2312" w:cs="仿宋_GB2312"/>
                <w:sz w:val="30"/>
                <w:szCs w:val="30"/>
                <w:u w:val="none"/>
                <w:vertAlign w:val="baseline"/>
                <w:lang w:val="en-US" w:eastAsia="zh-CN"/>
              </w:rPr>
            </w:pPr>
            <w:r>
              <w:rPr>
                <w:rFonts w:hint="eastAsia" w:ascii="宋体" w:hAnsi="宋体" w:eastAsia="宋体" w:cs="宋体"/>
                <w:sz w:val="30"/>
                <w:szCs w:val="30"/>
                <w:u w:val="none"/>
                <w:vertAlign w:val="baseline"/>
                <w:lang w:val="en-US" w:eastAsia="zh-CN"/>
              </w:rPr>
              <w:t xml:space="preserve">  年  月  日，江门市烈士申报联合审核工作小组对江门市退役军人事务局关于申报对象</w:t>
            </w:r>
            <w:r>
              <w:rPr>
                <w:rFonts w:hint="eastAsia" w:ascii="宋体" w:hAnsi="宋体" w:eastAsia="宋体" w:cs="宋体"/>
                <w:sz w:val="30"/>
                <w:szCs w:val="30"/>
                <w:u w:val="single"/>
                <w:vertAlign w:val="baseline"/>
                <w:lang w:val="en-US" w:eastAsia="zh-CN"/>
              </w:rPr>
              <w:t xml:space="preserve">      </w:t>
            </w:r>
            <w:r>
              <w:rPr>
                <w:rFonts w:hint="eastAsia" w:ascii="宋体" w:hAnsi="宋体" w:eastAsia="宋体" w:cs="宋体"/>
                <w:sz w:val="30"/>
                <w:szCs w:val="30"/>
                <w:u w:val="none"/>
                <w:vertAlign w:val="baseline"/>
                <w:lang w:val="en-US" w:eastAsia="zh-CN"/>
              </w:rPr>
              <w:t>烈士申报材料的审核意见进行联合审核，并进行了票决，</w:t>
            </w:r>
            <w:r>
              <w:rPr>
                <w:rFonts w:hint="eastAsia" w:ascii="宋体" w:hAnsi="宋体" w:eastAsia="宋体" w:cs="宋体"/>
                <w:sz w:val="30"/>
                <w:szCs w:val="30"/>
                <w:u w:val="single"/>
                <w:vertAlign w:val="baseline"/>
                <w:lang w:val="en-US" w:eastAsia="zh-CN"/>
              </w:rPr>
              <w:t xml:space="preserve">   </w:t>
            </w:r>
            <w:r>
              <w:rPr>
                <w:rFonts w:hint="eastAsia" w:ascii="宋体" w:hAnsi="宋体" w:eastAsia="宋体" w:cs="宋体"/>
                <w:sz w:val="30"/>
                <w:szCs w:val="30"/>
                <w:u w:val="none"/>
                <w:vertAlign w:val="baseline"/>
                <w:lang w:val="en-US" w:eastAsia="zh-CN"/>
              </w:rPr>
              <w:t>票同意，</w:t>
            </w:r>
            <w:r>
              <w:rPr>
                <w:rFonts w:hint="eastAsia" w:ascii="宋体" w:hAnsi="宋体" w:eastAsia="宋体" w:cs="宋体"/>
                <w:sz w:val="30"/>
                <w:szCs w:val="30"/>
                <w:u w:val="single"/>
                <w:vertAlign w:val="baseline"/>
                <w:lang w:val="en-US" w:eastAsia="zh-CN"/>
              </w:rPr>
              <w:t xml:space="preserve">   </w:t>
            </w:r>
            <w:r>
              <w:rPr>
                <w:rFonts w:hint="eastAsia" w:ascii="宋体" w:hAnsi="宋体" w:eastAsia="宋体" w:cs="宋体"/>
                <w:sz w:val="30"/>
                <w:szCs w:val="30"/>
                <w:u w:val="none"/>
                <w:vertAlign w:val="baseline"/>
                <w:lang w:val="en-US" w:eastAsia="zh-CN"/>
              </w:rPr>
              <w:t>票不同意。票决具体情况如下：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1" w:hRule="atLeast"/>
        </w:trPr>
        <w:tc>
          <w:tcPr>
            <w:tcW w:w="15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烈士评定联审小组成员</w:t>
            </w:r>
          </w:p>
        </w:tc>
        <w:tc>
          <w:tcPr>
            <w:tcW w:w="1548"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姓  名</w:t>
            </w:r>
          </w:p>
        </w:tc>
        <w:tc>
          <w:tcPr>
            <w:tcW w:w="293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工作单位及职务</w:t>
            </w:r>
          </w:p>
        </w:tc>
        <w:tc>
          <w:tcPr>
            <w:tcW w:w="1989"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票决情况</w:t>
            </w:r>
          </w:p>
        </w:tc>
        <w:tc>
          <w:tcPr>
            <w:tcW w:w="1285"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5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成员</w:t>
            </w:r>
          </w:p>
        </w:tc>
        <w:tc>
          <w:tcPr>
            <w:tcW w:w="1548"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8"/>
                <w:szCs w:val="28"/>
                <w:vertAlign w:val="baseline"/>
                <w:lang w:val="en-US" w:eastAsia="zh-CN"/>
              </w:rPr>
            </w:pPr>
          </w:p>
        </w:tc>
        <w:tc>
          <w:tcPr>
            <w:tcW w:w="293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8"/>
                <w:szCs w:val="28"/>
                <w:vertAlign w:val="baseline"/>
                <w:lang w:val="en-US" w:eastAsia="zh-CN"/>
              </w:rPr>
            </w:pPr>
          </w:p>
        </w:tc>
        <w:tc>
          <w:tcPr>
            <w:tcW w:w="1989"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8"/>
                <w:szCs w:val="28"/>
                <w:vertAlign w:val="baseline"/>
                <w:lang w:val="en-US" w:eastAsia="zh-CN"/>
              </w:rPr>
            </w:pPr>
          </w:p>
        </w:tc>
        <w:tc>
          <w:tcPr>
            <w:tcW w:w="1285"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5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成员</w:t>
            </w:r>
          </w:p>
        </w:tc>
        <w:tc>
          <w:tcPr>
            <w:tcW w:w="1548"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8"/>
                <w:szCs w:val="28"/>
                <w:vertAlign w:val="baseline"/>
                <w:lang w:val="en-US" w:eastAsia="zh-CN"/>
              </w:rPr>
            </w:pPr>
          </w:p>
        </w:tc>
        <w:tc>
          <w:tcPr>
            <w:tcW w:w="293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8"/>
                <w:szCs w:val="28"/>
                <w:vertAlign w:val="baseline"/>
                <w:lang w:val="en-US" w:eastAsia="zh-CN"/>
              </w:rPr>
            </w:pPr>
          </w:p>
        </w:tc>
        <w:tc>
          <w:tcPr>
            <w:tcW w:w="1989"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8"/>
                <w:szCs w:val="28"/>
                <w:vertAlign w:val="baseline"/>
                <w:lang w:val="en-US" w:eastAsia="zh-CN"/>
              </w:rPr>
            </w:pPr>
          </w:p>
        </w:tc>
        <w:tc>
          <w:tcPr>
            <w:tcW w:w="1285"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5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成员</w:t>
            </w:r>
          </w:p>
        </w:tc>
        <w:tc>
          <w:tcPr>
            <w:tcW w:w="1548"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8"/>
                <w:szCs w:val="28"/>
                <w:vertAlign w:val="baseline"/>
                <w:lang w:val="en-US" w:eastAsia="zh-CN"/>
              </w:rPr>
            </w:pPr>
          </w:p>
        </w:tc>
        <w:tc>
          <w:tcPr>
            <w:tcW w:w="293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8"/>
                <w:szCs w:val="28"/>
                <w:vertAlign w:val="baseline"/>
                <w:lang w:val="en-US" w:eastAsia="zh-CN"/>
              </w:rPr>
            </w:pPr>
          </w:p>
        </w:tc>
        <w:tc>
          <w:tcPr>
            <w:tcW w:w="1989"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8"/>
                <w:szCs w:val="28"/>
                <w:vertAlign w:val="baseline"/>
                <w:lang w:val="en-US" w:eastAsia="zh-CN"/>
              </w:rPr>
            </w:pPr>
          </w:p>
        </w:tc>
        <w:tc>
          <w:tcPr>
            <w:tcW w:w="1285"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5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成员</w:t>
            </w:r>
          </w:p>
        </w:tc>
        <w:tc>
          <w:tcPr>
            <w:tcW w:w="1548"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8"/>
                <w:szCs w:val="28"/>
                <w:vertAlign w:val="baseline"/>
                <w:lang w:val="en-US" w:eastAsia="zh-CN"/>
              </w:rPr>
            </w:pPr>
          </w:p>
        </w:tc>
        <w:tc>
          <w:tcPr>
            <w:tcW w:w="293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8"/>
                <w:szCs w:val="28"/>
                <w:vertAlign w:val="baseline"/>
                <w:lang w:val="en-US" w:eastAsia="zh-CN"/>
              </w:rPr>
            </w:pPr>
          </w:p>
        </w:tc>
        <w:tc>
          <w:tcPr>
            <w:tcW w:w="1989"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8"/>
                <w:szCs w:val="28"/>
                <w:vertAlign w:val="baseline"/>
                <w:lang w:val="en-US" w:eastAsia="zh-CN"/>
              </w:rPr>
            </w:pPr>
          </w:p>
        </w:tc>
        <w:tc>
          <w:tcPr>
            <w:tcW w:w="1285"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5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成员</w:t>
            </w:r>
          </w:p>
        </w:tc>
        <w:tc>
          <w:tcPr>
            <w:tcW w:w="1548"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8"/>
                <w:szCs w:val="28"/>
                <w:vertAlign w:val="baseline"/>
                <w:lang w:val="en-US" w:eastAsia="zh-CN"/>
              </w:rPr>
            </w:pPr>
          </w:p>
        </w:tc>
        <w:tc>
          <w:tcPr>
            <w:tcW w:w="293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8"/>
                <w:szCs w:val="28"/>
                <w:vertAlign w:val="baseline"/>
                <w:lang w:val="en-US" w:eastAsia="zh-CN"/>
              </w:rPr>
            </w:pPr>
          </w:p>
        </w:tc>
        <w:tc>
          <w:tcPr>
            <w:tcW w:w="1989"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8"/>
                <w:szCs w:val="28"/>
                <w:vertAlign w:val="baseline"/>
                <w:lang w:val="en-US" w:eastAsia="zh-CN"/>
              </w:rPr>
            </w:pPr>
          </w:p>
        </w:tc>
        <w:tc>
          <w:tcPr>
            <w:tcW w:w="1285"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15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成员</w:t>
            </w:r>
          </w:p>
        </w:tc>
        <w:tc>
          <w:tcPr>
            <w:tcW w:w="1548"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8"/>
                <w:szCs w:val="28"/>
                <w:vertAlign w:val="baseline"/>
                <w:lang w:val="en-US" w:eastAsia="zh-CN"/>
              </w:rPr>
            </w:pPr>
          </w:p>
        </w:tc>
        <w:tc>
          <w:tcPr>
            <w:tcW w:w="293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8"/>
                <w:szCs w:val="28"/>
                <w:vertAlign w:val="baseline"/>
                <w:lang w:val="en-US" w:eastAsia="zh-CN"/>
              </w:rPr>
            </w:pPr>
          </w:p>
        </w:tc>
        <w:tc>
          <w:tcPr>
            <w:tcW w:w="1989"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8"/>
                <w:szCs w:val="28"/>
                <w:vertAlign w:val="baseline"/>
                <w:lang w:val="en-US" w:eastAsia="zh-CN"/>
              </w:rPr>
            </w:pPr>
          </w:p>
        </w:tc>
        <w:tc>
          <w:tcPr>
            <w:tcW w:w="1285"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8"/>
                <w:szCs w:val="28"/>
                <w:vertAlign w:val="baseline"/>
                <w:lang w:val="en-US" w:eastAsia="zh-CN"/>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0271B1"/>
    <w:rsid w:val="200271B1"/>
    <w:rsid w:val="3CCB1D09"/>
    <w:rsid w:val="40065943"/>
    <w:rsid w:val="665E4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江门市退役军人事务局</Company>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2021-11-19T09:05:00Z</dcterms:created>
  <dc:creator>黎达豪</dc:creator>
  <cp:lastModifiedBy>黎达豪</cp:lastModifiedBy>
  <dcterms:modified xsi:type="dcterms:W3CDTF">2021-11-19T09:08:22Z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