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广东省烈士申报审核表</w:t>
      </w:r>
    </w:p>
    <w:tbl>
      <w:tblPr>
        <w:tblStyle w:val="3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3"/>
        <w:gridCol w:w="947"/>
        <w:gridCol w:w="803"/>
        <w:gridCol w:w="1477"/>
        <w:gridCol w:w="1059"/>
        <w:gridCol w:w="899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申报对象姓名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31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31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原单位 职务</w:t>
            </w:r>
          </w:p>
        </w:tc>
        <w:tc>
          <w:tcPr>
            <w:tcW w:w="31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31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牺牲情节</w:t>
            </w:r>
          </w:p>
        </w:tc>
        <w:tc>
          <w:tcPr>
            <w:tcW w:w="78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市（区）联合审核工作小组审核意见</w:t>
            </w:r>
          </w:p>
        </w:tc>
        <w:tc>
          <w:tcPr>
            <w:tcW w:w="78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签名（组长）：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县级人民政府审核意    见</w:t>
            </w:r>
          </w:p>
        </w:tc>
        <w:tc>
          <w:tcPr>
            <w:tcW w:w="78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市（区）人民政府第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次常务会议审议，认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同志牺牲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情节符合《烈士褒扬条例》第八条第一款第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项规定，向江门市人民政府申请申报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同志为烈士。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签名（主要负责人）：    盖章：（县级人民政府）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以上市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联合审核工作小组审核意见</w:t>
            </w:r>
          </w:p>
        </w:tc>
        <w:tc>
          <w:tcPr>
            <w:tcW w:w="78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签名（组长）：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4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以上市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人民政府审核意见</w:t>
            </w:r>
          </w:p>
        </w:tc>
        <w:tc>
          <w:tcPr>
            <w:tcW w:w="78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经市人民政府审核，认为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同志牺牲情节符合《烈士褒扬条例》第八条第一款第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项规定，拟同意评定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同志为烈士，报请省人民政府审批。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签名（主要负责人）：          盖章：（市人民政府）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说明：如果牺牲情节内容较多，可以填写在附页。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660E"/>
    <w:rsid w:val="2751660E"/>
    <w:rsid w:val="3CCB1D09"/>
    <w:rsid w:val="40065943"/>
    <w:rsid w:val="665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2021-11-19T09:05:00Z</dcterms:created>
  <dc:creator>黎达豪</dc:creator>
  <cp:lastModifiedBy>黎达豪</cp:lastModifiedBy>
  <dcterms:modified xsi:type="dcterms:W3CDTF">2021-11-19T09:08:33Z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