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江门市水利局委托银湖湾滨海新区行政审批事项和</w:t>
      </w:r>
    </w:p>
    <w:p>
      <w:pPr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管理事权发文代字及业务专用章编号表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tbl>
      <w:tblPr>
        <w:tblStyle w:val="2"/>
        <w:tblW w:w="5796" w:type="pct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09"/>
        <w:gridCol w:w="2237"/>
        <w:gridCol w:w="2314"/>
        <w:gridCol w:w="2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主办单位</w:t>
            </w:r>
          </w:p>
        </w:tc>
        <w:tc>
          <w:tcPr>
            <w:tcW w:w="11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行政许可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发文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文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11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管理事权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发文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文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13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江门市水利局业务专用章编号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1</w:t>
            </w:r>
          </w:p>
        </w:tc>
        <w:tc>
          <w:tcPr>
            <w:tcW w:w="10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银湖湾滨海新区管委会</w:t>
            </w:r>
          </w:p>
        </w:tc>
        <w:tc>
          <w:tcPr>
            <w:tcW w:w="11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江水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银滨</w:t>
            </w:r>
            <w:r>
              <w:rPr>
                <w:rFonts w:hint="eastAsia" w:ascii="仿宋_GB2312" w:eastAsia="仿宋_GB2312"/>
                <w:sz w:val="32"/>
                <w:szCs w:val="32"/>
              </w:rPr>
              <w:t>许准〔20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〕 号</w:t>
            </w:r>
          </w:p>
        </w:tc>
        <w:tc>
          <w:tcPr>
            <w:tcW w:w="11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江水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银滨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〔20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〕 号</w:t>
            </w:r>
          </w:p>
        </w:tc>
        <w:tc>
          <w:tcPr>
            <w:tcW w:w="13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）号</w:t>
            </w:r>
          </w:p>
        </w:tc>
      </w:tr>
    </w:tbl>
    <w:p>
      <w:pP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/>
    <w:p/>
    <w:p/>
    <w:p/>
    <w:p/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A3093"/>
    <w:rsid w:val="52D725DC"/>
    <w:rsid w:val="5A0E02A8"/>
    <w:rsid w:val="661B7882"/>
    <w:rsid w:val="67E0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2021-10-22T07:02:00Z</dcterms:created>
  <dc:creator>Administrator</dc:creator>
  <cp:lastModifiedBy>许锦琼</cp:lastModifiedBy>
  <dcterms:modified xsi:type="dcterms:W3CDTF">2021-10-22T07:52:10Z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B5D5C7B921614E079BFC384E31546BC5</vt:lpwstr>
  </property>
</Properties>
</file>