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AC4" w:rsidRDefault="002C599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w:t>
      </w:r>
      <w:r>
        <w:rPr>
          <w:rFonts w:ascii="方正小标宋简体" w:eastAsia="方正小标宋简体" w:hAnsi="方正小标宋简体" w:cs="方正小标宋简体" w:hint="eastAsia"/>
          <w:sz w:val="44"/>
          <w:szCs w:val="44"/>
        </w:rPr>
        <w:t>市城市桥梁</w:t>
      </w:r>
      <w:r>
        <w:rPr>
          <w:rFonts w:ascii="方正小标宋简体" w:eastAsia="方正小标宋简体" w:hAnsi="方正小标宋简体" w:cs="方正小标宋简体" w:hint="eastAsia"/>
          <w:sz w:val="44"/>
          <w:szCs w:val="44"/>
        </w:rPr>
        <w:t>管理</w:t>
      </w:r>
      <w:r>
        <w:rPr>
          <w:rFonts w:ascii="方正小标宋简体" w:eastAsia="方正小标宋简体" w:hAnsi="方正小标宋简体" w:cs="方正小标宋简体" w:hint="eastAsia"/>
          <w:sz w:val="44"/>
          <w:szCs w:val="44"/>
        </w:rPr>
        <w:t>养护中长期规划</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2021-2030</w:t>
      </w:r>
      <w:r>
        <w:rPr>
          <w:rFonts w:ascii="方正小标宋简体" w:eastAsia="方正小标宋简体" w:hAnsi="方正小标宋简体" w:cs="方正小标宋简体" w:hint="eastAsia"/>
          <w:sz w:val="44"/>
          <w:szCs w:val="44"/>
        </w:rPr>
        <w:t>年）</w:t>
      </w:r>
      <w:r w:rsidR="00434FA8" w:rsidRPr="00434FA8">
        <w:rPr>
          <w:rFonts w:ascii="方正小标宋简体" w:eastAsia="方正小标宋简体" w:hAnsi="方正小标宋简体" w:cs="方正小标宋简体" w:hint="eastAsia"/>
          <w:sz w:val="44"/>
          <w:szCs w:val="44"/>
        </w:rPr>
        <w:t>编制说明</w:t>
      </w:r>
    </w:p>
    <w:p w:rsidR="00851AC4" w:rsidRDefault="002C599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一、规划必要性</w:t>
      </w:r>
    </w:p>
    <w:p w:rsidR="00851AC4" w:rsidRDefault="002C5998">
      <w:pPr>
        <w:pStyle w:val="p15"/>
        <w:widowControl w:val="0"/>
        <w:adjustRightInd w:val="0"/>
        <w:snapToGrid w:val="0"/>
        <w:spacing w:line="540" w:lineRule="exact"/>
        <w:ind w:firstLineChars="200" w:firstLine="64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根据建设部《城市桥梁检测和养护维修管理办法》（第</w:t>
      </w:r>
      <w:r>
        <w:rPr>
          <w:rFonts w:ascii="仿宋_GB2312" w:eastAsia="仿宋_GB2312" w:hAnsi="仿宋_GB2312" w:cs="仿宋_GB2312" w:hint="eastAsia"/>
          <w:snapToGrid w:val="0"/>
          <w:color w:val="000000"/>
          <w:sz w:val="32"/>
          <w:szCs w:val="32"/>
        </w:rPr>
        <w:t>118</w:t>
      </w:r>
      <w:r>
        <w:rPr>
          <w:rFonts w:ascii="仿宋_GB2312" w:eastAsia="仿宋_GB2312" w:hAnsi="仿宋_GB2312" w:cs="仿宋_GB2312" w:hint="eastAsia"/>
          <w:snapToGrid w:val="0"/>
          <w:color w:val="000000"/>
          <w:sz w:val="32"/>
          <w:szCs w:val="32"/>
        </w:rPr>
        <w:t>号令）第十条“县级以上城市人民政府市政工程设施行政主管部门应当编制城市桥梁养护维修的中长期规划和年度计划，报城市人民政府批准后实施”的规定，</w:t>
      </w:r>
      <w:proofErr w:type="gramStart"/>
      <w:r>
        <w:rPr>
          <w:rFonts w:ascii="仿宋_GB2312" w:eastAsia="仿宋_GB2312" w:hAnsi="仿宋_GB2312" w:cs="仿宋_GB2312" w:hint="eastAsia"/>
          <w:snapToGrid w:val="0"/>
          <w:color w:val="000000"/>
          <w:sz w:val="32"/>
          <w:szCs w:val="32"/>
        </w:rPr>
        <w:t>结合省住建</w:t>
      </w:r>
      <w:proofErr w:type="gramEnd"/>
      <w:r>
        <w:rPr>
          <w:rFonts w:ascii="仿宋_GB2312" w:eastAsia="仿宋_GB2312" w:hAnsi="仿宋_GB2312" w:cs="仿宋_GB2312" w:hint="eastAsia"/>
          <w:snapToGrid w:val="0"/>
          <w:color w:val="000000"/>
          <w:sz w:val="32"/>
          <w:szCs w:val="32"/>
        </w:rPr>
        <w:t>厅每年开展的城市桥梁专项检查要求，启动本中长期规划的编制工作。</w:t>
      </w:r>
    </w:p>
    <w:p w:rsidR="00851AC4" w:rsidRDefault="002C599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二、规划目的及意义</w:t>
      </w:r>
    </w:p>
    <w:p w:rsidR="00851AC4" w:rsidRDefault="002C5998">
      <w:pPr>
        <w:pStyle w:val="p15"/>
        <w:widowControl w:val="0"/>
        <w:adjustRightInd w:val="0"/>
        <w:snapToGrid w:val="0"/>
        <w:spacing w:line="540" w:lineRule="exact"/>
        <w:ind w:firstLineChars="200" w:firstLine="64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城市桥梁管理养护中长期规划旨在江门市城市桥梁养护管理现状基础上，巩固和发展城市桥梁养护管理体系，明确城市桥梁的管理维修工作职责、工作内容和标准，指导城市桥梁主管部门规范化开展桥梁养护管理工作，确保城市桥梁的日常管养和安全管理工作有序实施，最大程度保障城市桥梁良好的技术状况水平，以持续推动江门市城市桥梁日常管养和安全管理工作的规范化和精细化水平的提升。</w:t>
      </w:r>
    </w:p>
    <w:p w:rsidR="00434FA8" w:rsidRDefault="002C5998" w:rsidP="00434FA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w:t>
      </w:r>
      <w:r w:rsidR="00434FA8">
        <w:rPr>
          <w:rFonts w:ascii="黑体" w:eastAsia="黑体" w:hAnsi="黑体" w:cs="黑体" w:hint="eastAsia"/>
          <w:sz w:val="32"/>
          <w:szCs w:val="32"/>
        </w:rPr>
        <w:t>规划具体内容</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（一）规划原则</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以“创新引领，创新思维”、“预防为主，防治结合”、“责任明确，安全第一”、“统筹兼顾，突出重点”为原则，设立江门市城市桥梁的规划目标。</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（二）总体目标</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实现桥梁管理养护的精细化、规范化、标准化、智能化。</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（1）养护管理</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①健全城市桥梁的相关管理制度，强化养护责任监管和养护运营监督，提高城市桥梁管理工作的规范化水平，维护桥梁安全运营。</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②完善和健全“一桥一档”，确保桥梁技术档案真实完整。</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③加强城市桥梁安全事故应急演练，健全突发事件应急处置机制。</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④加强城市桥梁管</w:t>
      </w:r>
      <w:proofErr w:type="gramStart"/>
      <w:r>
        <w:rPr>
          <w:rFonts w:ascii="仿宋_GB2312" w:eastAsia="仿宋_GB2312" w:hAnsi="仿宋_GB2312" w:cs="仿宋_GB2312" w:hint="eastAsia"/>
          <w:sz w:val="32"/>
          <w:szCs w:val="32"/>
        </w:rPr>
        <w:t>养人员专业</w:t>
      </w:r>
      <w:proofErr w:type="gramEnd"/>
      <w:r>
        <w:rPr>
          <w:rFonts w:ascii="仿宋_GB2312" w:eastAsia="仿宋_GB2312" w:hAnsi="仿宋_GB2312" w:cs="仿宋_GB2312" w:hint="eastAsia"/>
          <w:sz w:val="32"/>
          <w:szCs w:val="32"/>
        </w:rPr>
        <w:t>技能培训，完善管养团队人才建设。</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（2）巡检检测</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①规范桥梁经常性检查的检查频次，规范填写日常巡检记录表或手机巡查APP。</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②桥梁常规定期检测按时完成，实现对桥梁技术状况的完全掌控。</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③落实结构定期检测、运营期监测和特殊检测，确保检测工作正常有序开展，保证结构安全运营。</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④完善桥梁安全防护设施隐患排查与整治，确保护栏、限界结构防撞设施等桥梁安全防护设施设置规范。</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⑤建立巡检检测服务评价体系，确保检测服务工作质量。</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⑥对辖区内存在风险隐患的Ⅰ类养护桥梁及其他重要桥梁开展抗风、抗洪、抗震安全评估和技术改造，提高抗自然灾害能力。</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（3）养护维修</w:t>
      </w:r>
    </w:p>
    <w:p w:rsidR="00434FA8" w:rsidRDefault="00434FA8" w:rsidP="00434FA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①保证病害维修整治的及时率，推广实行新型养护方法，加强日常养护及时性和有效性。</w:t>
      </w:r>
    </w:p>
    <w:p w:rsidR="00434FA8" w:rsidRDefault="00434FA8" w:rsidP="00434FA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②严格落实标准化养护作业，保障桥梁养护维修质量。</w:t>
      </w:r>
    </w:p>
    <w:p w:rsidR="00434FA8" w:rsidRDefault="00434FA8" w:rsidP="00434FA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③倡导绿色养护作业，探索发展桥梁养护新工艺，保障桥梁安全耐久，提升桥梁安全防护能力。</w:t>
      </w:r>
    </w:p>
    <w:p w:rsidR="00434FA8" w:rsidRDefault="00434FA8" w:rsidP="00434FA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④推行桥梁</w:t>
      </w:r>
      <w:proofErr w:type="gramStart"/>
      <w:r>
        <w:rPr>
          <w:rFonts w:ascii="仿宋_GB2312" w:eastAsia="仿宋_GB2312" w:hAnsi="仿宋_GB2312" w:cs="仿宋_GB2312" w:hint="eastAsia"/>
          <w:sz w:val="32"/>
          <w:szCs w:val="32"/>
        </w:rPr>
        <w:t>管养全过程</w:t>
      </w:r>
      <w:proofErr w:type="gramEnd"/>
      <w:r>
        <w:rPr>
          <w:rFonts w:ascii="仿宋_GB2312" w:eastAsia="仿宋_GB2312" w:hAnsi="仿宋_GB2312" w:cs="仿宋_GB2312" w:hint="eastAsia"/>
          <w:sz w:val="32"/>
          <w:szCs w:val="32"/>
        </w:rPr>
        <w:t>咨询模式，提升桥梁整体管养水平。</w:t>
      </w:r>
    </w:p>
    <w:p w:rsidR="00434FA8" w:rsidRDefault="00434FA8" w:rsidP="00434FA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（4）智能养护</w:t>
      </w:r>
    </w:p>
    <w:p w:rsidR="00434FA8" w:rsidRDefault="00434FA8" w:rsidP="00434FA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①完善桥梁信息化系统，及时更新桥梁全过程管养信息，全面实施桥梁信息化管理，保障桥梁科学管养。</w:t>
      </w:r>
    </w:p>
    <w:p w:rsidR="00434FA8" w:rsidRDefault="00434FA8" w:rsidP="00434FA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②完善桥梁智能监测、防撞预警、超载车辆预警系统，保障桥梁运营安全。</w:t>
      </w:r>
    </w:p>
    <w:p w:rsidR="00434FA8" w:rsidRDefault="00434FA8" w:rsidP="00434FA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③促进发展精准化养护工程，推行预防性养护，延长桥梁服役寿命。</w:t>
      </w:r>
    </w:p>
    <w:p w:rsidR="00434FA8" w:rsidRDefault="00434FA8" w:rsidP="00434F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（三）规划目标实现途径及措施</w:t>
      </w:r>
    </w:p>
    <w:p w:rsidR="00434FA8" w:rsidRDefault="00434FA8" w:rsidP="00434FA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从养护管理、巡检检测、养护维修、智能养护四个方面，提出47项措施，并</w:t>
      </w:r>
      <w:proofErr w:type="gramStart"/>
      <w:r>
        <w:rPr>
          <w:rFonts w:ascii="仿宋_GB2312" w:eastAsia="仿宋_GB2312" w:hAnsi="仿宋_GB2312" w:cs="仿宋_GB2312" w:hint="eastAsia"/>
          <w:sz w:val="32"/>
          <w:szCs w:val="32"/>
        </w:rPr>
        <w:t>按中期</w:t>
      </w:r>
      <w:proofErr w:type="gramEnd"/>
      <w:r>
        <w:rPr>
          <w:rFonts w:ascii="仿宋_GB2312" w:eastAsia="仿宋_GB2312" w:hAnsi="仿宋_GB2312" w:cs="仿宋_GB2312" w:hint="eastAsia"/>
          <w:sz w:val="32"/>
          <w:szCs w:val="32"/>
        </w:rPr>
        <w:t>和远期的时间节点，安排计划完成时间，明确了路线图和时间表。具体内容详见附表。</w:t>
      </w:r>
    </w:p>
    <w:p w:rsidR="00434FA8" w:rsidRPr="00434FA8" w:rsidRDefault="00434FA8" w:rsidP="00434FA8">
      <w:pPr>
        <w:spacing w:line="560" w:lineRule="exact"/>
        <w:ind w:firstLineChars="200" w:firstLine="420"/>
        <w:rPr>
          <w:rFonts w:hint="eastAsia"/>
        </w:rPr>
      </w:pPr>
    </w:p>
    <w:p w:rsidR="00851AC4" w:rsidRDefault="002C5998">
      <w:pPr>
        <w:pStyle w:val="p15"/>
        <w:widowControl w:val="0"/>
        <w:adjustRightInd w:val="0"/>
        <w:snapToGrid w:val="0"/>
        <w:spacing w:line="540" w:lineRule="exact"/>
        <w:ind w:firstLineChars="200" w:firstLine="64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江</w:t>
      </w:r>
      <w:r>
        <w:rPr>
          <w:rFonts w:ascii="仿宋_GB2312" w:eastAsia="仿宋_GB2312" w:hAnsi="仿宋_GB2312" w:cs="仿宋_GB2312" w:hint="eastAsia"/>
          <w:snapToGrid w:val="0"/>
          <w:color w:val="000000"/>
          <w:sz w:val="32"/>
          <w:szCs w:val="32"/>
        </w:rPr>
        <w:t>门市城市管理和综合执法局联合广东省建筑科学研究院集团股份有限公司技术人员，于</w:t>
      </w:r>
      <w:r>
        <w:rPr>
          <w:rFonts w:ascii="仿宋_GB2312" w:eastAsia="仿宋_GB2312" w:hAnsi="仿宋_GB2312" w:cs="仿宋_GB2312" w:hint="eastAsia"/>
          <w:snapToGrid w:val="0"/>
          <w:color w:val="000000"/>
          <w:sz w:val="32"/>
          <w:szCs w:val="32"/>
        </w:rPr>
        <w:t>2021</w:t>
      </w:r>
      <w:r>
        <w:rPr>
          <w:rFonts w:ascii="仿宋_GB2312" w:eastAsia="仿宋_GB2312" w:hAnsi="仿宋_GB2312" w:cs="仿宋_GB2312" w:hint="eastAsia"/>
          <w:snapToGrid w:val="0"/>
          <w:color w:val="000000"/>
          <w:sz w:val="32"/>
          <w:szCs w:val="32"/>
        </w:rPr>
        <w:t>年</w:t>
      </w:r>
      <w:r>
        <w:rPr>
          <w:rFonts w:ascii="仿宋_GB2312" w:eastAsia="仿宋_GB2312" w:hAnsi="仿宋_GB2312" w:cs="仿宋_GB2312" w:hint="eastAsia"/>
          <w:snapToGrid w:val="0"/>
          <w:color w:val="000000"/>
          <w:sz w:val="32"/>
          <w:szCs w:val="32"/>
        </w:rPr>
        <w:t>7</w:t>
      </w:r>
      <w:r>
        <w:rPr>
          <w:rFonts w:ascii="仿宋_GB2312" w:eastAsia="仿宋_GB2312" w:hAnsi="仿宋_GB2312" w:cs="仿宋_GB2312" w:hint="eastAsia"/>
          <w:snapToGrid w:val="0"/>
          <w:color w:val="000000"/>
          <w:sz w:val="32"/>
          <w:szCs w:val="32"/>
        </w:rPr>
        <w:t>月</w:t>
      </w:r>
      <w:r>
        <w:rPr>
          <w:rFonts w:ascii="仿宋_GB2312" w:eastAsia="仿宋_GB2312" w:hAnsi="仿宋_GB2312" w:cs="仿宋_GB2312" w:hint="eastAsia"/>
          <w:snapToGrid w:val="0"/>
          <w:color w:val="000000"/>
          <w:sz w:val="32"/>
          <w:szCs w:val="32"/>
        </w:rPr>
        <w:t>5</w:t>
      </w:r>
      <w:r>
        <w:rPr>
          <w:rFonts w:ascii="仿宋_GB2312" w:eastAsia="仿宋_GB2312" w:hAnsi="仿宋_GB2312" w:cs="仿宋_GB2312" w:hint="eastAsia"/>
          <w:snapToGrid w:val="0"/>
          <w:color w:val="000000"/>
          <w:sz w:val="32"/>
          <w:szCs w:val="32"/>
        </w:rPr>
        <w:t>日至</w:t>
      </w:r>
      <w:r>
        <w:rPr>
          <w:rFonts w:ascii="仿宋_GB2312" w:eastAsia="仿宋_GB2312" w:hAnsi="仿宋_GB2312" w:cs="仿宋_GB2312" w:hint="eastAsia"/>
          <w:snapToGrid w:val="0"/>
          <w:color w:val="000000"/>
          <w:sz w:val="32"/>
          <w:szCs w:val="32"/>
        </w:rPr>
        <w:t>9</w:t>
      </w:r>
      <w:r>
        <w:rPr>
          <w:rFonts w:ascii="仿宋_GB2312" w:eastAsia="仿宋_GB2312" w:hAnsi="仿宋_GB2312" w:cs="仿宋_GB2312" w:hint="eastAsia"/>
          <w:snapToGrid w:val="0"/>
          <w:color w:val="000000"/>
          <w:sz w:val="32"/>
          <w:szCs w:val="32"/>
        </w:rPr>
        <w:t>日对江门市新会区、蓬江区、江海区、开平市</w:t>
      </w:r>
      <w:r>
        <w:rPr>
          <w:rFonts w:ascii="仿宋_GB2312" w:eastAsia="仿宋_GB2312" w:hAnsi="仿宋_GB2312" w:cs="仿宋_GB2312" w:hint="eastAsia"/>
          <w:snapToGrid w:val="0"/>
          <w:color w:val="000000"/>
          <w:sz w:val="32"/>
          <w:szCs w:val="32"/>
        </w:rPr>
        <w:t>、鹤山市、恩平市、台山市进行了现场调研，调研以座谈会议形式开展，调研内容包括城市桥梁管养部门管理制度，管养经费投入及使</w:t>
      </w:r>
      <w:r>
        <w:rPr>
          <w:rFonts w:ascii="仿宋_GB2312" w:eastAsia="仿宋_GB2312" w:hAnsi="仿宋_GB2312" w:cs="仿宋_GB2312" w:hint="eastAsia"/>
          <w:snapToGrid w:val="0"/>
          <w:color w:val="000000"/>
          <w:sz w:val="32"/>
          <w:szCs w:val="32"/>
        </w:rPr>
        <w:lastRenderedPageBreak/>
        <w:t>用情况，一桥一档建立情况，历年中长期规划编制情况、内容及实施效果、应急预案、桥梁巡检及检测情况、桥梁维修加固情况、桥梁智能养护情况等。</w:t>
      </w:r>
    </w:p>
    <w:p w:rsidR="00434FA8" w:rsidRPr="00434FA8" w:rsidRDefault="002C5998" w:rsidP="007C728F">
      <w:pPr>
        <w:spacing w:line="560" w:lineRule="exact"/>
        <w:ind w:firstLineChars="200" w:firstLine="640"/>
        <w:rPr>
          <w:rFonts w:hint="eastAsia"/>
        </w:rPr>
      </w:pPr>
      <w:r>
        <w:rPr>
          <w:rFonts w:ascii="黑体" w:eastAsia="黑体" w:hAnsi="黑体" w:cs="黑体" w:hint="eastAsia"/>
          <w:sz w:val="32"/>
          <w:szCs w:val="32"/>
        </w:rPr>
        <w:t>四</w:t>
      </w:r>
      <w:r>
        <w:rPr>
          <w:rFonts w:ascii="黑体" w:eastAsia="黑体" w:hAnsi="黑体" w:cs="黑体" w:hint="eastAsia"/>
          <w:sz w:val="32"/>
          <w:szCs w:val="32"/>
        </w:rPr>
        <w:t>、</w:t>
      </w:r>
      <w:r w:rsidR="007C728F" w:rsidRPr="007C728F">
        <w:rPr>
          <w:rFonts w:ascii="黑体" w:eastAsia="黑体" w:hAnsi="黑体" w:cs="黑体" w:hint="eastAsia"/>
          <w:sz w:val="32"/>
          <w:szCs w:val="32"/>
        </w:rPr>
        <w:t>规划编制的流程</w:t>
      </w:r>
    </w:p>
    <w:p w:rsidR="00434FA8" w:rsidRDefault="004236C8" w:rsidP="00434FA8">
      <w:pPr>
        <w:pStyle w:val="p15"/>
        <w:widowControl w:val="0"/>
        <w:adjustRightInd w:val="0"/>
        <w:snapToGrid w:val="0"/>
        <w:spacing w:line="540" w:lineRule="exact"/>
        <w:ind w:firstLineChars="200" w:firstLine="64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根据</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城市</w:t>
      </w:r>
      <w:r>
        <w:rPr>
          <w:rFonts w:ascii="仿宋_GB2312" w:eastAsia="仿宋_GB2312" w:hAnsi="仿宋_GB2312" w:cs="仿宋_GB2312"/>
          <w:snapToGrid w:val="0"/>
          <w:color w:val="000000"/>
          <w:sz w:val="32"/>
          <w:szCs w:val="32"/>
        </w:rPr>
        <w:t>桥梁养护技术标准</w:t>
      </w:r>
      <w:r>
        <w:rPr>
          <w:rFonts w:ascii="仿宋_GB2312" w:eastAsia="仿宋_GB2312" w:hAnsi="仿宋_GB2312" w:cs="仿宋_GB2312" w:hint="eastAsia"/>
          <w:snapToGrid w:val="0"/>
          <w:color w:val="000000"/>
          <w:sz w:val="32"/>
          <w:szCs w:val="32"/>
        </w:rPr>
        <w:t>》、</w:t>
      </w:r>
      <w:r w:rsidRPr="004236C8">
        <w:rPr>
          <w:rFonts w:ascii="仿宋_GB2312" w:eastAsia="仿宋_GB2312" w:hAnsi="仿宋_GB2312" w:cs="仿宋_GB2312" w:hint="eastAsia"/>
          <w:snapToGrid w:val="0"/>
          <w:color w:val="000000"/>
          <w:sz w:val="32"/>
          <w:szCs w:val="32"/>
        </w:rPr>
        <w:t>《城市桥梁检测技术标准》</w:t>
      </w:r>
      <w:r>
        <w:rPr>
          <w:rFonts w:ascii="仿宋_GB2312" w:eastAsia="仿宋_GB2312" w:hAnsi="仿宋_GB2312" w:cs="仿宋_GB2312" w:hint="eastAsia"/>
          <w:snapToGrid w:val="0"/>
          <w:color w:val="000000"/>
          <w:sz w:val="32"/>
          <w:szCs w:val="32"/>
        </w:rPr>
        <w:t>和</w:t>
      </w:r>
      <w:r w:rsidRPr="004236C8">
        <w:rPr>
          <w:rFonts w:ascii="仿宋_GB2312" w:eastAsia="仿宋_GB2312" w:hAnsi="仿宋_GB2312" w:cs="仿宋_GB2312" w:hint="eastAsia"/>
          <w:snapToGrid w:val="0"/>
          <w:color w:val="000000"/>
          <w:sz w:val="32"/>
          <w:szCs w:val="32"/>
        </w:rPr>
        <w:t>《广东省城市危桥加固改造指引》</w:t>
      </w:r>
      <w:r>
        <w:rPr>
          <w:rFonts w:ascii="仿宋_GB2312" w:eastAsia="仿宋_GB2312" w:hAnsi="仿宋_GB2312" w:cs="仿宋_GB2312" w:hint="eastAsia"/>
          <w:snapToGrid w:val="0"/>
          <w:color w:val="000000"/>
          <w:sz w:val="32"/>
          <w:szCs w:val="32"/>
        </w:rPr>
        <w:t>等相关</w:t>
      </w:r>
      <w:r>
        <w:rPr>
          <w:rFonts w:ascii="仿宋_GB2312" w:eastAsia="仿宋_GB2312" w:hAnsi="仿宋_GB2312" w:cs="仿宋_GB2312"/>
          <w:snapToGrid w:val="0"/>
          <w:color w:val="000000"/>
          <w:sz w:val="32"/>
          <w:szCs w:val="32"/>
        </w:rPr>
        <w:t>文件</w:t>
      </w:r>
      <w:r w:rsidR="00F96E1F" w:rsidRPr="00F96E1F">
        <w:rPr>
          <w:rFonts w:ascii="仿宋_GB2312" w:eastAsia="仿宋_GB2312" w:hAnsi="仿宋_GB2312" w:cs="仿宋_GB2312" w:hint="eastAsia"/>
          <w:snapToGrid w:val="0"/>
          <w:color w:val="000000"/>
          <w:sz w:val="32"/>
          <w:szCs w:val="32"/>
        </w:rPr>
        <w:t>的规定和要求</w:t>
      </w:r>
      <w:r>
        <w:rPr>
          <w:rFonts w:ascii="仿宋_GB2312" w:eastAsia="仿宋_GB2312" w:hAnsi="仿宋_GB2312" w:cs="仿宋_GB2312"/>
          <w:snapToGrid w:val="0"/>
          <w:color w:val="000000"/>
          <w:sz w:val="32"/>
          <w:szCs w:val="32"/>
        </w:rPr>
        <w:t>，</w:t>
      </w:r>
      <w:r w:rsidR="00434FA8">
        <w:rPr>
          <w:rFonts w:ascii="仿宋_GB2312" w:eastAsia="仿宋_GB2312" w:hAnsi="仿宋_GB2312" w:cs="仿宋_GB2312" w:hint="eastAsia"/>
          <w:snapToGrid w:val="0"/>
          <w:color w:val="000000"/>
          <w:sz w:val="32"/>
          <w:szCs w:val="32"/>
        </w:rPr>
        <w:t>江门市城市管理和综合执法局联合广东省建筑科学研究院集团股份有限公司技术人员，于2021年7月5日至9日对江门市新会区、蓬江区、江海区、开平市、鹤山市、恩平市、台山市进行了现场调研，调研以座谈会议形式开展，调研内容包括城市桥梁管养部门管理制度，管养经费投入及使用情况，一桥一档建立情况，历年中长期规划编制情况、内容及实施效果、应急预案、桥梁巡检及检测情况、桥梁维修加固情况、桥梁智能养护情况等。</w:t>
      </w:r>
    </w:p>
    <w:p w:rsidR="002C5998" w:rsidRDefault="002C5998" w:rsidP="00434FA8">
      <w:pPr>
        <w:pStyle w:val="p15"/>
        <w:widowControl w:val="0"/>
        <w:adjustRightInd w:val="0"/>
        <w:snapToGrid w:val="0"/>
        <w:spacing w:line="540" w:lineRule="exact"/>
        <w:ind w:firstLineChars="200" w:firstLine="640"/>
        <w:rPr>
          <w:rFonts w:ascii="仿宋_GB2312" w:eastAsia="仿宋_GB2312" w:hAnsi="仿宋_GB2312" w:cs="仿宋_GB2312" w:hint="eastAsia"/>
          <w:snapToGrid w:val="0"/>
          <w:color w:val="000000"/>
          <w:sz w:val="32"/>
          <w:szCs w:val="32"/>
        </w:rPr>
      </w:pPr>
      <w:r w:rsidRPr="002C5998">
        <w:rPr>
          <w:rFonts w:ascii="仿宋_GB2312" w:eastAsia="仿宋_GB2312" w:hAnsi="仿宋_GB2312" w:cs="仿宋_GB2312" w:hint="eastAsia"/>
          <w:snapToGrid w:val="0"/>
          <w:color w:val="000000"/>
          <w:sz w:val="32"/>
          <w:szCs w:val="32"/>
        </w:rPr>
        <w:t>于</w:t>
      </w:r>
      <w:r>
        <w:rPr>
          <w:rFonts w:ascii="仿宋_GB2312" w:eastAsia="仿宋_GB2312" w:hAnsi="仿宋_GB2312" w:cs="仿宋_GB2312" w:hint="eastAsia"/>
          <w:snapToGrid w:val="0"/>
          <w:color w:val="000000"/>
          <w:sz w:val="32"/>
          <w:szCs w:val="32"/>
        </w:rPr>
        <w:t>2021</w:t>
      </w:r>
      <w:r w:rsidRPr="002C5998">
        <w:rPr>
          <w:rFonts w:ascii="仿宋_GB2312" w:eastAsia="仿宋_GB2312" w:hAnsi="仿宋_GB2312" w:cs="仿宋_GB2312" w:hint="eastAsia"/>
          <w:snapToGrid w:val="0"/>
          <w:color w:val="000000"/>
          <w:sz w:val="32"/>
          <w:szCs w:val="32"/>
        </w:rPr>
        <w:t>年</w:t>
      </w:r>
      <w:r>
        <w:rPr>
          <w:rFonts w:ascii="仿宋_GB2312" w:eastAsia="仿宋_GB2312" w:hAnsi="仿宋_GB2312" w:cs="仿宋_GB2312"/>
          <w:snapToGrid w:val="0"/>
          <w:color w:val="000000"/>
          <w:sz w:val="32"/>
          <w:szCs w:val="32"/>
        </w:rPr>
        <w:t>8</w:t>
      </w:r>
      <w:r w:rsidRPr="002C5998">
        <w:rPr>
          <w:rFonts w:ascii="仿宋_GB2312" w:eastAsia="仿宋_GB2312" w:hAnsi="仿宋_GB2312" w:cs="仿宋_GB2312" w:hint="eastAsia"/>
          <w:snapToGrid w:val="0"/>
          <w:color w:val="000000"/>
          <w:sz w:val="32"/>
          <w:szCs w:val="32"/>
        </w:rPr>
        <w:t>月1</w:t>
      </w:r>
      <w:r>
        <w:rPr>
          <w:rFonts w:ascii="仿宋_GB2312" w:eastAsia="仿宋_GB2312" w:hAnsi="仿宋_GB2312" w:cs="仿宋_GB2312"/>
          <w:snapToGrid w:val="0"/>
          <w:color w:val="000000"/>
          <w:sz w:val="32"/>
          <w:szCs w:val="32"/>
        </w:rPr>
        <w:t>2</w:t>
      </w:r>
      <w:r w:rsidRPr="002C5998">
        <w:rPr>
          <w:rFonts w:ascii="仿宋_GB2312" w:eastAsia="仿宋_GB2312" w:hAnsi="仿宋_GB2312" w:cs="仿宋_GB2312" w:hint="eastAsia"/>
          <w:snapToGrid w:val="0"/>
          <w:color w:val="000000"/>
          <w:sz w:val="32"/>
          <w:szCs w:val="32"/>
        </w:rPr>
        <w:t>日</w:t>
      </w:r>
      <w:r>
        <w:rPr>
          <w:rFonts w:ascii="仿宋_GB2312" w:eastAsia="仿宋_GB2312" w:hAnsi="仿宋_GB2312" w:cs="仿宋_GB2312" w:hint="eastAsia"/>
          <w:snapToGrid w:val="0"/>
          <w:color w:val="000000"/>
          <w:sz w:val="32"/>
          <w:szCs w:val="32"/>
        </w:rPr>
        <w:t>编制完成初</w:t>
      </w:r>
      <w:r>
        <w:rPr>
          <w:rFonts w:ascii="仿宋_GB2312" w:eastAsia="仿宋_GB2312" w:hAnsi="仿宋_GB2312" w:cs="仿宋_GB2312"/>
          <w:snapToGrid w:val="0"/>
          <w:color w:val="000000"/>
          <w:sz w:val="32"/>
          <w:szCs w:val="32"/>
        </w:rPr>
        <w:t>稿</w:t>
      </w:r>
      <w:r w:rsidRPr="002C5998">
        <w:rPr>
          <w:rFonts w:ascii="仿宋_GB2312" w:eastAsia="仿宋_GB2312" w:hAnsi="仿宋_GB2312" w:cs="仿宋_GB2312" w:hint="eastAsia"/>
          <w:snapToGrid w:val="0"/>
          <w:color w:val="000000"/>
          <w:sz w:val="32"/>
          <w:szCs w:val="32"/>
        </w:rPr>
        <w:t>《关于征求</w:t>
      </w:r>
      <w:r>
        <w:rPr>
          <w:rFonts w:ascii="仿宋_GB2312" w:eastAsia="仿宋_GB2312" w:hAnsi="仿宋_GB2312" w:cs="仿宋_GB2312" w:hint="eastAsia"/>
          <w:snapToGrid w:val="0"/>
          <w:color w:val="000000"/>
          <w:sz w:val="32"/>
          <w:szCs w:val="32"/>
        </w:rPr>
        <w:t>&lt;</w:t>
      </w:r>
      <w:r w:rsidRPr="002C5998">
        <w:rPr>
          <w:rFonts w:ascii="仿宋_GB2312" w:eastAsia="仿宋_GB2312" w:hAnsi="仿宋_GB2312" w:cs="仿宋_GB2312" w:hint="eastAsia"/>
          <w:snapToGrid w:val="0"/>
          <w:color w:val="000000"/>
          <w:sz w:val="32"/>
          <w:szCs w:val="32"/>
        </w:rPr>
        <w:t>江门市城市桥梁管理养护中长期规划（2021-2030年）(征求意见稿）</w:t>
      </w:r>
      <w:r>
        <w:rPr>
          <w:rFonts w:ascii="仿宋_GB2312" w:eastAsia="仿宋_GB2312" w:hAnsi="仿宋_GB2312" w:cs="仿宋_GB2312" w:hint="eastAsia"/>
          <w:snapToGrid w:val="0"/>
          <w:color w:val="000000"/>
          <w:sz w:val="32"/>
          <w:szCs w:val="32"/>
        </w:rPr>
        <w:t>&gt;</w:t>
      </w:r>
      <w:r w:rsidRPr="002C5998">
        <w:rPr>
          <w:rFonts w:ascii="仿宋_GB2312" w:eastAsia="仿宋_GB2312" w:hAnsi="仿宋_GB2312" w:cs="仿宋_GB2312" w:hint="eastAsia"/>
          <w:snapToGrid w:val="0"/>
          <w:color w:val="000000"/>
          <w:sz w:val="32"/>
          <w:szCs w:val="32"/>
        </w:rPr>
        <w:t>意见的函》</w:t>
      </w:r>
      <w:r>
        <w:rPr>
          <w:rFonts w:ascii="仿宋_GB2312" w:eastAsia="仿宋_GB2312" w:hAnsi="仿宋_GB2312" w:cs="仿宋_GB2312" w:hint="eastAsia"/>
          <w:snapToGrid w:val="0"/>
          <w:color w:val="000000"/>
          <w:sz w:val="32"/>
          <w:szCs w:val="32"/>
        </w:rPr>
        <w:t>（</w:t>
      </w:r>
      <w:r w:rsidRPr="002C5998">
        <w:rPr>
          <w:rFonts w:ascii="仿宋_GB2312" w:eastAsia="仿宋_GB2312" w:hAnsi="仿宋_GB2312" w:cs="仿宋_GB2312" w:hint="eastAsia"/>
          <w:snapToGrid w:val="0"/>
          <w:color w:val="000000"/>
          <w:sz w:val="32"/>
          <w:szCs w:val="32"/>
        </w:rPr>
        <w:t>江城管函〔2021〕135号</w:t>
      </w:r>
      <w:r>
        <w:rPr>
          <w:rFonts w:ascii="仿宋_GB2312" w:eastAsia="仿宋_GB2312" w:hAnsi="仿宋_GB2312" w:cs="仿宋_GB2312"/>
          <w:snapToGrid w:val="0"/>
          <w:color w:val="000000"/>
          <w:sz w:val="32"/>
          <w:szCs w:val="32"/>
        </w:rPr>
        <w:t>）</w:t>
      </w:r>
      <w:r w:rsidRPr="002C5998">
        <w:rPr>
          <w:rFonts w:ascii="仿宋_GB2312" w:eastAsia="仿宋_GB2312" w:hAnsi="仿宋_GB2312" w:cs="仿宋_GB2312" w:hint="eastAsia"/>
          <w:snapToGrid w:val="0"/>
          <w:color w:val="000000"/>
          <w:sz w:val="32"/>
          <w:szCs w:val="32"/>
        </w:rPr>
        <w:t>，征求各市（区）政府以及市有关单位意见。</w:t>
      </w:r>
      <w:bookmarkStart w:id="0" w:name="_GoBack"/>
      <w:bookmarkEnd w:id="0"/>
    </w:p>
    <w:p w:rsidR="001340B8" w:rsidRDefault="001340B8" w:rsidP="00434FA8">
      <w:pPr>
        <w:pStyle w:val="p15"/>
        <w:widowControl w:val="0"/>
        <w:adjustRightInd w:val="0"/>
        <w:snapToGrid w:val="0"/>
        <w:spacing w:line="540" w:lineRule="exact"/>
        <w:ind w:firstLineChars="200" w:firstLine="640"/>
        <w:rPr>
          <w:rFonts w:ascii="仿宋_GB2312" w:eastAsia="仿宋_GB2312" w:hAnsi="仿宋_GB2312" w:cs="仿宋_GB2312"/>
          <w:snapToGrid w:val="0"/>
          <w:color w:val="000000"/>
          <w:sz w:val="32"/>
          <w:szCs w:val="32"/>
        </w:rPr>
      </w:pPr>
    </w:p>
    <w:p w:rsidR="001340B8" w:rsidRDefault="001340B8" w:rsidP="00434FA8">
      <w:pPr>
        <w:pStyle w:val="p15"/>
        <w:widowControl w:val="0"/>
        <w:adjustRightInd w:val="0"/>
        <w:snapToGrid w:val="0"/>
        <w:spacing w:line="540" w:lineRule="exact"/>
        <w:ind w:firstLineChars="200" w:firstLine="640"/>
        <w:rPr>
          <w:rFonts w:ascii="仿宋_GB2312" w:eastAsia="仿宋_GB2312" w:hAnsi="仿宋_GB2312" w:cs="仿宋_GB2312"/>
          <w:snapToGrid w:val="0"/>
          <w:color w:val="000000"/>
          <w:sz w:val="32"/>
          <w:szCs w:val="32"/>
        </w:rPr>
      </w:pPr>
    </w:p>
    <w:p w:rsidR="001340B8" w:rsidRDefault="001340B8" w:rsidP="00434FA8">
      <w:pPr>
        <w:pStyle w:val="p15"/>
        <w:widowControl w:val="0"/>
        <w:adjustRightInd w:val="0"/>
        <w:snapToGrid w:val="0"/>
        <w:spacing w:line="540" w:lineRule="exact"/>
        <w:ind w:firstLineChars="200" w:firstLine="640"/>
        <w:rPr>
          <w:rFonts w:ascii="仿宋_GB2312" w:eastAsia="仿宋_GB2312" w:hAnsi="仿宋_GB2312" w:cs="仿宋_GB2312"/>
          <w:snapToGrid w:val="0"/>
          <w:color w:val="000000"/>
          <w:sz w:val="32"/>
          <w:szCs w:val="32"/>
        </w:rPr>
      </w:pPr>
    </w:p>
    <w:p w:rsidR="001340B8" w:rsidRDefault="001340B8" w:rsidP="00434FA8">
      <w:pPr>
        <w:pStyle w:val="p15"/>
        <w:widowControl w:val="0"/>
        <w:adjustRightInd w:val="0"/>
        <w:snapToGrid w:val="0"/>
        <w:spacing w:line="540" w:lineRule="exact"/>
        <w:ind w:firstLineChars="200" w:firstLine="640"/>
        <w:rPr>
          <w:rFonts w:ascii="仿宋_GB2312" w:eastAsia="仿宋_GB2312" w:hAnsi="仿宋_GB2312" w:cs="仿宋_GB2312"/>
          <w:snapToGrid w:val="0"/>
          <w:color w:val="000000"/>
          <w:sz w:val="32"/>
          <w:szCs w:val="32"/>
        </w:rPr>
      </w:pPr>
    </w:p>
    <w:p w:rsidR="001340B8" w:rsidRDefault="001340B8" w:rsidP="00434FA8">
      <w:pPr>
        <w:pStyle w:val="p15"/>
        <w:widowControl w:val="0"/>
        <w:adjustRightInd w:val="0"/>
        <w:snapToGrid w:val="0"/>
        <w:spacing w:line="540" w:lineRule="exact"/>
        <w:ind w:firstLineChars="200" w:firstLine="640"/>
        <w:rPr>
          <w:rFonts w:ascii="仿宋_GB2312" w:eastAsia="仿宋_GB2312" w:hAnsi="仿宋_GB2312" w:cs="仿宋_GB2312"/>
          <w:snapToGrid w:val="0"/>
          <w:color w:val="000000"/>
          <w:sz w:val="32"/>
          <w:szCs w:val="32"/>
        </w:rPr>
      </w:pPr>
    </w:p>
    <w:p w:rsidR="001340B8" w:rsidRDefault="001340B8" w:rsidP="00434FA8">
      <w:pPr>
        <w:pStyle w:val="p15"/>
        <w:widowControl w:val="0"/>
        <w:adjustRightInd w:val="0"/>
        <w:snapToGrid w:val="0"/>
        <w:spacing w:line="540" w:lineRule="exact"/>
        <w:ind w:firstLineChars="200" w:firstLine="640"/>
        <w:rPr>
          <w:rFonts w:ascii="仿宋_GB2312" w:eastAsia="仿宋_GB2312" w:hAnsi="仿宋_GB2312" w:cs="仿宋_GB2312"/>
          <w:snapToGrid w:val="0"/>
          <w:color w:val="000000"/>
          <w:sz w:val="32"/>
          <w:szCs w:val="32"/>
        </w:rPr>
      </w:pPr>
    </w:p>
    <w:p w:rsidR="001340B8" w:rsidRDefault="001340B8" w:rsidP="00434FA8">
      <w:pPr>
        <w:pStyle w:val="p15"/>
        <w:widowControl w:val="0"/>
        <w:adjustRightInd w:val="0"/>
        <w:snapToGrid w:val="0"/>
        <w:spacing w:line="540" w:lineRule="exact"/>
        <w:ind w:firstLineChars="200" w:firstLine="640"/>
        <w:rPr>
          <w:rFonts w:ascii="仿宋_GB2312" w:eastAsia="仿宋_GB2312" w:hAnsi="仿宋_GB2312" w:cs="仿宋_GB2312" w:hint="eastAsia"/>
          <w:snapToGrid w:val="0"/>
          <w:color w:val="000000"/>
          <w:sz w:val="32"/>
          <w:szCs w:val="32"/>
        </w:rPr>
      </w:pPr>
    </w:p>
    <w:p w:rsidR="001340B8" w:rsidRDefault="001340B8" w:rsidP="001340B8"/>
    <w:p w:rsidR="001340B8" w:rsidRDefault="001340B8" w:rsidP="001340B8">
      <w:pPr>
        <w:pStyle w:val="1"/>
      </w:pPr>
    </w:p>
    <w:p w:rsidR="001340B8" w:rsidRDefault="001340B8" w:rsidP="001340B8"/>
    <w:p w:rsidR="001340B8" w:rsidRPr="001340B8" w:rsidRDefault="001340B8" w:rsidP="001340B8">
      <w:pPr>
        <w:pStyle w:val="1"/>
        <w:rPr>
          <w:rFonts w:hint="eastAsia"/>
        </w:rPr>
        <w:sectPr w:rsidR="001340B8" w:rsidRPr="001340B8">
          <w:pgSz w:w="11906" w:h="16838"/>
          <w:pgMar w:top="1440" w:right="1800" w:bottom="1440" w:left="1800" w:header="851" w:footer="992" w:gutter="0"/>
          <w:cols w:space="425"/>
          <w:docGrid w:type="lines" w:linePitch="312"/>
        </w:sectPr>
      </w:pPr>
    </w:p>
    <w:p w:rsidR="00851AC4" w:rsidRDefault="002C5998">
      <w:pPr>
        <w:jc w:val="center"/>
        <w:rPr>
          <w:rFonts w:eastAsia="仿宋"/>
          <w:sz w:val="32"/>
          <w:szCs w:val="32"/>
        </w:rPr>
      </w:pPr>
      <w:r>
        <w:rPr>
          <w:rFonts w:eastAsia="仿宋"/>
          <w:kern w:val="0"/>
          <w:sz w:val="32"/>
          <w:szCs w:val="32"/>
        </w:rPr>
        <w:lastRenderedPageBreak/>
        <w:t>附表</w:t>
      </w:r>
      <w:r>
        <w:rPr>
          <w:rFonts w:eastAsia="仿宋" w:hint="eastAsia"/>
          <w:kern w:val="0"/>
          <w:sz w:val="32"/>
          <w:szCs w:val="32"/>
        </w:rPr>
        <w:t xml:space="preserve">  </w:t>
      </w:r>
      <w:r>
        <w:rPr>
          <w:rFonts w:eastAsia="仿宋" w:hint="eastAsia"/>
          <w:kern w:val="0"/>
          <w:sz w:val="32"/>
          <w:szCs w:val="32"/>
        </w:rPr>
        <w:t>规划目标</w:t>
      </w:r>
      <w:r>
        <w:rPr>
          <w:rFonts w:eastAsia="仿宋" w:hint="eastAsia"/>
          <w:kern w:val="0"/>
          <w:sz w:val="32"/>
          <w:szCs w:val="32"/>
        </w:rPr>
        <w:t>实施</w:t>
      </w:r>
      <w:r>
        <w:rPr>
          <w:rFonts w:eastAsia="仿宋" w:hint="eastAsia"/>
          <w:kern w:val="0"/>
          <w:sz w:val="32"/>
          <w:szCs w:val="32"/>
        </w:rPr>
        <w:t>计划表</w:t>
      </w:r>
    </w:p>
    <w:tbl>
      <w:tblPr>
        <w:tblW w:w="13988" w:type="dxa"/>
        <w:tblLayout w:type="fixed"/>
        <w:tblCellMar>
          <w:left w:w="0" w:type="dxa"/>
          <w:right w:w="0" w:type="dxa"/>
        </w:tblCellMar>
        <w:tblLook w:val="04A0" w:firstRow="1" w:lastRow="0" w:firstColumn="1" w:lastColumn="0" w:noHBand="0" w:noVBand="1"/>
      </w:tblPr>
      <w:tblGrid>
        <w:gridCol w:w="882"/>
        <w:gridCol w:w="4276"/>
        <w:gridCol w:w="883"/>
        <w:gridCol w:w="883"/>
        <w:gridCol w:w="883"/>
        <w:gridCol w:w="883"/>
        <w:gridCol w:w="883"/>
        <w:gridCol w:w="883"/>
        <w:gridCol w:w="883"/>
        <w:gridCol w:w="883"/>
        <w:gridCol w:w="883"/>
        <w:gridCol w:w="883"/>
      </w:tblGrid>
      <w:tr w:rsidR="00851AC4">
        <w:trPr>
          <w:trHeight w:val="567"/>
          <w:tblHeader/>
        </w:trPr>
        <w:tc>
          <w:tcPr>
            <w:tcW w:w="882" w:type="dxa"/>
            <w:vMerge w:val="restart"/>
            <w:tcBorders>
              <w:top w:val="double" w:sz="4" w:space="0" w:color="auto"/>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b/>
                <w:color w:val="000000"/>
                <w:szCs w:val="21"/>
              </w:rPr>
            </w:pPr>
            <w:r>
              <w:rPr>
                <w:rFonts w:eastAsia="仿宋" w:hint="eastAsia"/>
                <w:b/>
                <w:color w:val="000000"/>
                <w:kern w:val="0"/>
                <w:szCs w:val="21"/>
                <w:lang w:bidi="ar"/>
              </w:rPr>
              <w:t>序号</w:t>
            </w:r>
          </w:p>
        </w:tc>
        <w:tc>
          <w:tcPr>
            <w:tcW w:w="4276" w:type="dxa"/>
            <w:vMerge w:val="restart"/>
            <w:tcBorders>
              <w:top w:val="doub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b/>
                <w:color w:val="000000"/>
                <w:szCs w:val="21"/>
              </w:rPr>
            </w:pPr>
            <w:r>
              <w:rPr>
                <w:rFonts w:eastAsia="仿宋" w:hint="eastAsia"/>
                <w:b/>
                <w:color w:val="000000"/>
                <w:kern w:val="0"/>
                <w:szCs w:val="21"/>
                <w:lang w:bidi="ar"/>
              </w:rPr>
              <w:t>规划目标</w:t>
            </w:r>
          </w:p>
        </w:tc>
        <w:tc>
          <w:tcPr>
            <w:tcW w:w="4415" w:type="dxa"/>
            <w:gridSpan w:val="5"/>
            <w:tcBorders>
              <w:top w:val="doub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b/>
                <w:color w:val="000000"/>
                <w:szCs w:val="21"/>
              </w:rPr>
            </w:pPr>
            <w:r>
              <w:rPr>
                <w:rFonts w:eastAsia="仿宋" w:hint="eastAsia"/>
                <w:b/>
                <w:color w:val="000000"/>
                <w:kern w:val="0"/>
                <w:szCs w:val="21"/>
                <w:lang w:bidi="ar"/>
              </w:rPr>
              <w:t>中期</w:t>
            </w:r>
          </w:p>
        </w:tc>
        <w:tc>
          <w:tcPr>
            <w:tcW w:w="4415" w:type="dxa"/>
            <w:gridSpan w:val="5"/>
            <w:tcBorders>
              <w:top w:val="double" w:sz="4" w:space="0" w:color="auto"/>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b/>
                <w:color w:val="000000"/>
                <w:szCs w:val="21"/>
              </w:rPr>
            </w:pPr>
            <w:r>
              <w:rPr>
                <w:rFonts w:eastAsia="仿宋" w:hint="eastAsia"/>
                <w:b/>
                <w:color w:val="000000"/>
                <w:kern w:val="0"/>
                <w:szCs w:val="21"/>
                <w:lang w:bidi="ar"/>
              </w:rPr>
              <w:t>长期</w:t>
            </w:r>
          </w:p>
        </w:tc>
      </w:tr>
      <w:tr w:rsidR="00851AC4">
        <w:trPr>
          <w:trHeight w:val="567"/>
          <w:tblHeader/>
        </w:trPr>
        <w:tc>
          <w:tcPr>
            <w:tcW w:w="882" w:type="dxa"/>
            <w:vMerge/>
            <w:tcBorders>
              <w:top w:val="doub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b/>
                <w:color w:val="000000"/>
                <w:szCs w:val="21"/>
              </w:rPr>
            </w:pPr>
          </w:p>
        </w:tc>
        <w:tc>
          <w:tcPr>
            <w:tcW w:w="4276" w:type="dxa"/>
            <w:vMerge/>
            <w:tcBorders>
              <w:top w:val="doub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b/>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b/>
                <w:color w:val="000000"/>
                <w:szCs w:val="21"/>
              </w:rPr>
            </w:pPr>
            <w:r>
              <w:rPr>
                <w:rFonts w:eastAsia="仿宋"/>
                <w:b/>
                <w:color w:val="000000"/>
                <w:kern w:val="0"/>
                <w:szCs w:val="21"/>
                <w:lang w:bidi="ar"/>
              </w:rPr>
              <w:t>2021</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b/>
                <w:color w:val="000000"/>
                <w:szCs w:val="21"/>
              </w:rPr>
            </w:pPr>
            <w:r>
              <w:rPr>
                <w:rFonts w:eastAsia="仿宋"/>
                <w:b/>
                <w:color w:val="000000"/>
                <w:kern w:val="0"/>
                <w:szCs w:val="21"/>
                <w:lang w:bidi="ar"/>
              </w:rPr>
              <w:t>2022</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b/>
                <w:color w:val="000000"/>
                <w:szCs w:val="21"/>
              </w:rPr>
            </w:pPr>
            <w:r>
              <w:rPr>
                <w:rFonts w:eastAsia="仿宋"/>
                <w:b/>
                <w:color w:val="000000"/>
                <w:kern w:val="0"/>
                <w:szCs w:val="21"/>
                <w:lang w:bidi="ar"/>
              </w:rPr>
              <w:t>2023</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b/>
                <w:color w:val="000000"/>
                <w:szCs w:val="21"/>
              </w:rPr>
            </w:pPr>
            <w:r>
              <w:rPr>
                <w:rFonts w:eastAsia="仿宋"/>
                <w:b/>
                <w:color w:val="000000"/>
                <w:kern w:val="0"/>
                <w:szCs w:val="21"/>
                <w:lang w:bidi="ar"/>
              </w:rPr>
              <w:t>2024</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b/>
                <w:color w:val="000000"/>
                <w:szCs w:val="21"/>
              </w:rPr>
            </w:pPr>
            <w:r>
              <w:rPr>
                <w:rFonts w:eastAsia="仿宋"/>
                <w:b/>
                <w:color w:val="000000"/>
                <w:kern w:val="0"/>
                <w:szCs w:val="21"/>
                <w:lang w:bidi="ar"/>
              </w:rPr>
              <w:t>2025</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b/>
                <w:color w:val="000000"/>
                <w:szCs w:val="21"/>
              </w:rPr>
            </w:pPr>
            <w:r>
              <w:rPr>
                <w:rFonts w:eastAsia="仿宋"/>
                <w:b/>
                <w:color w:val="000000"/>
                <w:kern w:val="0"/>
                <w:szCs w:val="21"/>
                <w:lang w:bidi="ar"/>
              </w:rPr>
              <w:t>2026</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b/>
                <w:color w:val="000000"/>
                <w:szCs w:val="21"/>
              </w:rPr>
            </w:pPr>
            <w:r>
              <w:rPr>
                <w:rFonts w:eastAsia="仿宋"/>
                <w:b/>
                <w:color w:val="000000"/>
                <w:kern w:val="0"/>
                <w:szCs w:val="21"/>
                <w:lang w:bidi="ar"/>
              </w:rPr>
              <w:t>2027</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b/>
                <w:color w:val="000000"/>
                <w:szCs w:val="21"/>
              </w:rPr>
            </w:pPr>
            <w:r>
              <w:rPr>
                <w:rFonts w:eastAsia="仿宋"/>
                <w:b/>
                <w:color w:val="000000"/>
                <w:kern w:val="0"/>
                <w:szCs w:val="21"/>
                <w:lang w:bidi="ar"/>
              </w:rPr>
              <w:t>2028</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b/>
                <w:color w:val="000000"/>
                <w:szCs w:val="21"/>
              </w:rPr>
            </w:pPr>
            <w:r>
              <w:rPr>
                <w:rFonts w:eastAsia="仿宋"/>
                <w:b/>
                <w:color w:val="000000"/>
                <w:kern w:val="0"/>
                <w:szCs w:val="21"/>
                <w:lang w:bidi="ar"/>
              </w:rPr>
              <w:t>2029</w:t>
            </w: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b/>
                <w:color w:val="000000"/>
                <w:szCs w:val="21"/>
              </w:rPr>
            </w:pPr>
            <w:r>
              <w:rPr>
                <w:rFonts w:eastAsia="仿宋"/>
                <w:b/>
                <w:color w:val="000000"/>
                <w:kern w:val="0"/>
                <w:szCs w:val="21"/>
                <w:lang w:bidi="ar"/>
              </w:rPr>
              <w:t>2030</w:t>
            </w: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w:t>
            </w:r>
          </w:p>
        </w:tc>
        <w:tc>
          <w:tcPr>
            <w:tcW w:w="13106" w:type="dxa"/>
            <w:gridSpan w:val="11"/>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养护管理方面</w:t>
            </w: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w:t>
            </w:r>
            <w:r>
              <w:rPr>
                <w:rFonts w:eastAsia="仿宋" w:hint="eastAsia"/>
                <w:color w:val="000000"/>
                <w:kern w:val="0"/>
                <w:szCs w:val="21"/>
                <w:lang w:bidi="ar"/>
              </w:rPr>
              <w:t>1</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建立第三</w:t>
            </w:r>
            <w:proofErr w:type="gramStart"/>
            <w:r>
              <w:rPr>
                <w:rFonts w:eastAsia="仿宋" w:hint="eastAsia"/>
                <w:color w:val="000000"/>
                <w:kern w:val="0"/>
                <w:szCs w:val="21"/>
                <w:lang w:bidi="ar"/>
              </w:rPr>
              <w:t>方服务</w:t>
            </w:r>
            <w:proofErr w:type="gramEnd"/>
            <w:r>
              <w:rPr>
                <w:rFonts w:eastAsia="仿宋" w:hint="eastAsia"/>
                <w:color w:val="000000"/>
                <w:kern w:val="0"/>
                <w:szCs w:val="21"/>
                <w:lang w:bidi="ar"/>
              </w:rPr>
              <w:t>监督管理机制</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w:t>
            </w:r>
            <w:r>
              <w:rPr>
                <w:rFonts w:eastAsia="仿宋" w:hint="eastAsia"/>
                <w:color w:val="000000"/>
                <w:kern w:val="0"/>
                <w:szCs w:val="21"/>
                <w:lang w:bidi="ar"/>
              </w:rPr>
              <w:t>2</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制定桥梁管理办法</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w:t>
            </w:r>
            <w:r>
              <w:rPr>
                <w:rFonts w:eastAsia="仿宋" w:hint="eastAsia"/>
                <w:color w:val="000000"/>
                <w:kern w:val="0"/>
                <w:szCs w:val="21"/>
                <w:lang w:bidi="ar"/>
              </w:rPr>
              <w:t>3</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对城市桥梁管养工作和桥梁技术状态进行常态化年度考核和评估</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w:t>
            </w:r>
            <w:r>
              <w:rPr>
                <w:rFonts w:eastAsia="仿宋" w:hint="eastAsia"/>
                <w:color w:val="000000"/>
                <w:kern w:val="0"/>
                <w:szCs w:val="21"/>
                <w:lang w:bidi="ar"/>
              </w:rPr>
              <w:t>4</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按年度制定城市桥梁养护维修年度计划</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w:t>
            </w:r>
            <w:r>
              <w:rPr>
                <w:rFonts w:eastAsia="仿宋" w:hint="eastAsia"/>
                <w:color w:val="000000"/>
                <w:kern w:val="0"/>
                <w:szCs w:val="21"/>
                <w:lang w:bidi="ar"/>
              </w:rPr>
              <w:t>5</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完成全部城市桥梁的桥名牌、限速、限载、限高标志设施的设置工作</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w:t>
            </w:r>
            <w:r>
              <w:rPr>
                <w:rFonts w:eastAsia="仿宋" w:hint="eastAsia"/>
                <w:color w:val="000000"/>
                <w:kern w:val="0"/>
                <w:szCs w:val="21"/>
                <w:lang w:bidi="ar"/>
              </w:rPr>
              <w:t>6</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制定重车过桥管理制度</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w:t>
            </w:r>
            <w:r>
              <w:rPr>
                <w:rFonts w:eastAsia="仿宋" w:hint="eastAsia"/>
                <w:color w:val="000000"/>
                <w:kern w:val="0"/>
                <w:szCs w:val="21"/>
                <w:lang w:bidi="ar"/>
              </w:rPr>
              <w:t>7</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完成全部桥梁“一桥一档”</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w:t>
            </w:r>
            <w:r>
              <w:rPr>
                <w:rFonts w:eastAsia="仿宋" w:hint="eastAsia"/>
                <w:color w:val="000000"/>
                <w:kern w:val="0"/>
                <w:szCs w:val="21"/>
                <w:lang w:bidi="ar"/>
              </w:rPr>
              <w:t>8</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完成图纸缺失的大桥、特大桥进行图纸复原</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549"/>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w:t>
            </w:r>
            <w:r>
              <w:rPr>
                <w:rFonts w:eastAsia="仿宋" w:hint="eastAsia"/>
                <w:color w:val="000000"/>
                <w:kern w:val="0"/>
                <w:szCs w:val="21"/>
                <w:lang w:bidi="ar"/>
              </w:rPr>
              <w:t>9</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编制桥梁安全事故应急预案</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49"/>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lastRenderedPageBreak/>
              <w:t>1.1</w:t>
            </w:r>
            <w:r>
              <w:rPr>
                <w:rFonts w:eastAsia="仿宋" w:hint="eastAsia"/>
                <w:color w:val="000000"/>
                <w:kern w:val="0"/>
                <w:szCs w:val="21"/>
                <w:lang w:bidi="ar"/>
              </w:rPr>
              <w:t>0</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开展桥梁安全事故应急预案演练</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549"/>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1.1</w:t>
            </w:r>
            <w:r>
              <w:rPr>
                <w:rFonts w:eastAsia="仿宋" w:hint="eastAsia"/>
                <w:color w:val="000000"/>
                <w:kern w:val="0"/>
                <w:szCs w:val="21"/>
                <w:lang w:bidi="ar"/>
              </w:rPr>
              <w:t>1</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建立安全事故预备金储备机制</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549"/>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1.1</w:t>
            </w:r>
            <w:r>
              <w:rPr>
                <w:rFonts w:eastAsia="仿宋" w:hint="eastAsia"/>
                <w:color w:val="000000"/>
                <w:kern w:val="0"/>
                <w:szCs w:val="21"/>
                <w:lang w:bidi="ar"/>
              </w:rPr>
              <w:t>2</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完成桥梁专业技术人员配置</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549"/>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1.1</w:t>
            </w:r>
            <w:r>
              <w:rPr>
                <w:rFonts w:eastAsia="仿宋" w:hint="eastAsia"/>
                <w:color w:val="000000"/>
                <w:kern w:val="0"/>
                <w:szCs w:val="21"/>
                <w:lang w:bidi="ar"/>
              </w:rPr>
              <w:t>3</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组织开展桥梁专业技能培训班和对标学习活动</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549"/>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1.1</w:t>
            </w:r>
            <w:r>
              <w:rPr>
                <w:rFonts w:eastAsia="仿宋" w:hint="eastAsia"/>
                <w:color w:val="000000"/>
                <w:kern w:val="0"/>
                <w:szCs w:val="21"/>
                <w:lang w:bidi="ar"/>
              </w:rPr>
              <w:t>4</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建立桥梁检测和养护专项资金</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r>
      <w:tr w:rsidR="00851AC4">
        <w:trPr>
          <w:trHeight w:val="549"/>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1.1</w:t>
            </w:r>
            <w:r>
              <w:rPr>
                <w:rFonts w:eastAsia="仿宋" w:hint="eastAsia"/>
                <w:color w:val="000000"/>
                <w:kern w:val="0"/>
                <w:szCs w:val="21"/>
                <w:lang w:bidi="ar"/>
              </w:rPr>
              <w:t>5</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完善特殊结构桥梁、大型及特大型桥梁养护检修通道的规划和设置</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49"/>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1.1</w:t>
            </w:r>
            <w:r>
              <w:rPr>
                <w:rFonts w:eastAsia="仿宋" w:hint="eastAsia"/>
                <w:color w:val="000000"/>
                <w:kern w:val="0"/>
                <w:szCs w:val="21"/>
                <w:lang w:bidi="ar"/>
              </w:rPr>
              <w:t>6</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开展承载能力不足或后期增加</w:t>
            </w:r>
            <w:proofErr w:type="gramStart"/>
            <w:r>
              <w:rPr>
                <w:rFonts w:eastAsia="仿宋" w:hint="eastAsia"/>
                <w:color w:val="000000"/>
                <w:kern w:val="0"/>
                <w:szCs w:val="21"/>
                <w:lang w:bidi="ar"/>
              </w:rPr>
              <w:t>防船撞设施</w:t>
            </w:r>
            <w:proofErr w:type="gramEnd"/>
            <w:r>
              <w:rPr>
                <w:rFonts w:eastAsia="仿宋" w:hint="eastAsia"/>
                <w:color w:val="000000"/>
                <w:kern w:val="0"/>
                <w:szCs w:val="21"/>
                <w:lang w:bidi="ar"/>
              </w:rPr>
              <w:t>桥梁的通航能力评估工作。</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549"/>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1.1</w:t>
            </w:r>
            <w:r>
              <w:rPr>
                <w:rFonts w:eastAsia="仿宋" w:hint="eastAsia"/>
                <w:color w:val="000000"/>
                <w:kern w:val="0"/>
                <w:szCs w:val="21"/>
                <w:lang w:bidi="ar"/>
              </w:rPr>
              <w:t>7</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开展城市桥梁隐患排查、专项评估和应急保障资金申请工作</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549"/>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1.1</w:t>
            </w:r>
            <w:r>
              <w:rPr>
                <w:rFonts w:eastAsia="仿宋" w:hint="eastAsia"/>
                <w:color w:val="000000"/>
                <w:kern w:val="0"/>
                <w:szCs w:val="21"/>
                <w:lang w:bidi="ar"/>
              </w:rPr>
              <w:t>8</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组织或配合开展辖区内桥梁抗自然灾害风险普查工作</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49"/>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kern w:val="0"/>
                <w:szCs w:val="21"/>
                <w:lang w:bidi="ar"/>
              </w:rPr>
            </w:pPr>
            <w:r>
              <w:rPr>
                <w:rFonts w:eastAsia="仿宋"/>
                <w:color w:val="000000"/>
                <w:kern w:val="0"/>
                <w:szCs w:val="21"/>
                <w:lang w:bidi="ar"/>
              </w:rPr>
              <w:t>1.1</w:t>
            </w:r>
            <w:r>
              <w:rPr>
                <w:rFonts w:eastAsia="仿宋" w:hint="eastAsia"/>
                <w:color w:val="000000"/>
                <w:kern w:val="0"/>
                <w:szCs w:val="21"/>
                <w:lang w:bidi="ar"/>
              </w:rPr>
              <w:t>9</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kern w:val="0"/>
                <w:szCs w:val="21"/>
                <w:lang w:bidi="ar"/>
              </w:rPr>
            </w:pPr>
            <w:r>
              <w:rPr>
                <w:rFonts w:eastAsia="仿宋" w:hint="eastAsia"/>
                <w:color w:val="000000"/>
                <w:kern w:val="0"/>
                <w:szCs w:val="21"/>
                <w:lang w:bidi="ar"/>
              </w:rPr>
              <w:t>加强对桥梁安全保护区域的管理和维护</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kern w:val="0"/>
                <w:szCs w:val="21"/>
                <w:lang w:bidi="ar"/>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kern w:val="0"/>
                <w:szCs w:val="21"/>
                <w:lang w:bidi="ar"/>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49"/>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kern w:val="0"/>
                <w:szCs w:val="21"/>
                <w:lang w:bidi="ar"/>
              </w:rPr>
            </w:pPr>
            <w:r>
              <w:rPr>
                <w:rFonts w:eastAsia="仿宋" w:hint="eastAsia"/>
                <w:color w:val="000000"/>
                <w:kern w:val="0"/>
                <w:szCs w:val="21"/>
                <w:lang w:bidi="ar"/>
              </w:rPr>
              <w:t>1.20</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kern w:val="0"/>
                <w:szCs w:val="21"/>
                <w:lang w:bidi="ar"/>
              </w:rPr>
            </w:pPr>
            <w:r>
              <w:rPr>
                <w:rFonts w:eastAsia="仿宋" w:hint="eastAsia"/>
                <w:color w:val="000000"/>
                <w:kern w:val="0"/>
                <w:szCs w:val="21"/>
                <w:lang w:bidi="ar"/>
              </w:rPr>
              <w:t>加强对桥梁可见面的管理和维护</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kern w:val="0"/>
                <w:szCs w:val="21"/>
                <w:lang w:bidi="ar"/>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kern w:val="0"/>
                <w:szCs w:val="21"/>
                <w:lang w:bidi="ar"/>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noWrap/>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48"/>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lastRenderedPageBreak/>
              <w:t>2</w:t>
            </w:r>
          </w:p>
        </w:tc>
        <w:tc>
          <w:tcPr>
            <w:tcW w:w="13106" w:type="dxa"/>
            <w:gridSpan w:val="11"/>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巡检与检测方面</w:t>
            </w:r>
          </w:p>
        </w:tc>
      </w:tr>
      <w:tr w:rsidR="00851AC4">
        <w:trPr>
          <w:trHeight w:val="548"/>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2.1</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桥梁巡检频次至少为每</w:t>
            </w:r>
            <w:r>
              <w:rPr>
                <w:rFonts w:eastAsia="仿宋"/>
                <w:color w:val="000000"/>
                <w:kern w:val="0"/>
                <w:szCs w:val="21"/>
                <w:lang w:bidi="ar"/>
              </w:rPr>
              <w:t>7</w:t>
            </w:r>
            <w:r>
              <w:rPr>
                <w:rFonts w:eastAsia="仿宋" w:hint="eastAsia"/>
                <w:color w:val="000000"/>
                <w:kern w:val="0"/>
                <w:szCs w:val="21"/>
                <w:lang w:bidi="ar"/>
              </w:rPr>
              <w:t>日</w:t>
            </w:r>
            <w:proofErr w:type="gramStart"/>
            <w:r>
              <w:rPr>
                <w:rFonts w:eastAsia="仿宋" w:hint="eastAsia"/>
                <w:color w:val="000000"/>
                <w:kern w:val="0"/>
                <w:szCs w:val="21"/>
                <w:lang w:bidi="ar"/>
              </w:rPr>
              <w:t>一</w:t>
            </w:r>
            <w:proofErr w:type="gramEnd"/>
            <w:r>
              <w:rPr>
                <w:rFonts w:eastAsia="仿宋" w:hint="eastAsia"/>
                <w:color w:val="000000"/>
                <w:kern w:val="0"/>
                <w:szCs w:val="21"/>
                <w:lang w:bidi="ar"/>
              </w:rPr>
              <w:t>巡</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2.2</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按照桥梁实际养护等级开展相应频次的桥梁巡检</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2.3</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落实桥梁常规定期检测、结构定期检测</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2.4</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对</w:t>
            </w:r>
            <w:r>
              <w:rPr>
                <w:rFonts w:eastAsia="仿宋"/>
                <w:color w:val="000000"/>
                <w:kern w:val="0"/>
                <w:szCs w:val="21"/>
                <w:lang w:bidi="ar"/>
              </w:rPr>
              <w:t>D</w:t>
            </w:r>
            <w:r>
              <w:rPr>
                <w:rFonts w:eastAsia="仿宋" w:hint="eastAsia"/>
                <w:color w:val="000000"/>
                <w:kern w:val="0"/>
                <w:szCs w:val="21"/>
                <w:lang w:bidi="ar"/>
              </w:rPr>
              <w:t>级及以下桥梁展进行特殊检测</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2.5</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对承载力不明的桥梁进行特殊检测</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2.6</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及时完成加固维修后桥梁的检测验收工作</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2.7</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对新建桥梁和</w:t>
            </w:r>
            <w:r>
              <w:rPr>
                <w:rFonts w:eastAsia="仿宋"/>
                <w:color w:val="000000"/>
                <w:kern w:val="0"/>
                <w:szCs w:val="21"/>
                <w:lang w:bidi="ar"/>
              </w:rPr>
              <w:t>I</w:t>
            </w:r>
            <w:r>
              <w:rPr>
                <w:rFonts w:eastAsia="仿宋" w:hint="eastAsia"/>
                <w:color w:val="000000"/>
                <w:kern w:val="0"/>
                <w:szCs w:val="21"/>
                <w:lang w:bidi="ar"/>
              </w:rPr>
              <w:t>类养护桥梁布设永久控制监测点</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2.8</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对新建桥梁和</w:t>
            </w:r>
            <w:r>
              <w:rPr>
                <w:rFonts w:eastAsia="仿宋"/>
                <w:color w:val="000000"/>
                <w:kern w:val="0"/>
                <w:szCs w:val="21"/>
                <w:lang w:bidi="ar"/>
              </w:rPr>
              <w:t>I</w:t>
            </w:r>
            <w:r>
              <w:rPr>
                <w:rFonts w:eastAsia="仿宋" w:hint="eastAsia"/>
                <w:color w:val="000000"/>
                <w:kern w:val="0"/>
                <w:szCs w:val="21"/>
                <w:lang w:bidi="ar"/>
              </w:rPr>
              <w:t>类养护桥梁开展</w:t>
            </w:r>
            <w:r>
              <w:rPr>
                <w:rFonts w:eastAsia="仿宋"/>
                <w:color w:val="000000"/>
                <w:kern w:val="0"/>
                <w:szCs w:val="21"/>
                <w:lang w:bidi="ar"/>
              </w:rPr>
              <w:t>1</w:t>
            </w:r>
            <w:r>
              <w:rPr>
                <w:rFonts w:eastAsia="仿宋" w:hint="eastAsia"/>
                <w:color w:val="000000"/>
                <w:kern w:val="0"/>
                <w:szCs w:val="21"/>
                <w:lang w:bidi="ar"/>
              </w:rPr>
              <w:t>年</w:t>
            </w:r>
            <w:r>
              <w:rPr>
                <w:rFonts w:eastAsia="仿宋"/>
                <w:color w:val="000000"/>
                <w:kern w:val="0"/>
                <w:szCs w:val="21"/>
                <w:lang w:bidi="ar"/>
              </w:rPr>
              <w:t>1</w:t>
            </w:r>
            <w:r>
              <w:rPr>
                <w:rFonts w:eastAsia="仿宋" w:hint="eastAsia"/>
                <w:color w:val="000000"/>
                <w:kern w:val="0"/>
                <w:szCs w:val="21"/>
                <w:lang w:bidi="ar"/>
              </w:rPr>
              <w:t>次运营期监测</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2.9</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对全部桥梁布设永久控制监测点</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2.1</w:t>
            </w:r>
            <w:r>
              <w:rPr>
                <w:rFonts w:eastAsia="仿宋" w:hint="eastAsia"/>
                <w:color w:val="000000"/>
                <w:kern w:val="0"/>
                <w:szCs w:val="21"/>
                <w:lang w:bidi="ar"/>
              </w:rPr>
              <w:t>0</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落实防护设施安全隐患排查常态化</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632"/>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lastRenderedPageBreak/>
              <w:t>3</w:t>
            </w:r>
          </w:p>
        </w:tc>
        <w:tc>
          <w:tcPr>
            <w:tcW w:w="13106" w:type="dxa"/>
            <w:gridSpan w:val="11"/>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养护维修方面</w:t>
            </w:r>
          </w:p>
        </w:tc>
      </w:tr>
      <w:tr w:rsidR="00851AC4">
        <w:trPr>
          <w:trHeight w:val="632"/>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3.1</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规范桥梁各类安全隐患问题的初期处置措施</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632"/>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3.2</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轻微缺损病害在</w:t>
            </w:r>
            <w:r>
              <w:rPr>
                <w:rFonts w:eastAsia="仿宋" w:hint="eastAsia"/>
                <w:color w:val="000000"/>
                <w:kern w:val="0"/>
                <w:szCs w:val="21"/>
                <w:lang w:bidi="ar"/>
              </w:rPr>
              <w:t>10</w:t>
            </w:r>
            <w:r>
              <w:rPr>
                <w:rFonts w:eastAsia="仿宋" w:hint="eastAsia"/>
                <w:color w:val="000000"/>
                <w:kern w:val="0"/>
                <w:szCs w:val="21"/>
                <w:lang w:bidi="ar"/>
              </w:rPr>
              <w:t>个工作日的修复率为</w:t>
            </w:r>
            <w:r>
              <w:rPr>
                <w:rFonts w:eastAsia="仿宋"/>
                <w:color w:val="000000"/>
                <w:kern w:val="0"/>
                <w:szCs w:val="21"/>
                <w:lang w:bidi="ar"/>
              </w:rPr>
              <w:t>100%</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632"/>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3.3</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不合格的</w:t>
            </w:r>
            <w:r>
              <w:rPr>
                <w:rFonts w:eastAsia="仿宋"/>
                <w:color w:val="000000"/>
                <w:kern w:val="0"/>
                <w:szCs w:val="21"/>
                <w:lang w:bidi="ar"/>
              </w:rPr>
              <w:t>I</w:t>
            </w:r>
            <w:r>
              <w:rPr>
                <w:rFonts w:eastAsia="仿宋" w:hint="eastAsia"/>
                <w:color w:val="000000"/>
                <w:kern w:val="0"/>
                <w:szCs w:val="21"/>
                <w:lang w:bidi="ar"/>
              </w:rPr>
              <w:t>类养护的桥梁立即修复，修复率为</w:t>
            </w:r>
            <w:r>
              <w:rPr>
                <w:rFonts w:eastAsia="仿宋"/>
                <w:color w:val="000000"/>
                <w:kern w:val="0"/>
                <w:szCs w:val="21"/>
                <w:lang w:bidi="ar"/>
              </w:rPr>
              <w:t>100%</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632"/>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3.4</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color w:val="000000"/>
                <w:kern w:val="0"/>
                <w:szCs w:val="21"/>
                <w:lang w:bidi="ar"/>
              </w:rPr>
              <w:t>D</w:t>
            </w:r>
            <w:r>
              <w:rPr>
                <w:rFonts w:eastAsia="仿宋" w:hint="eastAsia"/>
                <w:color w:val="000000"/>
                <w:kern w:val="0"/>
                <w:szCs w:val="21"/>
                <w:lang w:bidi="ar"/>
              </w:rPr>
              <w:t>级及以下桥梁在</w:t>
            </w:r>
            <w:r>
              <w:rPr>
                <w:rFonts w:eastAsia="仿宋" w:hint="eastAsia"/>
                <w:color w:val="000000"/>
                <w:kern w:val="0"/>
                <w:szCs w:val="21"/>
                <w:lang w:bidi="ar"/>
              </w:rPr>
              <w:t>1</w:t>
            </w:r>
            <w:r>
              <w:rPr>
                <w:rFonts w:eastAsia="仿宋" w:hint="eastAsia"/>
                <w:color w:val="000000"/>
                <w:kern w:val="0"/>
                <w:szCs w:val="21"/>
                <w:lang w:bidi="ar"/>
              </w:rPr>
              <w:t>年内的修复率为</w:t>
            </w:r>
            <w:r>
              <w:rPr>
                <w:rFonts w:eastAsia="仿宋"/>
                <w:color w:val="000000"/>
                <w:kern w:val="0"/>
                <w:szCs w:val="21"/>
                <w:lang w:bidi="ar"/>
              </w:rPr>
              <w:t>100%</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632"/>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3.5</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color w:val="000000"/>
                <w:kern w:val="0"/>
                <w:szCs w:val="21"/>
                <w:lang w:bidi="ar"/>
              </w:rPr>
              <w:t>C</w:t>
            </w:r>
            <w:r>
              <w:rPr>
                <w:rFonts w:eastAsia="仿宋" w:hint="eastAsia"/>
                <w:color w:val="000000"/>
                <w:kern w:val="0"/>
                <w:szCs w:val="21"/>
                <w:lang w:bidi="ar"/>
              </w:rPr>
              <w:t>级及以下桥梁在</w:t>
            </w:r>
            <w:r>
              <w:rPr>
                <w:rFonts w:eastAsia="仿宋" w:hint="eastAsia"/>
                <w:color w:val="000000"/>
                <w:kern w:val="0"/>
                <w:szCs w:val="21"/>
                <w:lang w:bidi="ar"/>
              </w:rPr>
              <w:t>2</w:t>
            </w:r>
            <w:r>
              <w:rPr>
                <w:rFonts w:eastAsia="仿宋" w:hint="eastAsia"/>
                <w:color w:val="000000"/>
                <w:kern w:val="0"/>
                <w:szCs w:val="21"/>
                <w:lang w:bidi="ar"/>
              </w:rPr>
              <w:t>年内的修复率为</w:t>
            </w:r>
            <w:r>
              <w:rPr>
                <w:rFonts w:eastAsia="仿宋"/>
                <w:color w:val="000000"/>
                <w:kern w:val="0"/>
                <w:szCs w:val="21"/>
                <w:lang w:bidi="ar"/>
              </w:rPr>
              <w:t>100%</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632"/>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3.6</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color w:val="000000"/>
                <w:kern w:val="0"/>
                <w:szCs w:val="21"/>
                <w:lang w:bidi="ar"/>
              </w:rPr>
              <w:t>B</w:t>
            </w:r>
            <w:r>
              <w:rPr>
                <w:rFonts w:eastAsia="仿宋" w:hint="eastAsia"/>
                <w:color w:val="000000"/>
                <w:kern w:val="0"/>
                <w:szCs w:val="21"/>
                <w:lang w:bidi="ar"/>
              </w:rPr>
              <w:t>级及以上桥梁占桥梁总数的</w:t>
            </w:r>
            <w:r>
              <w:rPr>
                <w:rFonts w:eastAsia="仿宋"/>
                <w:color w:val="000000"/>
                <w:kern w:val="0"/>
                <w:szCs w:val="21"/>
                <w:lang w:bidi="ar"/>
              </w:rPr>
              <w:t>70%</w:t>
            </w:r>
            <w:r>
              <w:rPr>
                <w:rFonts w:eastAsia="仿宋" w:hint="eastAsia"/>
                <w:color w:val="000000"/>
                <w:kern w:val="0"/>
                <w:szCs w:val="21"/>
                <w:lang w:bidi="ar"/>
              </w:rPr>
              <w:t>以上</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632"/>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3.7</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color w:val="000000"/>
                <w:kern w:val="0"/>
                <w:szCs w:val="21"/>
                <w:lang w:bidi="ar"/>
              </w:rPr>
              <w:t>B</w:t>
            </w:r>
            <w:r>
              <w:rPr>
                <w:rFonts w:eastAsia="仿宋" w:hint="eastAsia"/>
                <w:color w:val="000000"/>
                <w:kern w:val="0"/>
                <w:szCs w:val="21"/>
                <w:lang w:bidi="ar"/>
              </w:rPr>
              <w:t>级及以上桥梁占桥梁总数的</w:t>
            </w:r>
            <w:r>
              <w:rPr>
                <w:rFonts w:eastAsia="仿宋"/>
                <w:color w:val="000000"/>
                <w:kern w:val="0"/>
                <w:szCs w:val="21"/>
                <w:lang w:bidi="ar"/>
              </w:rPr>
              <w:t>90%</w:t>
            </w:r>
            <w:r>
              <w:rPr>
                <w:rFonts w:eastAsia="仿宋" w:hint="eastAsia"/>
                <w:color w:val="000000"/>
                <w:kern w:val="0"/>
                <w:szCs w:val="21"/>
                <w:lang w:bidi="ar"/>
              </w:rPr>
              <w:t>以上</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r>
      <w:tr w:rsidR="00851AC4">
        <w:trPr>
          <w:trHeight w:val="632"/>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3.8</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推行桥梁健康养护和预养护模式</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632"/>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3.9</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推广桥梁</w:t>
            </w:r>
            <w:proofErr w:type="gramStart"/>
            <w:r>
              <w:rPr>
                <w:rFonts w:eastAsia="仿宋" w:hint="eastAsia"/>
                <w:color w:val="000000"/>
                <w:kern w:val="0"/>
                <w:szCs w:val="21"/>
                <w:lang w:bidi="ar"/>
              </w:rPr>
              <w:t>管养全过程</w:t>
            </w:r>
            <w:proofErr w:type="gramEnd"/>
            <w:r>
              <w:rPr>
                <w:rFonts w:eastAsia="仿宋" w:hint="eastAsia"/>
                <w:color w:val="000000"/>
                <w:kern w:val="0"/>
                <w:szCs w:val="21"/>
                <w:lang w:bidi="ar"/>
              </w:rPr>
              <w:t>咨询模式</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lastRenderedPageBreak/>
              <w:t>4</w:t>
            </w:r>
          </w:p>
        </w:tc>
        <w:tc>
          <w:tcPr>
            <w:tcW w:w="13106" w:type="dxa"/>
            <w:gridSpan w:val="11"/>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智能养护方面</w:t>
            </w: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4.1</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充分运用广东省桥梁信息管理系统</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4.2</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配合广东省桥梁信息管理系统升级改造的数据对接工作</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4.3</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桥梁日常巡查中引入相关的手机</w:t>
            </w:r>
            <w:r>
              <w:rPr>
                <w:rFonts w:eastAsia="仿宋"/>
                <w:color w:val="000000"/>
                <w:kern w:val="0"/>
                <w:szCs w:val="21"/>
                <w:lang w:bidi="ar"/>
              </w:rPr>
              <w:t>APP</w:t>
            </w:r>
            <w:r>
              <w:rPr>
                <w:rFonts w:eastAsia="仿宋" w:hint="eastAsia"/>
                <w:color w:val="000000"/>
                <w:kern w:val="0"/>
                <w:szCs w:val="21"/>
                <w:lang w:bidi="ar"/>
              </w:rPr>
              <w:t>，日常巡查数字化</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4.4</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完成Ⅰ类养护桥梁及其他重要桥梁建立自动化智能化健康监测系统、桥梁防撞智能预警系统</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4.5</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完成</w:t>
            </w:r>
            <w:r>
              <w:rPr>
                <w:rFonts w:eastAsia="仿宋"/>
                <w:color w:val="000000"/>
                <w:kern w:val="0"/>
                <w:szCs w:val="21"/>
                <w:lang w:bidi="ar"/>
              </w:rPr>
              <w:t>I</w:t>
            </w:r>
            <w:r>
              <w:rPr>
                <w:rFonts w:eastAsia="仿宋" w:hint="eastAsia"/>
                <w:color w:val="000000"/>
                <w:kern w:val="0"/>
                <w:szCs w:val="21"/>
                <w:lang w:bidi="ar"/>
              </w:rPr>
              <w:t>类养护桥梁和长度大于</w:t>
            </w:r>
            <w:r>
              <w:rPr>
                <w:rFonts w:eastAsia="仿宋"/>
                <w:color w:val="000000"/>
                <w:kern w:val="0"/>
                <w:szCs w:val="21"/>
                <w:lang w:bidi="ar"/>
              </w:rPr>
              <w:t>100m</w:t>
            </w:r>
            <w:r>
              <w:rPr>
                <w:rFonts w:eastAsia="仿宋" w:hint="eastAsia"/>
                <w:color w:val="000000"/>
                <w:kern w:val="0"/>
                <w:szCs w:val="21"/>
                <w:lang w:bidi="ar"/>
              </w:rPr>
              <w:t>的老旧桥梁设置超载车辆预警系统。</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single" w:sz="4" w:space="0" w:color="000000"/>
              <w:right w:val="double" w:sz="4" w:space="0" w:color="auto"/>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r>
      <w:tr w:rsidR="00851AC4">
        <w:trPr>
          <w:trHeight w:val="567"/>
        </w:trPr>
        <w:tc>
          <w:tcPr>
            <w:tcW w:w="882" w:type="dxa"/>
            <w:tcBorders>
              <w:top w:val="single" w:sz="4" w:space="0" w:color="000000"/>
              <w:left w:val="double" w:sz="4" w:space="0" w:color="auto"/>
              <w:bottom w:val="double" w:sz="4" w:space="0" w:color="auto"/>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color w:val="000000"/>
                <w:kern w:val="0"/>
                <w:szCs w:val="21"/>
                <w:lang w:bidi="ar"/>
              </w:rPr>
              <w:t>4.8</w:t>
            </w:r>
          </w:p>
        </w:tc>
        <w:tc>
          <w:tcPr>
            <w:tcW w:w="4276" w:type="dxa"/>
            <w:tcBorders>
              <w:top w:val="single" w:sz="4" w:space="0" w:color="000000"/>
              <w:left w:val="single" w:sz="4" w:space="0" w:color="000000"/>
              <w:bottom w:val="double" w:sz="4" w:space="0" w:color="auto"/>
              <w:right w:val="single" w:sz="4" w:space="0" w:color="000000"/>
            </w:tcBorders>
            <w:shd w:val="clear" w:color="auto" w:fill="auto"/>
            <w:tcMar>
              <w:top w:w="15" w:type="dxa"/>
              <w:left w:w="15" w:type="dxa"/>
              <w:right w:w="15" w:type="dxa"/>
            </w:tcMar>
            <w:vAlign w:val="center"/>
          </w:tcPr>
          <w:p w:rsidR="00851AC4" w:rsidRDefault="002C5998">
            <w:pPr>
              <w:widowControl/>
              <w:jc w:val="left"/>
              <w:textAlignment w:val="center"/>
              <w:rPr>
                <w:rFonts w:eastAsia="仿宋"/>
                <w:color w:val="000000"/>
                <w:szCs w:val="21"/>
              </w:rPr>
            </w:pPr>
            <w:r>
              <w:rPr>
                <w:rFonts w:eastAsia="仿宋" w:hint="eastAsia"/>
                <w:color w:val="000000"/>
                <w:kern w:val="0"/>
                <w:szCs w:val="21"/>
                <w:lang w:bidi="ar"/>
              </w:rPr>
              <w:t>积极推广新材料、新工艺的应用</w:t>
            </w:r>
          </w:p>
        </w:tc>
        <w:tc>
          <w:tcPr>
            <w:tcW w:w="883" w:type="dxa"/>
            <w:tcBorders>
              <w:top w:val="single" w:sz="4" w:space="0" w:color="000000"/>
              <w:left w:val="single" w:sz="4" w:space="0" w:color="000000"/>
              <w:bottom w:val="double" w:sz="4" w:space="0" w:color="auto"/>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double" w:sz="4" w:space="0" w:color="auto"/>
              <w:right w:val="single" w:sz="4" w:space="0" w:color="000000"/>
            </w:tcBorders>
            <w:shd w:val="clear" w:color="auto" w:fill="auto"/>
            <w:tcMar>
              <w:top w:w="15" w:type="dxa"/>
              <w:left w:w="15" w:type="dxa"/>
              <w:right w:w="15" w:type="dxa"/>
            </w:tcMar>
            <w:vAlign w:val="center"/>
          </w:tcPr>
          <w:p w:rsidR="00851AC4" w:rsidRDefault="002C5998">
            <w:pPr>
              <w:widowControl/>
              <w:jc w:val="center"/>
              <w:textAlignment w:val="center"/>
              <w:rPr>
                <w:rFonts w:eastAsia="仿宋"/>
                <w:color w:val="000000"/>
                <w:szCs w:val="21"/>
              </w:rPr>
            </w:pPr>
            <w:r>
              <w:rPr>
                <w:rFonts w:eastAsia="仿宋" w:hint="eastAsia"/>
                <w:color w:val="000000"/>
                <w:kern w:val="0"/>
                <w:szCs w:val="21"/>
                <w:lang w:bidi="ar"/>
              </w:rPr>
              <w:t>√</w:t>
            </w:r>
          </w:p>
        </w:tc>
        <w:tc>
          <w:tcPr>
            <w:tcW w:w="883" w:type="dxa"/>
            <w:tcBorders>
              <w:top w:val="single" w:sz="4" w:space="0" w:color="000000"/>
              <w:left w:val="single" w:sz="4" w:space="0" w:color="000000"/>
              <w:bottom w:val="double" w:sz="4" w:space="0" w:color="auto"/>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double" w:sz="4" w:space="0" w:color="auto"/>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double" w:sz="4" w:space="0" w:color="auto"/>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double" w:sz="4" w:space="0" w:color="auto"/>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double" w:sz="4" w:space="0" w:color="auto"/>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double" w:sz="4" w:space="0" w:color="auto"/>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double" w:sz="4" w:space="0" w:color="auto"/>
              <w:right w:val="single" w:sz="4" w:space="0" w:color="000000"/>
            </w:tcBorders>
            <w:shd w:val="clear" w:color="auto" w:fill="auto"/>
            <w:tcMar>
              <w:top w:w="15" w:type="dxa"/>
              <w:left w:w="15" w:type="dxa"/>
              <w:right w:w="15" w:type="dxa"/>
            </w:tcMar>
            <w:vAlign w:val="center"/>
          </w:tcPr>
          <w:p w:rsidR="00851AC4" w:rsidRDefault="00851AC4">
            <w:pPr>
              <w:widowControl/>
              <w:jc w:val="center"/>
              <w:rPr>
                <w:rFonts w:eastAsia="仿宋"/>
                <w:color w:val="000000"/>
                <w:szCs w:val="21"/>
              </w:rPr>
            </w:pPr>
          </w:p>
        </w:tc>
        <w:tc>
          <w:tcPr>
            <w:tcW w:w="883" w:type="dxa"/>
            <w:tcBorders>
              <w:top w:val="single" w:sz="4" w:space="0" w:color="000000"/>
              <w:left w:val="single" w:sz="4" w:space="0" w:color="000000"/>
              <w:bottom w:val="double" w:sz="4" w:space="0" w:color="auto"/>
              <w:right w:val="double" w:sz="4" w:space="0" w:color="auto"/>
            </w:tcBorders>
            <w:shd w:val="clear" w:color="auto" w:fill="auto"/>
            <w:noWrap/>
            <w:tcMar>
              <w:top w:w="15" w:type="dxa"/>
              <w:left w:w="15" w:type="dxa"/>
              <w:right w:w="15" w:type="dxa"/>
            </w:tcMar>
            <w:vAlign w:val="center"/>
          </w:tcPr>
          <w:p w:rsidR="00851AC4" w:rsidRDefault="00851AC4">
            <w:pPr>
              <w:widowControl/>
              <w:rPr>
                <w:rFonts w:eastAsia="仿宋"/>
                <w:color w:val="000000"/>
                <w:szCs w:val="21"/>
              </w:rPr>
            </w:pPr>
          </w:p>
        </w:tc>
      </w:tr>
    </w:tbl>
    <w:p w:rsidR="00851AC4" w:rsidRDefault="00851AC4">
      <w:pPr>
        <w:pStyle w:val="1"/>
      </w:pPr>
    </w:p>
    <w:sectPr w:rsidR="00851AC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4F"/>
    <w:rsid w:val="000029F3"/>
    <w:rsid w:val="000110AD"/>
    <w:rsid w:val="000813C4"/>
    <w:rsid w:val="000D28AB"/>
    <w:rsid w:val="001340B8"/>
    <w:rsid w:val="001D32CB"/>
    <w:rsid w:val="001F3B4F"/>
    <w:rsid w:val="002C5998"/>
    <w:rsid w:val="002E6E86"/>
    <w:rsid w:val="00350BF6"/>
    <w:rsid w:val="003E1683"/>
    <w:rsid w:val="00422504"/>
    <w:rsid w:val="004236C8"/>
    <w:rsid w:val="00434FA8"/>
    <w:rsid w:val="004A4A2E"/>
    <w:rsid w:val="004C0D8F"/>
    <w:rsid w:val="00562543"/>
    <w:rsid w:val="005C0755"/>
    <w:rsid w:val="005F458F"/>
    <w:rsid w:val="005F4F96"/>
    <w:rsid w:val="006018B3"/>
    <w:rsid w:val="006527AB"/>
    <w:rsid w:val="007C728F"/>
    <w:rsid w:val="007F0288"/>
    <w:rsid w:val="00817C2E"/>
    <w:rsid w:val="00851AC4"/>
    <w:rsid w:val="00852E69"/>
    <w:rsid w:val="008B0C2E"/>
    <w:rsid w:val="008B145B"/>
    <w:rsid w:val="009C0854"/>
    <w:rsid w:val="009C0F48"/>
    <w:rsid w:val="00A646D1"/>
    <w:rsid w:val="00B41F61"/>
    <w:rsid w:val="00B444F9"/>
    <w:rsid w:val="00B63849"/>
    <w:rsid w:val="00B65ECD"/>
    <w:rsid w:val="00BE07E1"/>
    <w:rsid w:val="00D45E82"/>
    <w:rsid w:val="00DA6C13"/>
    <w:rsid w:val="00E36C8B"/>
    <w:rsid w:val="00F37CA3"/>
    <w:rsid w:val="00F96E1F"/>
    <w:rsid w:val="04E15230"/>
    <w:rsid w:val="0CA24ADC"/>
    <w:rsid w:val="410926A4"/>
    <w:rsid w:val="462654C2"/>
    <w:rsid w:val="72867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F8F60-EC1C-478C-BF6D-AFE3DFF8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320" w:lineRule="atLeast"/>
      <w:jc w:val="center"/>
      <w:outlineLvl w:val="0"/>
    </w:pPr>
    <w:rPr>
      <w:rFonts w:ascii="仿宋_GB2312" w:eastAsia="仿宋_GB2312"/>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p15">
    <w:name w:val="p15"/>
    <w:basedOn w:val="a"/>
    <w:qFormat/>
    <w:pPr>
      <w:widowControl/>
    </w:pPr>
    <w:rPr>
      <w:rFonts w:ascii="Calibri" w:hAnsi="Calibri" w:cs="宋体"/>
      <w:kern w:val="0"/>
      <w:szCs w:val="21"/>
    </w:rPr>
  </w:style>
  <w:style w:type="paragraph" w:customStyle="1" w:styleId="10">
    <w:name w:val="列出段落1"/>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541</Words>
  <Characters>3089</Characters>
  <Application>Microsoft Office Word</Application>
  <DocSecurity>0</DocSecurity>
  <Lines>25</Lines>
  <Paragraphs>7</Paragraphs>
  <ScaleCrop>false</ScaleCrop>
  <Company>Chinese ORG</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周明元</cp:lastModifiedBy>
  <cp:revision>18</cp:revision>
  <cp:lastPrinted>2021-10-13T03:09:00Z</cp:lastPrinted>
  <dcterms:created xsi:type="dcterms:W3CDTF">2021-08-23T08:51:00Z</dcterms:created>
  <dcterms:modified xsi:type="dcterms:W3CDTF">2021-10-13T03:36:00Z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