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tbl>
      <w:tblPr>
        <w:tblStyle w:val="4"/>
        <w:tblW w:w="1461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284"/>
        <w:gridCol w:w="1131"/>
        <w:gridCol w:w="1245"/>
        <w:gridCol w:w="1245"/>
        <w:gridCol w:w="1335"/>
        <w:gridCol w:w="1155"/>
        <w:gridCol w:w="1113"/>
        <w:gridCol w:w="1377"/>
        <w:gridCol w:w="1245"/>
        <w:gridCol w:w="1245"/>
        <w:gridCol w:w="12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461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</w:rPr>
              <w:t>2022年度江门市居民医保参保进度表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61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填报单位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盖章）：</w:t>
            </w:r>
            <w:r>
              <w:rPr>
                <w:color w:val="000000"/>
                <w:kern w:val="0"/>
                <w:szCs w:val="21"/>
              </w:rPr>
              <w:t xml:space="preserve">                                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截止时间：</w:t>
            </w:r>
            <w:r>
              <w:rPr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日</w:t>
            </w:r>
            <w:r>
              <w:rPr>
                <w:color w:val="000000"/>
                <w:kern w:val="0"/>
                <w:szCs w:val="21"/>
              </w:rPr>
              <w:t xml:space="preserve">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单位：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人、</w:t>
            </w:r>
            <w:r>
              <w:rPr>
                <w:color w:val="000000"/>
                <w:kern w:val="0"/>
                <w:szCs w:val="21"/>
              </w:rPr>
              <w:t>%)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市、区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常住人口数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城乡居民人口数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城乡居民身份应参保人数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城乡居民身份已参保人数</w:t>
            </w:r>
          </w:p>
        </w:tc>
        <w:tc>
          <w:tcPr>
            <w:tcW w:w="24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居民医保参保率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大学生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参保人数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农业总人口数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农村居民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应参保人数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系统参保人数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农村居民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已参保人数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农村居民参保率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61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填表人：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联系电话：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单位负责人：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填表时间：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65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说明：</w:t>
            </w:r>
            <w:r>
              <w:rPr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常住人口数、城乡居民人口数、农业总人口数作为计算覆盖率的基数，请各市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（区）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以当地统计部门的公布数字准确填报。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65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      2.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居民医保参保率目标任务暂定为</w:t>
            </w:r>
            <w:r>
              <w:rPr>
                <w:color w:val="000000"/>
                <w:kern w:val="0"/>
                <w:sz w:val="20"/>
                <w:szCs w:val="20"/>
              </w:rPr>
              <w:t>98%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65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      3.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大学生指本地就读的市直大中专院校生大学生和中职技校学生。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1701" w:bottom="147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97C36"/>
    <w:rsid w:val="13574307"/>
    <w:rsid w:val="2B291B0E"/>
    <w:rsid w:val="47DB1F15"/>
    <w:rsid w:val="4F032216"/>
    <w:rsid w:val="7C79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样式1"/>
    <w:basedOn w:val="2"/>
    <w:next w:val="2"/>
    <w:qFormat/>
    <w:uiPriority w:val="0"/>
    <w:pPr>
      <w:adjustRightInd w:val="0"/>
      <w:snapToGrid w:val="0"/>
      <w:spacing w:line="680" w:lineRule="exact"/>
    </w:pPr>
    <w:rPr>
      <w:rFonts w:hint="eastAsia" w:eastAsia="方正小标宋简体" w:asciiTheme="minorAscii" w:hAnsiTheme="minorAscii"/>
      <w:sz w:val="44"/>
      <w:szCs w:val="44"/>
    </w:rPr>
  </w:style>
  <w:style w:type="paragraph" w:customStyle="1" w:styleId="7">
    <w:name w:val="排版标题"/>
    <w:basedOn w:val="2"/>
    <w:next w:val="2"/>
    <w:qFormat/>
    <w:uiPriority w:val="0"/>
    <w:pPr>
      <w:adjustRightInd w:val="0"/>
      <w:snapToGrid w:val="0"/>
      <w:spacing w:line="680" w:lineRule="exact"/>
      <w:jc w:val="center"/>
    </w:pPr>
    <w:rPr>
      <w:rFonts w:hint="eastAsia" w:eastAsia="方正小标宋简体" w:asciiTheme="minorAscii" w:hAnsiTheme="minorAscii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江门市医保局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2021-09-28T09:44:00Z</dcterms:created>
  <dc:creator>郑晓丽（收发员）</dc:creator>
  <cp:lastModifiedBy>郑晓丽（收发员）</cp:lastModifiedBy>
  <dcterms:modified xsi:type="dcterms:W3CDTF">2021-09-28T09:44:42Z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