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69" w:rsidRDefault="007B7963">
      <w:pPr>
        <w:jc w:val="center"/>
        <w:rPr>
          <w:rFonts w:ascii="仿宋" w:eastAsia="仿宋" w:hAnsi="仿宋" w:cs="仿宋"/>
          <w:sz w:val="28"/>
          <w:szCs w:val="36"/>
        </w:rPr>
      </w:pPr>
      <w:r w:rsidRPr="007B7963">
        <w:rPr>
          <w:rFonts w:ascii="仿宋" w:eastAsia="仿宋" w:hAnsi="仿宋" w:cs="仿宋" w:hint="eastAsia"/>
          <w:sz w:val="44"/>
          <w:szCs w:val="44"/>
        </w:rPr>
        <w:t>2021年</w:t>
      </w:r>
      <w:r>
        <w:rPr>
          <w:rFonts w:ascii="仿宋" w:eastAsia="仿宋" w:hAnsi="仿宋" w:cs="仿宋" w:hint="eastAsia"/>
          <w:sz w:val="44"/>
          <w:szCs w:val="44"/>
        </w:rPr>
        <w:t>巡游出租汽车行业疫情防控及文明服务抽检项目</w:t>
      </w:r>
      <w:r w:rsidR="0090776A">
        <w:rPr>
          <w:rFonts w:ascii="仿宋" w:eastAsia="仿宋" w:hAnsi="仿宋" w:cs="仿宋" w:hint="eastAsia"/>
          <w:sz w:val="44"/>
          <w:szCs w:val="44"/>
        </w:rPr>
        <w:t>需求书</w:t>
      </w:r>
    </w:p>
    <w:p w:rsidR="00670B1D" w:rsidRDefault="00670B1D">
      <w:pPr>
        <w:ind w:firstLineChars="200" w:firstLine="560"/>
        <w:rPr>
          <w:rFonts w:ascii="仿宋" w:eastAsia="仿宋" w:hAnsi="仿宋" w:cs="仿宋" w:hint="eastAsia"/>
          <w:sz w:val="28"/>
          <w:szCs w:val="36"/>
        </w:rPr>
      </w:pPr>
    </w:p>
    <w:p w:rsidR="007B2E69" w:rsidRDefault="007B7963">
      <w:pPr>
        <w:ind w:firstLineChars="200" w:firstLine="560"/>
        <w:rPr>
          <w:rFonts w:ascii="仿宋" w:eastAsia="仿宋" w:hAnsi="仿宋" w:cs="仿宋"/>
          <w:sz w:val="28"/>
          <w:szCs w:val="36"/>
        </w:rPr>
      </w:pPr>
      <w:bookmarkStart w:id="0" w:name="_GoBack"/>
      <w:bookmarkEnd w:id="0"/>
      <w:r>
        <w:rPr>
          <w:rFonts w:ascii="仿宋" w:eastAsia="仿宋" w:hAnsi="仿宋" w:cs="仿宋" w:hint="eastAsia"/>
          <w:sz w:val="28"/>
          <w:szCs w:val="36"/>
        </w:rPr>
        <w:t>根据《广东省交通运输厅关于进一步做好“两站一场一港口”旅客运输疫情防控工作的通知》对出租汽车疫情防控工作要求，结合我市行业实际，为落细落实巡游出租汽车疫情防控工作，切实规范巡游车经营服务，关切一线从业人员安全防护，保障司乘人员合法权益，拟委托第三方组织开展市区出租汽车行业的疫情防控及文明服务抽检活动。</w:t>
      </w:r>
    </w:p>
    <w:p w:rsidR="007B2E69" w:rsidRDefault="007B7963">
      <w:pPr>
        <w:numPr>
          <w:ilvl w:val="0"/>
          <w:numId w:val="1"/>
        </w:numPr>
        <w:ind w:firstLineChars="200" w:firstLine="560"/>
        <w:rPr>
          <w:rFonts w:ascii="仿宋" w:eastAsia="仿宋" w:hAnsi="仿宋" w:cs="仿宋"/>
          <w:sz w:val="28"/>
          <w:szCs w:val="36"/>
        </w:rPr>
      </w:pPr>
      <w:r>
        <w:rPr>
          <w:rFonts w:ascii="仿宋" w:eastAsia="仿宋" w:hAnsi="仿宋" w:cs="仿宋" w:hint="eastAsia"/>
          <w:sz w:val="28"/>
          <w:szCs w:val="36"/>
        </w:rPr>
        <w:t>开展时间与范围</w:t>
      </w:r>
    </w:p>
    <w:p w:rsidR="007B2E69" w:rsidRDefault="007B7963">
      <w:pPr>
        <w:ind w:firstLine="560"/>
        <w:rPr>
          <w:rFonts w:ascii="仿宋" w:eastAsia="仿宋" w:hAnsi="仿宋" w:cs="仿宋"/>
          <w:sz w:val="28"/>
          <w:szCs w:val="36"/>
        </w:rPr>
      </w:pPr>
      <w:r>
        <w:rPr>
          <w:rFonts w:ascii="仿宋" w:eastAsia="仿宋" w:hAnsi="仿宋" w:cs="仿宋" w:hint="eastAsia"/>
          <w:sz w:val="28"/>
          <w:szCs w:val="36"/>
        </w:rPr>
        <w:t>2021年8月至12月，对江门市蓬江区、江海区、新会区巡游出租汽车经营者抽检。</w:t>
      </w:r>
    </w:p>
    <w:p w:rsidR="007B2E69" w:rsidRDefault="007B7963">
      <w:pPr>
        <w:numPr>
          <w:ilvl w:val="0"/>
          <w:numId w:val="1"/>
        </w:numPr>
        <w:ind w:firstLineChars="200" w:firstLine="560"/>
        <w:rPr>
          <w:rFonts w:ascii="仿宋" w:eastAsia="仿宋" w:hAnsi="仿宋" w:cs="仿宋"/>
          <w:sz w:val="28"/>
          <w:szCs w:val="36"/>
        </w:rPr>
      </w:pPr>
      <w:r>
        <w:rPr>
          <w:rFonts w:ascii="仿宋" w:eastAsia="仿宋" w:hAnsi="仿宋" w:cs="仿宋" w:hint="eastAsia"/>
          <w:sz w:val="28"/>
          <w:szCs w:val="36"/>
        </w:rPr>
        <w:t>具体专题工作</w:t>
      </w:r>
    </w:p>
    <w:p w:rsidR="007B2E69" w:rsidRDefault="007B7963" w:rsidP="007B7963">
      <w:pPr>
        <w:numPr>
          <w:ilvl w:val="0"/>
          <w:numId w:val="2"/>
        </w:numPr>
        <w:ind w:leftChars="200" w:left="420"/>
        <w:rPr>
          <w:rFonts w:ascii="仿宋" w:eastAsia="仿宋" w:hAnsi="仿宋" w:cs="仿宋"/>
          <w:sz w:val="28"/>
          <w:szCs w:val="36"/>
        </w:rPr>
      </w:pPr>
      <w:r>
        <w:rPr>
          <w:rFonts w:ascii="仿宋" w:eastAsia="仿宋" w:hAnsi="仿宋" w:cs="仿宋" w:hint="eastAsia"/>
          <w:sz w:val="28"/>
          <w:szCs w:val="36"/>
        </w:rPr>
        <w:t>出租汽车疫情防控及规范服务暗访活动</w:t>
      </w:r>
    </w:p>
    <w:p w:rsidR="007B2E69" w:rsidRDefault="007B7963">
      <w:pPr>
        <w:rPr>
          <w:rFonts w:ascii="仿宋" w:eastAsia="仿宋" w:hAnsi="仿宋" w:cs="仿宋"/>
          <w:sz w:val="28"/>
          <w:szCs w:val="36"/>
        </w:rPr>
      </w:pPr>
      <w:r>
        <w:rPr>
          <w:rFonts w:ascii="仿宋" w:eastAsia="仿宋" w:hAnsi="仿宋" w:cs="仿宋" w:hint="eastAsia"/>
          <w:sz w:val="28"/>
          <w:szCs w:val="36"/>
        </w:rPr>
        <w:t xml:space="preserve">    1.活动内容</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由被委托方组织人员乘坐出租汽车，督查出租汽车驾驶员是否落实疫情防控有关工作要求，是否落实“三个百分百”防控措施（即100%体温检测、100%亮绿码出行、100%全程佩戴口罩，有关措施要求有调整的，检查时按照最新有效的文件标准执行。）</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2.活动要求</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（1）根据疫情防控有关文件，编制检查督查表；</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（2）根据我局要求，定期组织随机暗访出租汽车，并填写检查</w:t>
      </w:r>
      <w:r>
        <w:rPr>
          <w:rFonts w:ascii="仿宋" w:eastAsia="仿宋" w:hAnsi="仿宋" w:cs="仿宋" w:hint="eastAsia"/>
          <w:sz w:val="28"/>
          <w:szCs w:val="36"/>
        </w:rPr>
        <w:lastRenderedPageBreak/>
        <w:t>督查表；</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（3）乘坐的同时，留意驾驶员经营行为，对不规范经营的行为进行记录；</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（4）及时通报暗访发现问题的情况，并督促企业、驾驶员及时整改。</w:t>
      </w:r>
    </w:p>
    <w:p w:rsidR="007B2E69" w:rsidRDefault="007B7963" w:rsidP="007B7963">
      <w:pPr>
        <w:numPr>
          <w:ilvl w:val="0"/>
          <w:numId w:val="2"/>
        </w:numPr>
        <w:ind w:leftChars="200" w:left="420"/>
        <w:rPr>
          <w:rFonts w:ascii="仿宋" w:eastAsia="仿宋" w:hAnsi="仿宋" w:cs="仿宋"/>
          <w:sz w:val="28"/>
          <w:szCs w:val="36"/>
        </w:rPr>
      </w:pPr>
      <w:r>
        <w:rPr>
          <w:rFonts w:ascii="仿宋" w:eastAsia="仿宋" w:hAnsi="仿宋" w:cs="仿宋" w:hint="eastAsia"/>
          <w:sz w:val="28"/>
          <w:szCs w:val="36"/>
        </w:rPr>
        <w:t>出租车防疫、服务规范标语及传单等宣传材料印刷</w:t>
      </w:r>
    </w:p>
    <w:p w:rsidR="007B2E69" w:rsidRDefault="007B7963">
      <w:pPr>
        <w:ind w:firstLine="560"/>
        <w:rPr>
          <w:rFonts w:ascii="仿宋" w:eastAsia="仿宋" w:hAnsi="仿宋" w:cs="仿宋"/>
          <w:sz w:val="28"/>
          <w:szCs w:val="36"/>
        </w:rPr>
      </w:pPr>
      <w:r>
        <w:rPr>
          <w:rFonts w:ascii="仿宋" w:eastAsia="仿宋" w:hAnsi="仿宋" w:cs="仿宋" w:hint="eastAsia"/>
          <w:sz w:val="28"/>
          <w:szCs w:val="36"/>
        </w:rPr>
        <w:t>结合第一项“出租汽车疫情防控及规范服务暗访活动”，对市区出租车车内防疫工作指引、服务规范、指引等标语张贴情况开展排查，发现破损、脱落、失效、缺失等问题的，及时协助、督促出租汽车经营者更换，并结合实际工作购置相关标语、指引。</w:t>
      </w:r>
    </w:p>
    <w:p w:rsidR="007B2E69" w:rsidRDefault="007B7963">
      <w:pPr>
        <w:numPr>
          <w:ilvl w:val="0"/>
          <w:numId w:val="2"/>
        </w:numPr>
        <w:ind w:leftChars="200" w:left="420"/>
        <w:rPr>
          <w:rFonts w:ascii="仿宋" w:eastAsia="仿宋" w:hAnsi="仿宋" w:cs="仿宋"/>
          <w:sz w:val="28"/>
          <w:szCs w:val="36"/>
        </w:rPr>
      </w:pPr>
      <w:r>
        <w:rPr>
          <w:rFonts w:ascii="仿宋" w:eastAsia="仿宋" w:hAnsi="仿宋" w:cs="仿宋" w:hint="eastAsia"/>
          <w:sz w:val="28"/>
          <w:szCs w:val="36"/>
        </w:rPr>
        <w:t>出租汽车驾驶员人文关怀行动</w:t>
      </w:r>
    </w:p>
    <w:p w:rsidR="007B2E69" w:rsidRDefault="007B7963">
      <w:pPr>
        <w:ind w:firstLineChars="200" w:firstLine="560"/>
        <w:rPr>
          <w:rFonts w:ascii="仿宋" w:eastAsia="仿宋" w:hAnsi="仿宋" w:cs="仿宋"/>
          <w:sz w:val="28"/>
          <w:szCs w:val="36"/>
        </w:rPr>
      </w:pPr>
      <w:r>
        <w:rPr>
          <w:rFonts w:ascii="仿宋" w:eastAsia="仿宋" w:hAnsi="仿宋" w:cs="仿宋" w:hint="eastAsia"/>
          <w:sz w:val="28"/>
          <w:szCs w:val="36"/>
        </w:rPr>
        <w:t>设立出租汽车驾驶员防疫工作激励机制，对检查中表现</w:t>
      </w:r>
      <w:proofErr w:type="gramStart"/>
      <w:r>
        <w:rPr>
          <w:rFonts w:ascii="仿宋" w:eastAsia="仿宋" w:hAnsi="仿宋" w:cs="仿宋" w:hint="eastAsia"/>
          <w:sz w:val="28"/>
          <w:szCs w:val="36"/>
        </w:rPr>
        <w:t>良好的驶员</w:t>
      </w:r>
      <w:proofErr w:type="gramEnd"/>
      <w:r>
        <w:rPr>
          <w:rFonts w:ascii="仿宋" w:eastAsia="仿宋" w:hAnsi="仿宋" w:cs="仿宋" w:hint="eastAsia"/>
          <w:sz w:val="28"/>
          <w:szCs w:val="36"/>
        </w:rPr>
        <w:t>、车辆给予奖金激励、防疫工作补贴补助等，鼓励、支持驾驶员持续做好疫情防控工作。</w:t>
      </w:r>
    </w:p>
    <w:p w:rsidR="007B2E69" w:rsidRDefault="007B2E69" w:rsidP="0090776A">
      <w:pPr>
        <w:rPr>
          <w:rFonts w:ascii="仿宋" w:eastAsia="仿宋" w:hAnsi="仿宋" w:cs="仿宋"/>
          <w:sz w:val="28"/>
          <w:szCs w:val="36"/>
        </w:rPr>
      </w:pPr>
    </w:p>
    <w:sectPr w:rsidR="007B2E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2C3" w:rsidRDefault="008A12C3" w:rsidP="00670B1D">
      <w:r>
        <w:separator/>
      </w:r>
    </w:p>
  </w:endnote>
  <w:endnote w:type="continuationSeparator" w:id="0">
    <w:p w:rsidR="008A12C3" w:rsidRDefault="008A12C3" w:rsidP="0067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2C3" w:rsidRDefault="008A12C3" w:rsidP="00670B1D">
      <w:r>
        <w:separator/>
      </w:r>
    </w:p>
  </w:footnote>
  <w:footnote w:type="continuationSeparator" w:id="0">
    <w:p w:rsidR="008A12C3" w:rsidRDefault="008A12C3" w:rsidP="00670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2CAB"/>
    <w:multiLevelType w:val="singleLevel"/>
    <w:tmpl w:val="37CF2CAB"/>
    <w:lvl w:ilvl="0">
      <w:start w:val="1"/>
      <w:numFmt w:val="chineseCounting"/>
      <w:suff w:val="nothing"/>
      <w:lvlText w:val="（%1）"/>
      <w:lvlJc w:val="left"/>
      <w:rPr>
        <w:rFonts w:hint="eastAsia"/>
      </w:rPr>
    </w:lvl>
  </w:abstractNum>
  <w:abstractNum w:abstractNumId="1">
    <w:nsid w:val="3B233861"/>
    <w:multiLevelType w:val="singleLevel"/>
    <w:tmpl w:val="3B23386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823C8"/>
    <w:rsid w:val="00670B1D"/>
    <w:rsid w:val="007B2E69"/>
    <w:rsid w:val="007B7963"/>
    <w:rsid w:val="008A12C3"/>
    <w:rsid w:val="0090776A"/>
    <w:rsid w:val="00DC2D02"/>
    <w:rsid w:val="1DCF11EF"/>
    <w:rsid w:val="60E57809"/>
    <w:rsid w:val="7478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90776A"/>
    <w:rPr>
      <w:sz w:val="18"/>
      <w:szCs w:val="18"/>
    </w:rPr>
  </w:style>
  <w:style w:type="character" w:customStyle="1" w:styleId="Char">
    <w:name w:val="批注框文本 Char"/>
    <w:basedOn w:val="a0"/>
    <w:link w:val="a4"/>
    <w:rsid w:val="0090776A"/>
    <w:rPr>
      <w:kern w:val="2"/>
      <w:sz w:val="18"/>
      <w:szCs w:val="18"/>
    </w:rPr>
  </w:style>
  <w:style w:type="paragraph" w:styleId="a5">
    <w:name w:val="header"/>
    <w:basedOn w:val="a"/>
    <w:link w:val="Char0"/>
    <w:rsid w:val="00670B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70B1D"/>
    <w:rPr>
      <w:kern w:val="2"/>
      <w:sz w:val="18"/>
      <w:szCs w:val="18"/>
    </w:rPr>
  </w:style>
  <w:style w:type="paragraph" w:styleId="a6">
    <w:name w:val="footer"/>
    <w:basedOn w:val="a"/>
    <w:link w:val="Char1"/>
    <w:rsid w:val="00670B1D"/>
    <w:pPr>
      <w:tabs>
        <w:tab w:val="center" w:pos="4153"/>
        <w:tab w:val="right" w:pos="8306"/>
      </w:tabs>
      <w:snapToGrid w:val="0"/>
      <w:jc w:val="left"/>
    </w:pPr>
    <w:rPr>
      <w:sz w:val="18"/>
      <w:szCs w:val="18"/>
    </w:rPr>
  </w:style>
  <w:style w:type="character" w:customStyle="1" w:styleId="Char1">
    <w:name w:val="页脚 Char"/>
    <w:basedOn w:val="a0"/>
    <w:link w:val="a6"/>
    <w:rsid w:val="00670B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90776A"/>
    <w:rPr>
      <w:sz w:val="18"/>
      <w:szCs w:val="18"/>
    </w:rPr>
  </w:style>
  <w:style w:type="character" w:customStyle="1" w:styleId="Char">
    <w:name w:val="批注框文本 Char"/>
    <w:basedOn w:val="a0"/>
    <w:link w:val="a4"/>
    <w:rsid w:val="0090776A"/>
    <w:rPr>
      <w:kern w:val="2"/>
      <w:sz w:val="18"/>
      <w:szCs w:val="18"/>
    </w:rPr>
  </w:style>
  <w:style w:type="paragraph" w:styleId="a5">
    <w:name w:val="header"/>
    <w:basedOn w:val="a"/>
    <w:link w:val="Char0"/>
    <w:rsid w:val="00670B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70B1D"/>
    <w:rPr>
      <w:kern w:val="2"/>
      <w:sz w:val="18"/>
      <w:szCs w:val="18"/>
    </w:rPr>
  </w:style>
  <w:style w:type="paragraph" w:styleId="a6">
    <w:name w:val="footer"/>
    <w:basedOn w:val="a"/>
    <w:link w:val="Char1"/>
    <w:rsid w:val="00670B1D"/>
    <w:pPr>
      <w:tabs>
        <w:tab w:val="center" w:pos="4153"/>
        <w:tab w:val="right" w:pos="8306"/>
      </w:tabs>
      <w:snapToGrid w:val="0"/>
      <w:jc w:val="left"/>
    </w:pPr>
    <w:rPr>
      <w:sz w:val="18"/>
      <w:szCs w:val="18"/>
    </w:rPr>
  </w:style>
  <w:style w:type="character" w:customStyle="1" w:styleId="Char1">
    <w:name w:val="页脚 Char"/>
    <w:basedOn w:val="a0"/>
    <w:link w:val="a6"/>
    <w:rsid w:val="00670B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109</Words>
  <Characters>623</Characters>
  <Application>Microsoft Office Word</Application>
  <DocSecurity>0</DocSecurity>
  <Lines>5</Lines>
  <Paragraphs>1</Paragraphs>
  <ScaleCrop>false</ScaleCrop>
  <Company>江门市市交通运输局</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向诗雨</dc:creator>
  <cp:lastModifiedBy>文印室</cp:lastModifiedBy>
  <cp:revision>5</cp:revision>
  <dcterms:created xsi:type="dcterms:W3CDTF">2021-08-17T08:10:00Z</dcterms:created>
  <dcterms:modified xsi:type="dcterms:W3CDTF">2021-09-15T10:09:00Z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