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eastAsia="仿宋"/>
          <w:b/>
          <w:bCs/>
          <w:sz w:val="40"/>
          <w:szCs w:val="40"/>
        </w:rPr>
      </w:pPr>
      <w:bookmarkStart w:id="158" w:name="_GoBack"/>
      <w:bookmarkEnd w:id="158"/>
    </w:p>
    <w:p>
      <w:pPr>
        <w:ind w:firstLine="0" w:firstLineChars="0"/>
        <w:jc w:val="center"/>
        <w:rPr>
          <w:rFonts w:eastAsia="仿宋"/>
          <w:b/>
          <w:bCs/>
          <w:sz w:val="40"/>
          <w:szCs w:val="40"/>
        </w:rPr>
      </w:pPr>
    </w:p>
    <w:p>
      <w:pPr>
        <w:ind w:firstLine="0" w:firstLineChars="0"/>
        <w:jc w:val="center"/>
        <w:rPr>
          <w:rFonts w:eastAsia="仿宋"/>
          <w:b/>
          <w:bCs/>
          <w:sz w:val="40"/>
          <w:szCs w:val="40"/>
        </w:rPr>
      </w:pPr>
    </w:p>
    <w:p>
      <w:pPr>
        <w:ind w:firstLine="0" w:firstLineChars="0"/>
        <w:jc w:val="center"/>
        <w:outlineLvl w:val="0"/>
        <w:rPr>
          <w:rFonts w:eastAsia="仿宋"/>
          <w:b/>
          <w:bCs/>
          <w:sz w:val="48"/>
          <w:szCs w:val="48"/>
        </w:rPr>
      </w:pPr>
      <w:bookmarkStart w:id="0" w:name="_Toc3411"/>
      <w:r>
        <w:rPr>
          <w:rFonts w:eastAsia="仿宋"/>
          <w:b/>
          <w:bCs/>
          <w:sz w:val="48"/>
          <w:szCs w:val="48"/>
        </w:rPr>
        <w:t>江门市城市桥梁管理养护中长期规划（2021-2030年）</w:t>
      </w:r>
      <w:bookmarkEnd w:id="0"/>
    </w:p>
    <w:p>
      <w:pPr>
        <w:ind w:firstLine="0" w:firstLineChars="0"/>
        <w:jc w:val="center"/>
        <w:rPr>
          <w:rFonts w:eastAsia="仿宋"/>
        </w:rPr>
      </w:pPr>
    </w:p>
    <w:p>
      <w:pPr>
        <w:ind w:firstLine="0" w:firstLineChars="0"/>
        <w:jc w:val="center"/>
        <w:rPr>
          <w:rFonts w:eastAsia="仿宋"/>
        </w:rPr>
      </w:pPr>
    </w:p>
    <w:p>
      <w:pPr>
        <w:ind w:firstLine="0" w:firstLineChars="0"/>
        <w:jc w:val="center"/>
        <w:rPr>
          <w:rFonts w:eastAsia="仿宋"/>
        </w:rPr>
      </w:pPr>
    </w:p>
    <w:p>
      <w:pPr>
        <w:ind w:firstLine="0" w:firstLineChars="0"/>
        <w:jc w:val="center"/>
        <w:rPr>
          <w:rFonts w:eastAsia="仿宋"/>
        </w:rPr>
      </w:pPr>
    </w:p>
    <w:p>
      <w:pPr>
        <w:ind w:firstLine="0" w:firstLineChars="0"/>
        <w:jc w:val="center"/>
        <w:rPr>
          <w:rFonts w:eastAsia="仿宋"/>
        </w:rPr>
      </w:pPr>
    </w:p>
    <w:p>
      <w:pPr>
        <w:ind w:firstLine="0" w:firstLineChars="0"/>
        <w:jc w:val="center"/>
        <w:rPr>
          <w:rFonts w:eastAsia="仿宋"/>
        </w:rPr>
      </w:pPr>
    </w:p>
    <w:p>
      <w:pPr>
        <w:ind w:firstLine="0" w:firstLineChars="0"/>
        <w:jc w:val="center"/>
        <w:rPr>
          <w:rFonts w:eastAsia="仿宋"/>
        </w:rPr>
      </w:pPr>
    </w:p>
    <w:p>
      <w:pPr>
        <w:ind w:firstLine="0" w:firstLineChars="0"/>
        <w:jc w:val="center"/>
        <w:rPr>
          <w:rFonts w:eastAsia="仿宋"/>
        </w:rPr>
      </w:pPr>
    </w:p>
    <w:p>
      <w:pPr>
        <w:ind w:firstLine="0" w:firstLineChars="0"/>
        <w:jc w:val="center"/>
        <w:rPr>
          <w:rFonts w:eastAsia="仿宋"/>
        </w:rPr>
      </w:pPr>
    </w:p>
    <w:p>
      <w:pPr>
        <w:ind w:firstLine="0" w:firstLineChars="0"/>
        <w:jc w:val="center"/>
        <w:rPr>
          <w:rFonts w:eastAsia="仿宋"/>
        </w:rPr>
      </w:pPr>
    </w:p>
    <w:p>
      <w:pPr>
        <w:ind w:firstLine="0" w:firstLineChars="0"/>
        <w:jc w:val="center"/>
        <w:rPr>
          <w:rFonts w:eastAsia="仿宋"/>
        </w:rPr>
      </w:pPr>
    </w:p>
    <w:p>
      <w:pPr>
        <w:ind w:firstLine="0" w:firstLineChars="0"/>
        <w:jc w:val="center"/>
        <w:rPr>
          <w:rFonts w:eastAsia="仿宋"/>
          <w:sz w:val="32"/>
          <w:szCs w:val="32"/>
        </w:rPr>
      </w:pPr>
    </w:p>
    <w:p>
      <w:pPr>
        <w:ind w:firstLine="640"/>
        <w:outlineLvl w:val="1"/>
        <w:rPr>
          <w:rFonts w:eastAsia="仿宋"/>
          <w:sz w:val="32"/>
          <w:szCs w:val="32"/>
        </w:rPr>
      </w:pPr>
      <w:bookmarkStart w:id="1" w:name="_Toc19324"/>
      <w:r>
        <w:rPr>
          <w:rFonts w:eastAsia="仿宋"/>
          <w:sz w:val="32"/>
          <w:szCs w:val="32"/>
        </w:rPr>
        <w:t>编制单位：江门市城市管理和综合执法局</w:t>
      </w:r>
      <w:bookmarkEnd w:id="1"/>
    </w:p>
    <w:p>
      <w:pPr>
        <w:ind w:firstLine="0" w:firstLineChars="0"/>
        <w:jc w:val="center"/>
        <w:outlineLvl w:val="2"/>
        <w:rPr>
          <w:rFonts w:eastAsia="仿宋"/>
          <w:sz w:val="32"/>
          <w:szCs w:val="32"/>
        </w:rPr>
      </w:pPr>
      <w:r>
        <w:rPr>
          <w:rFonts w:eastAsia="仿宋"/>
          <w:sz w:val="32"/>
          <w:szCs w:val="32"/>
        </w:rPr>
        <w:t xml:space="preserve">             广东省建筑科学研究院集团股份有限公司</w:t>
      </w:r>
    </w:p>
    <w:p>
      <w:pPr>
        <w:ind w:firstLine="0" w:firstLineChars="0"/>
        <w:jc w:val="center"/>
        <w:rPr>
          <w:rFonts w:eastAsia="仿宋"/>
          <w:sz w:val="32"/>
          <w:szCs w:val="32"/>
        </w:rPr>
      </w:pPr>
    </w:p>
    <w:p>
      <w:pPr>
        <w:ind w:firstLine="0" w:firstLineChars="0"/>
        <w:jc w:val="center"/>
        <w:outlineLvl w:val="2"/>
        <w:rPr>
          <w:rFonts w:eastAsia="仿宋"/>
          <w:sz w:val="32"/>
          <w:szCs w:val="32"/>
        </w:rPr>
      </w:pPr>
      <w:r>
        <w:rPr>
          <w:rFonts w:eastAsia="仿宋"/>
          <w:sz w:val="32"/>
          <w:szCs w:val="32"/>
        </w:rPr>
        <w:t>二〇二</w:t>
      </w:r>
      <w:r>
        <w:rPr>
          <w:rFonts w:hint="eastAsia" w:eastAsia="仿宋"/>
          <w:sz w:val="32"/>
          <w:szCs w:val="32"/>
        </w:rPr>
        <w:t>一</w:t>
      </w:r>
      <w:r>
        <w:rPr>
          <w:rFonts w:eastAsia="仿宋"/>
          <w:sz w:val="32"/>
          <w:szCs w:val="32"/>
        </w:rPr>
        <w:t>年</w:t>
      </w:r>
      <w:r>
        <w:rPr>
          <w:rFonts w:hint="eastAsia" w:eastAsia="仿宋"/>
          <w:sz w:val="32"/>
          <w:szCs w:val="32"/>
        </w:rPr>
        <w:t>九</w:t>
      </w:r>
      <w:r>
        <w:rPr>
          <w:rFonts w:eastAsia="仿宋"/>
          <w:sz w:val="32"/>
          <w:szCs w:val="32"/>
        </w:rPr>
        <w:t>月</w:t>
      </w:r>
    </w:p>
    <w:p>
      <w:pPr>
        <w:ind w:firstLine="0" w:firstLineChars="0"/>
        <w:rPr>
          <w:rFonts w:eastAsia="仿宋"/>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1"/>
          <w:cols w:space="720" w:num="1"/>
          <w:docGrid w:linePitch="326" w:charSpace="0"/>
        </w:sectPr>
      </w:pPr>
    </w:p>
    <w:p>
      <w:pPr>
        <w:ind w:firstLine="0" w:firstLineChars="0"/>
        <w:jc w:val="center"/>
        <w:rPr>
          <w:rFonts w:eastAsia="仿宋"/>
          <w:b/>
          <w:bCs/>
          <w:sz w:val="40"/>
          <w:szCs w:val="40"/>
        </w:rPr>
      </w:pPr>
    </w:p>
    <w:p>
      <w:pPr>
        <w:ind w:firstLine="0" w:firstLineChars="0"/>
        <w:jc w:val="center"/>
        <w:rPr>
          <w:rFonts w:eastAsia="仿宋"/>
          <w:b/>
          <w:bCs/>
          <w:sz w:val="40"/>
          <w:szCs w:val="40"/>
        </w:rPr>
      </w:pPr>
    </w:p>
    <w:p>
      <w:pPr>
        <w:ind w:firstLine="0" w:firstLineChars="0"/>
        <w:jc w:val="center"/>
        <w:outlineLvl w:val="0"/>
        <w:rPr>
          <w:rFonts w:eastAsia="仿宋"/>
          <w:b/>
          <w:bCs/>
          <w:sz w:val="48"/>
          <w:szCs w:val="48"/>
        </w:rPr>
      </w:pPr>
      <w:bookmarkStart w:id="2" w:name="_Toc16775"/>
      <w:r>
        <w:rPr>
          <w:rFonts w:eastAsia="仿宋"/>
          <w:b/>
          <w:bCs/>
          <w:sz w:val="48"/>
          <w:szCs w:val="48"/>
        </w:rPr>
        <w:t>江门市城市桥梁管理养护中长期规划</w:t>
      </w:r>
      <w:r>
        <w:rPr>
          <w:rFonts w:hint="eastAsia" w:eastAsia="仿宋"/>
          <w:b/>
          <w:bCs/>
          <w:sz w:val="48"/>
          <w:szCs w:val="48"/>
        </w:rPr>
        <w:t>（2021-2030年）</w:t>
      </w:r>
      <w:bookmarkEnd w:id="2"/>
    </w:p>
    <w:p>
      <w:pPr>
        <w:ind w:firstLine="848" w:firstLineChars="265"/>
        <w:jc w:val="left"/>
        <w:rPr>
          <w:rFonts w:eastAsia="仿宋"/>
          <w:sz w:val="32"/>
          <w:szCs w:val="32"/>
        </w:rPr>
      </w:pPr>
    </w:p>
    <w:p>
      <w:pPr>
        <w:ind w:firstLine="848" w:firstLineChars="265"/>
        <w:jc w:val="left"/>
        <w:rPr>
          <w:rFonts w:eastAsia="仿宋"/>
          <w:sz w:val="32"/>
          <w:szCs w:val="32"/>
        </w:rPr>
      </w:pPr>
    </w:p>
    <w:p>
      <w:pPr>
        <w:ind w:firstLine="848" w:firstLineChars="265"/>
        <w:jc w:val="left"/>
        <w:rPr>
          <w:rFonts w:eastAsia="仿宋"/>
          <w:sz w:val="32"/>
          <w:szCs w:val="32"/>
        </w:rPr>
      </w:pPr>
    </w:p>
    <w:p>
      <w:pPr>
        <w:ind w:left="2238" w:leftChars="266" w:hanging="1600" w:hangingChars="500"/>
        <w:jc w:val="left"/>
        <w:outlineLvl w:val="1"/>
        <w:rPr>
          <w:rFonts w:eastAsia="仿宋"/>
          <w:b/>
          <w:bCs/>
          <w:sz w:val="48"/>
          <w:szCs w:val="48"/>
        </w:rPr>
      </w:pPr>
      <w:bookmarkStart w:id="3" w:name="_Toc31426"/>
      <w:r>
        <w:rPr>
          <w:rFonts w:hint="eastAsia" w:eastAsia="仿宋"/>
          <w:sz w:val="32"/>
          <w:szCs w:val="32"/>
        </w:rPr>
        <w:t>工程名称：江门市城市桥梁管理养护中长期规划（2021-2030）</w:t>
      </w:r>
      <w:bookmarkEnd w:id="3"/>
    </w:p>
    <w:p>
      <w:pPr>
        <w:ind w:left="2266" w:leftChars="267" w:hanging="1625" w:hangingChars="508"/>
        <w:jc w:val="left"/>
        <w:outlineLvl w:val="1"/>
        <w:rPr>
          <w:rFonts w:eastAsia="仿宋"/>
          <w:sz w:val="32"/>
          <w:szCs w:val="32"/>
        </w:rPr>
      </w:pPr>
      <w:bookmarkStart w:id="4" w:name="_Toc13868"/>
      <w:r>
        <w:rPr>
          <w:rFonts w:hint="eastAsia" w:eastAsia="仿宋"/>
          <w:sz w:val="32"/>
          <w:szCs w:val="32"/>
        </w:rPr>
        <w:t>工程地点：江门市</w:t>
      </w:r>
      <w:bookmarkEnd w:id="4"/>
    </w:p>
    <w:p>
      <w:pPr>
        <w:ind w:firstLine="640"/>
        <w:outlineLvl w:val="1"/>
        <w:rPr>
          <w:rFonts w:eastAsia="仿宋"/>
          <w:sz w:val="32"/>
          <w:szCs w:val="32"/>
        </w:rPr>
      </w:pPr>
      <w:bookmarkStart w:id="5" w:name="_Toc25360"/>
      <w:r>
        <w:rPr>
          <w:rFonts w:hint="eastAsia" w:eastAsia="仿宋"/>
          <w:sz w:val="32"/>
          <w:szCs w:val="32"/>
        </w:rPr>
        <w:t>委托单位：</w:t>
      </w:r>
      <w:r>
        <w:rPr>
          <w:rFonts w:eastAsia="仿宋"/>
          <w:sz w:val="32"/>
          <w:szCs w:val="32"/>
        </w:rPr>
        <w:t>江门市城市管理和综合执法局</w:t>
      </w:r>
      <w:bookmarkEnd w:id="5"/>
    </w:p>
    <w:p>
      <w:pPr>
        <w:ind w:left="2266" w:leftChars="267" w:hanging="1625" w:hangingChars="508"/>
        <w:jc w:val="left"/>
        <w:outlineLvl w:val="1"/>
        <w:rPr>
          <w:rFonts w:eastAsia="仿宋"/>
          <w:sz w:val="32"/>
          <w:szCs w:val="32"/>
        </w:rPr>
      </w:pPr>
      <w:bookmarkStart w:id="6" w:name="_Toc16817"/>
      <w:r>
        <w:rPr>
          <w:rFonts w:hint="eastAsia" w:eastAsia="仿宋"/>
          <w:sz w:val="32"/>
          <w:szCs w:val="32"/>
        </w:rPr>
        <w:t>报告编号：LQ2021BG0027</w:t>
      </w:r>
      <w:bookmarkEnd w:id="6"/>
    </w:p>
    <w:p>
      <w:pPr>
        <w:ind w:firstLine="848" w:firstLineChars="265"/>
        <w:jc w:val="left"/>
        <w:rPr>
          <w:rFonts w:eastAsia="仿宋"/>
          <w:sz w:val="32"/>
          <w:szCs w:val="32"/>
        </w:rPr>
      </w:pPr>
    </w:p>
    <w:p>
      <w:pPr>
        <w:ind w:firstLine="848" w:firstLineChars="265"/>
        <w:jc w:val="left"/>
        <w:rPr>
          <w:rFonts w:eastAsia="仿宋"/>
          <w:sz w:val="32"/>
          <w:szCs w:val="32"/>
        </w:rPr>
      </w:pPr>
    </w:p>
    <w:p>
      <w:pPr>
        <w:ind w:firstLine="848" w:firstLineChars="265"/>
        <w:jc w:val="left"/>
        <w:rPr>
          <w:rFonts w:eastAsia="仿宋"/>
          <w:sz w:val="32"/>
          <w:szCs w:val="32"/>
        </w:rPr>
      </w:pPr>
    </w:p>
    <w:p>
      <w:pPr>
        <w:ind w:firstLine="0" w:firstLineChars="0"/>
        <w:jc w:val="center"/>
        <w:outlineLvl w:val="2"/>
        <w:rPr>
          <w:rFonts w:eastAsia="仿宋"/>
          <w:sz w:val="32"/>
          <w:szCs w:val="32"/>
        </w:rPr>
      </w:pPr>
      <w:r>
        <w:rPr>
          <w:rFonts w:eastAsia="仿宋"/>
          <w:sz w:val="32"/>
          <w:szCs w:val="32"/>
        </w:rPr>
        <w:t>江门市城市管理和综合执法局</w:t>
      </w:r>
    </w:p>
    <w:p>
      <w:pPr>
        <w:ind w:firstLine="0" w:firstLineChars="0"/>
        <w:jc w:val="center"/>
        <w:outlineLvl w:val="2"/>
        <w:rPr>
          <w:rFonts w:eastAsia="仿宋"/>
          <w:sz w:val="32"/>
          <w:szCs w:val="32"/>
        </w:rPr>
      </w:pPr>
      <w:r>
        <w:rPr>
          <w:rFonts w:hint="eastAsia" w:eastAsia="仿宋"/>
          <w:sz w:val="32"/>
          <w:szCs w:val="32"/>
        </w:rPr>
        <w:t>广东省建筑科学研究院集团股份有限公司</w:t>
      </w:r>
    </w:p>
    <w:p>
      <w:pPr>
        <w:ind w:firstLine="0" w:firstLineChars="0"/>
        <w:jc w:val="center"/>
        <w:outlineLvl w:val="2"/>
        <w:rPr>
          <w:rFonts w:eastAsia="仿宋"/>
        </w:rPr>
      </w:pPr>
      <w:r>
        <w:rPr>
          <w:rFonts w:hint="eastAsia" w:eastAsia="仿宋"/>
          <w:sz w:val="32"/>
          <w:szCs w:val="32"/>
        </w:rPr>
        <w:t>二○二一年九月</w:t>
      </w:r>
    </w:p>
    <w:p>
      <w:pPr>
        <w:ind w:firstLine="480"/>
        <w:rPr>
          <w:rFonts w:eastAsia="仿宋"/>
        </w:rPr>
        <w:sectPr>
          <w:headerReference r:id="rId9" w:type="first"/>
          <w:footerReference r:id="rId11" w:type="first"/>
          <w:footerReference r:id="rId10" w:type="default"/>
          <w:pgSz w:w="11906" w:h="16838"/>
          <w:pgMar w:top="1440" w:right="1800" w:bottom="1440" w:left="1800" w:header="851" w:footer="992" w:gutter="0"/>
          <w:cols w:space="720" w:num="1"/>
          <w:docGrid w:linePitch="326" w:charSpace="0"/>
        </w:sectPr>
      </w:pPr>
    </w:p>
    <w:p>
      <w:pPr>
        <w:ind w:firstLine="480"/>
        <w:rPr>
          <w:rFonts w:eastAsia="仿宋"/>
        </w:rPr>
      </w:pPr>
    </w:p>
    <w:tbl>
      <w:tblPr>
        <w:tblStyle w:val="22"/>
        <w:tblW w:w="8505" w:type="dxa"/>
        <w:jc w:val="center"/>
        <w:tblInd w:w="0" w:type="dxa"/>
        <w:tblLayout w:type="fixed"/>
        <w:tblCellMar>
          <w:top w:w="0" w:type="dxa"/>
          <w:left w:w="108" w:type="dxa"/>
          <w:bottom w:w="0" w:type="dxa"/>
          <w:right w:w="108" w:type="dxa"/>
        </w:tblCellMar>
      </w:tblPr>
      <w:tblGrid>
        <w:gridCol w:w="1862"/>
        <w:gridCol w:w="6643"/>
      </w:tblGrid>
      <w:tr>
        <w:tblPrEx>
          <w:tblLayout w:type="fixed"/>
          <w:tblCellMar>
            <w:top w:w="0" w:type="dxa"/>
            <w:left w:w="108" w:type="dxa"/>
            <w:bottom w:w="0" w:type="dxa"/>
            <w:right w:w="108" w:type="dxa"/>
          </w:tblCellMar>
        </w:tblPrEx>
        <w:trPr>
          <w:trHeight w:val="655" w:hRule="atLeast"/>
          <w:jc w:val="center"/>
        </w:trPr>
        <w:tc>
          <w:tcPr>
            <w:tcW w:w="8505" w:type="dxa"/>
            <w:gridSpan w:val="2"/>
          </w:tcPr>
          <w:p>
            <w:pPr>
              <w:ind w:left="-120" w:leftChars="-50" w:right="-98" w:rightChars="-41" w:firstLine="140" w:firstLineChars="29"/>
              <w:jc w:val="center"/>
              <w:rPr>
                <w:rFonts w:ascii="仿宋" w:hAnsi="仿宋" w:eastAsia="仿宋" w:cs="仿宋"/>
                <w:b/>
                <w:bCs/>
                <w:sz w:val="40"/>
                <w:szCs w:val="44"/>
              </w:rPr>
            </w:pPr>
            <w:r>
              <w:rPr>
                <w:rFonts w:eastAsia="仿宋"/>
                <w:b/>
                <w:bCs/>
                <w:sz w:val="48"/>
                <w:szCs w:val="48"/>
              </w:rPr>
              <w:t>江门市城市桥梁管理养护中长期规划</w:t>
            </w:r>
            <w:r>
              <w:rPr>
                <w:rFonts w:eastAsia="仿宋"/>
                <w:b/>
                <w:bCs/>
                <w:sz w:val="40"/>
                <w:szCs w:val="44"/>
              </w:rPr>
              <w:t>（2021</w:t>
            </w:r>
            <w:r>
              <w:rPr>
                <w:rFonts w:hint="eastAsia" w:eastAsia="仿宋"/>
                <w:b/>
                <w:bCs/>
                <w:sz w:val="40"/>
                <w:szCs w:val="44"/>
              </w:rPr>
              <w:t>-</w:t>
            </w:r>
            <w:r>
              <w:rPr>
                <w:rFonts w:eastAsia="仿宋"/>
                <w:b/>
                <w:bCs/>
                <w:sz w:val="40"/>
                <w:szCs w:val="44"/>
              </w:rPr>
              <w:t>2030年）</w:t>
            </w:r>
          </w:p>
        </w:tc>
      </w:tr>
      <w:tr>
        <w:tblPrEx>
          <w:tblLayout w:type="fixed"/>
          <w:tblCellMar>
            <w:top w:w="0" w:type="dxa"/>
            <w:left w:w="108" w:type="dxa"/>
            <w:bottom w:w="0" w:type="dxa"/>
            <w:right w:w="108" w:type="dxa"/>
          </w:tblCellMar>
        </w:tblPrEx>
        <w:trPr>
          <w:trHeight w:val="470" w:hRule="atLeast"/>
          <w:jc w:val="center"/>
        </w:trPr>
        <w:tc>
          <w:tcPr>
            <w:tcW w:w="8505" w:type="dxa"/>
            <w:gridSpan w:val="2"/>
          </w:tcPr>
          <w:p>
            <w:pPr>
              <w:wordWrap w:val="0"/>
              <w:spacing w:line="300" w:lineRule="auto"/>
              <w:ind w:firstLine="803"/>
              <w:jc w:val="center"/>
              <w:rPr>
                <w:rFonts w:ascii="仿宋" w:hAnsi="仿宋" w:eastAsia="仿宋" w:cs="仿宋"/>
                <w:b/>
                <w:bCs/>
                <w:sz w:val="40"/>
                <w:szCs w:val="44"/>
              </w:rPr>
            </w:pPr>
          </w:p>
        </w:tc>
      </w:tr>
      <w:tr>
        <w:tblPrEx>
          <w:tblLayout w:type="fixed"/>
          <w:tblCellMar>
            <w:top w:w="0" w:type="dxa"/>
            <w:left w:w="108" w:type="dxa"/>
            <w:bottom w:w="0" w:type="dxa"/>
            <w:right w:w="108" w:type="dxa"/>
          </w:tblCellMar>
        </w:tblPrEx>
        <w:trPr>
          <w:trHeight w:val="825" w:hRule="atLeast"/>
          <w:jc w:val="center"/>
        </w:trPr>
        <w:tc>
          <w:tcPr>
            <w:tcW w:w="1862" w:type="dxa"/>
            <w:vAlign w:val="center"/>
          </w:tcPr>
          <w:p>
            <w:pPr>
              <w:wordWrap w:val="0"/>
              <w:spacing w:before="240" w:beforeLines="100"/>
              <w:ind w:firstLine="32" w:firstLineChars="10"/>
              <w:jc w:val="center"/>
              <w:rPr>
                <w:rFonts w:ascii="仿宋" w:hAnsi="仿宋" w:eastAsia="仿宋" w:cs="仿宋"/>
                <w:sz w:val="32"/>
                <w:szCs w:val="32"/>
              </w:rPr>
            </w:pPr>
            <w:r>
              <w:rPr>
                <w:rFonts w:hint="eastAsia" w:ascii="仿宋" w:hAnsi="仿宋" w:eastAsia="仿宋" w:cs="仿宋"/>
                <w:sz w:val="32"/>
                <w:szCs w:val="32"/>
              </w:rPr>
              <w:t>编写：</w:t>
            </w:r>
          </w:p>
        </w:tc>
        <w:tc>
          <w:tcPr>
            <w:tcW w:w="6643" w:type="dxa"/>
            <w:vAlign w:val="center"/>
          </w:tcPr>
          <w:p>
            <w:pPr>
              <w:wordWrap w:val="0"/>
              <w:ind w:firstLine="640"/>
              <w:jc w:val="left"/>
              <w:rPr>
                <w:rFonts w:ascii="仿宋" w:hAnsi="仿宋" w:eastAsia="仿宋" w:cs="仿宋"/>
              </w:rPr>
            </w:pPr>
            <w:r>
              <w:rPr>
                <w:rFonts w:hint="eastAsia" w:ascii="仿宋" w:hAnsi="仿宋" w:eastAsia="仿宋" w:cs="仿宋"/>
                <w:sz w:val="32"/>
                <w:szCs w:val="32"/>
              </w:rPr>
              <w:drawing>
                <wp:anchor distT="0" distB="0" distL="114300" distR="114300" simplePos="0" relativeHeight="251662336" behindDoc="0" locked="0" layoutInCell="1" allowOverlap="1">
                  <wp:simplePos x="0" y="0"/>
                  <wp:positionH relativeFrom="column">
                    <wp:posOffset>131445</wp:posOffset>
                  </wp:positionH>
                  <wp:positionV relativeFrom="paragraph">
                    <wp:posOffset>34925</wp:posOffset>
                  </wp:positionV>
                  <wp:extent cx="811530" cy="453390"/>
                  <wp:effectExtent l="0" t="0" r="0" b="3810"/>
                  <wp:wrapNone/>
                  <wp:docPr id="62" name="图片 3" descr="签名(已去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descr="签名(已去底)"/>
                          <pic:cNvPicPr>
                            <a:picLocks noChangeAspect="1"/>
                          </pic:cNvPicPr>
                        </pic:nvPicPr>
                        <pic:blipFill>
                          <a:blip r:embed="rId18"/>
                          <a:stretch>
                            <a:fillRect/>
                          </a:stretch>
                        </pic:blipFill>
                        <pic:spPr>
                          <a:xfrm>
                            <a:off x="0" y="0"/>
                            <a:ext cx="811530" cy="453390"/>
                          </a:xfrm>
                          <a:prstGeom prst="rect">
                            <a:avLst/>
                          </a:prstGeom>
                          <a:noFill/>
                          <a:ln>
                            <a:noFill/>
                          </a:ln>
                        </pic:spPr>
                      </pic:pic>
                    </a:graphicData>
                  </a:graphic>
                </wp:anchor>
              </w:drawing>
            </w:r>
            <w:r>
              <w:rPr>
                <w:rFonts w:ascii="宋体" w:hAnsi="宋体" w:cs="宋体"/>
                <w:kern w:val="0"/>
              </w:rPr>
              <w:drawing>
                <wp:anchor distT="0" distB="0" distL="0" distR="0" simplePos="0" relativeHeight="251675648" behindDoc="0" locked="0" layoutInCell="1" allowOverlap="1">
                  <wp:simplePos x="0" y="0"/>
                  <wp:positionH relativeFrom="column">
                    <wp:posOffset>1209675</wp:posOffset>
                  </wp:positionH>
                  <wp:positionV relativeFrom="paragraph">
                    <wp:posOffset>52070</wp:posOffset>
                  </wp:positionV>
                  <wp:extent cx="899795" cy="421640"/>
                  <wp:effectExtent l="0" t="0" r="14605" b="16510"/>
                  <wp:wrapSquare wrapText="bothSides"/>
                  <wp:docPr id="32" name="图片 32" descr="C:\Users\cc\Documents\Tencent Files\122478623\Image\C2C\Image1\L]W$_UOIU9WS$OCWBZEI[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cc\Documents\Tencent Files\122478623\Image\C2C\Image1\L]W$_UOIU9WS$OCWBZEI[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900000" cy="422069"/>
                          </a:xfrm>
                          <a:prstGeom prst="rect">
                            <a:avLst/>
                          </a:prstGeom>
                          <a:noFill/>
                          <a:ln>
                            <a:noFill/>
                          </a:ln>
                        </pic:spPr>
                      </pic:pic>
                    </a:graphicData>
                  </a:graphic>
                </wp:anchor>
              </w:drawing>
            </w:r>
            <w:r>
              <w:drawing>
                <wp:anchor distT="0" distB="0" distL="114300" distR="114300" simplePos="0" relativeHeight="251674624" behindDoc="0" locked="0" layoutInCell="1" allowOverlap="1">
                  <wp:simplePos x="0" y="0"/>
                  <wp:positionH relativeFrom="margin">
                    <wp:posOffset>120650</wp:posOffset>
                  </wp:positionH>
                  <wp:positionV relativeFrom="margin">
                    <wp:posOffset>71755</wp:posOffset>
                  </wp:positionV>
                  <wp:extent cx="893445" cy="382905"/>
                  <wp:effectExtent l="0" t="0" r="1905" b="17145"/>
                  <wp:wrapSquare wrapText="bothSides"/>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pic:cNvPicPr>
                            <a:picLocks noChangeAspect="1"/>
                          </pic:cNvPicPr>
                        </pic:nvPicPr>
                        <pic:blipFill>
                          <a:blip r:embed="rId20"/>
                          <a:stretch>
                            <a:fillRect/>
                          </a:stretch>
                        </pic:blipFill>
                        <pic:spPr>
                          <a:xfrm>
                            <a:off x="0" y="0"/>
                            <a:ext cx="893445" cy="382905"/>
                          </a:xfrm>
                          <a:prstGeom prst="rect">
                            <a:avLst/>
                          </a:prstGeom>
                          <a:noFill/>
                          <a:ln>
                            <a:noFill/>
                          </a:ln>
                        </pic:spPr>
                      </pic:pic>
                    </a:graphicData>
                  </a:graphic>
                </wp:anchor>
              </w:drawing>
            </w:r>
          </w:p>
        </w:tc>
      </w:tr>
      <w:tr>
        <w:tblPrEx>
          <w:tblLayout w:type="fixed"/>
          <w:tblCellMar>
            <w:top w:w="0" w:type="dxa"/>
            <w:left w:w="108" w:type="dxa"/>
            <w:bottom w:w="0" w:type="dxa"/>
            <w:right w:w="108" w:type="dxa"/>
          </w:tblCellMar>
        </w:tblPrEx>
        <w:trPr>
          <w:trHeight w:val="825" w:hRule="atLeast"/>
          <w:jc w:val="center"/>
        </w:trPr>
        <w:tc>
          <w:tcPr>
            <w:tcW w:w="1862" w:type="dxa"/>
            <w:vAlign w:val="center"/>
          </w:tcPr>
          <w:p>
            <w:pPr>
              <w:wordWrap w:val="0"/>
              <w:spacing w:before="240" w:beforeLines="100"/>
              <w:ind w:firstLine="32" w:firstLineChars="10"/>
              <w:jc w:val="center"/>
              <w:rPr>
                <w:rFonts w:ascii="仿宋" w:hAnsi="仿宋" w:eastAsia="仿宋" w:cs="仿宋"/>
                <w:sz w:val="32"/>
                <w:szCs w:val="32"/>
              </w:rPr>
            </w:pPr>
            <w:r>
              <w:rPr>
                <w:rFonts w:hint="eastAsia" w:ascii="仿宋" w:hAnsi="仿宋" w:eastAsia="仿宋" w:cs="仿宋"/>
                <w:sz w:val="32"/>
                <w:szCs w:val="32"/>
              </w:rPr>
              <w:t>校核：</w:t>
            </w:r>
          </w:p>
        </w:tc>
        <w:tc>
          <w:tcPr>
            <w:tcW w:w="6643" w:type="dxa"/>
            <w:vAlign w:val="center"/>
          </w:tcPr>
          <w:p>
            <w:pPr>
              <w:wordWrap w:val="0"/>
              <w:ind w:firstLine="640"/>
              <w:jc w:val="left"/>
              <w:rPr>
                <w:rFonts w:ascii="仿宋" w:hAnsi="仿宋" w:eastAsia="仿宋" w:cs="仿宋"/>
                <w:sz w:val="32"/>
                <w:szCs w:val="32"/>
              </w:rPr>
            </w:pPr>
            <w:bookmarkStart w:id="7" w:name="JH"/>
            <w:bookmarkEnd w:id="7"/>
            <w:r>
              <w:rPr>
                <w:rFonts w:ascii="仿宋" w:hAnsi="仿宋" w:eastAsia="仿宋" w:cs="仿宋"/>
                <w:sz w:val="32"/>
                <w:szCs w:val="32"/>
              </w:rPr>
              <w:drawing>
                <wp:anchor distT="0" distB="0" distL="114300" distR="114300" simplePos="0" relativeHeight="251665408" behindDoc="0" locked="0" layoutInCell="1" allowOverlap="1">
                  <wp:simplePos x="0" y="0"/>
                  <wp:positionH relativeFrom="column">
                    <wp:posOffset>194310</wp:posOffset>
                  </wp:positionH>
                  <wp:positionV relativeFrom="paragraph">
                    <wp:posOffset>71120</wp:posOffset>
                  </wp:positionV>
                  <wp:extent cx="782320" cy="431800"/>
                  <wp:effectExtent l="0" t="0" r="17780" b="6350"/>
                  <wp:wrapNone/>
                  <wp:docPr id="63" name="图片 63" descr="TIM图片2019041613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TIM图片201904161304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782320" cy="431800"/>
                          </a:xfrm>
                          <a:prstGeom prst="rect">
                            <a:avLst/>
                          </a:prstGeom>
                          <a:noFill/>
                          <a:ln>
                            <a:noFill/>
                          </a:ln>
                        </pic:spPr>
                      </pic:pic>
                    </a:graphicData>
                  </a:graphic>
                </wp:anchor>
              </w:drawing>
            </w:r>
          </w:p>
        </w:tc>
      </w:tr>
      <w:tr>
        <w:tblPrEx>
          <w:tblLayout w:type="fixed"/>
          <w:tblCellMar>
            <w:top w:w="0" w:type="dxa"/>
            <w:left w:w="108" w:type="dxa"/>
            <w:bottom w:w="0" w:type="dxa"/>
            <w:right w:w="108" w:type="dxa"/>
          </w:tblCellMar>
        </w:tblPrEx>
        <w:trPr>
          <w:trHeight w:val="825" w:hRule="atLeast"/>
          <w:jc w:val="center"/>
        </w:trPr>
        <w:tc>
          <w:tcPr>
            <w:tcW w:w="1862" w:type="dxa"/>
            <w:vAlign w:val="center"/>
          </w:tcPr>
          <w:p>
            <w:pPr>
              <w:wordWrap w:val="0"/>
              <w:spacing w:before="240" w:beforeLines="100"/>
              <w:ind w:firstLine="32" w:firstLineChars="10"/>
              <w:jc w:val="center"/>
              <w:rPr>
                <w:rFonts w:ascii="仿宋" w:hAnsi="仿宋" w:eastAsia="仿宋" w:cs="仿宋"/>
                <w:sz w:val="32"/>
                <w:szCs w:val="32"/>
              </w:rPr>
            </w:pPr>
            <w:r>
              <w:rPr>
                <w:rFonts w:hint="eastAsia" w:ascii="仿宋" w:hAnsi="仿宋" w:eastAsia="仿宋" w:cs="仿宋"/>
                <w:sz w:val="32"/>
                <w:szCs w:val="32"/>
              </w:rPr>
              <w:t>审核：</w:t>
            </w:r>
          </w:p>
        </w:tc>
        <w:tc>
          <w:tcPr>
            <w:tcW w:w="6643" w:type="dxa"/>
            <w:vAlign w:val="center"/>
          </w:tcPr>
          <w:p>
            <w:pPr>
              <w:wordWrap w:val="0"/>
              <w:ind w:firstLine="480"/>
              <w:jc w:val="left"/>
              <w:rPr>
                <w:rFonts w:ascii="仿宋" w:hAnsi="仿宋" w:eastAsia="仿宋" w:cs="仿宋"/>
                <w:sz w:val="32"/>
                <w:szCs w:val="32"/>
              </w:rPr>
            </w:pPr>
            <w:bookmarkStart w:id="8" w:name="SH"/>
            <w:bookmarkEnd w:id="8"/>
            <w:r>
              <w:rPr>
                <w:rFonts w:hint="eastAsia" w:ascii="仿宋" w:hAnsi="仿宋" w:eastAsia="仿宋" w:cs="仿宋"/>
              </w:rPr>
              <w:drawing>
                <wp:anchor distT="0" distB="0" distL="114300" distR="114300" simplePos="0" relativeHeight="251664384" behindDoc="0" locked="0" layoutInCell="1" allowOverlap="1">
                  <wp:simplePos x="0" y="0"/>
                  <wp:positionH relativeFrom="column">
                    <wp:posOffset>152400</wp:posOffset>
                  </wp:positionH>
                  <wp:positionV relativeFrom="paragraph">
                    <wp:posOffset>173990</wp:posOffset>
                  </wp:positionV>
                  <wp:extent cx="706755" cy="247650"/>
                  <wp:effectExtent l="0" t="0" r="17145" b="0"/>
                  <wp:wrapNone/>
                  <wp:docPr id="64" name="图片 6" descr="5HRC7_FCSJTG8GNFBB)CO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descr="5HRC7_FCSJTG8GNFBB)COLJ"/>
                          <pic:cNvPicPr>
                            <a:picLocks noChangeAspect="1"/>
                          </pic:cNvPicPr>
                        </pic:nvPicPr>
                        <pic:blipFill>
                          <a:blip r:embed="rId22"/>
                          <a:stretch>
                            <a:fillRect/>
                          </a:stretch>
                        </pic:blipFill>
                        <pic:spPr>
                          <a:xfrm>
                            <a:off x="0" y="0"/>
                            <a:ext cx="706755" cy="247650"/>
                          </a:xfrm>
                          <a:prstGeom prst="rect">
                            <a:avLst/>
                          </a:prstGeom>
                          <a:noFill/>
                          <a:ln>
                            <a:noFill/>
                          </a:ln>
                        </pic:spPr>
                      </pic:pic>
                    </a:graphicData>
                  </a:graphic>
                </wp:anchor>
              </w:drawing>
            </w:r>
          </w:p>
        </w:tc>
      </w:tr>
      <w:tr>
        <w:tblPrEx>
          <w:tblLayout w:type="fixed"/>
          <w:tblCellMar>
            <w:top w:w="0" w:type="dxa"/>
            <w:left w:w="108" w:type="dxa"/>
            <w:bottom w:w="0" w:type="dxa"/>
            <w:right w:w="108" w:type="dxa"/>
          </w:tblCellMar>
        </w:tblPrEx>
        <w:trPr>
          <w:trHeight w:val="360" w:hRule="atLeast"/>
          <w:jc w:val="center"/>
        </w:trPr>
        <w:tc>
          <w:tcPr>
            <w:tcW w:w="8505" w:type="dxa"/>
            <w:gridSpan w:val="2"/>
          </w:tcPr>
          <w:p>
            <w:pPr>
              <w:pStyle w:val="13"/>
              <w:wordWrap w:val="0"/>
              <w:spacing w:line="480" w:lineRule="auto"/>
              <w:ind w:left="6000" w:firstLine="524" w:firstLineChars="164"/>
              <w:rPr>
                <w:rFonts w:ascii="仿宋" w:hAnsi="仿宋" w:eastAsia="仿宋" w:cs="仿宋"/>
                <w:sz w:val="32"/>
              </w:rPr>
            </w:pPr>
          </w:p>
        </w:tc>
      </w:tr>
      <w:tr>
        <w:tblPrEx>
          <w:tblLayout w:type="fixed"/>
          <w:tblCellMar>
            <w:top w:w="0" w:type="dxa"/>
            <w:left w:w="108" w:type="dxa"/>
            <w:bottom w:w="0" w:type="dxa"/>
            <w:right w:w="108" w:type="dxa"/>
          </w:tblCellMar>
        </w:tblPrEx>
        <w:trPr>
          <w:trHeight w:val="360" w:hRule="atLeast"/>
          <w:jc w:val="center"/>
        </w:trPr>
        <w:tc>
          <w:tcPr>
            <w:tcW w:w="8505" w:type="dxa"/>
            <w:gridSpan w:val="2"/>
          </w:tcPr>
          <w:p>
            <w:pPr>
              <w:pStyle w:val="13"/>
              <w:wordWrap w:val="0"/>
              <w:spacing w:line="480" w:lineRule="auto"/>
              <w:ind w:left="6000" w:firstLine="524" w:firstLineChars="164"/>
              <w:rPr>
                <w:rFonts w:ascii="仿宋" w:hAnsi="仿宋" w:eastAsia="仿宋" w:cs="仿宋"/>
                <w:sz w:val="32"/>
              </w:rPr>
            </w:pPr>
          </w:p>
        </w:tc>
      </w:tr>
      <w:tr>
        <w:tblPrEx>
          <w:tblLayout w:type="fixed"/>
          <w:tblCellMar>
            <w:top w:w="0" w:type="dxa"/>
            <w:left w:w="108" w:type="dxa"/>
            <w:bottom w:w="0" w:type="dxa"/>
            <w:right w:w="108" w:type="dxa"/>
          </w:tblCellMar>
        </w:tblPrEx>
        <w:trPr>
          <w:trHeight w:val="2478" w:hRule="atLeast"/>
          <w:jc w:val="center"/>
        </w:trPr>
        <w:tc>
          <w:tcPr>
            <w:tcW w:w="8505" w:type="dxa"/>
            <w:gridSpan w:val="2"/>
          </w:tcPr>
          <w:p>
            <w:pPr>
              <w:spacing w:before="48" w:beforeLines="20"/>
              <w:ind w:firstLine="0" w:firstLineChars="0"/>
              <w:rPr>
                <w:rFonts w:ascii="仿宋" w:hAnsi="仿宋" w:eastAsia="仿宋" w:cs="仿宋"/>
                <w:sz w:val="28"/>
                <w:szCs w:val="28"/>
              </w:rPr>
            </w:pPr>
            <w:r>
              <w:rPr>
                <w:rFonts w:hint="eastAsia" w:ascii="仿宋" w:hAnsi="仿宋" w:eastAsia="仿宋" w:cs="仿宋"/>
                <w:sz w:val="28"/>
                <w:szCs w:val="28"/>
              </w:rPr>
              <w:t>声明：1 本技术报告涂改、换页无效。</w:t>
            </w:r>
          </w:p>
          <w:p>
            <w:pPr>
              <w:spacing w:before="48" w:beforeLines="20"/>
              <w:ind w:firstLine="0" w:firstLineChars="0"/>
              <w:rPr>
                <w:rFonts w:ascii="仿宋" w:hAnsi="仿宋" w:eastAsia="仿宋" w:cs="仿宋"/>
                <w:sz w:val="28"/>
                <w:szCs w:val="28"/>
              </w:rPr>
            </w:pPr>
            <w:r>
              <w:rPr>
                <w:rFonts w:hint="eastAsia" w:ascii="仿宋" w:hAnsi="仿宋" w:eastAsia="仿宋" w:cs="仿宋"/>
                <w:sz w:val="28"/>
                <w:szCs w:val="28"/>
              </w:rPr>
              <w:t xml:space="preserve">      2 如对本技术报告内容有异议，可在报告发出后15天内向本</w:t>
            </w:r>
          </w:p>
          <w:p>
            <w:pPr>
              <w:spacing w:before="48" w:beforeLines="20"/>
              <w:ind w:firstLine="30" w:firstLineChars="11"/>
              <w:rPr>
                <w:rFonts w:ascii="仿宋" w:hAnsi="仿宋" w:eastAsia="仿宋" w:cs="仿宋"/>
                <w:sz w:val="28"/>
                <w:szCs w:val="28"/>
              </w:rPr>
            </w:pPr>
            <w:r>
              <w:rPr>
                <w:rFonts w:hint="eastAsia" w:ascii="仿宋" w:hAnsi="仿宋" w:eastAsia="仿宋" w:cs="仿宋"/>
                <w:sz w:val="28"/>
                <w:szCs w:val="28"/>
              </w:rPr>
              <w:t>单位书面形式提出复议。</w:t>
            </w:r>
          </w:p>
          <w:p>
            <w:pPr>
              <w:spacing w:before="48" w:beforeLines="20"/>
              <w:ind w:firstLine="0" w:firstLineChars="0"/>
              <w:rPr>
                <w:rFonts w:ascii="仿宋" w:hAnsi="仿宋" w:eastAsia="仿宋" w:cs="仿宋"/>
                <w:sz w:val="32"/>
              </w:rPr>
            </w:pPr>
            <w:r>
              <w:rPr>
                <w:rFonts w:hint="eastAsia" w:ascii="仿宋" w:hAnsi="仿宋" w:eastAsia="仿宋" w:cs="仿宋"/>
                <w:sz w:val="28"/>
                <w:szCs w:val="28"/>
              </w:rPr>
              <w:t xml:space="preserve">      3 未经本单位书面同意，不得复制该技术报告（完整复制除外）。</w:t>
            </w:r>
          </w:p>
          <w:p>
            <w:pPr>
              <w:ind w:firstLine="960" w:firstLineChars="300"/>
              <w:rPr>
                <w:rFonts w:ascii="仿宋" w:hAnsi="仿宋" w:eastAsia="仿宋" w:cs="仿宋"/>
                <w:sz w:val="32"/>
              </w:rPr>
            </w:pPr>
          </w:p>
          <w:p>
            <w:pPr>
              <w:ind w:firstLine="960" w:firstLineChars="300"/>
              <w:rPr>
                <w:rFonts w:ascii="仿宋" w:hAnsi="仿宋" w:eastAsia="仿宋" w:cs="仿宋"/>
                <w:sz w:val="32"/>
              </w:rPr>
            </w:pPr>
          </w:p>
          <w:p>
            <w:pPr>
              <w:ind w:firstLine="960" w:firstLineChars="300"/>
              <w:rPr>
                <w:rFonts w:ascii="仿宋" w:hAnsi="仿宋" w:eastAsia="仿宋" w:cs="仿宋"/>
                <w:sz w:val="32"/>
              </w:rPr>
            </w:pPr>
          </w:p>
        </w:tc>
      </w:tr>
      <w:tr>
        <w:tblPrEx>
          <w:tblLayout w:type="fixed"/>
          <w:tblCellMar>
            <w:top w:w="0" w:type="dxa"/>
            <w:left w:w="108" w:type="dxa"/>
            <w:bottom w:w="0" w:type="dxa"/>
            <w:right w:w="108" w:type="dxa"/>
          </w:tblCellMar>
        </w:tblPrEx>
        <w:trPr>
          <w:trHeight w:val="749" w:hRule="atLeast"/>
          <w:jc w:val="center"/>
        </w:trPr>
        <w:tc>
          <w:tcPr>
            <w:tcW w:w="8505" w:type="dxa"/>
            <w:gridSpan w:val="2"/>
            <w:vAlign w:val="center"/>
          </w:tcPr>
          <w:p>
            <w:pPr>
              <w:wordWrap w:val="0"/>
              <w:ind w:firstLine="560"/>
              <w:jc w:val="right"/>
              <w:rPr>
                <w:rFonts w:ascii="仿宋" w:hAnsi="仿宋" w:eastAsia="仿宋" w:cs="仿宋"/>
                <w:sz w:val="28"/>
                <w:szCs w:val="28"/>
              </w:rPr>
            </w:pPr>
            <w:r>
              <w:rPr>
                <w:rFonts w:hint="eastAsia" w:ascii="仿宋" w:hAnsi="仿宋" w:eastAsia="仿宋" w:cs="仿宋"/>
                <w:sz w:val="28"/>
              </w:rPr>
              <w:t>二〇二一年九月</w:t>
            </w:r>
          </w:p>
        </w:tc>
      </w:tr>
      <w:tr>
        <w:tblPrEx>
          <w:tblLayout w:type="fixed"/>
          <w:tblCellMar>
            <w:top w:w="0" w:type="dxa"/>
            <w:left w:w="108" w:type="dxa"/>
            <w:bottom w:w="0" w:type="dxa"/>
            <w:right w:w="108" w:type="dxa"/>
          </w:tblCellMar>
        </w:tblPrEx>
        <w:trPr>
          <w:trHeight w:val="1063" w:hRule="atLeast"/>
          <w:jc w:val="center"/>
        </w:trPr>
        <w:tc>
          <w:tcPr>
            <w:tcW w:w="8505" w:type="dxa"/>
            <w:gridSpan w:val="2"/>
          </w:tcPr>
          <w:p>
            <w:pPr>
              <w:wordWrap w:val="0"/>
              <w:ind w:firstLine="300" w:firstLineChars="100"/>
              <w:rPr>
                <w:rFonts w:ascii="仿宋" w:hAnsi="仿宋" w:eastAsia="仿宋" w:cs="仿宋"/>
                <w:sz w:val="30"/>
              </w:rPr>
            </w:pPr>
            <w:r>
              <w:rPr>
                <w:rFonts w:hint="eastAsia" w:ascii="仿宋" w:hAnsi="仿宋" w:eastAsia="仿宋" w:cs="仿宋"/>
                <w:sz w:val="30"/>
              </w:rPr>
              <w:t>地址：广州市先烈东路121号              邮编：510500</w:t>
            </w:r>
          </w:p>
          <w:p>
            <w:pPr>
              <w:wordWrap w:val="0"/>
              <w:ind w:firstLine="300" w:firstLineChars="100"/>
              <w:rPr>
                <w:rFonts w:ascii="仿宋" w:hAnsi="仿宋" w:eastAsia="仿宋" w:cs="仿宋"/>
                <w:sz w:val="30"/>
              </w:rPr>
            </w:pPr>
            <w:r>
              <w:rPr>
                <w:rFonts w:hint="eastAsia" w:ascii="仿宋" w:hAnsi="仿宋" w:eastAsia="仿宋" w:cs="仿宋"/>
                <w:sz w:val="30"/>
              </w:rPr>
              <w:t>电话：020-87250409                      联系人：乔奋义</w:t>
            </w:r>
          </w:p>
        </w:tc>
      </w:tr>
    </w:tbl>
    <w:p>
      <w:pPr>
        <w:ind w:firstLine="0" w:firstLineChars="0"/>
        <w:jc w:val="center"/>
        <w:rPr>
          <w:rFonts w:eastAsia="仿宋"/>
          <w:b/>
          <w:bCs/>
          <w:sz w:val="36"/>
          <w:szCs w:val="36"/>
        </w:rPr>
        <w:sectPr>
          <w:headerReference r:id="rId12" w:type="first"/>
          <w:footerReference r:id="rId14" w:type="first"/>
          <w:footerReference r:id="rId13" w:type="default"/>
          <w:pgSz w:w="11906" w:h="16838"/>
          <w:pgMar w:top="1440" w:right="1800" w:bottom="1440" w:left="1800" w:header="851" w:footer="992" w:gutter="0"/>
          <w:pgNumType w:start="1"/>
          <w:cols w:space="720" w:num="1"/>
          <w:docGrid w:linePitch="326" w:charSpace="0"/>
        </w:sectPr>
      </w:pPr>
    </w:p>
    <w:p>
      <w:pPr>
        <w:ind w:firstLine="0" w:firstLineChars="0"/>
        <w:jc w:val="center"/>
        <w:outlineLvl w:val="0"/>
        <w:rPr>
          <w:rFonts w:eastAsia="仿宋"/>
          <w:b/>
          <w:bCs/>
          <w:sz w:val="36"/>
          <w:szCs w:val="36"/>
        </w:rPr>
      </w:pPr>
      <w:bookmarkStart w:id="9" w:name="_Toc11734"/>
      <w:r>
        <w:rPr>
          <w:rFonts w:eastAsia="仿宋"/>
          <w:b/>
          <w:bCs/>
          <w:sz w:val="36"/>
          <w:szCs w:val="36"/>
        </w:rPr>
        <w:t>目  录</w:t>
      </w:r>
      <w:bookmarkEnd w:id="9"/>
    </w:p>
    <w:p>
      <w:pPr>
        <w:pStyle w:val="17"/>
        <w:tabs>
          <w:tab w:val="right" w:leader="dot" w:pos="8306"/>
        </w:tabs>
        <w:ind w:firstLine="480"/>
      </w:pPr>
      <w:r>
        <w:rPr>
          <w:rFonts w:eastAsia="仿宋"/>
        </w:rPr>
        <w:fldChar w:fldCharType="begin"/>
      </w:r>
      <w:r>
        <w:rPr>
          <w:rFonts w:eastAsia="仿宋"/>
        </w:rPr>
        <w:instrText xml:space="preserve"> TOC \o "1-2" \h \z \u </w:instrText>
      </w:r>
      <w:r>
        <w:rPr>
          <w:rFonts w:eastAsia="仿宋"/>
        </w:rPr>
        <w:fldChar w:fldCharType="separate"/>
      </w:r>
    </w:p>
    <w:p>
      <w:pPr>
        <w:pStyle w:val="17"/>
        <w:tabs>
          <w:tab w:val="right" w:leader="dot" w:pos="8306"/>
        </w:tabs>
        <w:ind w:firstLine="480"/>
        <w:rPr>
          <w:rFonts w:ascii="仿宋" w:hAnsi="仿宋" w:eastAsia="仿宋" w:cs="仿宋"/>
        </w:rPr>
      </w:pPr>
      <w:r>
        <w:fldChar w:fldCharType="begin"/>
      </w:r>
      <w:r>
        <w:instrText xml:space="preserve"> HYPERLINK \l "_Toc27005" </w:instrText>
      </w:r>
      <w:r>
        <w:fldChar w:fldCharType="separate"/>
      </w:r>
      <w:r>
        <w:rPr>
          <w:rFonts w:hint="eastAsia" w:ascii="仿宋" w:hAnsi="仿宋" w:eastAsia="仿宋" w:cs="仿宋"/>
        </w:rPr>
        <w:t>1 规划背景、范围与依据</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_Toc27005 \h </w:instrText>
      </w:r>
      <w:r>
        <w:rPr>
          <w:rFonts w:hint="eastAsia" w:ascii="仿宋" w:hAnsi="仿宋" w:eastAsia="仿宋" w:cs="仿宋"/>
        </w:rPr>
        <w:fldChar w:fldCharType="separate"/>
      </w:r>
      <w:r>
        <w:rPr>
          <w:rFonts w:ascii="仿宋" w:hAnsi="仿宋" w:eastAsia="仿宋" w:cs="仿宋"/>
        </w:rPr>
        <w:t>3</w:t>
      </w:r>
      <w:r>
        <w:rPr>
          <w:rFonts w:hint="eastAsia" w:ascii="仿宋" w:hAnsi="仿宋" w:eastAsia="仿宋" w:cs="仿宋"/>
        </w:rPr>
        <w:fldChar w:fldCharType="end"/>
      </w:r>
      <w:r>
        <w:rPr>
          <w:rFonts w:ascii="仿宋" w:hAnsi="仿宋" w:eastAsia="仿宋" w:cs="仿宋"/>
        </w:rPr>
        <w:fldChar w:fldCharType="end"/>
      </w:r>
    </w:p>
    <w:p>
      <w:pPr>
        <w:pStyle w:val="18"/>
        <w:tabs>
          <w:tab w:val="right" w:leader="dot" w:pos="8306"/>
        </w:tabs>
        <w:ind w:left="480" w:firstLine="480"/>
        <w:rPr>
          <w:rFonts w:ascii="仿宋" w:hAnsi="仿宋" w:eastAsia="仿宋" w:cs="仿宋"/>
        </w:rPr>
      </w:pPr>
      <w:r>
        <w:fldChar w:fldCharType="begin"/>
      </w:r>
      <w:r>
        <w:instrText xml:space="preserve"> HYPERLINK \l "_Toc11700" </w:instrText>
      </w:r>
      <w:r>
        <w:fldChar w:fldCharType="separate"/>
      </w:r>
      <w:r>
        <w:rPr>
          <w:rFonts w:hint="eastAsia" w:ascii="仿宋" w:hAnsi="仿宋" w:eastAsia="仿宋" w:cs="仿宋"/>
        </w:rPr>
        <w:t>1.1 规划背景</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_Toc11700 \h </w:instrText>
      </w:r>
      <w:r>
        <w:rPr>
          <w:rFonts w:hint="eastAsia" w:ascii="仿宋" w:hAnsi="仿宋" w:eastAsia="仿宋" w:cs="仿宋"/>
        </w:rPr>
        <w:fldChar w:fldCharType="separate"/>
      </w:r>
      <w:r>
        <w:rPr>
          <w:rFonts w:ascii="仿宋" w:hAnsi="仿宋" w:eastAsia="仿宋" w:cs="仿宋"/>
        </w:rPr>
        <w:t>3</w:t>
      </w:r>
      <w:r>
        <w:rPr>
          <w:rFonts w:hint="eastAsia" w:ascii="仿宋" w:hAnsi="仿宋" w:eastAsia="仿宋" w:cs="仿宋"/>
        </w:rPr>
        <w:fldChar w:fldCharType="end"/>
      </w:r>
      <w:r>
        <w:rPr>
          <w:rFonts w:ascii="仿宋" w:hAnsi="仿宋" w:eastAsia="仿宋" w:cs="仿宋"/>
        </w:rPr>
        <w:fldChar w:fldCharType="end"/>
      </w:r>
    </w:p>
    <w:p>
      <w:pPr>
        <w:pStyle w:val="18"/>
        <w:tabs>
          <w:tab w:val="right" w:leader="dot" w:pos="8306"/>
        </w:tabs>
        <w:ind w:left="480" w:firstLine="480"/>
        <w:rPr>
          <w:rFonts w:ascii="仿宋" w:hAnsi="仿宋" w:eastAsia="仿宋" w:cs="仿宋"/>
        </w:rPr>
      </w:pPr>
      <w:r>
        <w:fldChar w:fldCharType="begin"/>
      </w:r>
      <w:r>
        <w:instrText xml:space="preserve"> HYPERLINK \l "_Toc21823" </w:instrText>
      </w:r>
      <w:r>
        <w:fldChar w:fldCharType="separate"/>
      </w:r>
      <w:r>
        <w:rPr>
          <w:rFonts w:hint="eastAsia" w:ascii="仿宋" w:hAnsi="仿宋" w:eastAsia="仿宋" w:cs="仿宋"/>
        </w:rPr>
        <w:t>1.2 规划目的</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_Toc21823 \h </w:instrText>
      </w:r>
      <w:r>
        <w:rPr>
          <w:rFonts w:hint="eastAsia" w:ascii="仿宋" w:hAnsi="仿宋" w:eastAsia="仿宋" w:cs="仿宋"/>
        </w:rPr>
        <w:fldChar w:fldCharType="separate"/>
      </w:r>
      <w:r>
        <w:rPr>
          <w:rFonts w:ascii="仿宋" w:hAnsi="仿宋" w:eastAsia="仿宋" w:cs="仿宋"/>
        </w:rPr>
        <w:t>5</w:t>
      </w:r>
      <w:r>
        <w:rPr>
          <w:rFonts w:hint="eastAsia" w:ascii="仿宋" w:hAnsi="仿宋" w:eastAsia="仿宋" w:cs="仿宋"/>
        </w:rPr>
        <w:fldChar w:fldCharType="end"/>
      </w:r>
      <w:r>
        <w:rPr>
          <w:rFonts w:ascii="仿宋" w:hAnsi="仿宋" w:eastAsia="仿宋" w:cs="仿宋"/>
        </w:rPr>
        <w:fldChar w:fldCharType="end"/>
      </w:r>
    </w:p>
    <w:p>
      <w:pPr>
        <w:pStyle w:val="18"/>
        <w:tabs>
          <w:tab w:val="right" w:leader="dot" w:pos="8306"/>
        </w:tabs>
        <w:ind w:left="480" w:firstLine="480"/>
        <w:rPr>
          <w:rFonts w:ascii="仿宋" w:hAnsi="仿宋" w:eastAsia="仿宋" w:cs="仿宋"/>
        </w:rPr>
      </w:pPr>
      <w:r>
        <w:fldChar w:fldCharType="begin"/>
      </w:r>
      <w:r>
        <w:instrText xml:space="preserve"> HYPERLINK \l "_Toc13565" </w:instrText>
      </w:r>
      <w:r>
        <w:fldChar w:fldCharType="separate"/>
      </w:r>
      <w:r>
        <w:rPr>
          <w:rFonts w:hint="eastAsia" w:ascii="仿宋" w:hAnsi="仿宋" w:eastAsia="仿宋" w:cs="仿宋"/>
        </w:rPr>
        <w:t>1.3 规划范围及规划年限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_Toc13565 \h </w:instrText>
      </w:r>
      <w:r>
        <w:rPr>
          <w:rFonts w:hint="eastAsia" w:ascii="仿宋" w:hAnsi="仿宋" w:eastAsia="仿宋" w:cs="仿宋"/>
        </w:rPr>
        <w:fldChar w:fldCharType="separate"/>
      </w:r>
      <w:r>
        <w:rPr>
          <w:rFonts w:ascii="仿宋" w:hAnsi="仿宋" w:eastAsia="仿宋" w:cs="仿宋"/>
        </w:rPr>
        <w:t>5</w:t>
      </w:r>
      <w:r>
        <w:rPr>
          <w:rFonts w:hint="eastAsia" w:ascii="仿宋" w:hAnsi="仿宋" w:eastAsia="仿宋" w:cs="仿宋"/>
        </w:rPr>
        <w:fldChar w:fldCharType="end"/>
      </w:r>
      <w:r>
        <w:rPr>
          <w:rFonts w:ascii="仿宋" w:hAnsi="仿宋" w:eastAsia="仿宋" w:cs="仿宋"/>
        </w:rPr>
        <w:fldChar w:fldCharType="end"/>
      </w:r>
    </w:p>
    <w:p>
      <w:pPr>
        <w:pStyle w:val="18"/>
        <w:tabs>
          <w:tab w:val="right" w:leader="dot" w:pos="8306"/>
        </w:tabs>
        <w:ind w:left="480" w:firstLine="480"/>
        <w:rPr>
          <w:rFonts w:ascii="仿宋" w:hAnsi="仿宋" w:eastAsia="仿宋" w:cs="仿宋"/>
        </w:rPr>
      </w:pPr>
      <w:r>
        <w:fldChar w:fldCharType="begin"/>
      </w:r>
      <w:r>
        <w:instrText xml:space="preserve"> HYPERLINK \l "_Toc14801" </w:instrText>
      </w:r>
      <w:r>
        <w:fldChar w:fldCharType="separate"/>
      </w:r>
      <w:r>
        <w:rPr>
          <w:rFonts w:hint="eastAsia" w:ascii="仿宋" w:hAnsi="仿宋" w:eastAsia="仿宋" w:cs="仿宋"/>
        </w:rPr>
        <w:t>1.4 规划依据</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_Toc14801 \h </w:instrText>
      </w:r>
      <w:r>
        <w:rPr>
          <w:rFonts w:hint="eastAsia" w:ascii="仿宋" w:hAnsi="仿宋" w:eastAsia="仿宋" w:cs="仿宋"/>
        </w:rPr>
        <w:fldChar w:fldCharType="separate"/>
      </w:r>
      <w:r>
        <w:rPr>
          <w:rFonts w:ascii="仿宋" w:hAnsi="仿宋" w:eastAsia="仿宋" w:cs="仿宋"/>
        </w:rPr>
        <w:t>5</w:t>
      </w:r>
      <w:r>
        <w:rPr>
          <w:rFonts w:hint="eastAsia" w:ascii="仿宋" w:hAnsi="仿宋" w:eastAsia="仿宋" w:cs="仿宋"/>
        </w:rPr>
        <w:fldChar w:fldCharType="end"/>
      </w:r>
      <w:r>
        <w:rPr>
          <w:rFonts w:ascii="仿宋" w:hAnsi="仿宋" w:eastAsia="仿宋" w:cs="仿宋"/>
        </w:rPr>
        <w:fldChar w:fldCharType="end"/>
      </w:r>
    </w:p>
    <w:p>
      <w:pPr>
        <w:pStyle w:val="17"/>
        <w:tabs>
          <w:tab w:val="right" w:leader="dot" w:pos="8306"/>
        </w:tabs>
        <w:ind w:firstLine="480"/>
        <w:rPr>
          <w:rFonts w:ascii="仿宋" w:hAnsi="仿宋" w:eastAsia="仿宋" w:cs="仿宋"/>
        </w:rPr>
      </w:pPr>
      <w:r>
        <w:fldChar w:fldCharType="begin"/>
      </w:r>
      <w:r>
        <w:instrText xml:space="preserve"> HYPERLINK \l "_Toc2454" </w:instrText>
      </w:r>
      <w:r>
        <w:fldChar w:fldCharType="separate"/>
      </w:r>
      <w:r>
        <w:rPr>
          <w:rFonts w:hint="eastAsia" w:ascii="仿宋" w:hAnsi="仿宋" w:eastAsia="仿宋" w:cs="仿宋"/>
        </w:rPr>
        <w:t>2 桥梁养护管理政策及规范梳理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_Toc2454 \h </w:instrText>
      </w:r>
      <w:r>
        <w:rPr>
          <w:rFonts w:hint="eastAsia" w:ascii="仿宋" w:hAnsi="仿宋" w:eastAsia="仿宋" w:cs="仿宋"/>
        </w:rPr>
        <w:fldChar w:fldCharType="separate"/>
      </w:r>
      <w:r>
        <w:rPr>
          <w:rFonts w:ascii="仿宋" w:hAnsi="仿宋" w:eastAsia="仿宋" w:cs="仿宋"/>
        </w:rPr>
        <w:t>7</w:t>
      </w:r>
      <w:r>
        <w:rPr>
          <w:rFonts w:hint="eastAsia" w:ascii="仿宋" w:hAnsi="仿宋" w:eastAsia="仿宋" w:cs="仿宋"/>
        </w:rPr>
        <w:fldChar w:fldCharType="end"/>
      </w:r>
      <w:r>
        <w:rPr>
          <w:rFonts w:ascii="仿宋" w:hAnsi="仿宋" w:eastAsia="仿宋" w:cs="仿宋"/>
        </w:rPr>
        <w:fldChar w:fldCharType="end"/>
      </w:r>
    </w:p>
    <w:p>
      <w:pPr>
        <w:pStyle w:val="18"/>
        <w:tabs>
          <w:tab w:val="right" w:leader="dot" w:pos="8306"/>
        </w:tabs>
        <w:ind w:left="480" w:firstLine="480"/>
        <w:rPr>
          <w:rFonts w:ascii="仿宋" w:hAnsi="仿宋" w:eastAsia="仿宋" w:cs="仿宋"/>
        </w:rPr>
      </w:pPr>
      <w:r>
        <w:fldChar w:fldCharType="begin"/>
      </w:r>
      <w:r>
        <w:instrText xml:space="preserve"> HYPERLINK \l "_Toc24630" </w:instrText>
      </w:r>
      <w:r>
        <w:fldChar w:fldCharType="separate"/>
      </w:r>
      <w:r>
        <w:rPr>
          <w:rFonts w:hint="eastAsia" w:ascii="仿宋" w:hAnsi="仿宋" w:eastAsia="仿宋" w:cs="仿宋"/>
        </w:rPr>
        <w:t>2.1 国家政策</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_Toc24630 \h </w:instrText>
      </w:r>
      <w:r>
        <w:rPr>
          <w:rFonts w:hint="eastAsia" w:ascii="仿宋" w:hAnsi="仿宋" w:eastAsia="仿宋" w:cs="仿宋"/>
        </w:rPr>
        <w:fldChar w:fldCharType="separate"/>
      </w:r>
      <w:r>
        <w:rPr>
          <w:rFonts w:ascii="仿宋" w:hAnsi="仿宋" w:eastAsia="仿宋" w:cs="仿宋"/>
        </w:rPr>
        <w:t>7</w:t>
      </w:r>
      <w:r>
        <w:rPr>
          <w:rFonts w:hint="eastAsia" w:ascii="仿宋" w:hAnsi="仿宋" w:eastAsia="仿宋" w:cs="仿宋"/>
        </w:rPr>
        <w:fldChar w:fldCharType="end"/>
      </w:r>
      <w:r>
        <w:rPr>
          <w:rFonts w:ascii="仿宋" w:hAnsi="仿宋" w:eastAsia="仿宋" w:cs="仿宋"/>
        </w:rPr>
        <w:fldChar w:fldCharType="end"/>
      </w:r>
    </w:p>
    <w:p>
      <w:pPr>
        <w:pStyle w:val="18"/>
        <w:tabs>
          <w:tab w:val="right" w:leader="dot" w:pos="8306"/>
        </w:tabs>
        <w:ind w:left="480" w:firstLine="480"/>
        <w:rPr>
          <w:rFonts w:ascii="仿宋" w:hAnsi="仿宋" w:eastAsia="仿宋" w:cs="仿宋"/>
        </w:rPr>
      </w:pPr>
      <w:r>
        <w:fldChar w:fldCharType="begin"/>
      </w:r>
      <w:r>
        <w:instrText xml:space="preserve"> HYPERLINK \l "_Toc10361" </w:instrText>
      </w:r>
      <w:r>
        <w:fldChar w:fldCharType="separate"/>
      </w:r>
      <w:r>
        <w:rPr>
          <w:rFonts w:hint="eastAsia" w:ascii="仿宋" w:hAnsi="仿宋" w:eastAsia="仿宋" w:cs="仿宋"/>
        </w:rPr>
        <w:t>2.2 广东省政策</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_Toc10361 \h </w:instrText>
      </w:r>
      <w:r>
        <w:rPr>
          <w:rFonts w:hint="eastAsia" w:ascii="仿宋" w:hAnsi="仿宋" w:eastAsia="仿宋" w:cs="仿宋"/>
        </w:rPr>
        <w:fldChar w:fldCharType="separate"/>
      </w:r>
      <w:r>
        <w:rPr>
          <w:rFonts w:ascii="仿宋" w:hAnsi="仿宋" w:eastAsia="仿宋" w:cs="仿宋"/>
        </w:rPr>
        <w:t>9</w:t>
      </w:r>
      <w:r>
        <w:rPr>
          <w:rFonts w:hint="eastAsia" w:ascii="仿宋" w:hAnsi="仿宋" w:eastAsia="仿宋" w:cs="仿宋"/>
        </w:rPr>
        <w:fldChar w:fldCharType="end"/>
      </w:r>
      <w:r>
        <w:rPr>
          <w:rFonts w:ascii="仿宋" w:hAnsi="仿宋" w:eastAsia="仿宋" w:cs="仿宋"/>
        </w:rPr>
        <w:fldChar w:fldCharType="end"/>
      </w:r>
    </w:p>
    <w:p>
      <w:pPr>
        <w:pStyle w:val="18"/>
        <w:tabs>
          <w:tab w:val="right" w:leader="dot" w:pos="8306"/>
        </w:tabs>
        <w:ind w:left="480" w:firstLine="480"/>
        <w:rPr>
          <w:rFonts w:ascii="仿宋" w:hAnsi="仿宋" w:eastAsia="仿宋" w:cs="仿宋"/>
        </w:rPr>
      </w:pPr>
      <w:r>
        <w:fldChar w:fldCharType="begin"/>
      </w:r>
      <w:r>
        <w:instrText xml:space="preserve"> HYPERLINK \l "_Toc20853" </w:instrText>
      </w:r>
      <w:r>
        <w:fldChar w:fldCharType="separate"/>
      </w:r>
      <w:r>
        <w:rPr>
          <w:rFonts w:hint="eastAsia" w:ascii="仿宋" w:hAnsi="仿宋" w:eastAsia="仿宋" w:cs="仿宋"/>
        </w:rPr>
        <w:t>2.3 江门市政策</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_Toc20853 \h </w:instrText>
      </w:r>
      <w:r>
        <w:rPr>
          <w:rFonts w:hint="eastAsia" w:ascii="仿宋" w:hAnsi="仿宋" w:eastAsia="仿宋" w:cs="仿宋"/>
        </w:rPr>
        <w:fldChar w:fldCharType="separate"/>
      </w:r>
      <w:r>
        <w:rPr>
          <w:rFonts w:ascii="仿宋" w:hAnsi="仿宋" w:eastAsia="仿宋" w:cs="仿宋"/>
        </w:rPr>
        <w:t>11</w:t>
      </w:r>
      <w:r>
        <w:rPr>
          <w:rFonts w:hint="eastAsia" w:ascii="仿宋" w:hAnsi="仿宋" w:eastAsia="仿宋" w:cs="仿宋"/>
        </w:rPr>
        <w:fldChar w:fldCharType="end"/>
      </w:r>
      <w:r>
        <w:rPr>
          <w:rFonts w:ascii="仿宋" w:hAnsi="仿宋" w:eastAsia="仿宋" w:cs="仿宋"/>
        </w:rPr>
        <w:fldChar w:fldCharType="end"/>
      </w:r>
    </w:p>
    <w:p>
      <w:pPr>
        <w:pStyle w:val="18"/>
        <w:tabs>
          <w:tab w:val="right" w:leader="dot" w:pos="8306"/>
        </w:tabs>
        <w:ind w:left="480" w:firstLine="480"/>
        <w:rPr>
          <w:rFonts w:ascii="仿宋" w:hAnsi="仿宋" w:eastAsia="仿宋" w:cs="仿宋"/>
        </w:rPr>
      </w:pPr>
      <w:r>
        <w:fldChar w:fldCharType="begin"/>
      </w:r>
      <w:r>
        <w:instrText xml:space="preserve"> HYPERLINK \l "_Toc24229" </w:instrText>
      </w:r>
      <w:r>
        <w:fldChar w:fldCharType="separate"/>
      </w:r>
      <w:r>
        <w:rPr>
          <w:rFonts w:hint="eastAsia" w:ascii="仿宋" w:hAnsi="仿宋" w:eastAsia="仿宋" w:cs="仿宋"/>
        </w:rPr>
        <w:t>2.4 行业规范</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_Toc24229 \h </w:instrText>
      </w:r>
      <w:r>
        <w:rPr>
          <w:rFonts w:hint="eastAsia" w:ascii="仿宋" w:hAnsi="仿宋" w:eastAsia="仿宋" w:cs="仿宋"/>
        </w:rPr>
        <w:fldChar w:fldCharType="separate"/>
      </w:r>
      <w:r>
        <w:rPr>
          <w:rFonts w:ascii="仿宋" w:hAnsi="仿宋" w:eastAsia="仿宋" w:cs="仿宋"/>
        </w:rPr>
        <w:t>14</w:t>
      </w:r>
      <w:r>
        <w:rPr>
          <w:rFonts w:hint="eastAsia" w:ascii="仿宋" w:hAnsi="仿宋" w:eastAsia="仿宋" w:cs="仿宋"/>
        </w:rPr>
        <w:fldChar w:fldCharType="end"/>
      </w:r>
      <w:r>
        <w:rPr>
          <w:rFonts w:ascii="仿宋" w:hAnsi="仿宋" w:eastAsia="仿宋" w:cs="仿宋"/>
        </w:rPr>
        <w:fldChar w:fldCharType="end"/>
      </w:r>
    </w:p>
    <w:p>
      <w:pPr>
        <w:pStyle w:val="17"/>
        <w:tabs>
          <w:tab w:val="right" w:leader="dot" w:pos="8306"/>
        </w:tabs>
        <w:ind w:firstLine="480"/>
        <w:rPr>
          <w:rFonts w:ascii="仿宋" w:hAnsi="仿宋" w:eastAsia="仿宋" w:cs="仿宋"/>
        </w:rPr>
      </w:pPr>
      <w:r>
        <w:fldChar w:fldCharType="begin"/>
      </w:r>
      <w:r>
        <w:instrText xml:space="preserve"> HYPERLINK \l "_Toc13919" </w:instrText>
      </w:r>
      <w:r>
        <w:fldChar w:fldCharType="separate"/>
      </w:r>
      <w:r>
        <w:rPr>
          <w:rFonts w:hint="eastAsia" w:ascii="仿宋" w:hAnsi="仿宋" w:eastAsia="仿宋" w:cs="仿宋"/>
        </w:rPr>
        <w:t>3 桥梁养护维修现状及存在问题</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_Toc13919 \h </w:instrText>
      </w:r>
      <w:r>
        <w:rPr>
          <w:rFonts w:hint="eastAsia" w:ascii="仿宋" w:hAnsi="仿宋" w:eastAsia="仿宋" w:cs="仿宋"/>
        </w:rPr>
        <w:fldChar w:fldCharType="separate"/>
      </w:r>
      <w:r>
        <w:rPr>
          <w:rFonts w:ascii="仿宋" w:hAnsi="仿宋" w:eastAsia="仿宋" w:cs="仿宋"/>
        </w:rPr>
        <w:t>19</w:t>
      </w:r>
      <w:r>
        <w:rPr>
          <w:rFonts w:hint="eastAsia" w:ascii="仿宋" w:hAnsi="仿宋" w:eastAsia="仿宋" w:cs="仿宋"/>
        </w:rPr>
        <w:fldChar w:fldCharType="end"/>
      </w:r>
      <w:r>
        <w:rPr>
          <w:rFonts w:ascii="仿宋" w:hAnsi="仿宋" w:eastAsia="仿宋" w:cs="仿宋"/>
        </w:rPr>
        <w:fldChar w:fldCharType="end"/>
      </w:r>
    </w:p>
    <w:p>
      <w:pPr>
        <w:pStyle w:val="18"/>
        <w:tabs>
          <w:tab w:val="right" w:leader="dot" w:pos="8306"/>
        </w:tabs>
        <w:ind w:left="480" w:firstLine="480"/>
        <w:rPr>
          <w:rFonts w:ascii="仿宋" w:hAnsi="仿宋" w:eastAsia="仿宋" w:cs="仿宋"/>
        </w:rPr>
      </w:pPr>
      <w:r>
        <w:fldChar w:fldCharType="begin"/>
      </w:r>
      <w:r>
        <w:instrText xml:space="preserve"> HYPERLINK \l "_Toc10821" </w:instrText>
      </w:r>
      <w:r>
        <w:fldChar w:fldCharType="separate"/>
      </w:r>
      <w:r>
        <w:rPr>
          <w:rFonts w:hint="eastAsia" w:ascii="仿宋" w:hAnsi="仿宋" w:eastAsia="仿宋" w:cs="仿宋"/>
        </w:rPr>
        <w:t>3.1 桥梁设施现状分析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_Toc10821 \h </w:instrText>
      </w:r>
      <w:r>
        <w:rPr>
          <w:rFonts w:hint="eastAsia" w:ascii="仿宋" w:hAnsi="仿宋" w:eastAsia="仿宋" w:cs="仿宋"/>
        </w:rPr>
        <w:fldChar w:fldCharType="separate"/>
      </w:r>
      <w:r>
        <w:rPr>
          <w:rFonts w:ascii="仿宋" w:hAnsi="仿宋" w:eastAsia="仿宋" w:cs="仿宋"/>
        </w:rPr>
        <w:t>19</w:t>
      </w:r>
      <w:r>
        <w:rPr>
          <w:rFonts w:hint="eastAsia" w:ascii="仿宋" w:hAnsi="仿宋" w:eastAsia="仿宋" w:cs="仿宋"/>
        </w:rPr>
        <w:fldChar w:fldCharType="end"/>
      </w:r>
      <w:r>
        <w:rPr>
          <w:rFonts w:ascii="仿宋" w:hAnsi="仿宋" w:eastAsia="仿宋" w:cs="仿宋"/>
        </w:rPr>
        <w:fldChar w:fldCharType="end"/>
      </w:r>
    </w:p>
    <w:p>
      <w:pPr>
        <w:pStyle w:val="18"/>
        <w:tabs>
          <w:tab w:val="right" w:leader="dot" w:pos="8306"/>
        </w:tabs>
        <w:ind w:left="480" w:firstLine="480"/>
        <w:rPr>
          <w:rFonts w:ascii="仿宋" w:hAnsi="仿宋" w:eastAsia="仿宋" w:cs="仿宋"/>
        </w:rPr>
      </w:pPr>
      <w:r>
        <w:fldChar w:fldCharType="begin"/>
      </w:r>
      <w:r>
        <w:instrText xml:space="preserve"> HYPERLINK \l "_Toc12935" </w:instrText>
      </w:r>
      <w:r>
        <w:fldChar w:fldCharType="separate"/>
      </w:r>
      <w:r>
        <w:rPr>
          <w:rFonts w:hint="eastAsia" w:ascii="仿宋" w:hAnsi="仿宋" w:eastAsia="仿宋" w:cs="仿宋"/>
        </w:rPr>
        <w:t>3.2 桥梁管养制度现状分析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_Toc12935 \h </w:instrText>
      </w:r>
      <w:r>
        <w:rPr>
          <w:rFonts w:hint="eastAsia" w:ascii="仿宋" w:hAnsi="仿宋" w:eastAsia="仿宋" w:cs="仿宋"/>
        </w:rPr>
        <w:fldChar w:fldCharType="separate"/>
      </w:r>
      <w:r>
        <w:rPr>
          <w:rFonts w:ascii="仿宋" w:hAnsi="仿宋" w:eastAsia="仿宋" w:cs="仿宋"/>
        </w:rPr>
        <w:t>49</w:t>
      </w:r>
      <w:r>
        <w:rPr>
          <w:rFonts w:hint="eastAsia" w:ascii="仿宋" w:hAnsi="仿宋" w:eastAsia="仿宋" w:cs="仿宋"/>
        </w:rPr>
        <w:fldChar w:fldCharType="end"/>
      </w:r>
      <w:r>
        <w:rPr>
          <w:rFonts w:ascii="仿宋" w:hAnsi="仿宋" w:eastAsia="仿宋" w:cs="仿宋"/>
        </w:rPr>
        <w:fldChar w:fldCharType="end"/>
      </w:r>
    </w:p>
    <w:p>
      <w:pPr>
        <w:pStyle w:val="18"/>
        <w:tabs>
          <w:tab w:val="right" w:leader="dot" w:pos="8306"/>
        </w:tabs>
        <w:ind w:left="480" w:firstLine="480"/>
        <w:rPr>
          <w:rFonts w:ascii="仿宋" w:hAnsi="仿宋" w:eastAsia="仿宋" w:cs="仿宋"/>
        </w:rPr>
      </w:pPr>
      <w:r>
        <w:fldChar w:fldCharType="begin"/>
      </w:r>
      <w:r>
        <w:instrText xml:space="preserve"> HYPERLINK \l "_Toc11857" </w:instrText>
      </w:r>
      <w:r>
        <w:fldChar w:fldCharType="separate"/>
      </w:r>
      <w:r>
        <w:rPr>
          <w:rFonts w:hint="eastAsia" w:ascii="仿宋" w:hAnsi="仿宋" w:eastAsia="仿宋" w:cs="仿宋"/>
        </w:rPr>
        <w:t>3.3 桥梁巡检与检测现状分析及存在问题</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_Toc11857 \h </w:instrText>
      </w:r>
      <w:r>
        <w:rPr>
          <w:rFonts w:hint="eastAsia" w:ascii="仿宋" w:hAnsi="仿宋" w:eastAsia="仿宋" w:cs="仿宋"/>
        </w:rPr>
        <w:fldChar w:fldCharType="separate"/>
      </w:r>
      <w:r>
        <w:rPr>
          <w:rFonts w:ascii="仿宋" w:hAnsi="仿宋" w:eastAsia="仿宋" w:cs="仿宋"/>
        </w:rPr>
        <w:t>53</w:t>
      </w:r>
      <w:r>
        <w:rPr>
          <w:rFonts w:hint="eastAsia" w:ascii="仿宋" w:hAnsi="仿宋" w:eastAsia="仿宋" w:cs="仿宋"/>
        </w:rPr>
        <w:fldChar w:fldCharType="end"/>
      </w:r>
      <w:r>
        <w:rPr>
          <w:rFonts w:ascii="仿宋" w:hAnsi="仿宋" w:eastAsia="仿宋" w:cs="仿宋"/>
        </w:rPr>
        <w:fldChar w:fldCharType="end"/>
      </w:r>
    </w:p>
    <w:p>
      <w:pPr>
        <w:pStyle w:val="18"/>
        <w:tabs>
          <w:tab w:val="right" w:leader="dot" w:pos="8306"/>
        </w:tabs>
        <w:ind w:left="480" w:firstLine="480"/>
        <w:rPr>
          <w:rFonts w:ascii="仿宋" w:hAnsi="仿宋" w:eastAsia="仿宋" w:cs="仿宋"/>
        </w:rPr>
      </w:pPr>
      <w:r>
        <w:fldChar w:fldCharType="begin"/>
      </w:r>
      <w:r>
        <w:instrText xml:space="preserve"> HYPERLINK \l "_Toc31732" </w:instrText>
      </w:r>
      <w:r>
        <w:fldChar w:fldCharType="separate"/>
      </w:r>
      <w:r>
        <w:rPr>
          <w:rFonts w:hint="eastAsia" w:ascii="仿宋" w:hAnsi="仿宋" w:eastAsia="仿宋" w:cs="仿宋"/>
        </w:rPr>
        <w:t>3.4 桥梁维修加固现状分析及存在问题</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_Toc31732 \h </w:instrText>
      </w:r>
      <w:r>
        <w:rPr>
          <w:rFonts w:hint="eastAsia" w:ascii="仿宋" w:hAnsi="仿宋" w:eastAsia="仿宋" w:cs="仿宋"/>
        </w:rPr>
        <w:fldChar w:fldCharType="separate"/>
      </w:r>
      <w:r>
        <w:rPr>
          <w:rFonts w:ascii="仿宋" w:hAnsi="仿宋" w:eastAsia="仿宋" w:cs="仿宋"/>
        </w:rPr>
        <w:t>56</w:t>
      </w:r>
      <w:r>
        <w:rPr>
          <w:rFonts w:hint="eastAsia" w:ascii="仿宋" w:hAnsi="仿宋" w:eastAsia="仿宋" w:cs="仿宋"/>
        </w:rPr>
        <w:fldChar w:fldCharType="end"/>
      </w:r>
      <w:r>
        <w:rPr>
          <w:rFonts w:ascii="仿宋" w:hAnsi="仿宋" w:eastAsia="仿宋" w:cs="仿宋"/>
        </w:rPr>
        <w:fldChar w:fldCharType="end"/>
      </w:r>
    </w:p>
    <w:p>
      <w:pPr>
        <w:pStyle w:val="18"/>
        <w:tabs>
          <w:tab w:val="right" w:leader="dot" w:pos="8306"/>
        </w:tabs>
        <w:ind w:left="480" w:firstLine="480"/>
        <w:rPr>
          <w:rFonts w:ascii="仿宋" w:hAnsi="仿宋" w:eastAsia="仿宋" w:cs="仿宋"/>
        </w:rPr>
      </w:pPr>
      <w:r>
        <w:fldChar w:fldCharType="begin"/>
      </w:r>
      <w:r>
        <w:instrText xml:space="preserve"> HYPERLINK \l "_Toc5112" </w:instrText>
      </w:r>
      <w:r>
        <w:fldChar w:fldCharType="separate"/>
      </w:r>
      <w:r>
        <w:rPr>
          <w:rFonts w:hint="eastAsia" w:ascii="仿宋" w:hAnsi="仿宋" w:eastAsia="仿宋" w:cs="仿宋"/>
        </w:rPr>
        <w:t>3.5 智能养护现状分析及存在问题</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_Toc5112 \h </w:instrText>
      </w:r>
      <w:r>
        <w:rPr>
          <w:rFonts w:hint="eastAsia" w:ascii="仿宋" w:hAnsi="仿宋" w:eastAsia="仿宋" w:cs="仿宋"/>
        </w:rPr>
        <w:fldChar w:fldCharType="separate"/>
      </w:r>
      <w:r>
        <w:rPr>
          <w:rFonts w:ascii="仿宋" w:hAnsi="仿宋" w:eastAsia="仿宋" w:cs="仿宋"/>
        </w:rPr>
        <w:t>57</w:t>
      </w:r>
      <w:r>
        <w:rPr>
          <w:rFonts w:hint="eastAsia" w:ascii="仿宋" w:hAnsi="仿宋" w:eastAsia="仿宋" w:cs="仿宋"/>
        </w:rPr>
        <w:fldChar w:fldCharType="end"/>
      </w:r>
      <w:r>
        <w:rPr>
          <w:rFonts w:ascii="仿宋" w:hAnsi="仿宋" w:eastAsia="仿宋" w:cs="仿宋"/>
        </w:rPr>
        <w:fldChar w:fldCharType="end"/>
      </w:r>
    </w:p>
    <w:p>
      <w:pPr>
        <w:pStyle w:val="17"/>
        <w:tabs>
          <w:tab w:val="right" w:leader="dot" w:pos="8306"/>
        </w:tabs>
        <w:ind w:firstLine="480"/>
        <w:rPr>
          <w:rFonts w:ascii="仿宋" w:hAnsi="仿宋" w:eastAsia="仿宋" w:cs="仿宋"/>
        </w:rPr>
      </w:pPr>
      <w:r>
        <w:fldChar w:fldCharType="begin"/>
      </w:r>
      <w:r>
        <w:instrText xml:space="preserve"> HYPERLINK \l "_Toc20625" </w:instrText>
      </w:r>
      <w:r>
        <w:fldChar w:fldCharType="separate"/>
      </w:r>
      <w:r>
        <w:rPr>
          <w:rFonts w:hint="eastAsia" w:ascii="仿宋" w:hAnsi="仿宋" w:eastAsia="仿宋" w:cs="仿宋"/>
        </w:rPr>
        <w:t>4 规划目标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_Toc20625 \h </w:instrText>
      </w:r>
      <w:r>
        <w:rPr>
          <w:rFonts w:hint="eastAsia" w:ascii="仿宋" w:hAnsi="仿宋" w:eastAsia="仿宋" w:cs="仿宋"/>
        </w:rPr>
        <w:fldChar w:fldCharType="separate"/>
      </w:r>
      <w:r>
        <w:rPr>
          <w:rFonts w:ascii="仿宋" w:hAnsi="仿宋" w:eastAsia="仿宋" w:cs="仿宋"/>
        </w:rPr>
        <w:t>59</w:t>
      </w:r>
      <w:r>
        <w:rPr>
          <w:rFonts w:hint="eastAsia" w:ascii="仿宋" w:hAnsi="仿宋" w:eastAsia="仿宋" w:cs="仿宋"/>
        </w:rPr>
        <w:fldChar w:fldCharType="end"/>
      </w:r>
      <w:r>
        <w:rPr>
          <w:rFonts w:ascii="仿宋" w:hAnsi="仿宋" w:eastAsia="仿宋" w:cs="仿宋"/>
        </w:rPr>
        <w:fldChar w:fldCharType="end"/>
      </w:r>
    </w:p>
    <w:p>
      <w:pPr>
        <w:pStyle w:val="18"/>
        <w:tabs>
          <w:tab w:val="right" w:leader="dot" w:pos="8306"/>
        </w:tabs>
        <w:ind w:left="480" w:firstLine="480"/>
        <w:rPr>
          <w:rFonts w:ascii="仿宋" w:hAnsi="仿宋" w:eastAsia="仿宋" w:cs="仿宋"/>
        </w:rPr>
      </w:pPr>
      <w:r>
        <w:fldChar w:fldCharType="begin"/>
      </w:r>
      <w:r>
        <w:instrText xml:space="preserve"> HYPERLINK \l "_Toc32416" </w:instrText>
      </w:r>
      <w:r>
        <w:fldChar w:fldCharType="separate"/>
      </w:r>
      <w:r>
        <w:rPr>
          <w:rFonts w:hint="eastAsia" w:ascii="仿宋" w:hAnsi="仿宋" w:eastAsia="仿宋" w:cs="仿宋"/>
        </w:rPr>
        <w:t>4.1 规划原则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_Toc32416 \h </w:instrText>
      </w:r>
      <w:r>
        <w:rPr>
          <w:rFonts w:hint="eastAsia" w:ascii="仿宋" w:hAnsi="仿宋" w:eastAsia="仿宋" w:cs="仿宋"/>
        </w:rPr>
        <w:fldChar w:fldCharType="separate"/>
      </w:r>
      <w:r>
        <w:rPr>
          <w:rFonts w:ascii="仿宋" w:hAnsi="仿宋" w:eastAsia="仿宋" w:cs="仿宋"/>
        </w:rPr>
        <w:t>59</w:t>
      </w:r>
      <w:r>
        <w:rPr>
          <w:rFonts w:hint="eastAsia" w:ascii="仿宋" w:hAnsi="仿宋" w:eastAsia="仿宋" w:cs="仿宋"/>
        </w:rPr>
        <w:fldChar w:fldCharType="end"/>
      </w:r>
      <w:r>
        <w:rPr>
          <w:rFonts w:ascii="仿宋" w:hAnsi="仿宋" w:eastAsia="仿宋" w:cs="仿宋"/>
        </w:rPr>
        <w:fldChar w:fldCharType="end"/>
      </w:r>
    </w:p>
    <w:p>
      <w:pPr>
        <w:pStyle w:val="18"/>
        <w:tabs>
          <w:tab w:val="right" w:leader="dot" w:pos="8306"/>
        </w:tabs>
        <w:ind w:left="480" w:firstLine="480"/>
        <w:rPr>
          <w:rFonts w:ascii="仿宋" w:hAnsi="仿宋" w:eastAsia="仿宋" w:cs="仿宋"/>
        </w:rPr>
      </w:pPr>
      <w:r>
        <w:fldChar w:fldCharType="begin"/>
      </w:r>
      <w:r>
        <w:instrText xml:space="preserve"> HYPERLINK \l "_Toc15339" </w:instrText>
      </w:r>
      <w:r>
        <w:fldChar w:fldCharType="separate"/>
      </w:r>
      <w:r>
        <w:rPr>
          <w:rFonts w:hint="eastAsia" w:ascii="仿宋" w:hAnsi="仿宋" w:eastAsia="仿宋" w:cs="仿宋"/>
        </w:rPr>
        <w:t>4.2 总体目标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_Toc15339 \h </w:instrText>
      </w:r>
      <w:r>
        <w:rPr>
          <w:rFonts w:hint="eastAsia" w:ascii="仿宋" w:hAnsi="仿宋" w:eastAsia="仿宋" w:cs="仿宋"/>
        </w:rPr>
        <w:fldChar w:fldCharType="separate"/>
      </w:r>
      <w:r>
        <w:rPr>
          <w:rFonts w:ascii="仿宋" w:hAnsi="仿宋" w:eastAsia="仿宋" w:cs="仿宋"/>
        </w:rPr>
        <w:t>59</w:t>
      </w:r>
      <w:r>
        <w:rPr>
          <w:rFonts w:hint="eastAsia" w:ascii="仿宋" w:hAnsi="仿宋" w:eastAsia="仿宋" w:cs="仿宋"/>
        </w:rPr>
        <w:fldChar w:fldCharType="end"/>
      </w:r>
      <w:r>
        <w:rPr>
          <w:rFonts w:ascii="仿宋" w:hAnsi="仿宋" w:eastAsia="仿宋" w:cs="仿宋"/>
        </w:rPr>
        <w:fldChar w:fldCharType="end"/>
      </w:r>
    </w:p>
    <w:p>
      <w:pPr>
        <w:pStyle w:val="18"/>
        <w:tabs>
          <w:tab w:val="right" w:leader="dot" w:pos="8306"/>
        </w:tabs>
        <w:ind w:left="480" w:firstLine="480"/>
        <w:rPr>
          <w:rFonts w:ascii="仿宋" w:hAnsi="仿宋" w:eastAsia="仿宋" w:cs="仿宋"/>
        </w:rPr>
      </w:pPr>
      <w:r>
        <w:fldChar w:fldCharType="begin"/>
      </w:r>
      <w:r>
        <w:instrText xml:space="preserve"> HYPERLINK \l "_Toc28884" </w:instrText>
      </w:r>
      <w:r>
        <w:fldChar w:fldCharType="separate"/>
      </w:r>
      <w:r>
        <w:rPr>
          <w:rFonts w:hint="eastAsia" w:ascii="仿宋" w:hAnsi="仿宋" w:eastAsia="仿宋" w:cs="仿宋"/>
        </w:rPr>
        <w:t>4.3 具体目标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_Toc28884 \h </w:instrText>
      </w:r>
      <w:r>
        <w:rPr>
          <w:rFonts w:hint="eastAsia" w:ascii="仿宋" w:hAnsi="仿宋" w:eastAsia="仿宋" w:cs="仿宋"/>
        </w:rPr>
        <w:fldChar w:fldCharType="separate"/>
      </w:r>
      <w:r>
        <w:rPr>
          <w:rFonts w:ascii="仿宋" w:hAnsi="仿宋" w:eastAsia="仿宋" w:cs="仿宋"/>
        </w:rPr>
        <w:t>60</w:t>
      </w:r>
      <w:r>
        <w:rPr>
          <w:rFonts w:hint="eastAsia" w:ascii="仿宋" w:hAnsi="仿宋" w:eastAsia="仿宋" w:cs="仿宋"/>
        </w:rPr>
        <w:fldChar w:fldCharType="end"/>
      </w:r>
      <w:r>
        <w:rPr>
          <w:rFonts w:ascii="仿宋" w:hAnsi="仿宋" w:eastAsia="仿宋" w:cs="仿宋"/>
        </w:rPr>
        <w:fldChar w:fldCharType="end"/>
      </w:r>
    </w:p>
    <w:p>
      <w:pPr>
        <w:pStyle w:val="17"/>
        <w:tabs>
          <w:tab w:val="right" w:leader="dot" w:pos="8306"/>
        </w:tabs>
        <w:ind w:firstLine="480"/>
        <w:rPr>
          <w:rFonts w:ascii="仿宋" w:hAnsi="仿宋" w:eastAsia="仿宋" w:cs="仿宋"/>
        </w:rPr>
      </w:pPr>
      <w:r>
        <w:fldChar w:fldCharType="begin"/>
      </w:r>
      <w:r>
        <w:instrText xml:space="preserve"> HYPERLINK \l "_Toc555" </w:instrText>
      </w:r>
      <w:r>
        <w:fldChar w:fldCharType="separate"/>
      </w:r>
      <w:r>
        <w:rPr>
          <w:rFonts w:hint="eastAsia" w:ascii="仿宋" w:hAnsi="仿宋" w:eastAsia="仿宋" w:cs="仿宋"/>
        </w:rPr>
        <w:t>5 规划目标实现途径及措施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_Toc555 \h </w:instrText>
      </w:r>
      <w:r>
        <w:rPr>
          <w:rFonts w:hint="eastAsia" w:ascii="仿宋" w:hAnsi="仿宋" w:eastAsia="仿宋" w:cs="仿宋"/>
        </w:rPr>
        <w:fldChar w:fldCharType="separate"/>
      </w:r>
      <w:r>
        <w:rPr>
          <w:rFonts w:ascii="仿宋" w:hAnsi="仿宋" w:eastAsia="仿宋" w:cs="仿宋"/>
        </w:rPr>
        <w:t>64</w:t>
      </w:r>
      <w:r>
        <w:rPr>
          <w:rFonts w:hint="eastAsia" w:ascii="仿宋" w:hAnsi="仿宋" w:eastAsia="仿宋" w:cs="仿宋"/>
        </w:rPr>
        <w:fldChar w:fldCharType="end"/>
      </w:r>
      <w:r>
        <w:rPr>
          <w:rFonts w:ascii="仿宋" w:hAnsi="仿宋" w:eastAsia="仿宋" w:cs="仿宋"/>
        </w:rPr>
        <w:fldChar w:fldCharType="end"/>
      </w:r>
    </w:p>
    <w:p>
      <w:pPr>
        <w:pStyle w:val="18"/>
        <w:tabs>
          <w:tab w:val="right" w:leader="dot" w:pos="8306"/>
        </w:tabs>
        <w:ind w:left="480" w:firstLine="480"/>
        <w:rPr>
          <w:rFonts w:ascii="仿宋" w:hAnsi="仿宋" w:eastAsia="仿宋" w:cs="仿宋"/>
        </w:rPr>
      </w:pPr>
      <w:r>
        <w:fldChar w:fldCharType="begin"/>
      </w:r>
      <w:r>
        <w:instrText xml:space="preserve"> HYPERLINK \l "_Toc6823" </w:instrText>
      </w:r>
      <w:r>
        <w:fldChar w:fldCharType="separate"/>
      </w:r>
      <w:r>
        <w:rPr>
          <w:rFonts w:hint="eastAsia" w:ascii="仿宋" w:hAnsi="仿宋" w:eastAsia="仿宋" w:cs="仿宋"/>
        </w:rPr>
        <w:t>5.1 养护管理方面</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_Toc6823 \h </w:instrText>
      </w:r>
      <w:r>
        <w:rPr>
          <w:rFonts w:hint="eastAsia" w:ascii="仿宋" w:hAnsi="仿宋" w:eastAsia="仿宋" w:cs="仿宋"/>
        </w:rPr>
        <w:fldChar w:fldCharType="separate"/>
      </w:r>
      <w:r>
        <w:rPr>
          <w:rFonts w:ascii="仿宋" w:hAnsi="仿宋" w:eastAsia="仿宋" w:cs="仿宋"/>
        </w:rPr>
        <w:t>64</w:t>
      </w:r>
      <w:r>
        <w:rPr>
          <w:rFonts w:hint="eastAsia" w:ascii="仿宋" w:hAnsi="仿宋" w:eastAsia="仿宋" w:cs="仿宋"/>
        </w:rPr>
        <w:fldChar w:fldCharType="end"/>
      </w:r>
      <w:r>
        <w:rPr>
          <w:rFonts w:ascii="仿宋" w:hAnsi="仿宋" w:eastAsia="仿宋" w:cs="仿宋"/>
        </w:rPr>
        <w:fldChar w:fldCharType="end"/>
      </w:r>
    </w:p>
    <w:p>
      <w:pPr>
        <w:pStyle w:val="18"/>
        <w:tabs>
          <w:tab w:val="right" w:leader="dot" w:pos="8306"/>
        </w:tabs>
        <w:ind w:left="480" w:firstLine="480"/>
        <w:rPr>
          <w:rFonts w:ascii="仿宋" w:hAnsi="仿宋" w:eastAsia="仿宋" w:cs="仿宋"/>
        </w:rPr>
      </w:pPr>
      <w:r>
        <w:fldChar w:fldCharType="begin"/>
      </w:r>
      <w:r>
        <w:instrText xml:space="preserve"> HYPERLINK \l "_Toc5534" </w:instrText>
      </w:r>
      <w:r>
        <w:fldChar w:fldCharType="separate"/>
      </w:r>
      <w:r>
        <w:rPr>
          <w:rFonts w:hint="eastAsia" w:ascii="仿宋" w:hAnsi="仿宋" w:eastAsia="仿宋" w:cs="仿宋"/>
        </w:rPr>
        <w:t>5.2 巡检检测方面</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_Toc5534 \h </w:instrText>
      </w:r>
      <w:r>
        <w:rPr>
          <w:rFonts w:hint="eastAsia" w:ascii="仿宋" w:hAnsi="仿宋" w:eastAsia="仿宋" w:cs="仿宋"/>
        </w:rPr>
        <w:fldChar w:fldCharType="separate"/>
      </w:r>
      <w:r>
        <w:rPr>
          <w:rFonts w:ascii="仿宋" w:hAnsi="仿宋" w:eastAsia="仿宋" w:cs="仿宋"/>
        </w:rPr>
        <w:t>71</w:t>
      </w:r>
      <w:r>
        <w:rPr>
          <w:rFonts w:hint="eastAsia" w:ascii="仿宋" w:hAnsi="仿宋" w:eastAsia="仿宋" w:cs="仿宋"/>
        </w:rPr>
        <w:fldChar w:fldCharType="end"/>
      </w:r>
      <w:r>
        <w:rPr>
          <w:rFonts w:ascii="仿宋" w:hAnsi="仿宋" w:eastAsia="仿宋" w:cs="仿宋"/>
        </w:rPr>
        <w:fldChar w:fldCharType="end"/>
      </w:r>
    </w:p>
    <w:p>
      <w:pPr>
        <w:pStyle w:val="18"/>
        <w:tabs>
          <w:tab w:val="right" w:leader="dot" w:pos="8306"/>
        </w:tabs>
        <w:ind w:left="480" w:firstLine="480"/>
        <w:rPr>
          <w:rFonts w:ascii="仿宋" w:hAnsi="仿宋" w:eastAsia="仿宋" w:cs="仿宋"/>
        </w:rPr>
      </w:pPr>
      <w:r>
        <w:fldChar w:fldCharType="begin"/>
      </w:r>
      <w:r>
        <w:instrText xml:space="preserve"> HYPERLINK \l "_Toc6566" </w:instrText>
      </w:r>
      <w:r>
        <w:fldChar w:fldCharType="separate"/>
      </w:r>
      <w:r>
        <w:rPr>
          <w:rFonts w:hint="eastAsia" w:ascii="仿宋" w:hAnsi="仿宋" w:eastAsia="仿宋" w:cs="仿宋"/>
        </w:rPr>
        <w:t>5.3 养护维修方面</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_Toc6566 \h </w:instrText>
      </w:r>
      <w:r>
        <w:rPr>
          <w:rFonts w:hint="eastAsia" w:ascii="仿宋" w:hAnsi="仿宋" w:eastAsia="仿宋" w:cs="仿宋"/>
        </w:rPr>
        <w:fldChar w:fldCharType="separate"/>
      </w:r>
      <w:r>
        <w:rPr>
          <w:rFonts w:ascii="仿宋" w:hAnsi="仿宋" w:eastAsia="仿宋" w:cs="仿宋"/>
        </w:rPr>
        <w:t>74</w:t>
      </w:r>
      <w:r>
        <w:rPr>
          <w:rFonts w:hint="eastAsia" w:ascii="仿宋" w:hAnsi="仿宋" w:eastAsia="仿宋" w:cs="仿宋"/>
        </w:rPr>
        <w:fldChar w:fldCharType="end"/>
      </w:r>
      <w:r>
        <w:rPr>
          <w:rFonts w:ascii="仿宋" w:hAnsi="仿宋" w:eastAsia="仿宋" w:cs="仿宋"/>
        </w:rPr>
        <w:fldChar w:fldCharType="end"/>
      </w:r>
    </w:p>
    <w:p>
      <w:pPr>
        <w:pStyle w:val="18"/>
        <w:tabs>
          <w:tab w:val="right" w:leader="dot" w:pos="8306"/>
        </w:tabs>
        <w:ind w:left="480" w:firstLine="480"/>
        <w:rPr>
          <w:rFonts w:ascii="仿宋" w:hAnsi="仿宋" w:eastAsia="仿宋" w:cs="仿宋"/>
        </w:rPr>
      </w:pPr>
      <w:r>
        <w:fldChar w:fldCharType="begin"/>
      </w:r>
      <w:r>
        <w:instrText xml:space="preserve"> HYPERLINK \l "_Toc10288" </w:instrText>
      </w:r>
      <w:r>
        <w:fldChar w:fldCharType="separate"/>
      </w:r>
      <w:r>
        <w:rPr>
          <w:rFonts w:hint="eastAsia" w:ascii="仿宋" w:hAnsi="仿宋" w:eastAsia="仿宋" w:cs="仿宋"/>
        </w:rPr>
        <w:t>5.4 智能养护方面</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_Toc10288 \h </w:instrText>
      </w:r>
      <w:r>
        <w:rPr>
          <w:rFonts w:hint="eastAsia" w:ascii="仿宋" w:hAnsi="仿宋" w:eastAsia="仿宋" w:cs="仿宋"/>
        </w:rPr>
        <w:fldChar w:fldCharType="separate"/>
      </w:r>
      <w:r>
        <w:rPr>
          <w:rFonts w:ascii="仿宋" w:hAnsi="仿宋" w:eastAsia="仿宋" w:cs="仿宋"/>
        </w:rPr>
        <w:t>75</w:t>
      </w:r>
      <w:r>
        <w:rPr>
          <w:rFonts w:hint="eastAsia" w:ascii="仿宋" w:hAnsi="仿宋" w:eastAsia="仿宋" w:cs="仿宋"/>
        </w:rPr>
        <w:fldChar w:fldCharType="end"/>
      </w:r>
      <w:r>
        <w:rPr>
          <w:rFonts w:ascii="仿宋" w:hAnsi="仿宋" w:eastAsia="仿宋" w:cs="仿宋"/>
        </w:rPr>
        <w:fldChar w:fldCharType="end"/>
      </w:r>
    </w:p>
    <w:p>
      <w:pPr>
        <w:pStyle w:val="17"/>
        <w:tabs>
          <w:tab w:val="right" w:leader="dot" w:pos="8306"/>
        </w:tabs>
        <w:ind w:firstLine="480"/>
        <w:rPr>
          <w:rFonts w:ascii="仿宋" w:hAnsi="仿宋" w:eastAsia="仿宋" w:cs="仿宋"/>
        </w:rPr>
      </w:pPr>
      <w:r>
        <w:fldChar w:fldCharType="begin"/>
      </w:r>
      <w:r>
        <w:instrText xml:space="preserve"> HYPERLINK \l "_Toc96" </w:instrText>
      </w:r>
      <w:r>
        <w:fldChar w:fldCharType="separate"/>
      </w:r>
      <w:r>
        <w:rPr>
          <w:rFonts w:hint="eastAsia" w:ascii="仿宋" w:hAnsi="仿宋" w:eastAsia="仿宋" w:cs="仿宋"/>
        </w:rPr>
        <w:t>附件1 江门市城市桥梁基本信息一览表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_Toc96 \h </w:instrText>
      </w:r>
      <w:r>
        <w:rPr>
          <w:rFonts w:hint="eastAsia" w:ascii="仿宋" w:hAnsi="仿宋" w:eastAsia="仿宋" w:cs="仿宋"/>
        </w:rPr>
        <w:fldChar w:fldCharType="separate"/>
      </w:r>
      <w:r>
        <w:rPr>
          <w:rFonts w:ascii="仿宋" w:hAnsi="仿宋" w:eastAsia="仿宋" w:cs="仿宋"/>
        </w:rPr>
        <w:t>78</w:t>
      </w:r>
      <w:r>
        <w:rPr>
          <w:rFonts w:hint="eastAsia" w:ascii="仿宋" w:hAnsi="仿宋" w:eastAsia="仿宋" w:cs="仿宋"/>
        </w:rPr>
        <w:fldChar w:fldCharType="end"/>
      </w:r>
      <w:r>
        <w:rPr>
          <w:rFonts w:ascii="仿宋" w:hAnsi="仿宋" w:eastAsia="仿宋" w:cs="仿宋"/>
        </w:rPr>
        <w:fldChar w:fldCharType="end"/>
      </w:r>
    </w:p>
    <w:p>
      <w:pPr>
        <w:pStyle w:val="17"/>
        <w:tabs>
          <w:tab w:val="right" w:leader="dot" w:pos="8306"/>
        </w:tabs>
        <w:ind w:firstLine="480"/>
        <w:rPr>
          <w:rFonts w:ascii="仿宋" w:hAnsi="仿宋" w:eastAsia="仿宋" w:cs="仿宋"/>
        </w:rPr>
      </w:pPr>
      <w:r>
        <w:fldChar w:fldCharType="begin"/>
      </w:r>
      <w:r>
        <w:instrText xml:space="preserve"> HYPERLINK \l "_Toc25345" </w:instrText>
      </w:r>
      <w:r>
        <w:fldChar w:fldCharType="separate"/>
      </w:r>
      <w:r>
        <w:rPr>
          <w:rFonts w:hint="eastAsia" w:ascii="仿宋" w:hAnsi="仿宋" w:eastAsia="仿宋" w:cs="仿宋"/>
        </w:rPr>
        <w:t>附件2 规划目标完成时间计划表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_Toc25345 \h </w:instrText>
      </w:r>
      <w:r>
        <w:rPr>
          <w:rFonts w:hint="eastAsia" w:ascii="仿宋" w:hAnsi="仿宋" w:eastAsia="仿宋" w:cs="仿宋"/>
        </w:rPr>
        <w:fldChar w:fldCharType="separate"/>
      </w:r>
      <w:r>
        <w:rPr>
          <w:rFonts w:ascii="仿宋" w:hAnsi="仿宋" w:eastAsia="仿宋" w:cs="仿宋"/>
        </w:rPr>
        <w:t>97</w:t>
      </w:r>
      <w:r>
        <w:rPr>
          <w:rFonts w:hint="eastAsia" w:ascii="仿宋" w:hAnsi="仿宋" w:eastAsia="仿宋" w:cs="仿宋"/>
        </w:rPr>
        <w:fldChar w:fldCharType="end"/>
      </w:r>
      <w:r>
        <w:rPr>
          <w:rFonts w:ascii="仿宋" w:hAnsi="仿宋" w:eastAsia="仿宋" w:cs="仿宋"/>
        </w:rPr>
        <w:fldChar w:fldCharType="end"/>
      </w:r>
    </w:p>
    <w:p>
      <w:pPr>
        <w:pStyle w:val="17"/>
        <w:tabs>
          <w:tab w:val="right" w:leader="dot" w:pos="8306"/>
        </w:tabs>
        <w:ind w:firstLine="480"/>
        <w:rPr>
          <w:rFonts w:ascii="仿宋" w:hAnsi="仿宋" w:eastAsia="仿宋" w:cs="仿宋"/>
        </w:rPr>
      </w:pPr>
      <w:r>
        <w:fldChar w:fldCharType="begin"/>
      </w:r>
      <w:r>
        <w:instrText xml:space="preserve"> HYPERLINK \l "_Toc28140" </w:instrText>
      </w:r>
      <w:r>
        <w:fldChar w:fldCharType="separate"/>
      </w:r>
      <w:r>
        <w:rPr>
          <w:rFonts w:hint="eastAsia" w:ascii="仿宋" w:hAnsi="仿宋" w:eastAsia="仿宋" w:cs="仿宋"/>
        </w:rPr>
        <w:t>附件3 江门市城市桥梁常见病害统计表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_Toc28140 \h </w:instrText>
      </w:r>
      <w:r>
        <w:rPr>
          <w:rFonts w:hint="eastAsia" w:ascii="仿宋" w:hAnsi="仿宋" w:eastAsia="仿宋" w:cs="仿宋"/>
        </w:rPr>
        <w:fldChar w:fldCharType="separate"/>
      </w:r>
      <w:r>
        <w:rPr>
          <w:rFonts w:ascii="仿宋" w:hAnsi="仿宋" w:eastAsia="仿宋" w:cs="仿宋"/>
        </w:rPr>
        <w:t>102</w:t>
      </w:r>
      <w:r>
        <w:rPr>
          <w:rFonts w:hint="eastAsia" w:ascii="仿宋" w:hAnsi="仿宋" w:eastAsia="仿宋" w:cs="仿宋"/>
        </w:rPr>
        <w:fldChar w:fldCharType="end"/>
      </w:r>
      <w:r>
        <w:rPr>
          <w:rFonts w:ascii="仿宋" w:hAnsi="仿宋" w:eastAsia="仿宋" w:cs="仿宋"/>
        </w:rPr>
        <w:fldChar w:fldCharType="end"/>
      </w:r>
    </w:p>
    <w:p>
      <w:pPr>
        <w:pStyle w:val="17"/>
        <w:tabs>
          <w:tab w:val="right" w:leader="dot" w:pos="8306"/>
        </w:tabs>
        <w:ind w:firstLine="480"/>
        <w:rPr>
          <w:rFonts w:ascii="仿宋" w:hAnsi="仿宋" w:eastAsia="仿宋" w:cs="仿宋"/>
        </w:rPr>
      </w:pPr>
      <w:r>
        <w:fldChar w:fldCharType="begin"/>
      </w:r>
      <w:r>
        <w:instrText xml:space="preserve"> HYPERLINK \l "_Toc32277" </w:instrText>
      </w:r>
      <w:r>
        <w:fldChar w:fldCharType="separate"/>
      </w:r>
      <w:r>
        <w:rPr>
          <w:rFonts w:hint="eastAsia" w:ascii="仿宋" w:hAnsi="仿宋" w:eastAsia="仿宋" w:cs="仿宋"/>
        </w:rPr>
        <w:t>附件4 江门市城市桥梁养护管理台账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_Toc32277 \h </w:instrText>
      </w:r>
      <w:r>
        <w:rPr>
          <w:rFonts w:hint="eastAsia" w:ascii="仿宋" w:hAnsi="仿宋" w:eastAsia="仿宋" w:cs="仿宋"/>
        </w:rPr>
        <w:fldChar w:fldCharType="separate"/>
      </w:r>
      <w:r>
        <w:rPr>
          <w:rFonts w:ascii="仿宋" w:hAnsi="仿宋" w:eastAsia="仿宋" w:cs="仿宋"/>
        </w:rPr>
        <w:t>125</w:t>
      </w:r>
      <w:r>
        <w:rPr>
          <w:rFonts w:hint="eastAsia" w:ascii="仿宋" w:hAnsi="仿宋" w:eastAsia="仿宋" w:cs="仿宋"/>
        </w:rPr>
        <w:fldChar w:fldCharType="end"/>
      </w:r>
      <w:r>
        <w:rPr>
          <w:rFonts w:ascii="仿宋" w:hAnsi="仿宋" w:eastAsia="仿宋" w:cs="仿宋"/>
        </w:rPr>
        <w:fldChar w:fldCharType="end"/>
      </w:r>
    </w:p>
    <w:p>
      <w:pPr>
        <w:adjustRightInd w:val="0"/>
        <w:snapToGrid w:val="0"/>
        <w:ind w:firstLine="0" w:firstLineChars="0"/>
        <w:rPr>
          <w:rFonts w:eastAsia="仿宋"/>
        </w:rPr>
        <w:sectPr>
          <w:footerReference r:id="rId15" w:type="default"/>
          <w:pgSz w:w="11906" w:h="16838"/>
          <w:pgMar w:top="1440" w:right="1800" w:bottom="1440" w:left="1800" w:header="851" w:footer="992" w:gutter="0"/>
          <w:pgNumType w:start="1"/>
          <w:cols w:space="720" w:num="1"/>
          <w:docGrid w:linePitch="326" w:charSpace="0"/>
        </w:sectPr>
      </w:pPr>
      <w:r>
        <w:rPr>
          <w:rFonts w:eastAsia="仿宋"/>
        </w:rPr>
        <w:fldChar w:fldCharType="end"/>
      </w:r>
    </w:p>
    <w:p>
      <w:pPr>
        <w:pStyle w:val="2"/>
        <w:spacing w:before="288" w:after="192"/>
        <w:rPr>
          <w:rFonts w:eastAsia="仿宋"/>
        </w:rPr>
      </w:pPr>
      <w:bookmarkStart w:id="10" w:name="_Toc27947"/>
      <w:bookmarkStart w:id="11" w:name="_Toc27005"/>
      <w:r>
        <w:rPr>
          <w:rFonts w:eastAsia="仿宋"/>
        </w:rPr>
        <w:t>规划背景、范围与依据</w:t>
      </w:r>
      <w:bookmarkEnd w:id="10"/>
      <w:bookmarkEnd w:id="11"/>
    </w:p>
    <w:p>
      <w:pPr>
        <w:pStyle w:val="3"/>
        <w:ind w:left="0"/>
        <w:rPr>
          <w:rFonts w:eastAsia="仿宋"/>
        </w:rPr>
      </w:pPr>
      <w:bookmarkStart w:id="12" w:name="_Toc26189"/>
      <w:bookmarkStart w:id="13" w:name="_Toc11700"/>
      <w:r>
        <w:rPr>
          <w:rFonts w:eastAsia="仿宋"/>
        </w:rPr>
        <w:t>规划背景</w:t>
      </w:r>
      <w:bookmarkEnd w:id="12"/>
      <w:bookmarkEnd w:id="13"/>
    </w:p>
    <w:p>
      <w:pPr>
        <w:pStyle w:val="7"/>
        <w:ind w:firstLine="480"/>
        <w:jc w:val="left"/>
        <w:rPr>
          <w:rFonts w:eastAsia="仿宋"/>
        </w:rPr>
      </w:pPr>
      <w:r>
        <w:rPr>
          <w:rFonts w:eastAsia="仿宋"/>
        </w:rPr>
        <w:t>大江门户，南海明珠——江门，位于珠江三角洲西岸城市中心，东邻中山、珠海，西接阳江，北接佛山、云浮，南濒南海领域，地理位置如</w:t>
      </w:r>
      <w:r>
        <w:rPr>
          <w:rFonts w:eastAsia="仿宋"/>
        </w:rPr>
        <w:fldChar w:fldCharType="begin"/>
      </w:r>
      <w:r>
        <w:rPr>
          <w:rFonts w:eastAsia="仿宋"/>
        </w:rPr>
        <w:instrText xml:space="preserve"> REF _Ref10934 \h </w:instrText>
      </w:r>
      <w:r>
        <w:rPr>
          <w:rFonts w:eastAsia="仿宋"/>
        </w:rPr>
        <w:fldChar w:fldCharType="separate"/>
      </w:r>
      <w:r>
        <w:rPr>
          <w:rFonts w:hint="eastAsia" w:ascii="仿宋" w:hAnsi="仿宋" w:eastAsia="仿宋" w:cs="仿宋"/>
          <w:sz w:val="21"/>
          <w:szCs w:val="21"/>
        </w:rPr>
        <w:t xml:space="preserve">图 </w:t>
      </w:r>
      <w:r>
        <w:rPr>
          <w:rFonts w:ascii="仿宋" w:hAnsi="仿宋" w:eastAsia="仿宋" w:cs="仿宋"/>
          <w:sz w:val="21"/>
          <w:szCs w:val="21"/>
        </w:rPr>
        <w:t>1</w:t>
      </w:r>
      <w:r>
        <w:rPr>
          <w:rFonts w:hint="eastAsia" w:ascii="仿宋" w:hAnsi="仿宋" w:eastAsia="仿宋" w:cs="仿宋"/>
          <w:sz w:val="21"/>
          <w:szCs w:val="21"/>
        </w:rPr>
        <w:t>-</w:t>
      </w:r>
      <w:r>
        <w:rPr>
          <w:rFonts w:ascii="仿宋" w:hAnsi="仿宋" w:eastAsia="仿宋" w:cs="仿宋"/>
          <w:sz w:val="21"/>
          <w:szCs w:val="21"/>
        </w:rPr>
        <w:t>1</w:t>
      </w:r>
      <w:r>
        <w:rPr>
          <w:rFonts w:eastAsia="仿宋"/>
        </w:rPr>
        <w:fldChar w:fldCharType="end"/>
      </w:r>
      <w:r>
        <w:rPr>
          <w:rFonts w:eastAsia="仿宋"/>
        </w:rPr>
        <w:t>所示。全市总面积9506.92平方公里，常住人口463.03万，见</w:t>
      </w:r>
      <w:r>
        <w:rPr>
          <w:rFonts w:eastAsia="仿宋"/>
        </w:rPr>
        <w:fldChar w:fldCharType="begin"/>
      </w:r>
      <w:r>
        <w:rPr>
          <w:rFonts w:eastAsia="仿宋"/>
        </w:rPr>
        <w:instrText xml:space="preserve"> REF _Ref11136 \h </w:instrText>
      </w:r>
      <w:r>
        <w:rPr>
          <w:rFonts w:eastAsia="仿宋"/>
        </w:rPr>
        <w:fldChar w:fldCharType="separate"/>
      </w:r>
      <w:r>
        <w:rPr>
          <w:rFonts w:eastAsia="仿宋"/>
        </w:rPr>
        <w:t>表1-1</w:t>
      </w:r>
      <w:r>
        <w:rPr>
          <w:rFonts w:eastAsia="仿宋"/>
        </w:rPr>
        <w:fldChar w:fldCharType="end"/>
      </w:r>
      <w:r>
        <w:rPr>
          <w:rFonts w:eastAsia="仿宋"/>
        </w:rPr>
        <w:t>所示。江门是一座有着悠久历史，宜居宜业宜游的美丽城市。</w:t>
      </w:r>
      <w:r>
        <w:rPr>
          <w:rFonts w:hint="eastAsia" w:eastAsia="仿宋"/>
        </w:rPr>
        <w:t>同样是</w:t>
      </w:r>
      <w:r>
        <w:rPr>
          <w:rFonts w:eastAsia="仿宋"/>
        </w:rPr>
        <w:t>世界文化遗产开平碉楼与村落所在地，著名的“中国侨都”，400多万侨胞足迹遍布世界各地。</w:t>
      </w:r>
    </w:p>
    <w:p>
      <w:pPr>
        <w:pStyle w:val="7"/>
        <w:ind w:firstLine="480"/>
        <w:jc w:val="left"/>
        <w:rPr>
          <w:rFonts w:eastAsia="仿宋"/>
          <w:sz w:val="21"/>
          <w:szCs w:val="21"/>
        </w:rPr>
      </w:pPr>
      <w:bookmarkStart w:id="14" w:name="_Ref11136"/>
      <w:r>
        <w:rPr>
          <w:rFonts w:hint="eastAsia" w:eastAsia="仿宋"/>
        </w:rPr>
        <w:drawing>
          <wp:anchor distT="0" distB="0" distL="114300" distR="114300" simplePos="0" relativeHeight="251658240" behindDoc="0" locked="0" layoutInCell="1" allowOverlap="1">
            <wp:simplePos x="0" y="0"/>
            <wp:positionH relativeFrom="column">
              <wp:posOffset>2829560</wp:posOffset>
            </wp:positionH>
            <wp:positionV relativeFrom="paragraph">
              <wp:posOffset>241935</wp:posOffset>
            </wp:positionV>
            <wp:extent cx="2553970" cy="2300605"/>
            <wp:effectExtent l="0" t="0" r="0" b="4445"/>
            <wp:wrapSquare wrapText="bothSides"/>
            <wp:docPr id="2" name="图片 2"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22"/>
                    <pic:cNvPicPr>
                      <a:picLocks noChangeAspect="1"/>
                    </pic:cNvPicPr>
                  </pic:nvPicPr>
                  <pic:blipFill>
                    <a:blip r:embed="rId23"/>
                    <a:stretch>
                      <a:fillRect/>
                    </a:stretch>
                  </pic:blipFill>
                  <pic:spPr>
                    <a:xfrm>
                      <a:off x="0" y="0"/>
                      <a:ext cx="2553970" cy="2300605"/>
                    </a:xfrm>
                    <a:prstGeom prst="rect">
                      <a:avLst/>
                    </a:prstGeom>
                  </pic:spPr>
                </pic:pic>
              </a:graphicData>
            </a:graphic>
          </wp:anchor>
        </w:drawing>
      </w:r>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1</w:t>
      </w:r>
      <w:r>
        <w:rPr>
          <w:rFonts w:eastAsia="仿宋"/>
        </w:rPr>
        <w:fldChar w:fldCharType="end"/>
      </w:r>
      <w:r>
        <w:rPr>
          <w:rFonts w:eastAsia="仿宋"/>
        </w:rPr>
        <w:t>-</w:t>
      </w:r>
      <w:r>
        <w:rPr>
          <w:rFonts w:eastAsia="仿宋"/>
        </w:rPr>
        <w:fldChar w:fldCharType="begin"/>
      </w:r>
      <w:r>
        <w:rPr>
          <w:rFonts w:eastAsia="仿宋"/>
        </w:rPr>
        <w:instrText xml:space="preserve"> SEQ 表 \* ARABIC \s 1 </w:instrText>
      </w:r>
      <w:r>
        <w:rPr>
          <w:rFonts w:eastAsia="仿宋"/>
        </w:rPr>
        <w:fldChar w:fldCharType="separate"/>
      </w:r>
      <w:r>
        <w:rPr>
          <w:rFonts w:eastAsia="仿宋"/>
        </w:rPr>
        <w:t>1</w:t>
      </w:r>
      <w:r>
        <w:rPr>
          <w:rFonts w:eastAsia="仿宋"/>
        </w:rPr>
        <w:fldChar w:fldCharType="end"/>
      </w:r>
      <w:bookmarkEnd w:id="14"/>
      <w:r>
        <w:rPr>
          <w:rFonts w:eastAsia="仿宋"/>
          <w:sz w:val="21"/>
          <w:szCs w:val="21"/>
        </w:rPr>
        <w:t xml:space="preserve"> 江门市面积及人口统计</w:t>
      </w:r>
    </w:p>
    <w:tbl>
      <w:tblPr>
        <w:tblStyle w:val="22"/>
        <w:tblW w:w="4260" w:type="dxa"/>
        <w:tblInd w:w="0" w:type="dxa"/>
        <w:tblLayout w:type="fixed"/>
        <w:tblCellMar>
          <w:top w:w="0" w:type="dxa"/>
          <w:left w:w="0" w:type="dxa"/>
          <w:bottom w:w="0" w:type="dxa"/>
          <w:right w:w="0" w:type="dxa"/>
        </w:tblCellMar>
      </w:tblPr>
      <w:tblGrid>
        <w:gridCol w:w="999"/>
        <w:gridCol w:w="1755"/>
        <w:gridCol w:w="1506"/>
      </w:tblGrid>
      <w:tr>
        <w:tblPrEx>
          <w:tblLayout w:type="fixed"/>
          <w:tblCellMar>
            <w:top w:w="0" w:type="dxa"/>
            <w:left w:w="0" w:type="dxa"/>
            <w:bottom w:w="0" w:type="dxa"/>
            <w:right w:w="0" w:type="dxa"/>
          </w:tblCellMar>
        </w:tblPrEx>
        <w:trPr>
          <w:trHeight w:val="506" w:hRule="atLeast"/>
        </w:trPr>
        <w:tc>
          <w:tcPr>
            <w:tcW w:w="999" w:type="dxa"/>
            <w:tcBorders>
              <w:top w:val="double" w:color="000000" w:sz="4" w:space="0"/>
              <w:left w:val="doub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区域</w:t>
            </w:r>
          </w:p>
        </w:tc>
        <w:tc>
          <w:tcPr>
            <w:tcW w:w="1755" w:type="dxa"/>
            <w:tcBorders>
              <w:top w:val="doub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面积（平方公里）</w:t>
            </w:r>
          </w:p>
        </w:tc>
        <w:tc>
          <w:tcPr>
            <w:tcW w:w="1506" w:type="dxa"/>
            <w:tcBorders>
              <w:top w:val="double" w:color="000000" w:sz="4" w:space="0"/>
              <w:left w:val="single" w:color="000000" w:sz="4" w:space="0"/>
              <w:bottom w:val="single" w:color="000000" w:sz="4" w:space="0"/>
              <w:right w:val="doub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常住人口（万）</w:t>
            </w:r>
          </w:p>
        </w:tc>
      </w:tr>
      <w:tr>
        <w:tblPrEx>
          <w:tblLayout w:type="fixed"/>
          <w:tblCellMar>
            <w:top w:w="0" w:type="dxa"/>
            <w:left w:w="0" w:type="dxa"/>
            <w:bottom w:w="0" w:type="dxa"/>
            <w:right w:w="0" w:type="dxa"/>
          </w:tblCellMar>
        </w:tblPrEx>
        <w:trPr>
          <w:trHeight w:val="412" w:hRule="atLeast"/>
        </w:trPr>
        <w:tc>
          <w:tcPr>
            <w:tcW w:w="999" w:type="dxa"/>
            <w:tcBorders>
              <w:top w:val="single" w:color="000000" w:sz="4" w:space="0"/>
              <w:left w:val="doub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蓬江区</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321.97</w:t>
            </w:r>
          </w:p>
        </w:tc>
        <w:tc>
          <w:tcPr>
            <w:tcW w:w="1506" w:type="dxa"/>
            <w:tcBorders>
              <w:top w:val="single" w:color="000000" w:sz="4" w:space="0"/>
              <w:left w:val="single" w:color="000000" w:sz="4" w:space="0"/>
              <w:bottom w:val="single" w:color="000000" w:sz="4" w:space="0"/>
              <w:right w:val="doub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77.27</w:t>
            </w:r>
          </w:p>
        </w:tc>
      </w:tr>
      <w:tr>
        <w:tblPrEx>
          <w:tblLayout w:type="fixed"/>
          <w:tblCellMar>
            <w:top w:w="0" w:type="dxa"/>
            <w:left w:w="0" w:type="dxa"/>
            <w:bottom w:w="0" w:type="dxa"/>
            <w:right w:w="0" w:type="dxa"/>
          </w:tblCellMar>
        </w:tblPrEx>
        <w:trPr>
          <w:trHeight w:val="412" w:hRule="atLeast"/>
        </w:trPr>
        <w:tc>
          <w:tcPr>
            <w:tcW w:w="999" w:type="dxa"/>
            <w:tcBorders>
              <w:top w:val="single" w:color="000000" w:sz="4" w:space="0"/>
              <w:left w:val="doub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江海区</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109.16</w:t>
            </w:r>
          </w:p>
        </w:tc>
        <w:tc>
          <w:tcPr>
            <w:tcW w:w="1506" w:type="dxa"/>
            <w:tcBorders>
              <w:top w:val="single" w:color="000000" w:sz="4" w:space="0"/>
              <w:left w:val="single" w:color="000000" w:sz="4" w:space="0"/>
              <w:bottom w:val="single" w:color="000000" w:sz="4" w:space="0"/>
              <w:right w:val="doub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27.82</w:t>
            </w:r>
          </w:p>
        </w:tc>
      </w:tr>
      <w:tr>
        <w:tblPrEx>
          <w:tblLayout w:type="fixed"/>
          <w:tblCellMar>
            <w:top w:w="0" w:type="dxa"/>
            <w:left w:w="0" w:type="dxa"/>
            <w:bottom w:w="0" w:type="dxa"/>
            <w:right w:w="0" w:type="dxa"/>
          </w:tblCellMar>
        </w:tblPrEx>
        <w:trPr>
          <w:trHeight w:val="412" w:hRule="atLeast"/>
        </w:trPr>
        <w:tc>
          <w:tcPr>
            <w:tcW w:w="999" w:type="dxa"/>
            <w:tcBorders>
              <w:top w:val="single" w:color="000000" w:sz="4" w:space="0"/>
              <w:left w:val="doub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新会区</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1354.71</w:t>
            </w:r>
          </w:p>
        </w:tc>
        <w:tc>
          <w:tcPr>
            <w:tcW w:w="1506" w:type="dxa"/>
            <w:tcBorders>
              <w:top w:val="single" w:color="000000" w:sz="4" w:space="0"/>
              <w:left w:val="single" w:color="000000" w:sz="4" w:space="0"/>
              <w:bottom w:val="single" w:color="000000" w:sz="4" w:space="0"/>
              <w:right w:val="doub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88.16</w:t>
            </w:r>
          </w:p>
        </w:tc>
      </w:tr>
      <w:tr>
        <w:tblPrEx>
          <w:tblLayout w:type="fixed"/>
          <w:tblCellMar>
            <w:top w:w="0" w:type="dxa"/>
            <w:left w:w="0" w:type="dxa"/>
            <w:bottom w:w="0" w:type="dxa"/>
            <w:right w:w="0" w:type="dxa"/>
          </w:tblCellMar>
        </w:tblPrEx>
        <w:trPr>
          <w:trHeight w:val="412" w:hRule="atLeast"/>
        </w:trPr>
        <w:tc>
          <w:tcPr>
            <w:tcW w:w="999" w:type="dxa"/>
            <w:tcBorders>
              <w:top w:val="single" w:color="000000" w:sz="4" w:space="0"/>
              <w:left w:val="doub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鹤山市</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1082.73</w:t>
            </w:r>
          </w:p>
        </w:tc>
        <w:tc>
          <w:tcPr>
            <w:tcW w:w="1506" w:type="dxa"/>
            <w:tcBorders>
              <w:top w:val="single" w:color="000000" w:sz="4" w:space="0"/>
              <w:left w:val="single" w:color="000000" w:sz="4" w:space="0"/>
              <w:bottom w:val="single" w:color="000000" w:sz="4" w:space="0"/>
              <w:right w:val="doub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51.65</w:t>
            </w:r>
          </w:p>
        </w:tc>
      </w:tr>
      <w:tr>
        <w:tblPrEx>
          <w:tblLayout w:type="fixed"/>
          <w:tblCellMar>
            <w:top w:w="0" w:type="dxa"/>
            <w:left w:w="0" w:type="dxa"/>
            <w:bottom w:w="0" w:type="dxa"/>
            <w:right w:w="0" w:type="dxa"/>
          </w:tblCellMar>
        </w:tblPrEx>
        <w:trPr>
          <w:trHeight w:val="412" w:hRule="atLeast"/>
        </w:trPr>
        <w:tc>
          <w:tcPr>
            <w:tcW w:w="999" w:type="dxa"/>
            <w:tcBorders>
              <w:top w:val="single" w:color="000000" w:sz="4" w:space="0"/>
              <w:left w:val="doub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台山市</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3287.8</w:t>
            </w:r>
          </w:p>
        </w:tc>
        <w:tc>
          <w:tcPr>
            <w:tcW w:w="1506" w:type="dxa"/>
            <w:tcBorders>
              <w:top w:val="single" w:color="000000" w:sz="4" w:space="0"/>
              <w:left w:val="single" w:color="000000" w:sz="4" w:space="0"/>
              <w:bottom w:val="single" w:color="000000" w:sz="4" w:space="0"/>
              <w:right w:val="doub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95.39</w:t>
            </w:r>
          </w:p>
        </w:tc>
      </w:tr>
      <w:tr>
        <w:tblPrEx>
          <w:tblLayout w:type="fixed"/>
          <w:tblCellMar>
            <w:top w:w="0" w:type="dxa"/>
            <w:left w:w="0" w:type="dxa"/>
            <w:bottom w:w="0" w:type="dxa"/>
            <w:right w:w="0" w:type="dxa"/>
          </w:tblCellMar>
        </w:tblPrEx>
        <w:trPr>
          <w:trHeight w:val="412" w:hRule="atLeast"/>
        </w:trPr>
        <w:tc>
          <w:tcPr>
            <w:tcW w:w="999" w:type="dxa"/>
            <w:tcBorders>
              <w:top w:val="single" w:color="000000" w:sz="4" w:space="0"/>
              <w:left w:val="doub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开平市</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1656.94</w:t>
            </w:r>
          </w:p>
        </w:tc>
        <w:tc>
          <w:tcPr>
            <w:tcW w:w="1506" w:type="dxa"/>
            <w:tcBorders>
              <w:top w:val="single" w:color="000000" w:sz="4" w:space="0"/>
              <w:left w:val="single" w:color="000000" w:sz="4" w:space="0"/>
              <w:bottom w:val="single" w:color="000000" w:sz="4" w:space="0"/>
              <w:right w:val="doub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71.77</w:t>
            </w:r>
          </w:p>
        </w:tc>
      </w:tr>
      <w:tr>
        <w:tblPrEx>
          <w:tblLayout w:type="fixed"/>
          <w:tblCellMar>
            <w:top w:w="0" w:type="dxa"/>
            <w:left w:w="0" w:type="dxa"/>
            <w:bottom w:w="0" w:type="dxa"/>
            <w:right w:w="0" w:type="dxa"/>
          </w:tblCellMar>
        </w:tblPrEx>
        <w:trPr>
          <w:trHeight w:val="412" w:hRule="atLeast"/>
        </w:trPr>
        <w:tc>
          <w:tcPr>
            <w:tcW w:w="999" w:type="dxa"/>
            <w:tcBorders>
              <w:top w:val="single" w:color="000000" w:sz="4" w:space="0"/>
              <w:left w:val="doub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恩平市</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1693.6</w:t>
            </w:r>
          </w:p>
        </w:tc>
        <w:tc>
          <w:tcPr>
            <w:tcW w:w="1506" w:type="dxa"/>
            <w:tcBorders>
              <w:top w:val="single" w:color="000000" w:sz="4" w:space="0"/>
              <w:left w:val="single" w:color="000000" w:sz="4" w:space="0"/>
              <w:bottom w:val="single" w:color="000000" w:sz="4" w:space="0"/>
              <w:right w:val="doub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1"/>
                <w:szCs w:val="21"/>
              </w:rPr>
            </w:pPr>
            <w:r>
              <w:rPr>
                <w:rFonts w:eastAsia="仿宋"/>
                <w:color w:val="000000"/>
                <w:kern w:val="0"/>
                <w:sz w:val="21"/>
                <w:szCs w:val="21"/>
                <w:lang w:bidi="ar"/>
              </w:rPr>
              <w:t>50.97</w:t>
            </w:r>
          </w:p>
        </w:tc>
      </w:tr>
    </w:tbl>
    <w:p>
      <w:pPr>
        <w:ind w:firstLine="0" w:firstLineChars="0"/>
        <w:rPr>
          <w:rFonts w:eastAsia="仿宋"/>
        </w:rPr>
      </w:pPr>
      <w:r>
        <w:rPr>
          <w:rFonts w:eastAsia="仿宋"/>
        </w:rPr>
        <w:t xml:space="preserve">                                           </w:t>
      </w:r>
      <w:r>
        <w:rPr>
          <w:rFonts w:eastAsia="仿宋"/>
          <w:sz w:val="21"/>
          <w:szCs w:val="21"/>
        </w:rPr>
        <w:t xml:space="preserve"> </w:t>
      </w:r>
      <w:bookmarkStart w:id="15" w:name="_Ref10934"/>
      <w:r>
        <w:rPr>
          <w:rFonts w:hint="eastAsia" w:ascii="仿宋" w:hAnsi="仿宋" w:eastAsia="仿宋" w:cs="仿宋"/>
          <w:sz w:val="21"/>
          <w:szCs w:val="21"/>
        </w:rPr>
        <w:t xml:space="preserve">图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STYLEREF 1 \s </w:instrText>
      </w:r>
      <w:r>
        <w:rPr>
          <w:rFonts w:hint="eastAsia" w:ascii="仿宋" w:hAnsi="仿宋" w:eastAsia="仿宋" w:cs="仿宋"/>
          <w:sz w:val="21"/>
          <w:szCs w:val="21"/>
        </w:rPr>
        <w:fldChar w:fldCharType="separate"/>
      </w:r>
      <w:r>
        <w:rPr>
          <w:rFonts w:ascii="仿宋" w:hAnsi="仿宋" w:eastAsia="仿宋" w:cs="仿宋"/>
          <w:sz w:val="21"/>
          <w:szCs w:val="21"/>
        </w:rPr>
        <w:t>1</w:t>
      </w:r>
      <w:r>
        <w:rPr>
          <w:rFonts w:hint="eastAsia" w:ascii="仿宋" w:hAnsi="仿宋" w:eastAsia="仿宋" w:cs="仿宋"/>
          <w:sz w:val="21"/>
          <w:szCs w:val="21"/>
        </w:rPr>
        <w:fldChar w:fldCharType="end"/>
      </w:r>
      <w:r>
        <w:rPr>
          <w:rFonts w:hint="eastAsia" w:ascii="仿宋" w:hAnsi="仿宋" w:eastAsia="仿宋" w:cs="仿宋"/>
          <w:sz w:val="21"/>
          <w:szCs w:val="21"/>
        </w:rPr>
        <w:t>-</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SEQ 图 \* ARABIC \s 1 </w:instrText>
      </w:r>
      <w:r>
        <w:rPr>
          <w:rFonts w:hint="eastAsia" w:ascii="仿宋" w:hAnsi="仿宋" w:eastAsia="仿宋" w:cs="仿宋"/>
          <w:sz w:val="21"/>
          <w:szCs w:val="21"/>
        </w:rPr>
        <w:fldChar w:fldCharType="separate"/>
      </w:r>
      <w:r>
        <w:rPr>
          <w:rFonts w:ascii="仿宋" w:hAnsi="仿宋" w:eastAsia="仿宋" w:cs="仿宋"/>
          <w:sz w:val="21"/>
          <w:szCs w:val="21"/>
        </w:rPr>
        <w:t>1</w:t>
      </w:r>
      <w:r>
        <w:rPr>
          <w:rFonts w:hint="eastAsia" w:ascii="仿宋" w:hAnsi="仿宋" w:eastAsia="仿宋" w:cs="仿宋"/>
          <w:sz w:val="21"/>
          <w:szCs w:val="21"/>
        </w:rPr>
        <w:fldChar w:fldCharType="end"/>
      </w:r>
      <w:bookmarkEnd w:id="15"/>
      <w:r>
        <w:rPr>
          <w:rFonts w:hint="eastAsia" w:ascii="仿宋" w:hAnsi="仿宋" w:eastAsia="仿宋" w:cs="仿宋"/>
          <w:sz w:val="21"/>
          <w:szCs w:val="21"/>
        </w:rPr>
        <w:t xml:space="preserve"> 江门市地理位置</w:t>
      </w:r>
    </w:p>
    <w:p>
      <w:pPr>
        <w:ind w:firstLine="480"/>
        <w:rPr>
          <w:rFonts w:eastAsia="仿宋"/>
        </w:rPr>
      </w:pPr>
      <w:r>
        <w:rPr>
          <w:rFonts w:eastAsia="仿宋"/>
        </w:rPr>
        <w:t>江门是粤港澳大湾区的重要节点城市。粤港澳大湾区城市涵盖了广州、深圳、珠海、佛山、东莞、中山、惠州、江门、肇庆等珠三角九市和香港、澳门两个特别行政区，是可成长为与纽约湾区、东京湾区媲美的世界级大湾区城市群。江门在粤港澳大湾区中处于“承东启西”的位置，与广佛都市圈、深港经济区圈两大龙头的陆路距离均在100公里左右，构成了粤港澳大湾区的“黄金三角地带”，是大湾区通向粤西和大西南的枢纽门户，如</w:t>
      </w:r>
      <w:r>
        <w:rPr>
          <w:rFonts w:eastAsia="仿宋"/>
        </w:rPr>
        <w:fldChar w:fldCharType="begin"/>
      </w:r>
      <w:r>
        <w:rPr>
          <w:rFonts w:eastAsia="仿宋"/>
        </w:rPr>
        <w:instrText xml:space="preserve"> REF _Ref11322 \h </w:instrText>
      </w:r>
      <w:r>
        <w:rPr>
          <w:rFonts w:eastAsia="仿宋"/>
        </w:rPr>
        <w:fldChar w:fldCharType="separate"/>
      </w:r>
      <w:r>
        <w:rPr>
          <w:rFonts w:eastAsia="仿宋"/>
        </w:rPr>
        <w:t>图 1-2</w:t>
      </w:r>
      <w:r>
        <w:rPr>
          <w:rFonts w:eastAsia="仿宋"/>
        </w:rPr>
        <w:fldChar w:fldCharType="end"/>
      </w:r>
      <w:r>
        <w:rPr>
          <w:rFonts w:eastAsia="仿宋"/>
        </w:rPr>
        <w:t>所示。</w:t>
      </w:r>
    </w:p>
    <w:p>
      <w:pPr>
        <w:ind w:firstLine="480"/>
        <w:rPr>
          <w:rFonts w:eastAsia="仿宋"/>
        </w:rPr>
      </w:pPr>
      <w:r>
        <w:rPr>
          <w:rFonts w:eastAsia="仿宋"/>
        </w:rPr>
        <w:t>江门市包括“三区四市”，具体为蓬江、江海、新会3个区，</w:t>
      </w:r>
      <w:r>
        <w:rPr>
          <w:rFonts w:hint="eastAsia" w:eastAsia="仿宋"/>
        </w:rPr>
        <w:t>鹤山、台山、开平、恩平</w:t>
      </w:r>
      <w:r>
        <w:rPr>
          <w:rFonts w:eastAsia="仿宋"/>
        </w:rPr>
        <w:t>4个</w:t>
      </w:r>
      <w:r>
        <w:rPr>
          <w:rFonts w:hint="eastAsia" w:eastAsia="仿宋"/>
        </w:rPr>
        <w:t>县级</w:t>
      </w:r>
      <w:r>
        <w:rPr>
          <w:rFonts w:eastAsia="仿宋"/>
        </w:rPr>
        <w:t>市，“五邑”是江门地区的俗称，如</w:t>
      </w:r>
      <w:r>
        <w:rPr>
          <w:rFonts w:eastAsia="仿宋"/>
        </w:rPr>
        <w:fldChar w:fldCharType="begin"/>
      </w:r>
      <w:r>
        <w:rPr>
          <w:rFonts w:eastAsia="仿宋"/>
        </w:rPr>
        <w:instrText xml:space="preserve"> REF _Ref11391 \h </w:instrText>
      </w:r>
      <w:r>
        <w:rPr>
          <w:rFonts w:eastAsia="仿宋"/>
        </w:rPr>
        <w:fldChar w:fldCharType="separate"/>
      </w:r>
      <w:r>
        <w:rPr>
          <w:rFonts w:eastAsia="仿宋"/>
        </w:rPr>
        <w:t>图 1-3</w:t>
      </w:r>
      <w:r>
        <w:rPr>
          <w:rFonts w:eastAsia="仿宋"/>
        </w:rPr>
        <w:fldChar w:fldCharType="end"/>
      </w:r>
      <w:r>
        <w:rPr>
          <w:rFonts w:eastAsia="仿宋"/>
        </w:rPr>
        <w:t>所示。</w:t>
      </w:r>
    </w:p>
    <w:p>
      <w:pPr>
        <w:ind w:firstLine="0" w:firstLineChars="0"/>
        <w:jc w:val="center"/>
        <w:rPr>
          <w:rFonts w:eastAsia="仿宋"/>
        </w:rPr>
      </w:pPr>
      <w:r>
        <w:rPr>
          <w:rFonts w:eastAsia="仿宋"/>
        </w:rPr>
        <w:drawing>
          <wp:inline distT="0" distB="0" distL="114300" distR="114300">
            <wp:extent cx="2606040" cy="2047240"/>
            <wp:effectExtent l="0" t="0" r="3810" b="1016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24"/>
                    <a:stretch>
                      <a:fillRect/>
                    </a:stretch>
                  </pic:blipFill>
                  <pic:spPr>
                    <a:xfrm>
                      <a:off x="0" y="0"/>
                      <a:ext cx="2606040" cy="2047240"/>
                    </a:xfrm>
                    <a:prstGeom prst="rect">
                      <a:avLst/>
                    </a:prstGeom>
                  </pic:spPr>
                </pic:pic>
              </a:graphicData>
            </a:graphic>
          </wp:inline>
        </w:drawing>
      </w:r>
      <w:r>
        <w:rPr>
          <w:rFonts w:eastAsia="仿宋"/>
        </w:rPr>
        <w:t xml:space="preserve"> </w:t>
      </w:r>
      <w:r>
        <w:rPr>
          <w:rFonts w:eastAsia="仿宋"/>
        </w:rPr>
        <w:drawing>
          <wp:inline distT="0" distB="0" distL="114300" distR="114300">
            <wp:extent cx="1838960" cy="2041525"/>
            <wp:effectExtent l="0" t="0" r="8890" b="1587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25"/>
                    <a:srcRect r="-611" b="-1517"/>
                    <a:stretch>
                      <a:fillRect/>
                    </a:stretch>
                  </pic:blipFill>
                  <pic:spPr>
                    <a:xfrm>
                      <a:off x="0" y="0"/>
                      <a:ext cx="1838960" cy="2041525"/>
                    </a:xfrm>
                    <a:prstGeom prst="rect">
                      <a:avLst/>
                    </a:prstGeom>
                  </pic:spPr>
                </pic:pic>
              </a:graphicData>
            </a:graphic>
          </wp:inline>
        </w:drawing>
      </w:r>
    </w:p>
    <w:p>
      <w:pPr>
        <w:pStyle w:val="7"/>
        <w:ind w:firstLine="1540" w:firstLineChars="700"/>
        <w:jc w:val="left"/>
        <w:rPr>
          <w:rFonts w:eastAsia="仿宋"/>
          <w:sz w:val="21"/>
          <w:szCs w:val="21"/>
        </w:rPr>
      </w:pPr>
      <w:bookmarkStart w:id="16" w:name="_Ref11322"/>
      <w:r>
        <w:rPr>
          <w:rFonts w:eastAsia="仿宋"/>
        </w:rPr>
        <w:t xml:space="preserve">图 </w:t>
      </w:r>
      <w:r>
        <w:rPr>
          <w:rFonts w:eastAsia="仿宋"/>
        </w:rPr>
        <w:fldChar w:fldCharType="begin"/>
      </w:r>
      <w:r>
        <w:rPr>
          <w:rFonts w:eastAsia="仿宋"/>
        </w:rPr>
        <w:instrText xml:space="preserve"> STYLEREF 1 \s </w:instrText>
      </w:r>
      <w:r>
        <w:rPr>
          <w:rFonts w:eastAsia="仿宋"/>
        </w:rPr>
        <w:fldChar w:fldCharType="separate"/>
      </w:r>
      <w:r>
        <w:rPr>
          <w:rFonts w:eastAsia="仿宋"/>
        </w:rPr>
        <w:t>1</w:t>
      </w:r>
      <w:r>
        <w:rPr>
          <w:rFonts w:eastAsia="仿宋"/>
        </w:rPr>
        <w:fldChar w:fldCharType="end"/>
      </w:r>
      <w:r>
        <w:rPr>
          <w:rFonts w:eastAsia="仿宋"/>
        </w:rPr>
        <w:t>-</w:t>
      </w:r>
      <w:r>
        <w:rPr>
          <w:rFonts w:eastAsia="仿宋"/>
        </w:rPr>
        <w:fldChar w:fldCharType="begin"/>
      </w:r>
      <w:r>
        <w:rPr>
          <w:rFonts w:eastAsia="仿宋"/>
        </w:rPr>
        <w:instrText xml:space="preserve"> SEQ 图 \* ARABIC \s 1 </w:instrText>
      </w:r>
      <w:r>
        <w:rPr>
          <w:rFonts w:eastAsia="仿宋"/>
        </w:rPr>
        <w:fldChar w:fldCharType="separate"/>
      </w:r>
      <w:r>
        <w:rPr>
          <w:rFonts w:eastAsia="仿宋"/>
        </w:rPr>
        <w:t>2</w:t>
      </w:r>
      <w:r>
        <w:rPr>
          <w:rFonts w:eastAsia="仿宋"/>
        </w:rPr>
        <w:fldChar w:fldCharType="end"/>
      </w:r>
      <w:bookmarkEnd w:id="16"/>
      <w:r>
        <w:rPr>
          <w:rFonts w:eastAsia="仿宋"/>
          <w:sz w:val="21"/>
          <w:szCs w:val="21"/>
        </w:rPr>
        <w:t xml:space="preserve"> 粤港澳大湾区              </w:t>
      </w:r>
      <w:bookmarkStart w:id="17" w:name="_Ref11391"/>
      <w:r>
        <w:rPr>
          <w:rFonts w:eastAsia="仿宋"/>
        </w:rPr>
        <w:t xml:space="preserve">图 </w:t>
      </w:r>
      <w:r>
        <w:rPr>
          <w:rFonts w:eastAsia="仿宋"/>
        </w:rPr>
        <w:fldChar w:fldCharType="begin"/>
      </w:r>
      <w:r>
        <w:rPr>
          <w:rFonts w:eastAsia="仿宋"/>
        </w:rPr>
        <w:instrText xml:space="preserve"> STYLEREF 1 \s </w:instrText>
      </w:r>
      <w:r>
        <w:rPr>
          <w:rFonts w:eastAsia="仿宋"/>
        </w:rPr>
        <w:fldChar w:fldCharType="separate"/>
      </w:r>
      <w:r>
        <w:rPr>
          <w:rFonts w:eastAsia="仿宋"/>
        </w:rPr>
        <w:t>1</w:t>
      </w:r>
      <w:r>
        <w:rPr>
          <w:rFonts w:eastAsia="仿宋"/>
        </w:rPr>
        <w:fldChar w:fldCharType="end"/>
      </w:r>
      <w:r>
        <w:rPr>
          <w:rFonts w:eastAsia="仿宋"/>
        </w:rPr>
        <w:t>-</w:t>
      </w:r>
      <w:r>
        <w:rPr>
          <w:rFonts w:eastAsia="仿宋"/>
        </w:rPr>
        <w:fldChar w:fldCharType="begin"/>
      </w:r>
      <w:r>
        <w:rPr>
          <w:rFonts w:eastAsia="仿宋"/>
        </w:rPr>
        <w:instrText xml:space="preserve"> SEQ 图 \* ARABIC \s 1 </w:instrText>
      </w:r>
      <w:r>
        <w:rPr>
          <w:rFonts w:eastAsia="仿宋"/>
        </w:rPr>
        <w:fldChar w:fldCharType="separate"/>
      </w:r>
      <w:r>
        <w:rPr>
          <w:rFonts w:eastAsia="仿宋"/>
        </w:rPr>
        <w:t>3</w:t>
      </w:r>
      <w:r>
        <w:rPr>
          <w:rFonts w:eastAsia="仿宋"/>
        </w:rPr>
        <w:fldChar w:fldCharType="end"/>
      </w:r>
      <w:bookmarkEnd w:id="17"/>
      <w:r>
        <w:rPr>
          <w:rFonts w:eastAsia="仿宋"/>
          <w:sz w:val="21"/>
          <w:szCs w:val="21"/>
        </w:rPr>
        <w:t xml:space="preserve"> 江门市“三区四市”</w:t>
      </w:r>
    </w:p>
    <w:p>
      <w:pPr>
        <w:ind w:firstLine="480"/>
        <w:rPr>
          <w:rFonts w:eastAsia="仿宋"/>
        </w:rPr>
      </w:pPr>
      <w:r>
        <w:rPr>
          <w:rFonts w:eastAsia="仿宋"/>
        </w:rPr>
        <w:t>江门是中国侨都，也是一座充满活力和生机的城市。近年来，江门主动适应和引领经济发展新常态，致力“兴业惠民、治吏简政”，实施“三战略、三带动”，始终以人民为中心增进民生福祉，聚精会神搞建设、一心一意谋发展，各项工作取得了显著成效。2020年江门市地区生产总值为3200.95亿元，同比增长2.2%。其中，第一产业增加值为274.48亿元，同比增长3.2%；第二产业增加值为1333.23亿元，同比增长2.3%；第三产业增加值为1593.24亿元，同比增长1.9%。</w:t>
      </w:r>
    </w:p>
    <w:p>
      <w:pPr>
        <w:ind w:firstLine="480"/>
        <w:textAlignment w:val="center"/>
        <w:rPr>
          <w:rFonts w:eastAsia="仿宋"/>
        </w:rPr>
      </w:pPr>
      <w:r>
        <w:rPr>
          <w:rFonts w:eastAsia="仿宋"/>
        </w:rPr>
        <w:t>江门地处亚热带，气候温和，雨量充沛，年均气温23.0摄氏度，年降雨量2424.4毫米左右。全市集雨面积超过100平方公里的河流有26条，主要河流西江、潭江径流量位居广东省前列；海岸线长420公里，大小海岛561个，数量居广东省第二位。河流水系发达，在夏季易发生台风和洪水等自然灾害。在风荷载的作用下，桥梁结构特别是大跨径桥梁，会产生结构振动，当这种振动过大时，桥梁结构会由此导致破坏；而洪水灾害会使桥梁承受较大的流水压力，可能导致桥梁被冲毁，同时洪水引起的基础冲刷，也将给桥梁带来基础稳定性的安全隐患问题。</w:t>
      </w:r>
      <w:r>
        <w:rPr>
          <w:rFonts w:hint="eastAsia" w:eastAsia="仿宋"/>
        </w:rPr>
        <w:t>超载超重车辆会使桥梁结构处于超负荷运行状态，易导致结构性损坏。</w:t>
      </w:r>
      <w:r>
        <w:rPr>
          <w:rFonts w:eastAsia="仿宋"/>
        </w:rPr>
        <w:t>因此在城市桥梁养护管理工作中，应密切关注桥梁的病害发展情况，并加大对重车过桥、桥梁范围内作业等的审批监管力度，在自然天气恶劣时加强对桥梁结构的巡查巡视等。通过多种规范化、科学化的管理手段，对可能发生的安全事故问题积极预防，做到防微杜渐。</w:t>
      </w:r>
    </w:p>
    <w:p>
      <w:pPr>
        <w:ind w:firstLine="480"/>
        <w:rPr>
          <w:rFonts w:eastAsia="仿宋"/>
        </w:rPr>
      </w:pPr>
      <w:r>
        <w:rPr>
          <w:rFonts w:eastAsia="仿宋"/>
        </w:rPr>
        <w:t>为确保桥梁的安全运行，切实做好桥梁的养护管理工作，根据建设部《城市桥梁检测和养护维修管理办法》（第118号令）第十条“县级以上城市人民政府市政工程设施行政主管部门应当编制城市桥梁养护维修的中长期规划和年度计划，报城市人民政府批准后实施”等有关规定，结合江门市的城市桥梁养护管理现状，充分考虑桥梁养护管理的基础性保障、消除安全隐患及现代化管理措施等多方面因素，按照统筹规划、合理布局、适度超前、安全可靠的原则，制定和实施《江门市城市桥梁管理养护中长期规划（2021-2030年）》（以下简称《中长期规划》），为提高江门市桥梁养护管理水平提供指导。</w:t>
      </w:r>
    </w:p>
    <w:p>
      <w:pPr>
        <w:pStyle w:val="3"/>
        <w:ind w:left="0"/>
        <w:rPr>
          <w:rFonts w:eastAsia="仿宋"/>
        </w:rPr>
      </w:pPr>
      <w:bookmarkStart w:id="18" w:name="_Toc12759"/>
      <w:bookmarkStart w:id="19" w:name="_Toc21823"/>
      <w:r>
        <w:rPr>
          <w:rFonts w:eastAsia="仿宋"/>
        </w:rPr>
        <w:t>规划目的</w:t>
      </w:r>
      <w:bookmarkEnd w:id="18"/>
      <w:bookmarkEnd w:id="19"/>
    </w:p>
    <w:p>
      <w:pPr>
        <w:ind w:firstLine="480"/>
        <w:rPr>
          <w:rFonts w:eastAsia="仿宋"/>
        </w:rPr>
      </w:pPr>
      <w:r>
        <w:rPr>
          <w:rFonts w:eastAsia="仿宋"/>
        </w:rPr>
        <w:t>通过对江门市城市桥梁养护</w:t>
      </w:r>
      <w:r>
        <w:rPr>
          <w:rFonts w:hint="eastAsia" w:eastAsia="仿宋"/>
        </w:rPr>
        <w:t>现状</w:t>
      </w:r>
      <w:r>
        <w:rPr>
          <w:rFonts w:eastAsia="仿宋"/>
        </w:rPr>
        <w:t>进行</w:t>
      </w:r>
      <w:r>
        <w:rPr>
          <w:rFonts w:hint="eastAsia" w:eastAsia="仿宋"/>
        </w:rPr>
        <w:t>深度</w:t>
      </w:r>
      <w:r>
        <w:rPr>
          <w:rFonts w:eastAsia="仿宋"/>
        </w:rPr>
        <w:t>调研，了解城市桥梁实际管理养护水平，掌握当前辖区内在管城市桥梁的基本状况，制定本《中长期规划》。本《中长期规划》旨在江门市城市桥梁养护管理现状基础上，巩固和发展城市桥梁养护管理体系，明确城市桥梁的管理维修工作职责、工作内容和标准，指导城市桥梁主管部门规范化开展桥梁养护管理工作，确保城市桥梁的日常管养和安全管理工作有序实施，最大程度保障城市桥梁良好的技术状况水平，以持续推动江门市城市桥梁日常管养和安全管理工作的规范化和精细化水平的提升。</w:t>
      </w:r>
    </w:p>
    <w:p>
      <w:pPr>
        <w:pStyle w:val="3"/>
        <w:ind w:left="0"/>
        <w:rPr>
          <w:rFonts w:eastAsia="仿宋"/>
        </w:rPr>
      </w:pPr>
      <w:bookmarkStart w:id="20" w:name="_Toc13565"/>
      <w:bookmarkStart w:id="21" w:name="_Toc22553"/>
      <w:r>
        <w:rPr>
          <w:rFonts w:eastAsia="仿宋"/>
        </w:rPr>
        <w:t>规划范围及规划年限</w:t>
      </w:r>
      <w:bookmarkEnd w:id="20"/>
      <w:bookmarkEnd w:id="21"/>
    </w:p>
    <w:p>
      <w:pPr>
        <w:pStyle w:val="4"/>
      </w:pPr>
      <w:r>
        <w:t>规划范围</w:t>
      </w:r>
    </w:p>
    <w:p>
      <w:pPr>
        <w:ind w:firstLine="480"/>
        <w:rPr>
          <w:rFonts w:eastAsia="仿宋"/>
          <w:color w:val="FF0000"/>
        </w:rPr>
      </w:pPr>
      <w:r>
        <w:rPr>
          <w:rFonts w:eastAsia="仿宋"/>
        </w:rPr>
        <w:t>本《中长期规划》适用于江门市辖区内的城市桥梁，包括但不限于连接或者跨越城市道路的，供车辆、行人通行的桥梁，包括跨河桥、立交桥、人行天桥、附属涵洞、地下人行通道</w:t>
      </w:r>
      <w:r>
        <w:rPr>
          <w:rFonts w:hint="eastAsia" w:eastAsia="仿宋"/>
        </w:rPr>
        <w:t>等</w:t>
      </w:r>
      <w:r>
        <w:rPr>
          <w:rFonts w:eastAsia="仿宋"/>
        </w:rPr>
        <w:t>共计</w:t>
      </w:r>
      <w:r>
        <w:rPr>
          <w:rFonts w:hint="eastAsia" w:eastAsia="仿宋"/>
        </w:rPr>
        <w:t>239</w:t>
      </w:r>
      <w:r>
        <w:rPr>
          <w:rFonts w:eastAsia="仿宋"/>
        </w:rPr>
        <w:t>座。</w:t>
      </w:r>
    </w:p>
    <w:p>
      <w:pPr>
        <w:pStyle w:val="4"/>
      </w:pPr>
      <w:r>
        <w:t>规划年限</w:t>
      </w:r>
    </w:p>
    <w:p>
      <w:pPr>
        <w:ind w:firstLine="480"/>
        <w:rPr>
          <w:rFonts w:eastAsia="仿宋"/>
        </w:rPr>
      </w:pPr>
      <w:r>
        <w:rPr>
          <w:rFonts w:eastAsia="仿宋"/>
        </w:rPr>
        <w:t>本《中长期规划》的规划年限为2021</w:t>
      </w:r>
      <w:r>
        <w:rPr>
          <w:rFonts w:hint="eastAsia" w:eastAsia="仿宋"/>
        </w:rPr>
        <w:t>-</w:t>
      </w:r>
      <w:r>
        <w:rPr>
          <w:rFonts w:eastAsia="仿宋"/>
        </w:rPr>
        <w:t>2030年，分为两个阶段，中期规划（2021</w:t>
      </w:r>
      <w:r>
        <w:rPr>
          <w:rFonts w:hint="eastAsia" w:eastAsia="仿宋"/>
        </w:rPr>
        <w:t>-</w:t>
      </w:r>
      <w:r>
        <w:rPr>
          <w:rFonts w:eastAsia="仿宋"/>
        </w:rPr>
        <w:t>2025年）及长期规划（2026</w:t>
      </w:r>
      <w:r>
        <w:rPr>
          <w:rFonts w:hint="eastAsia" w:eastAsia="仿宋"/>
        </w:rPr>
        <w:t>-</w:t>
      </w:r>
      <w:r>
        <w:rPr>
          <w:rFonts w:eastAsia="仿宋"/>
        </w:rPr>
        <w:t>2030年）。</w:t>
      </w:r>
    </w:p>
    <w:p>
      <w:pPr>
        <w:pStyle w:val="3"/>
        <w:ind w:left="0"/>
        <w:rPr>
          <w:rFonts w:eastAsia="仿宋"/>
        </w:rPr>
      </w:pPr>
      <w:bookmarkStart w:id="22" w:name="_Toc417"/>
      <w:bookmarkStart w:id="23" w:name="_Toc14801"/>
      <w:r>
        <w:rPr>
          <w:rFonts w:eastAsia="仿宋"/>
        </w:rPr>
        <w:t>规划依据</w:t>
      </w:r>
      <w:bookmarkEnd w:id="22"/>
      <w:bookmarkEnd w:id="23"/>
    </w:p>
    <w:p>
      <w:pPr>
        <w:numPr>
          <w:ilvl w:val="0"/>
          <w:numId w:val="3"/>
        </w:numPr>
        <w:ind w:firstLineChars="0"/>
        <w:rPr>
          <w:rFonts w:eastAsia="仿宋"/>
        </w:rPr>
      </w:pPr>
      <w:r>
        <w:rPr>
          <w:rFonts w:eastAsia="仿宋"/>
        </w:rPr>
        <w:t>《城市桥梁检测和养护维修管理办法》（中华人民共和国建设部令第118号），2003；</w:t>
      </w:r>
    </w:p>
    <w:p>
      <w:pPr>
        <w:numPr>
          <w:ilvl w:val="0"/>
          <w:numId w:val="3"/>
        </w:numPr>
        <w:ind w:firstLineChars="0"/>
        <w:rPr>
          <w:rFonts w:eastAsia="仿宋"/>
        </w:rPr>
      </w:pPr>
      <w:r>
        <w:rPr>
          <w:rFonts w:eastAsia="仿宋"/>
        </w:rPr>
        <w:t>《住房城乡建设部办公厅关于开展城市桥梁安全防护设施隐患排查整治工作的通知》，住建部，2018；</w:t>
      </w:r>
    </w:p>
    <w:p>
      <w:pPr>
        <w:numPr>
          <w:ilvl w:val="0"/>
          <w:numId w:val="3"/>
        </w:numPr>
        <w:ind w:firstLineChars="0"/>
        <w:rPr>
          <w:rFonts w:eastAsia="仿宋"/>
        </w:rPr>
      </w:pPr>
      <w:r>
        <w:rPr>
          <w:rFonts w:eastAsia="仿宋"/>
        </w:rPr>
        <w:t>《国务院安全生产委员会关于加强公交车行驶安全和桥梁防护工作的意见》，国务院安全生产委员会，2018；</w:t>
      </w:r>
    </w:p>
    <w:p>
      <w:pPr>
        <w:pStyle w:val="41"/>
        <w:numPr>
          <w:ilvl w:val="0"/>
          <w:numId w:val="3"/>
        </w:numPr>
        <w:ind w:firstLineChars="0"/>
        <w:rPr>
          <w:rFonts w:eastAsia="仿宋"/>
        </w:rPr>
      </w:pPr>
      <w:r>
        <w:rPr>
          <w:rFonts w:hint="eastAsia" w:eastAsia="仿宋"/>
        </w:rPr>
        <w:t>《</w:t>
      </w:r>
      <w:r>
        <w:rPr>
          <w:rFonts w:eastAsia="仿宋"/>
        </w:rPr>
        <w:t>国务院办公厅关于开展第一次全国自然灾害综合风险普查的通知</w:t>
      </w:r>
      <w:r>
        <w:rPr>
          <w:rFonts w:hint="eastAsia" w:eastAsia="仿宋"/>
        </w:rPr>
        <w:t>》</w:t>
      </w:r>
      <w:r>
        <w:rPr>
          <w:rFonts w:eastAsia="仿宋"/>
        </w:rPr>
        <w:t>（国办发〔2020〕12号）</w:t>
      </w:r>
      <w:r>
        <w:rPr>
          <w:rFonts w:hint="eastAsia" w:eastAsia="仿宋"/>
        </w:rPr>
        <w:t>；</w:t>
      </w:r>
    </w:p>
    <w:p>
      <w:pPr>
        <w:numPr>
          <w:ilvl w:val="0"/>
          <w:numId w:val="3"/>
        </w:numPr>
        <w:ind w:firstLineChars="0"/>
        <w:rPr>
          <w:rFonts w:eastAsia="仿宋"/>
        </w:rPr>
      </w:pPr>
      <w:r>
        <w:rPr>
          <w:rFonts w:hint="eastAsia" w:eastAsia="仿宋"/>
        </w:rPr>
        <w:t>《中华人民共和国海事局水上水下活动通航安全影响论证与评估管理办法》中国海事局，2011；</w:t>
      </w:r>
    </w:p>
    <w:p>
      <w:pPr>
        <w:numPr>
          <w:ilvl w:val="0"/>
          <w:numId w:val="3"/>
        </w:numPr>
        <w:ind w:firstLineChars="0"/>
        <w:rPr>
          <w:rFonts w:eastAsia="仿宋"/>
        </w:rPr>
      </w:pPr>
      <w:r>
        <w:rPr>
          <w:rFonts w:hint="eastAsia" w:eastAsia="仿宋"/>
        </w:rPr>
        <w:t>《船舶碰撞桥梁隐患治理三年行动实施方案》交办水</w:t>
      </w:r>
      <w:r>
        <w:rPr>
          <w:rFonts w:eastAsia="仿宋"/>
        </w:rPr>
        <w:t>〔20</w:t>
      </w:r>
      <w:r>
        <w:rPr>
          <w:rFonts w:hint="eastAsia" w:eastAsia="仿宋"/>
        </w:rPr>
        <w:t>20</w:t>
      </w:r>
      <w:r>
        <w:rPr>
          <w:rFonts w:eastAsia="仿宋"/>
        </w:rPr>
        <w:t>〕</w:t>
      </w:r>
      <w:r>
        <w:rPr>
          <w:rFonts w:hint="eastAsia" w:eastAsia="仿宋"/>
        </w:rPr>
        <w:t>69号；</w:t>
      </w:r>
    </w:p>
    <w:p>
      <w:pPr>
        <w:numPr>
          <w:ilvl w:val="0"/>
          <w:numId w:val="3"/>
        </w:numPr>
        <w:ind w:firstLineChars="0"/>
        <w:rPr>
          <w:rFonts w:eastAsia="仿宋"/>
        </w:rPr>
      </w:pPr>
      <w:r>
        <w:rPr>
          <w:rFonts w:eastAsia="仿宋"/>
        </w:rPr>
        <w:t>《城市桥梁养护技术标准》（CJJ 99-2017）；</w:t>
      </w:r>
    </w:p>
    <w:p>
      <w:pPr>
        <w:numPr>
          <w:ilvl w:val="0"/>
          <w:numId w:val="3"/>
        </w:numPr>
        <w:ind w:firstLineChars="0"/>
        <w:rPr>
          <w:rFonts w:eastAsia="仿宋"/>
        </w:rPr>
      </w:pPr>
      <w:r>
        <w:rPr>
          <w:rFonts w:eastAsia="仿宋"/>
        </w:rPr>
        <w:t>《城市桥梁设计规范》（CJJ 11-2011）（2019年版）；</w:t>
      </w:r>
    </w:p>
    <w:p>
      <w:pPr>
        <w:numPr>
          <w:ilvl w:val="0"/>
          <w:numId w:val="3"/>
        </w:numPr>
        <w:ind w:firstLineChars="0"/>
        <w:rPr>
          <w:rFonts w:eastAsia="仿宋"/>
        </w:rPr>
      </w:pPr>
      <w:r>
        <w:rPr>
          <w:rFonts w:eastAsia="仿宋"/>
        </w:rPr>
        <w:t>《城市道路交通设施设计规范》（GB 50688-2011）（2019年版）；</w:t>
      </w:r>
    </w:p>
    <w:p>
      <w:pPr>
        <w:numPr>
          <w:ilvl w:val="0"/>
          <w:numId w:val="3"/>
        </w:numPr>
        <w:ind w:firstLineChars="0"/>
        <w:rPr>
          <w:rFonts w:eastAsia="仿宋"/>
        </w:rPr>
      </w:pPr>
      <w:r>
        <w:rPr>
          <w:rFonts w:eastAsia="仿宋"/>
        </w:rPr>
        <w:t>《广东省住房和城乡建设厅关于印发&lt;开展城市桥梁安全防护设施隐患排查整治工作方案&gt;的通知》（粤建城〔2018〕252号）；</w:t>
      </w:r>
    </w:p>
    <w:p>
      <w:pPr>
        <w:numPr>
          <w:ilvl w:val="0"/>
          <w:numId w:val="3"/>
        </w:numPr>
        <w:ind w:firstLineChars="0"/>
        <w:rPr>
          <w:rFonts w:eastAsia="仿宋"/>
        </w:rPr>
      </w:pPr>
      <w:r>
        <w:rPr>
          <w:rFonts w:eastAsia="仿宋"/>
        </w:rPr>
        <w:t>《广东省住房和城乡建设厅关于开展城市桥梁和城镇燃气安全检查工作的通知》（粤建城函〔2019〕735号）；</w:t>
      </w:r>
    </w:p>
    <w:p>
      <w:pPr>
        <w:numPr>
          <w:ilvl w:val="0"/>
          <w:numId w:val="3"/>
        </w:numPr>
        <w:ind w:firstLineChars="0"/>
        <w:rPr>
          <w:rFonts w:eastAsia="仿宋"/>
        </w:rPr>
      </w:pPr>
      <w:r>
        <w:rPr>
          <w:rFonts w:eastAsia="仿宋"/>
        </w:rPr>
        <w:t>《广东省住房和城乡建设厅关于全省城镇燃气、城市桥梁和排水防涝安全工作检查情况的通报》，2019；</w:t>
      </w:r>
    </w:p>
    <w:p>
      <w:pPr>
        <w:numPr>
          <w:ilvl w:val="0"/>
          <w:numId w:val="3"/>
        </w:numPr>
        <w:ind w:firstLineChars="0"/>
        <w:rPr>
          <w:rFonts w:eastAsia="仿宋"/>
        </w:rPr>
      </w:pPr>
      <w:r>
        <w:rPr>
          <w:rFonts w:eastAsia="仿宋"/>
        </w:rPr>
        <w:t>《广东省住房和城乡建设厅关于吸取江苏无锡桥面侧翻事故教训 切实做好城市桥梁安全管理工作的通知》，2019；</w:t>
      </w:r>
    </w:p>
    <w:p>
      <w:pPr>
        <w:pStyle w:val="41"/>
        <w:numPr>
          <w:ilvl w:val="0"/>
          <w:numId w:val="3"/>
        </w:numPr>
        <w:ind w:firstLineChars="0"/>
        <w:rPr>
          <w:rFonts w:eastAsia="仿宋"/>
        </w:rPr>
      </w:pPr>
      <w:r>
        <w:rPr>
          <w:rFonts w:eastAsia="仿宋"/>
        </w:rPr>
        <w:t>《广东省城市危桥认定与加固改造工作指引（试行）》，2020</w:t>
      </w:r>
      <w:r>
        <w:rPr>
          <w:rFonts w:hint="eastAsia" w:eastAsia="仿宋"/>
        </w:rPr>
        <w:t>；</w:t>
      </w:r>
    </w:p>
    <w:p>
      <w:pPr>
        <w:pStyle w:val="41"/>
        <w:numPr>
          <w:ilvl w:val="0"/>
          <w:numId w:val="3"/>
        </w:numPr>
        <w:ind w:firstLineChars="0"/>
        <w:rPr>
          <w:rFonts w:eastAsia="仿宋"/>
        </w:rPr>
      </w:pPr>
      <w:r>
        <w:rPr>
          <w:rFonts w:eastAsia="仿宋"/>
        </w:rPr>
        <w:t>《江门市区市政设施管理规定》</w:t>
      </w:r>
      <w:r>
        <w:rPr>
          <w:rFonts w:hint="eastAsia" w:eastAsia="仿宋"/>
        </w:rPr>
        <w:t>（江府</w:t>
      </w:r>
      <w:r>
        <w:rPr>
          <w:rFonts w:eastAsia="仿宋"/>
        </w:rPr>
        <w:t>〔20</w:t>
      </w:r>
      <w:r>
        <w:rPr>
          <w:rFonts w:hint="eastAsia" w:eastAsia="仿宋"/>
        </w:rPr>
        <w:t>07</w:t>
      </w:r>
      <w:r>
        <w:rPr>
          <w:rFonts w:eastAsia="仿宋"/>
        </w:rPr>
        <w:t>〕</w:t>
      </w:r>
      <w:r>
        <w:rPr>
          <w:rFonts w:hint="eastAsia" w:eastAsia="仿宋"/>
        </w:rPr>
        <w:t>17号），2007；</w:t>
      </w:r>
    </w:p>
    <w:p>
      <w:pPr>
        <w:pStyle w:val="41"/>
        <w:numPr>
          <w:ilvl w:val="0"/>
          <w:numId w:val="3"/>
        </w:numPr>
        <w:ind w:firstLineChars="0"/>
        <w:rPr>
          <w:rFonts w:eastAsia="仿宋"/>
        </w:rPr>
      </w:pPr>
      <w:r>
        <w:rPr>
          <w:rFonts w:eastAsia="仿宋"/>
        </w:rPr>
        <w:t>《江门市城市危桥加固改造工作实施方案》</w:t>
      </w:r>
      <w:r>
        <w:rPr>
          <w:rFonts w:hint="eastAsia" w:eastAsia="仿宋"/>
        </w:rPr>
        <w:t>（江城管</w:t>
      </w:r>
      <w:r>
        <w:rPr>
          <w:rFonts w:eastAsia="仿宋"/>
        </w:rPr>
        <w:t>〔20</w:t>
      </w:r>
      <w:r>
        <w:rPr>
          <w:rFonts w:hint="eastAsia" w:eastAsia="仿宋"/>
        </w:rPr>
        <w:t>20</w:t>
      </w:r>
      <w:r>
        <w:rPr>
          <w:rFonts w:eastAsia="仿宋"/>
        </w:rPr>
        <w:t>〕</w:t>
      </w:r>
      <w:r>
        <w:rPr>
          <w:rFonts w:hint="eastAsia" w:eastAsia="仿宋"/>
        </w:rPr>
        <w:t>22号），2020；</w:t>
      </w:r>
    </w:p>
    <w:p>
      <w:pPr>
        <w:pStyle w:val="41"/>
        <w:numPr>
          <w:ilvl w:val="0"/>
          <w:numId w:val="3"/>
        </w:numPr>
        <w:ind w:firstLineChars="0"/>
        <w:rPr>
          <w:rFonts w:eastAsia="仿宋"/>
        </w:rPr>
      </w:pPr>
      <w:r>
        <w:rPr>
          <w:rFonts w:eastAsia="仿宋"/>
        </w:rPr>
        <w:t>《江门市突发公共事件总体应急预案(简本)》</w:t>
      </w:r>
      <w:r>
        <w:rPr>
          <w:rFonts w:hint="eastAsia" w:eastAsia="仿宋"/>
        </w:rPr>
        <w:t>（江府</w:t>
      </w:r>
      <w:r>
        <w:rPr>
          <w:rFonts w:eastAsia="仿宋"/>
        </w:rPr>
        <w:t>〔20</w:t>
      </w:r>
      <w:r>
        <w:rPr>
          <w:rFonts w:hint="eastAsia" w:eastAsia="仿宋"/>
        </w:rPr>
        <w:t>07</w:t>
      </w:r>
      <w:r>
        <w:rPr>
          <w:rFonts w:eastAsia="仿宋"/>
        </w:rPr>
        <w:t>〕</w:t>
      </w:r>
      <w:r>
        <w:rPr>
          <w:rFonts w:hint="eastAsia" w:eastAsia="仿宋"/>
        </w:rPr>
        <w:t>29号），2007；</w:t>
      </w:r>
    </w:p>
    <w:p>
      <w:pPr>
        <w:pStyle w:val="41"/>
        <w:numPr>
          <w:ilvl w:val="0"/>
          <w:numId w:val="3"/>
        </w:numPr>
        <w:ind w:firstLineChars="0"/>
        <w:rPr>
          <w:rFonts w:eastAsia="仿宋"/>
        </w:rPr>
      </w:pPr>
      <w:r>
        <w:rPr>
          <w:rFonts w:eastAsia="仿宋"/>
        </w:rPr>
        <w:t>《江门市市政设施养护管理接管工作指引（试行）》</w:t>
      </w:r>
      <w:r>
        <w:rPr>
          <w:rFonts w:hint="eastAsia" w:eastAsia="仿宋"/>
        </w:rPr>
        <w:t>，江门市城市管理和综合执法局，2021。</w:t>
      </w:r>
    </w:p>
    <w:p>
      <w:pPr>
        <w:pStyle w:val="41"/>
        <w:ind w:left="480" w:firstLine="0" w:firstLineChars="0"/>
        <w:rPr>
          <w:rFonts w:eastAsia="仿宋"/>
        </w:rPr>
      </w:pPr>
    </w:p>
    <w:p>
      <w:pPr>
        <w:pStyle w:val="41"/>
        <w:ind w:left="480" w:firstLine="0" w:firstLineChars="0"/>
        <w:rPr>
          <w:rFonts w:eastAsia="仿宋"/>
        </w:rPr>
        <w:sectPr>
          <w:footerReference r:id="rId16" w:type="first"/>
          <w:pgSz w:w="11906" w:h="16838"/>
          <w:pgMar w:top="1440" w:right="1797" w:bottom="1440" w:left="1797" w:header="851" w:footer="992" w:gutter="0"/>
          <w:cols w:space="720" w:num="1"/>
          <w:docGrid w:linePitch="326" w:charSpace="0"/>
        </w:sectPr>
      </w:pPr>
    </w:p>
    <w:p>
      <w:pPr>
        <w:pStyle w:val="2"/>
        <w:spacing w:before="288" w:after="192"/>
        <w:rPr>
          <w:rFonts w:eastAsia="仿宋"/>
        </w:rPr>
      </w:pPr>
      <w:bookmarkStart w:id="24" w:name="_Toc19282"/>
      <w:bookmarkStart w:id="25" w:name="_Toc2454"/>
      <w:r>
        <w:rPr>
          <w:rFonts w:eastAsia="仿宋"/>
        </w:rPr>
        <w:t>桥梁养护管理政策及规范梳理</w:t>
      </w:r>
      <w:bookmarkEnd w:id="24"/>
      <w:bookmarkEnd w:id="25"/>
    </w:p>
    <w:p>
      <w:pPr>
        <w:pStyle w:val="3"/>
        <w:ind w:left="0"/>
        <w:rPr>
          <w:rFonts w:eastAsia="仿宋"/>
        </w:rPr>
      </w:pPr>
      <w:bookmarkStart w:id="26" w:name="_Toc2516"/>
      <w:bookmarkStart w:id="27" w:name="_Toc24630"/>
      <w:r>
        <w:rPr>
          <w:rFonts w:eastAsia="仿宋"/>
        </w:rPr>
        <w:t>国家政策</w:t>
      </w:r>
      <w:bookmarkEnd w:id="26"/>
      <w:bookmarkEnd w:id="27"/>
    </w:p>
    <w:p>
      <w:pPr>
        <w:pStyle w:val="4"/>
      </w:pPr>
      <w:r>
        <w:t>《城市桥梁检测和养护维修管理办法》</w:t>
      </w:r>
    </w:p>
    <w:p>
      <w:pPr>
        <w:ind w:firstLine="480"/>
        <w:rPr>
          <w:rFonts w:eastAsia="仿宋"/>
        </w:rPr>
      </w:pPr>
      <w:r>
        <w:rPr>
          <w:rFonts w:eastAsia="仿宋"/>
        </w:rPr>
        <w:t>2003年7月1日，建设部颁布的《城市桥梁检测和养护维修管理办法》（以下简称《管理办法》）为</w:t>
      </w:r>
      <w:r>
        <w:rPr>
          <w:rFonts w:eastAsia="仿宋"/>
          <w:color w:val="000000"/>
        </w:rPr>
        <w:t>加强城市桥梁的检测和养护维修管理，确保城市桥梁的完好、安全和通畅，充分发挥城市桥梁的功能，</w:t>
      </w:r>
      <w:r>
        <w:rPr>
          <w:rFonts w:eastAsia="仿宋"/>
        </w:rPr>
        <w:t>划定了各级政府在城市桥梁检测和养护维修中的工作职责和管理范围，其中明确了县级以上城市人民政府市政工程设施行政主管部门负责本行政区域内城市桥梁检测和养护维修活动的管理工作，主要工作包括有：</w:t>
      </w:r>
    </w:p>
    <w:p>
      <w:pPr>
        <w:pStyle w:val="41"/>
        <w:numPr>
          <w:ilvl w:val="0"/>
          <w:numId w:val="4"/>
        </w:numPr>
        <w:ind w:firstLineChars="0"/>
        <w:rPr>
          <w:rFonts w:eastAsia="仿宋"/>
        </w:rPr>
      </w:pPr>
      <w:r>
        <w:rPr>
          <w:rFonts w:eastAsia="仿宋"/>
        </w:rPr>
        <w:t>建立本行政区域内城市桥梁信息管理系统和技术档案；</w:t>
      </w:r>
    </w:p>
    <w:p>
      <w:pPr>
        <w:pStyle w:val="41"/>
        <w:numPr>
          <w:ilvl w:val="0"/>
          <w:numId w:val="4"/>
        </w:numPr>
        <w:ind w:firstLineChars="0"/>
        <w:rPr>
          <w:rFonts w:eastAsia="仿宋"/>
        </w:rPr>
      </w:pPr>
      <w:r>
        <w:rPr>
          <w:rFonts w:eastAsia="仿宋"/>
        </w:rPr>
        <w:t>编制城市桥梁养护维修的中长期规划和年度计划，报城市人民政府批准后实施；</w:t>
      </w:r>
    </w:p>
    <w:p>
      <w:pPr>
        <w:pStyle w:val="41"/>
        <w:numPr>
          <w:ilvl w:val="0"/>
          <w:numId w:val="4"/>
        </w:numPr>
        <w:ind w:firstLineChars="0"/>
        <w:rPr>
          <w:rFonts w:eastAsia="仿宋"/>
        </w:rPr>
      </w:pPr>
      <w:r>
        <w:rPr>
          <w:rFonts w:eastAsia="仿宋"/>
        </w:rPr>
        <w:t>建立、健全城市桥梁检测评估制度，组织实施对城市桥梁的检测评估，并将城市桥梁每次的检测评估结果及评定的技术等级及时归档。</w:t>
      </w:r>
    </w:p>
    <w:p>
      <w:pPr>
        <w:ind w:firstLine="480"/>
        <w:rPr>
          <w:rFonts w:eastAsia="仿宋"/>
          <w:color w:val="000000"/>
        </w:rPr>
      </w:pPr>
      <w:r>
        <w:rPr>
          <w:rFonts w:eastAsia="仿宋"/>
        </w:rPr>
        <w:t>同时，《管理办法》中要求</w:t>
      </w:r>
      <w:r>
        <w:rPr>
          <w:rFonts w:eastAsia="仿宋"/>
          <w:color w:val="000000"/>
        </w:rPr>
        <w:t>城市桥梁产权人或者委托管理人应当制定所负责管理的城市桥梁的安全抢险预备方案，明确固定的抢险队伍，并签订安全责任书，确定安全责任人。</w:t>
      </w:r>
    </w:p>
    <w:p>
      <w:pPr>
        <w:pStyle w:val="4"/>
      </w:pPr>
      <w:r>
        <w:t>《国务院安全生产委员会关于加强公交车行驶安全和桥梁防护工作的意见》</w:t>
      </w:r>
    </w:p>
    <w:p>
      <w:pPr>
        <w:ind w:firstLine="480"/>
        <w:rPr>
          <w:rFonts w:eastAsia="仿宋"/>
          <w:color w:val="000000"/>
        </w:rPr>
      </w:pPr>
      <w:r>
        <w:rPr>
          <w:rFonts w:eastAsia="仿宋"/>
          <w:color w:val="000000"/>
        </w:rPr>
        <w:t>2018年12月10日，为深刻吸取重庆万州“10·28”公交车坠江事件教训，国务院安全委员会颁布了《国务院安全生产委员会关于加强公交车行驶安全和桥梁防护工作的意见》。其中，要求各级人民政府按职责全面开展桥梁防撞护栏排查治理，对城市桥梁重点排查防撞护栏、防撞垫、限界结构防撞设施、分隔设施等安全设施，对公路桥梁开展栏杆升级改造支撑技术研究，编制护栏升级改造技术方案和技术指南，结合干线公路改造、公路安全生命防护工程、危桥改造工程、公路改扩建工程等逐步完善，提高桥梁安全防护能力。</w:t>
      </w:r>
    </w:p>
    <w:p>
      <w:pPr>
        <w:pStyle w:val="4"/>
      </w:pPr>
      <w:r>
        <w:t>《住房城乡建设部办公厅关于开展城市桥梁安全防护设施隐患排查整治工作的通知》</w:t>
      </w:r>
    </w:p>
    <w:p>
      <w:pPr>
        <w:ind w:firstLine="480"/>
        <w:rPr>
          <w:rFonts w:eastAsia="仿宋"/>
        </w:rPr>
      </w:pPr>
      <w:r>
        <w:rPr>
          <w:rFonts w:eastAsia="仿宋"/>
        </w:rPr>
        <w:t>2018年11月23日，建设部颁布了《住房城乡建设部办公厅关于开展城市桥梁安全防护设施隐患排查整治工作的通知》，要求严格对照《城市道路交通设施设计规范》（GB50688-2011）、《城市桥梁设计规范》（CJJ11-2011）等标准相关条款规定，对城市桥梁安全防护设施开展安全隐患排查整治工作，并对排查出的安全隐患进行彻底整改，确保桥梁安全运行。其中，要求县级住房城乡建设（市政工程）主管部门按照本省、市的工作方案要求，组织力量开展行政区域内主管的城市桥梁安全防护设施隐患排查整治工作，落实安全责任，组织检查安全防护设施，开展安全隐患整改。同时，排查整改情况需报送本省、市住房城乡建设（市政工程）主管部门。</w:t>
      </w:r>
    </w:p>
    <w:p>
      <w:pPr>
        <w:pStyle w:val="4"/>
      </w:pPr>
      <w:r>
        <w:rPr>
          <w:rFonts w:hint="eastAsia"/>
        </w:rPr>
        <w:t>《</w:t>
      </w:r>
      <w:r>
        <w:t>国务院办公厅关于开展第一次全国自然灾害综合风险普查的通知</w:t>
      </w:r>
      <w:r>
        <w:rPr>
          <w:rFonts w:hint="eastAsia"/>
        </w:rPr>
        <w:t>》</w:t>
      </w:r>
    </w:p>
    <w:p>
      <w:pPr>
        <w:ind w:firstLine="480"/>
        <w:rPr>
          <w:rFonts w:eastAsia="仿宋"/>
        </w:rPr>
      </w:pPr>
      <w:r>
        <w:rPr>
          <w:rFonts w:hint="eastAsia" w:eastAsia="仿宋"/>
        </w:rPr>
        <w:t>2020年5月31日国务院办公厅发布了《国务院办公厅关于开展第一次全国自然灾害综合风险普查的通知》，并于2021年3月发布了《第一次全国自然灾害综合风险普查实施方案（修订版）》，方案要求统筹政府职能，社会力量，市场机制三方面作用，对于重大基础设施、重大工程的防灾、抗灾、救灾能力，在国家、省、市、县各级开展全面调查与评估。这其中包括对桥梁安全状况的调查与评估。</w:t>
      </w:r>
    </w:p>
    <w:p>
      <w:pPr>
        <w:pStyle w:val="4"/>
        <w:ind w:firstLine="0"/>
      </w:pPr>
      <w:r>
        <w:t>《中华人民共和国海事局水上水下活动通航安全影响论证与评估管理办法》</w:t>
      </w:r>
    </w:p>
    <w:p>
      <w:pPr>
        <w:ind w:firstLine="480"/>
        <w:rPr>
          <w:rFonts w:eastAsia="仿宋"/>
        </w:rPr>
      </w:pPr>
      <w:r>
        <w:rPr>
          <w:rFonts w:hint="eastAsia" w:eastAsia="仿宋"/>
        </w:rPr>
        <w:t>为使水上水下活动通航安全影响论证和通航安全评估工作更加科学化、规范化、程序化，最大限度地避免和减少水上水下活动对船舶通航的影响，维护通航秩序，保护通航资源，保障通航安全，促进水运经济的发展。由中国海事局制定了《</w:t>
      </w:r>
      <w:r>
        <w:rPr>
          <w:rFonts w:eastAsia="仿宋"/>
        </w:rPr>
        <w:t>中华人民共和国海事局水上水下活动通航安全影响论证与评估管理办法</w:t>
      </w:r>
      <w:r>
        <w:rPr>
          <w:rFonts w:hint="eastAsia" w:eastAsia="仿宋"/>
        </w:rPr>
        <w:t>》，要求通航安全评估工作应对水上水下活动中对通航安全的影响情况进行评估，提出评估结论。在对水上水下活动方案进行深入研究和必要的勘察、科学实验的基础上，依据活动水域通航情况，分析活动开展和结束后存在的通航安全风险，提出降低通航安全风险的建议和通航安全保障措施。</w:t>
      </w:r>
    </w:p>
    <w:p>
      <w:pPr>
        <w:pStyle w:val="4"/>
      </w:pPr>
      <w:r>
        <w:t>《船舶碰撞桥梁隐患治理三年行动实施方案》</w:t>
      </w:r>
    </w:p>
    <w:p>
      <w:pPr>
        <w:ind w:firstLine="480"/>
        <w:rPr>
          <w:rFonts w:eastAsia="仿宋"/>
        </w:rPr>
      </w:pPr>
      <w:r>
        <w:rPr>
          <w:rFonts w:hint="eastAsia" w:eastAsia="仿宋"/>
        </w:rPr>
        <w:t>由交通运输部办公厅、国家铁路局综合司、和国铁集团办公厅发布的《船舶碰撞桥梁隐患治理三年行动实施方案》（交办水[2020]69号），要求各地全面排查和治理船舶碰撞桥梁安全隐患。通过三年行动（2020年12月至2022年底），进一步健全安全管理责任体系，完善桥区标志标识，提高航道通航保障服务水平，规范桥区水域船舶通航秩序，提升桥梁防撞能力，建立健全防范化解安全风险的长效机制，坚决防止重特大事故发生。</w:t>
      </w:r>
    </w:p>
    <w:p>
      <w:pPr>
        <w:pStyle w:val="3"/>
        <w:ind w:left="0"/>
        <w:rPr>
          <w:rFonts w:eastAsia="仿宋"/>
        </w:rPr>
      </w:pPr>
      <w:bookmarkStart w:id="28" w:name="_Toc28734"/>
      <w:bookmarkStart w:id="29" w:name="_Toc10361"/>
      <w:r>
        <w:rPr>
          <w:rFonts w:eastAsia="仿宋"/>
        </w:rPr>
        <w:t>广东省政策</w:t>
      </w:r>
      <w:bookmarkEnd w:id="28"/>
      <w:bookmarkEnd w:id="29"/>
    </w:p>
    <w:p>
      <w:pPr>
        <w:pStyle w:val="4"/>
      </w:pPr>
      <w:r>
        <w:t>《开展城市桥梁安全防护设施隐患排查整治工作方案》</w:t>
      </w:r>
    </w:p>
    <w:p>
      <w:pPr>
        <w:ind w:firstLine="480"/>
        <w:rPr>
          <w:rFonts w:eastAsia="仿宋"/>
        </w:rPr>
      </w:pPr>
      <w:r>
        <w:rPr>
          <w:rFonts w:eastAsia="仿宋"/>
        </w:rPr>
        <w:t>2018年12月21日，广东省住建厅颁布了《开展城市桥梁安全防护设施隐患排查整治工作方案》，要求全面深入排查城市桥梁安全隐患，进行广东省城市桥梁安全防护设施隐患排查整治工作，防止安全事故发，建立完善的桥梁安全巡查养护制度。各地级以上市城市桥梁主管部门需制定城市桥梁安全防护设施隐患排查整治实施方案，迅速开展城市桥梁安全防护设施拉网式排查，对排查出的安全隐患，制定安全隐患整治方案，做到“一桥一策”，落实资金、责任、时限、措施和预案，县级城市桥梁主管部门需配合整治工作，确保城市桥梁安全防护设施隐患排查整治的完成。</w:t>
      </w:r>
    </w:p>
    <w:p>
      <w:pPr>
        <w:ind w:firstLine="480"/>
        <w:rPr>
          <w:rFonts w:eastAsia="仿宋"/>
        </w:rPr>
      </w:pPr>
      <w:r>
        <w:rPr>
          <w:rFonts w:eastAsia="仿宋"/>
        </w:rPr>
        <w:t>同时，要求桥梁主管部门把排查治理与日常管理工作有机结合起来，相互促进、共同推进，使隐患排查治理工作各项具体措施真正落实到实处。对问题和隐患排查治理工作，建立隐患排查治理工作长效机制，使问题和隐患排查治理工作制度化、常态化，巩固治理成果。</w:t>
      </w:r>
    </w:p>
    <w:p>
      <w:pPr>
        <w:pStyle w:val="4"/>
      </w:pPr>
      <w:r>
        <w:t>《广东省住房和城乡建设厅关于吸取江苏无锡桥面侧翻事故教训 切实做好城市桥梁安全管理工作的通知》</w:t>
      </w:r>
    </w:p>
    <w:p>
      <w:pPr>
        <w:ind w:firstLine="480"/>
        <w:rPr>
          <w:rFonts w:eastAsia="仿宋"/>
        </w:rPr>
      </w:pPr>
      <w:r>
        <w:rPr>
          <w:rFonts w:eastAsia="仿宋"/>
        </w:rPr>
        <w:t>2019年10月，广东省住房和城乡建设厅下发了《广东省住房和城乡建设厅关于吸取江苏无锡桥面侧翻事故教训 切实做好城市桥梁安全管理工作的通知》，要求各地级以上市城市桥梁主管部门按一盘棋要求，全面深入排查隐患。及时防范消除风险，确保城市桥梁运行安全。为吸取事故教训（江苏省无锡市锡港路上跨桥桥面侧翻事故），做好全省城市桥梁安全管理工作，主要应做好以下工作：</w:t>
      </w:r>
    </w:p>
    <w:p>
      <w:pPr>
        <w:numPr>
          <w:ilvl w:val="0"/>
          <w:numId w:val="5"/>
        </w:numPr>
        <w:ind w:firstLine="480" w:firstLineChars="0"/>
        <w:rPr>
          <w:rFonts w:eastAsia="仿宋"/>
        </w:rPr>
      </w:pPr>
      <w:r>
        <w:rPr>
          <w:rFonts w:eastAsia="仿宋"/>
        </w:rPr>
        <w:t>提高政治站位，消除风险隐患。深刻吸取江苏省无锡市锡港路上跨桥侧翻事故教训，举一反三，认真做好所辖市城市桥梁安全隐患排查，列出问题清单，切实抓紧抓实问题整改工作，有效防范化解安全风险，遏制重特大事故发生；</w:t>
      </w:r>
    </w:p>
    <w:p>
      <w:pPr>
        <w:numPr>
          <w:ilvl w:val="0"/>
          <w:numId w:val="5"/>
        </w:numPr>
        <w:ind w:firstLine="480" w:firstLineChars="0"/>
        <w:rPr>
          <w:rFonts w:eastAsia="仿宋"/>
        </w:rPr>
      </w:pPr>
      <w:r>
        <w:rPr>
          <w:rFonts w:eastAsia="仿宋"/>
        </w:rPr>
        <w:t>加强隐患排查，扎实推动城市桥梁大整改。做到隐患排查 “全覆盖”、隐患整治 “落到底”、隐患追责 “零容忍”；</w:t>
      </w:r>
    </w:p>
    <w:p>
      <w:pPr>
        <w:numPr>
          <w:ilvl w:val="0"/>
          <w:numId w:val="5"/>
        </w:numPr>
        <w:ind w:firstLine="480" w:firstLineChars="0"/>
        <w:rPr>
          <w:rFonts w:eastAsia="仿宋"/>
        </w:rPr>
      </w:pPr>
      <w:r>
        <w:rPr>
          <w:rFonts w:eastAsia="仿宋"/>
        </w:rPr>
        <w:t>完善监管体系，联合治超。积极配合公安、交通等部门在全省开展集中整治“百吨王”专项行动，形成执法“一张网”，治理“一盘棋”的打击高压态势；</w:t>
      </w:r>
    </w:p>
    <w:p>
      <w:pPr>
        <w:numPr>
          <w:ilvl w:val="0"/>
          <w:numId w:val="5"/>
        </w:numPr>
        <w:ind w:firstLine="480" w:firstLineChars="0"/>
        <w:rPr>
          <w:rFonts w:eastAsia="仿宋"/>
        </w:rPr>
      </w:pPr>
      <w:r>
        <w:rPr>
          <w:rFonts w:eastAsia="仿宋"/>
        </w:rPr>
        <w:t>压实政府部门责任，加大城市桥梁管养资金投入。做好经费预算，制定相关政策措施，全面统筹城市桥梁安全管理工作的开展，监督城市桥梁养护单位将相关经费落到实处，确保城市桥梁养护维修工作正常进行；</w:t>
      </w:r>
    </w:p>
    <w:p>
      <w:pPr>
        <w:numPr>
          <w:ilvl w:val="0"/>
          <w:numId w:val="5"/>
        </w:numPr>
        <w:ind w:firstLine="480" w:firstLineChars="0"/>
        <w:rPr>
          <w:rFonts w:eastAsia="仿宋"/>
        </w:rPr>
      </w:pPr>
      <w:r>
        <w:rPr>
          <w:rFonts w:eastAsia="仿宋"/>
        </w:rPr>
        <w:t>加强安全宣传，确保城市桥梁安全运营。广泛宣传城市桥梁安全管理工作的重要性，教育引导企业和群众强化安全意识，了解基本常识，掌握避险技能，同时鼓励群众及时发现问题隐患，积极建言献策，形成人人参与、齐抓共管的共建共治共享安全管理局面。</w:t>
      </w:r>
    </w:p>
    <w:p>
      <w:pPr>
        <w:pStyle w:val="4"/>
      </w:pPr>
      <w:r>
        <w:t>《广东省住房和城乡建设厅关于开展城市桥梁和城镇燃气安全检查工作的通知》（粤建城函〔2019〕735号）</w:t>
      </w:r>
    </w:p>
    <w:p>
      <w:pPr>
        <w:ind w:firstLine="480"/>
        <w:rPr>
          <w:rFonts w:eastAsia="仿宋"/>
          <w:bCs/>
        </w:rPr>
      </w:pPr>
      <w:r>
        <w:rPr>
          <w:rFonts w:eastAsia="仿宋"/>
          <w:bCs/>
        </w:rPr>
        <w:t>2019年广东省住房和城乡建设厅对广东省21个地市均开展了城市桥梁安全检查工作。安全检查主要工作内容有：</w:t>
      </w:r>
    </w:p>
    <w:p>
      <w:pPr>
        <w:numPr>
          <w:ilvl w:val="0"/>
          <w:numId w:val="6"/>
        </w:numPr>
        <w:ind w:firstLine="480"/>
        <w:rPr>
          <w:rFonts w:eastAsia="仿宋"/>
          <w:bCs/>
        </w:rPr>
      </w:pPr>
      <w:r>
        <w:rPr>
          <w:rFonts w:eastAsia="仿宋"/>
          <w:bCs/>
        </w:rPr>
        <w:t>城市桥梁主管部门开展城市桥梁安全检查工作的情况；</w:t>
      </w:r>
    </w:p>
    <w:p>
      <w:pPr>
        <w:numPr>
          <w:ilvl w:val="0"/>
          <w:numId w:val="6"/>
        </w:numPr>
        <w:ind w:firstLine="480"/>
        <w:rPr>
          <w:rFonts w:eastAsia="仿宋"/>
          <w:bCs/>
        </w:rPr>
      </w:pPr>
      <w:r>
        <w:rPr>
          <w:rFonts w:eastAsia="仿宋"/>
          <w:bCs/>
        </w:rPr>
        <w:t>城市桥梁“一桥一档”落实情况及城市桥梁信息管理系统使用情况；</w:t>
      </w:r>
    </w:p>
    <w:p>
      <w:pPr>
        <w:numPr>
          <w:ilvl w:val="0"/>
          <w:numId w:val="6"/>
        </w:numPr>
        <w:ind w:firstLine="480"/>
        <w:rPr>
          <w:rFonts w:eastAsia="仿宋"/>
          <w:bCs/>
        </w:rPr>
      </w:pPr>
      <w:r>
        <w:rPr>
          <w:rFonts w:eastAsia="仿宋"/>
          <w:bCs/>
        </w:rPr>
        <w:t>城市桥梁常规定期检测情况，桥梁健康监测和预警系统的建立及实施情况；</w:t>
      </w:r>
    </w:p>
    <w:p>
      <w:pPr>
        <w:numPr>
          <w:ilvl w:val="0"/>
          <w:numId w:val="6"/>
        </w:numPr>
        <w:ind w:firstLine="480"/>
        <w:rPr>
          <w:rFonts w:eastAsia="仿宋"/>
          <w:bCs/>
        </w:rPr>
      </w:pPr>
      <w:r>
        <w:rPr>
          <w:rFonts w:eastAsia="仿宋"/>
          <w:bCs/>
        </w:rPr>
        <w:t>城市桥梁养护维修中长期规划和年度规划编制和执行情况；</w:t>
      </w:r>
    </w:p>
    <w:p>
      <w:pPr>
        <w:numPr>
          <w:ilvl w:val="0"/>
          <w:numId w:val="6"/>
        </w:numPr>
        <w:ind w:firstLine="480"/>
        <w:rPr>
          <w:rFonts w:eastAsia="仿宋"/>
          <w:bCs/>
        </w:rPr>
      </w:pPr>
      <w:r>
        <w:rPr>
          <w:rFonts w:eastAsia="仿宋"/>
          <w:bCs/>
        </w:rPr>
        <w:t>城市桥梁应急预案编制情况；</w:t>
      </w:r>
    </w:p>
    <w:p>
      <w:pPr>
        <w:numPr>
          <w:ilvl w:val="0"/>
          <w:numId w:val="6"/>
        </w:numPr>
        <w:ind w:firstLine="480"/>
        <w:rPr>
          <w:rFonts w:eastAsia="仿宋"/>
          <w:bCs/>
        </w:rPr>
      </w:pPr>
      <w:r>
        <w:rPr>
          <w:rFonts w:eastAsia="仿宋"/>
          <w:bCs/>
        </w:rPr>
        <w:t>城市桥梁的安全管理情况。</w:t>
      </w:r>
    </w:p>
    <w:p>
      <w:pPr>
        <w:pStyle w:val="4"/>
      </w:pPr>
      <w:bookmarkStart w:id="30" w:name="_Toc14624"/>
      <w:r>
        <w:t>《广东省城市危桥认定与加固改造工作指引（试行）》</w:t>
      </w:r>
    </w:p>
    <w:p>
      <w:pPr>
        <w:ind w:firstLine="480"/>
        <w:rPr>
          <w:rFonts w:eastAsia="仿宋"/>
          <w:bCs/>
        </w:rPr>
      </w:pPr>
      <w:r>
        <w:rPr>
          <w:rFonts w:eastAsia="仿宋"/>
        </w:rPr>
        <w:t>2020年</w:t>
      </w:r>
      <w:r>
        <w:rPr>
          <w:rFonts w:eastAsia="仿宋"/>
          <w:bCs/>
        </w:rPr>
        <w:t>广东省住房和城乡建设厅组织编制了《广东省城市危桥认定与加固改造工作指引（试行）》。指引在立足国家、行业和广东省现行政策、法律法规、标准的基础上，对广东省城市危桥加固改造过程中涉及的隐患排查、专项评估、应急处置措施和加固改造措施等各环节的技术内容进行了规定。主要内容有：</w:t>
      </w:r>
    </w:p>
    <w:p>
      <w:pPr>
        <w:ind w:firstLine="480"/>
        <w:rPr>
          <w:rFonts w:eastAsia="仿宋"/>
        </w:rPr>
      </w:pPr>
      <w:r>
        <w:rPr>
          <w:rFonts w:eastAsia="仿宋"/>
        </w:rPr>
        <w:t>（1）隐患排查包括经常性检查、定期检测、特殊检测和运营监测，各项隐患排查结果应能详细反映桥梁及其附属设施的完好状况、结构安全性和稳定性；</w:t>
      </w:r>
    </w:p>
    <w:p>
      <w:pPr>
        <w:ind w:firstLine="480"/>
        <w:rPr>
          <w:rFonts w:eastAsia="仿宋"/>
        </w:rPr>
      </w:pPr>
      <w:r>
        <w:rPr>
          <w:rFonts w:eastAsia="仿宋"/>
        </w:rPr>
        <w:t>（2）宜根据管理养护需求或结合桥梁隐患排查结果，采用结构检算或实验手段，对桥梁结构或构件进行耐久性、安全性、稳定性和抗自然灾害能力的专项评估。与危桥认定有关的专项评估包括应急评估、抗自然灾害能力评估、承载能力专项评估、横向倾覆安全评估、护栏防撞能力专项评估；</w:t>
      </w:r>
    </w:p>
    <w:p>
      <w:pPr>
        <w:ind w:firstLine="480"/>
        <w:rPr>
          <w:rFonts w:eastAsia="仿宋"/>
          <w:bCs/>
        </w:rPr>
      </w:pPr>
      <w:r>
        <w:rPr>
          <w:rFonts w:eastAsia="仿宋"/>
          <w:bCs/>
        </w:rPr>
        <w:t>（3）城市桥梁在隐患排查或专项评估后认定危桥，城市危桥包括I级危桥、II级危桥。其中，I级危桥是部分桥跨已出现承载能力严重不足或丧失整体服务功能的桥梁，II级危桥是部分桥跨已出现明显结构性病害或丧失部分服务功能的桥梁；</w:t>
      </w:r>
    </w:p>
    <w:p>
      <w:pPr>
        <w:ind w:firstLine="480"/>
        <w:rPr>
          <w:rFonts w:eastAsia="仿宋"/>
        </w:rPr>
      </w:pPr>
      <w:r>
        <w:rPr>
          <w:rFonts w:eastAsia="仿宋"/>
        </w:rPr>
        <w:t>（4）I、II级危桥在认定后，城市桥梁产权人或委托管理人应立即采取有效的应急处置措施。I级危桥应采用全桥封闭禁行措施，II级危桥应采用限制功能使用措施，应辅与应急监测，推荐选用自动化监测技术，且在应急监测前，应派专人值守，以防止安全事故发生；</w:t>
      </w:r>
    </w:p>
    <w:p>
      <w:pPr>
        <w:ind w:firstLine="480"/>
        <w:rPr>
          <w:rFonts w:eastAsia="仿宋"/>
        </w:rPr>
      </w:pPr>
      <w:r>
        <w:rPr>
          <w:rFonts w:eastAsia="仿宋"/>
        </w:rPr>
        <w:t>（5）I、II级危桥在认定后，城市桥梁产权人或委托管理人应及时采取有效的加固改造措施。根据危桥加固改造措施的工程特点，主要包括可行性研究、设计、施工、监理、监测和工程验收等。对于技术难度大、结构复杂的桥梁加固改造工程，应开展安全风险评估，制定应急预案。</w:t>
      </w:r>
    </w:p>
    <w:p>
      <w:pPr>
        <w:pStyle w:val="3"/>
        <w:ind w:left="0"/>
        <w:rPr>
          <w:rFonts w:eastAsia="仿宋"/>
        </w:rPr>
      </w:pPr>
      <w:bookmarkStart w:id="31" w:name="_Toc20853"/>
      <w:r>
        <w:rPr>
          <w:rFonts w:eastAsia="仿宋"/>
        </w:rPr>
        <w:t>江门市政策</w:t>
      </w:r>
      <w:bookmarkEnd w:id="30"/>
      <w:bookmarkEnd w:id="31"/>
    </w:p>
    <w:p>
      <w:pPr>
        <w:pStyle w:val="4"/>
      </w:pPr>
      <w:r>
        <w:t>《江门市市区城市桥梁管理养护中长期规划》</w:t>
      </w:r>
    </w:p>
    <w:p>
      <w:pPr>
        <w:ind w:firstLine="480"/>
        <w:rPr>
          <w:rFonts w:eastAsia="仿宋"/>
        </w:rPr>
      </w:pPr>
      <w:r>
        <w:rPr>
          <w:rFonts w:eastAsia="仿宋"/>
        </w:rPr>
        <w:t>《江门市市区城市桥梁管理养护中长期规划》在江门市交通现状、城市桥梁管养水平、经费投入、人员配置的基础上，提出了江门市蓬江区、江海区的城市桥梁规划目标与任务，主要内容如下：</w:t>
      </w:r>
    </w:p>
    <w:p>
      <w:pPr>
        <w:ind w:firstLine="480"/>
        <w:rPr>
          <w:rFonts w:eastAsia="仿宋"/>
        </w:rPr>
      </w:pPr>
      <w:r>
        <w:rPr>
          <w:rFonts w:eastAsia="仿宋"/>
        </w:rPr>
        <w:t>（1）完善桥梁养护管理体系，实现桥梁最优化管理；</w:t>
      </w:r>
    </w:p>
    <w:p>
      <w:pPr>
        <w:ind w:firstLine="480"/>
        <w:rPr>
          <w:rFonts w:eastAsia="仿宋"/>
        </w:rPr>
      </w:pPr>
      <w:r>
        <w:rPr>
          <w:rFonts w:eastAsia="仿宋"/>
        </w:rPr>
        <w:t>（2）指导督促桥梁管理系统的应用，定期组织城市管养人员参加信息管理系统使用培训；</w:t>
      </w:r>
    </w:p>
    <w:p>
      <w:pPr>
        <w:ind w:firstLine="480"/>
        <w:rPr>
          <w:rFonts w:eastAsia="仿宋"/>
        </w:rPr>
      </w:pPr>
      <w:r>
        <w:rPr>
          <w:rFonts w:eastAsia="仿宋"/>
        </w:rPr>
        <w:t>（3）壮大管养队伍，优化人员配置；</w:t>
      </w:r>
    </w:p>
    <w:p>
      <w:pPr>
        <w:ind w:firstLine="480"/>
        <w:rPr>
          <w:rFonts w:eastAsia="仿宋"/>
        </w:rPr>
      </w:pPr>
      <w:r>
        <w:rPr>
          <w:rFonts w:eastAsia="仿宋"/>
        </w:rPr>
        <w:t>（4）</w:t>
      </w:r>
      <w:r>
        <w:rPr>
          <w:rFonts w:hint="eastAsia" w:ascii="仿宋" w:hAnsi="仿宋" w:eastAsia="仿宋" w:cs="仿宋"/>
        </w:rPr>
        <w:t>根据规划管养经费的概预算，</w:t>
      </w:r>
      <w:r>
        <w:rPr>
          <w:rFonts w:eastAsia="仿宋"/>
        </w:rPr>
        <w:t>保证管养经费落实；</w:t>
      </w:r>
    </w:p>
    <w:p>
      <w:pPr>
        <w:ind w:firstLine="480"/>
        <w:rPr>
          <w:rFonts w:eastAsia="仿宋"/>
        </w:rPr>
      </w:pPr>
      <w:r>
        <w:rPr>
          <w:rFonts w:eastAsia="仿宋"/>
        </w:rPr>
        <w:t>（5）逐步实现对所有城市桥梁进行专业检测评定，建立桥梁健康状况档案库；</w:t>
      </w:r>
    </w:p>
    <w:p>
      <w:pPr>
        <w:ind w:firstLine="480"/>
        <w:rPr>
          <w:rFonts w:eastAsia="仿宋"/>
        </w:rPr>
      </w:pPr>
      <w:r>
        <w:rPr>
          <w:rFonts w:eastAsia="仿宋"/>
        </w:rPr>
        <w:t>（6）对江门市全部桥梁进行普查，根据检测结果做出维修加固计划；</w:t>
      </w:r>
    </w:p>
    <w:p>
      <w:pPr>
        <w:ind w:firstLine="480"/>
        <w:rPr>
          <w:rFonts w:eastAsia="仿宋"/>
        </w:rPr>
      </w:pPr>
      <w:r>
        <w:rPr>
          <w:rFonts w:eastAsia="仿宋"/>
        </w:rPr>
        <w:t>（7）改进、完善桥梁健康监测与在线预警系统的网络通讯及软件开发平台，全面建立江门市重大桥梁的健康监测和在线预警系统；</w:t>
      </w:r>
    </w:p>
    <w:p>
      <w:pPr>
        <w:ind w:firstLine="480"/>
        <w:rPr>
          <w:rFonts w:eastAsia="仿宋"/>
        </w:rPr>
      </w:pPr>
      <w:r>
        <w:rPr>
          <w:rFonts w:eastAsia="仿宋"/>
        </w:rPr>
        <w:t>（8）全面建立江门市城市桥梁数字化管养系统。</w:t>
      </w:r>
    </w:p>
    <w:p>
      <w:pPr>
        <w:pStyle w:val="4"/>
      </w:pPr>
      <w:r>
        <w:t>《江门市区市政设施管理规定》</w:t>
      </w:r>
    </w:p>
    <w:p>
      <w:pPr>
        <w:ind w:firstLine="480"/>
        <w:rPr>
          <w:rFonts w:eastAsia="仿宋"/>
        </w:rPr>
      </w:pPr>
      <w:r>
        <w:rPr>
          <w:rFonts w:eastAsia="仿宋"/>
        </w:rPr>
        <w:t>为加强城市市政设施管理，充分发挥其效能，更好地为社会经济发展和人民生产、生活服务，</w:t>
      </w:r>
      <w:r>
        <w:rPr>
          <w:rFonts w:hint="eastAsia" w:eastAsia="仿宋"/>
        </w:rPr>
        <w:t>江门市人民政府</w:t>
      </w:r>
      <w:r>
        <w:rPr>
          <w:rFonts w:eastAsia="仿宋"/>
        </w:rPr>
        <w:t>制定了《江门市区市政设施管理规定》。规定中提出，江门市各区市政设施管理部门根据市人民政府确定的管理范围，负责其辖区内市政设施的管理、维修和养护，</w:t>
      </w:r>
      <w:r>
        <w:rPr>
          <w:rFonts w:hint="eastAsia" w:eastAsia="仿宋"/>
        </w:rPr>
        <w:t>并</w:t>
      </w:r>
      <w:r>
        <w:rPr>
          <w:rFonts w:eastAsia="仿宋"/>
        </w:rPr>
        <w:t>明确了以下内容：</w:t>
      </w:r>
    </w:p>
    <w:p>
      <w:pPr>
        <w:ind w:firstLine="480"/>
        <w:rPr>
          <w:rFonts w:eastAsia="仿宋"/>
        </w:rPr>
      </w:pPr>
      <w:r>
        <w:rPr>
          <w:rFonts w:eastAsia="仿宋"/>
        </w:rPr>
        <w:t>（1）江门市</w:t>
      </w:r>
      <w:r>
        <w:rPr>
          <w:rFonts w:hint="eastAsia" w:eastAsia="仿宋"/>
        </w:rPr>
        <w:t>市级</w:t>
      </w:r>
      <w:r>
        <w:rPr>
          <w:rFonts w:eastAsia="仿宋"/>
        </w:rPr>
        <w:t>政设施行政主管部门负责市区范围内城市桥梁的检测和养护维修活动的管理工作。江门市</w:t>
      </w:r>
      <w:r>
        <w:rPr>
          <w:rFonts w:hint="eastAsia" w:eastAsia="仿宋"/>
        </w:rPr>
        <w:t>市级</w:t>
      </w:r>
      <w:r>
        <w:rPr>
          <w:rFonts w:eastAsia="仿宋"/>
        </w:rPr>
        <w:t>、区</w:t>
      </w:r>
      <w:r>
        <w:rPr>
          <w:rFonts w:hint="eastAsia" w:eastAsia="仿宋"/>
        </w:rPr>
        <w:t>级</w:t>
      </w:r>
      <w:r>
        <w:rPr>
          <w:rFonts w:eastAsia="仿宋"/>
        </w:rPr>
        <w:t>市政设施管理部门应当建立本行政区域内城市桥梁信息管理系统和技术档案。</w:t>
      </w:r>
    </w:p>
    <w:p>
      <w:pPr>
        <w:ind w:firstLine="480"/>
        <w:rPr>
          <w:rFonts w:eastAsia="仿宋"/>
        </w:rPr>
      </w:pPr>
      <w:r>
        <w:rPr>
          <w:rFonts w:eastAsia="仿宋"/>
        </w:rPr>
        <w:t>（2）城市桥梁产权人或者受委托管理人，负责对其所有的或者受托管理的城市桥梁进行检测和养护维修，保证桥涵安全。负责城市桥梁检测评估的机构应当具有相应的城市桥梁检测评估资格；</w:t>
      </w:r>
    </w:p>
    <w:p>
      <w:pPr>
        <w:ind w:firstLine="480"/>
        <w:rPr>
          <w:rFonts w:eastAsia="仿宋"/>
        </w:rPr>
      </w:pPr>
      <w:r>
        <w:rPr>
          <w:rFonts w:eastAsia="仿宋"/>
        </w:rPr>
        <w:t>（3）城市桥梁产权人或者受委托管理人应当按照有关规定，在城市桥梁上设置承载能力、限高等标志，并保持其完好、清晰；</w:t>
      </w:r>
    </w:p>
    <w:p>
      <w:pPr>
        <w:ind w:firstLine="480"/>
        <w:rPr>
          <w:rFonts w:eastAsia="仿宋"/>
        </w:rPr>
      </w:pPr>
      <w:r>
        <w:rPr>
          <w:rFonts w:eastAsia="仿宋"/>
        </w:rPr>
        <w:t>（4）经过检测评估，确定城市桥梁的承载能力下降，但尚未构成危桥的，城市桥梁产权人和受委托管理人应当及时设置警示标志，并立即采取加固等安全措施；</w:t>
      </w:r>
    </w:p>
    <w:p>
      <w:pPr>
        <w:ind w:firstLine="480"/>
        <w:rPr>
          <w:rFonts w:eastAsia="仿宋"/>
        </w:rPr>
      </w:pPr>
      <w:r>
        <w:rPr>
          <w:rFonts w:eastAsia="仿宋"/>
        </w:rPr>
        <w:t>（5）经检测评估判定为危桥的，城市桥梁产权人或受委托管理人应当立即采取措施，设置明显的警示标志，并在24小时内，向市</w:t>
      </w:r>
      <w:r>
        <w:rPr>
          <w:rFonts w:hint="eastAsia" w:eastAsia="仿宋"/>
        </w:rPr>
        <w:t>级</w:t>
      </w:r>
      <w:r>
        <w:rPr>
          <w:rFonts w:eastAsia="仿宋"/>
        </w:rPr>
        <w:t>市政设施行政主管部门报告；市</w:t>
      </w:r>
      <w:r>
        <w:rPr>
          <w:rFonts w:hint="eastAsia" w:eastAsia="仿宋"/>
        </w:rPr>
        <w:t>级</w:t>
      </w:r>
      <w:r>
        <w:rPr>
          <w:rFonts w:eastAsia="仿宋"/>
        </w:rPr>
        <w:t>市政设施行政主管部门应当提出处理意见，并限期排除危险；在危险排除之前，不得使用或者转让；</w:t>
      </w:r>
    </w:p>
    <w:p>
      <w:pPr>
        <w:ind w:firstLine="480"/>
        <w:rPr>
          <w:rFonts w:eastAsia="仿宋"/>
        </w:rPr>
      </w:pPr>
      <w:r>
        <w:rPr>
          <w:rFonts w:eastAsia="仿宋"/>
        </w:rPr>
        <w:t>（6）超限机动车辆、履带车、铁轮车等需经过城市桥梁的，在报公安交通管理部门审批前，应当先经市</w:t>
      </w:r>
      <w:r>
        <w:rPr>
          <w:rFonts w:hint="eastAsia" w:eastAsia="仿宋"/>
        </w:rPr>
        <w:t>级</w:t>
      </w:r>
      <w:r>
        <w:rPr>
          <w:rFonts w:eastAsia="仿宋"/>
        </w:rPr>
        <w:t>市政设施行政主管部门同意，并采取相应技术措施后，方可通行；</w:t>
      </w:r>
    </w:p>
    <w:p>
      <w:pPr>
        <w:ind w:firstLine="480"/>
        <w:rPr>
          <w:rFonts w:eastAsia="仿宋"/>
        </w:rPr>
      </w:pPr>
      <w:r>
        <w:rPr>
          <w:rFonts w:eastAsia="仿宋"/>
        </w:rPr>
        <w:t>（7）在城市桥梁上设置大型广告、悬挂物等辅助物的，应当出具相应的风载、荷载实验报告以及原设计单位的技术安全意见，报市</w:t>
      </w:r>
      <w:r>
        <w:rPr>
          <w:rFonts w:hint="eastAsia" w:eastAsia="仿宋"/>
        </w:rPr>
        <w:t>级</w:t>
      </w:r>
      <w:r>
        <w:rPr>
          <w:rFonts w:eastAsia="仿宋"/>
        </w:rPr>
        <w:t>市政设施行政主管部门批准后，方可实施。</w:t>
      </w:r>
    </w:p>
    <w:p>
      <w:pPr>
        <w:pStyle w:val="4"/>
      </w:pPr>
      <w:r>
        <w:t>《江门市城市危桥加固改造工作实施方案》</w:t>
      </w:r>
    </w:p>
    <w:p>
      <w:pPr>
        <w:ind w:firstLine="480"/>
        <w:rPr>
          <w:rFonts w:eastAsia="仿宋"/>
        </w:rPr>
      </w:pPr>
      <w:r>
        <w:rPr>
          <w:rFonts w:eastAsia="仿宋"/>
        </w:rPr>
        <w:t>为进一步加强江门市城市桥梁安全管理，稳步推进城市危桥加固改造工作，江门市城市管理和综合执法</w:t>
      </w:r>
      <w:r>
        <w:rPr>
          <w:rFonts w:hint="eastAsia" w:eastAsia="仿宋"/>
        </w:rPr>
        <w:t>局</w:t>
      </w:r>
      <w:r>
        <w:rPr>
          <w:rFonts w:eastAsia="仿宋"/>
        </w:rPr>
        <w:t>制定了《江门市城市危桥加固改造工作实施方案》，该方案明确了城市危桥加固改造工作，由江门市城市管理和综合执法局牵头，各市（区）人民政府具体组织实施。各市</w:t>
      </w:r>
      <w:r>
        <w:rPr>
          <w:rFonts w:hint="eastAsia" w:eastAsia="仿宋"/>
        </w:rPr>
        <w:t>级</w:t>
      </w:r>
      <w:r>
        <w:rPr>
          <w:rFonts w:eastAsia="仿宋"/>
        </w:rPr>
        <w:t>（区</w:t>
      </w:r>
      <w:r>
        <w:rPr>
          <w:rFonts w:hint="eastAsia" w:eastAsia="仿宋"/>
        </w:rPr>
        <w:t>级</w:t>
      </w:r>
      <w:r>
        <w:rPr>
          <w:rFonts w:eastAsia="仿宋"/>
        </w:rPr>
        <w:t>）城市管理和综合执法局负责城市危桥加固改造工作。主要内容如下：</w:t>
      </w:r>
    </w:p>
    <w:p>
      <w:pPr>
        <w:numPr>
          <w:ilvl w:val="0"/>
          <w:numId w:val="7"/>
        </w:numPr>
        <w:ind w:firstLine="480"/>
        <w:rPr>
          <w:rFonts w:eastAsia="仿宋"/>
        </w:rPr>
      </w:pPr>
      <w:r>
        <w:rPr>
          <w:rFonts w:eastAsia="仿宋"/>
        </w:rPr>
        <w:t>各市</w:t>
      </w:r>
      <w:r>
        <w:rPr>
          <w:rFonts w:hint="eastAsia" w:eastAsia="仿宋"/>
        </w:rPr>
        <w:t>级</w:t>
      </w:r>
      <w:r>
        <w:rPr>
          <w:rFonts w:eastAsia="仿宋"/>
        </w:rPr>
        <w:t>（区</w:t>
      </w:r>
      <w:r>
        <w:rPr>
          <w:rFonts w:hint="eastAsia" w:eastAsia="仿宋"/>
        </w:rPr>
        <w:t>级</w:t>
      </w:r>
      <w:r>
        <w:rPr>
          <w:rFonts w:eastAsia="仿宋"/>
        </w:rPr>
        <w:t>）城市桥梁主管部门要编制《城市桥梁管理养护中长期规划》和年度计划；</w:t>
      </w:r>
    </w:p>
    <w:p>
      <w:pPr>
        <w:numPr>
          <w:ilvl w:val="0"/>
          <w:numId w:val="7"/>
        </w:numPr>
        <w:ind w:firstLine="480"/>
        <w:rPr>
          <w:rFonts w:eastAsia="仿宋"/>
        </w:rPr>
      </w:pPr>
      <w:r>
        <w:rPr>
          <w:rFonts w:eastAsia="仿宋"/>
        </w:rPr>
        <w:t>各市</w:t>
      </w:r>
      <w:r>
        <w:rPr>
          <w:rFonts w:hint="eastAsia" w:eastAsia="仿宋"/>
        </w:rPr>
        <w:t>级</w:t>
      </w:r>
      <w:r>
        <w:rPr>
          <w:rFonts w:eastAsia="仿宋"/>
        </w:rPr>
        <w:t>（区</w:t>
      </w:r>
      <w:r>
        <w:rPr>
          <w:rFonts w:hint="eastAsia" w:eastAsia="仿宋"/>
        </w:rPr>
        <w:t>级</w:t>
      </w:r>
      <w:r>
        <w:rPr>
          <w:rFonts w:eastAsia="仿宋"/>
        </w:rPr>
        <w:t>）城市桥梁主管部门要及时将桥梁信息录入广东省城市桥梁信息管理系统，充实完善城市桥梁基本信息以及检查、检测数据，建立完善城市危桥管控动态数据库；</w:t>
      </w:r>
    </w:p>
    <w:p>
      <w:pPr>
        <w:numPr>
          <w:ilvl w:val="0"/>
          <w:numId w:val="7"/>
        </w:numPr>
        <w:ind w:firstLine="480"/>
        <w:rPr>
          <w:rFonts w:eastAsia="仿宋"/>
        </w:rPr>
      </w:pPr>
      <w:r>
        <w:rPr>
          <w:rFonts w:eastAsia="仿宋"/>
        </w:rPr>
        <w:t>各市</w:t>
      </w:r>
      <w:r>
        <w:rPr>
          <w:rFonts w:hint="eastAsia" w:eastAsia="仿宋"/>
        </w:rPr>
        <w:t>级</w:t>
      </w:r>
      <w:r>
        <w:rPr>
          <w:rFonts w:eastAsia="仿宋"/>
        </w:rPr>
        <w:t>（区</w:t>
      </w:r>
      <w:r>
        <w:rPr>
          <w:rFonts w:hint="eastAsia" w:eastAsia="仿宋"/>
        </w:rPr>
        <w:t>级</w:t>
      </w:r>
      <w:r>
        <w:rPr>
          <w:rFonts w:eastAsia="仿宋"/>
        </w:rPr>
        <w:t>）城市桥梁主管部门加强对自然灾害的预警和防治，做好城市桥梁经常性检查与养护维修工作；</w:t>
      </w:r>
    </w:p>
    <w:p>
      <w:pPr>
        <w:numPr>
          <w:ilvl w:val="0"/>
          <w:numId w:val="7"/>
        </w:numPr>
        <w:ind w:firstLine="480"/>
        <w:rPr>
          <w:rFonts w:eastAsia="仿宋"/>
        </w:rPr>
      </w:pPr>
      <w:r>
        <w:rPr>
          <w:rFonts w:eastAsia="仿宋"/>
        </w:rPr>
        <w:t>各市</w:t>
      </w:r>
      <w:r>
        <w:rPr>
          <w:rFonts w:hint="eastAsia" w:eastAsia="仿宋"/>
        </w:rPr>
        <w:t>级</w:t>
      </w:r>
      <w:r>
        <w:rPr>
          <w:rFonts w:eastAsia="仿宋"/>
        </w:rPr>
        <w:t>（区</w:t>
      </w:r>
      <w:r>
        <w:rPr>
          <w:rFonts w:hint="eastAsia" w:eastAsia="仿宋"/>
        </w:rPr>
        <w:t>级</w:t>
      </w:r>
      <w:r>
        <w:rPr>
          <w:rFonts w:eastAsia="仿宋"/>
        </w:rPr>
        <w:t>）城市桥梁主管部门结合自然灾害实际，通过经常性检查、定期检测、特殊检测等手段，对本市辖区范围内城市桥梁开展隐患排查工作，重点对自然灾害易发区、城市规模及人口数量较大区的城市危桥开展抗震、抗风、抗洪性能评估，进一步完善桥梁技术档案，建立城市桥梁隐患台账；</w:t>
      </w:r>
    </w:p>
    <w:p>
      <w:pPr>
        <w:numPr>
          <w:ilvl w:val="0"/>
          <w:numId w:val="7"/>
        </w:numPr>
        <w:ind w:firstLine="480"/>
        <w:rPr>
          <w:rFonts w:eastAsia="仿宋"/>
        </w:rPr>
      </w:pPr>
      <w:r>
        <w:rPr>
          <w:rFonts w:eastAsia="仿宋"/>
        </w:rPr>
        <w:t>创新安全监管手段，探索城市桥梁安全管理新措施。一是逐步推进重型车辆通过重要大、中型城市桥梁超重预警系统的应用。二是对有通航安全隐患的城市桥梁设置水上防撞预警系统。三是加快推进城市桥梁日常巡查管理系统APP应用。各市</w:t>
      </w:r>
      <w:r>
        <w:rPr>
          <w:rFonts w:hint="eastAsia" w:eastAsia="仿宋"/>
        </w:rPr>
        <w:t>级</w:t>
      </w:r>
      <w:r>
        <w:rPr>
          <w:rFonts w:eastAsia="仿宋"/>
        </w:rPr>
        <w:t>（区</w:t>
      </w:r>
      <w:r>
        <w:rPr>
          <w:rFonts w:hint="eastAsia" w:eastAsia="仿宋"/>
        </w:rPr>
        <w:t>级</w:t>
      </w:r>
      <w:r>
        <w:rPr>
          <w:rFonts w:eastAsia="仿宋"/>
        </w:rPr>
        <w:t>）城市桥梁主管部门要编制计划，逐步推进。有条件的市（区），2020年完成1-2个试点的建设。</w:t>
      </w:r>
    </w:p>
    <w:p>
      <w:pPr>
        <w:numPr>
          <w:ilvl w:val="0"/>
          <w:numId w:val="7"/>
        </w:numPr>
        <w:ind w:firstLine="480"/>
        <w:rPr>
          <w:rFonts w:eastAsia="仿宋"/>
        </w:rPr>
      </w:pPr>
      <w:r>
        <w:rPr>
          <w:rFonts w:eastAsia="仿宋"/>
        </w:rPr>
        <w:t>各市</w:t>
      </w:r>
      <w:r>
        <w:rPr>
          <w:rFonts w:hint="eastAsia" w:eastAsia="仿宋"/>
        </w:rPr>
        <w:t>级</w:t>
      </w:r>
      <w:r>
        <w:rPr>
          <w:rFonts w:eastAsia="仿宋"/>
        </w:rPr>
        <w:t>（区</w:t>
      </w:r>
      <w:r>
        <w:rPr>
          <w:rFonts w:hint="eastAsia" w:eastAsia="仿宋"/>
        </w:rPr>
        <w:t>级</w:t>
      </w:r>
      <w:r>
        <w:rPr>
          <w:rFonts w:eastAsia="仿宋"/>
        </w:rPr>
        <w:t>）城市桥梁主管部门根据隐患排查和安全评估情况，制定</w:t>
      </w:r>
      <w:r>
        <w:rPr>
          <w:rFonts w:hint="eastAsia" w:eastAsia="仿宋"/>
        </w:rPr>
        <w:t>各自</w:t>
      </w:r>
      <w:r>
        <w:rPr>
          <w:rFonts w:eastAsia="仿宋"/>
        </w:rPr>
        <w:t>辖区范围内城市桥梁加固改造计划，并扎实推进城市危桥加固改造工作。确保2021年基本完成列入Ⅰ类养护的被评定为不合格的城市桥梁，以及Ⅱ-Ⅴ类养护且被评定为E级的城市桥梁加固改造任务；有条件的市</w:t>
      </w:r>
      <w:r>
        <w:rPr>
          <w:rFonts w:hint="eastAsia" w:eastAsia="仿宋"/>
        </w:rPr>
        <w:t>级</w:t>
      </w:r>
      <w:r>
        <w:rPr>
          <w:rFonts w:eastAsia="仿宋"/>
        </w:rPr>
        <w:t>（区</w:t>
      </w:r>
      <w:r>
        <w:rPr>
          <w:rFonts w:hint="eastAsia" w:eastAsia="仿宋"/>
        </w:rPr>
        <w:t>级</w:t>
      </w:r>
      <w:r>
        <w:rPr>
          <w:rFonts w:eastAsia="仿宋"/>
        </w:rPr>
        <w:t>）城市桥梁主管部门，同步开展C级及以上有安全隐患桥梁的维修加固工作。</w:t>
      </w:r>
    </w:p>
    <w:p>
      <w:pPr>
        <w:pStyle w:val="4"/>
      </w:pPr>
      <w:r>
        <w:t>《江门市突发公共事件总体应急预案(简本)》</w:t>
      </w:r>
    </w:p>
    <w:p>
      <w:pPr>
        <w:ind w:firstLine="480"/>
        <w:rPr>
          <w:rFonts w:eastAsia="仿宋"/>
        </w:rPr>
      </w:pPr>
      <w:r>
        <w:rPr>
          <w:rFonts w:eastAsia="仿宋"/>
        </w:rPr>
        <w:t>《江门市突发公共事件总体应急预案(简本)》对各类突发公共事件（包括桥梁）按照其性质、严重程度、可控性和影响范围等因素，分为四级</w:t>
      </w:r>
      <w:r>
        <w:rPr>
          <w:rFonts w:hint="eastAsia" w:eastAsia="仿宋"/>
        </w:rPr>
        <w:t>：</w:t>
      </w:r>
      <w:r>
        <w:rPr>
          <w:rFonts w:eastAsia="仿宋"/>
        </w:rPr>
        <w:t>I级(特别重大)、II级(重大)、III级(较大)和IV级(一般)。</w:t>
      </w:r>
      <w:r>
        <w:rPr>
          <w:rFonts w:hint="eastAsia" w:eastAsia="仿宋"/>
        </w:rPr>
        <w:t>同时</w:t>
      </w:r>
      <w:r>
        <w:rPr>
          <w:rFonts w:eastAsia="仿宋"/>
        </w:rPr>
        <w:t>建立了市</w:t>
      </w:r>
      <w:r>
        <w:rPr>
          <w:rFonts w:hint="eastAsia" w:eastAsia="仿宋"/>
        </w:rPr>
        <w:t>级</w:t>
      </w:r>
      <w:r>
        <w:rPr>
          <w:rFonts w:eastAsia="仿宋"/>
        </w:rPr>
        <w:t>处置突发事件应急组织体系，并明确了各工作组的成员名单及职责权限；形成了包括监测预警、应急处置、后期处置、信息发布在内的较为完善的应急预案运行机制；健全了从队伍、资金、物资、交通、通信、技术等各方面提供突发事件发生后的保障措施。</w:t>
      </w:r>
    </w:p>
    <w:p>
      <w:pPr>
        <w:pStyle w:val="4"/>
      </w:pPr>
      <w:r>
        <w:t>《江门市市政设施养护管理接管工作指引（试行）》</w:t>
      </w:r>
    </w:p>
    <w:p>
      <w:pPr>
        <w:ind w:firstLine="480"/>
        <w:rPr>
          <w:rFonts w:eastAsia="仿宋"/>
        </w:rPr>
      </w:pPr>
      <w:r>
        <w:rPr>
          <w:rFonts w:eastAsia="仿宋"/>
        </w:rPr>
        <w:t>《江门市市政设施养护管理接管工作指引（试行）》对江门市新建、改建、扩建市政设施的接管及养护管理活动进行规范管理，</w:t>
      </w:r>
      <w:r>
        <w:rPr>
          <w:rFonts w:hint="eastAsia" w:eastAsia="仿宋"/>
        </w:rPr>
        <w:t>主要内容</w:t>
      </w:r>
      <w:r>
        <w:rPr>
          <w:rFonts w:eastAsia="仿宋"/>
        </w:rPr>
        <w:t>包括工程移交接管的基本条件，工程养护资料接管要求，工作流程及相关各方责任等。</w:t>
      </w:r>
    </w:p>
    <w:p>
      <w:pPr>
        <w:pStyle w:val="3"/>
        <w:ind w:left="0"/>
        <w:rPr>
          <w:rFonts w:eastAsia="仿宋"/>
        </w:rPr>
      </w:pPr>
      <w:bookmarkStart w:id="32" w:name="_Toc24229"/>
      <w:bookmarkStart w:id="33" w:name="_Toc1095"/>
      <w:r>
        <w:rPr>
          <w:rFonts w:eastAsia="仿宋"/>
        </w:rPr>
        <w:t>行业规范</w:t>
      </w:r>
      <w:bookmarkEnd w:id="32"/>
      <w:bookmarkEnd w:id="33"/>
    </w:p>
    <w:p>
      <w:pPr>
        <w:pStyle w:val="4"/>
      </w:pPr>
      <w:r>
        <w:t>《城市桥梁养护技术标准》（CJJ 99-2017）</w:t>
      </w:r>
    </w:p>
    <w:p>
      <w:pPr>
        <w:ind w:firstLine="480"/>
        <w:rPr>
          <w:rFonts w:eastAsia="仿宋"/>
        </w:rPr>
      </w:pPr>
      <w:r>
        <w:rPr>
          <w:rFonts w:eastAsia="仿宋"/>
        </w:rPr>
        <w:t>2018年2月1日起实施的《城市桥梁养护技术标准》（CJJ99-2017）中，在检测评估，结构养护、安全防护维修、养护工程验收和安全防护等方面提出要求。其中，对城市桥梁主管部门的有关职责和工作内容做出了以下规定：</w:t>
      </w:r>
    </w:p>
    <w:p>
      <w:pPr>
        <w:pStyle w:val="41"/>
        <w:numPr>
          <w:ilvl w:val="0"/>
          <w:numId w:val="8"/>
        </w:numPr>
        <w:ind w:firstLineChars="0"/>
        <w:rPr>
          <w:rFonts w:eastAsia="仿宋"/>
        </w:rPr>
      </w:pPr>
      <w:r>
        <w:rPr>
          <w:rFonts w:eastAsia="仿宋"/>
        </w:rPr>
        <w:t>管理制度方面：应制定相关管理制度、巡查检查制度、养护维修制度、安全检查工作方案和城市桥梁安全事故应急预案等，并在城市桥梁的日常管养工作中贯彻和执行。需划分城市桥梁的养护类别、养护等级，并编制城市桥梁养护维修中长期规划和年度计划。</w:t>
      </w:r>
    </w:p>
    <w:p>
      <w:pPr>
        <w:pStyle w:val="41"/>
        <w:numPr>
          <w:ilvl w:val="0"/>
          <w:numId w:val="8"/>
        </w:numPr>
        <w:ind w:firstLineChars="0"/>
        <w:rPr>
          <w:rFonts w:eastAsia="仿宋"/>
        </w:rPr>
      </w:pPr>
      <w:r>
        <w:rPr>
          <w:rFonts w:eastAsia="仿宋"/>
        </w:rPr>
        <w:t>管养经费方面：应落实城市桥梁日常管养、检测、大中修或维修加固和安全事故应急演练等经费。</w:t>
      </w:r>
    </w:p>
    <w:p>
      <w:pPr>
        <w:pStyle w:val="41"/>
        <w:numPr>
          <w:ilvl w:val="0"/>
          <w:numId w:val="8"/>
        </w:numPr>
        <w:ind w:firstLineChars="0"/>
        <w:rPr>
          <w:rFonts w:eastAsia="仿宋"/>
        </w:rPr>
      </w:pPr>
      <w:r>
        <w:rPr>
          <w:rFonts w:eastAsia="仿宋"/>
        </w:rPr>
        <w:t>“一桥一档”方面：应以每座桥梁为单位建档，其中应包括有城市桥梁资料卡，技术资料，施工竣工资料，养护文件，巡查、检测、测试资料，地下构筑物、桥上设置外装饰以及附挂绿植、管线等技术文件及相关资料。同时，养护档案管理工作应逐步实现信息化，实现城市桥梁养护信息数据的动态更新和管理。</w:t>
      </w:r>
    </w:p>
    <w:p>
      <w:pPr>
        <w:pStyle w:val="41"/>
        <w:numPr>
          <w:ilvl w:val="0"/>
          <w:numId w:val="8"/>
        </w:numPr>
        <w:ind w:firstLine="560" w:firstLineChars="0"/>
        <w:rPr>
          <w:rFonts w:eastAsia="仿宋"/>
        </w:rPr>
      </w:pPr>
      <w:r>
        <w:rPr>
          <w:rFonts w:eastAsia="仿宋"/>
        </w:rPr>
        <w:t>检测评估方面：需按规定进行检测评估，及时掌握桥梁的基本状况，并采取相应的养护措施。检测评估应根据其内容、周期、评估要求分为经常性检查、定期检测、特殊检测。其中，城市桥梁经常性检查的周期要求：</w:t>
      </w:r>
    </w:p>
    <w:p>
      <w:pPr>
        <w:pStyle w:val="41"/>
        <w:numPr>
          <w:ilvl w:val="255"/>
          <w:numId w:val="0"/>
        </w:numPr>
        <w:ind w:left="400"/>
        <w:rPr>
          <w:rFonts w:eastAsia="仿宋"/>
        </w:rPr>
      </w:pPr>
      <w:r>
        <w:rPr>
          <w:rFonts w:eastAsia="仿宋"/>
        </w:rPr>
        <w:fldChar w:fldCharType="begin"/>
      </w:r>
      <w:r>
        <w:rPr>
          <w:rFonts w:eastAsia="仿宋"/>
        </w:rPr>
        <w:instrText xml:space="preserve"> = 1 \* GB3 </w:instrText>
      </w:r>
      <w:r>
        <w:rPr>
          <w:rFonts w:eastAsia="仿宋"/>
        </w:rPr>
        <w:fldChar w:fldCharType="separate"/>
      </w:r>
      <w:r>
        <w:rPr>
          <w:rFonts w:eastAsia="仿宋"/>
        </w:rPr>
        <w:t>①</w:t>
      </w:r>
      <w:r>
        <w:rPr>
          <w:rFonts w:eastAsia="仿宋"/>
        </w:rPr>
        <w:fldChar w:fldCharType="end"/>
      </w:r>
      <w:r>
        <w:rPr>
          <w:rFonts w:eastAsia="仿宋"/>
        </w:rPr>
        <w:t>Ⅰ等养护的城市桥梁应每日巡检；</w:t>
      </w:r>
    </w:p>
    <w:p>
      <w:pPr>
        <w:pStyle w:val="41"/>
        <w:numPr>
          <w:ilvl w:val="255"/>
          <w:numId w:val="0"/>
        </w:numPr>
        <w:ind w:left="400"/>
        <w:rPr>
          <w:rFonts w:eastAsia="仿宋"/>
        </w:rPr>
      </w:pPr>
      <w:r>
        <w:rPr>
          <w:rFonts w:eastAsia="仿宋"/>
        </w:rPr>
        <w:fldChar w:fldCharType="begin"/>
      </w:r>
      <w:r>
        <w:rPr>
          <w:rFonts w:eastAsia="仿宋"/>
        </w:rPr>
        <w:instrText xml:space="preserve"> = 2 \* GB3 </w:instrText>
      </w:r>
      <w:r>
        <w:rPr>
          <w:rFonts w:eastAsia="仿宋"/>
        </w:rPr>
        <w:fldChar w:fldCharType="separate"/>
      </w:r>
      <w:r>
        <w:rPr>
          <w:rFonts w:eastAsia="仿宋"/>
        </w:rPr>
        <w:t>②</w:t>
      </w:r>
      <w:r>
        <w:rPr>
          <w:rFonts w:eastAsia="仿宋"/>
        </w:rPr>
        <w:fldChar w:fldCharType="end"/>
      </w:r>
      <w:r>
        <w:rPr>
          <w:rFonts w:eastAsia="仿宋"/>
        </w:rPr>
        <w:t>Ⅱ等养护的城市桥梁巡检周期不宜超过3天；</w:t>
      </w:r>
    </w:p>
    <w:p>
      <w:pPr>
        <w:pStyle w:val="41"/>
        <w:numPr>
          <w:ilvl w:val="255"/>
          <w:numId w:val="0"/>
        </w:numPr>
        <w:ind w:left="400"/>
        <w:rPr>
          <w:rFonts w:eastAsia="仿宋"/>
        </w:rPr>
      </w:pPr>
      <w:r>
        <w:rPr>
          <w:rFonts w:eastAsia="仿宋"/>
        </w:rPr>
        <w:fldChar w:fldCharType="begin"/>
      </w:r>
      <w:r>
        <w:rPr>
          <w:rFonts w:eastAsia="仿宋"/>
        </w:rPr>
        <w:instrText xml:space="preserve"> = 3 \* GB3 </w:instrText>
      </w:r>
      <w:r>
        <w:rPr>
          <w:rFonts w:eastAsia="仿宋"/>
        </w:rPr>
        <w:fldChar w:fldCharType="separate"/>
      </w:r>
      <w:r>
        <w:rPr>
          <w:rFonts w:eastAsia="仿宋"/>
        </w:rPr>
        <w:t>③</w:t>
      </w:r>
      <w:r>
        <w:rPr>
          <w:rFonts w:eastAsia="仿宋"/>
        </w:rPr>
        <w:fldChar w:fldCharType="end"/>
      </w:r>
      <w:r>
        <w:rPr>
          <w:rFonts w:eastAsia="仿宋"/>
        </w:rPr>
        <w:t>Ⅲ等养护的城市桥梁巡检周期不宜超过7天。</w:t>
      </w:r>
    </w:p>
    <w:p>
      <w:pPr>
        <w:ind w:firstLine="480"/>
        <w:rPr>
          <w:rFonts w:eastAsia="仿宋"/>
        </w:rPr>
      </w:pPr>
      <w:r>
        <w:rPr>
          <w:rFonts w:eastAsia="仿宋"/>
        </w:rPr>
        <w:t>常规定期检测应每年一次；结构定期检测对于Ⅰ类养护的城市桥梁间隔宜为3年～5年，对于Ⅱ类～Ⅴ类养护的城市桥梁间隔宜为6年～10年。</w:t>
      </w:r>
    </w:p>
    <w:p>
      <w:pPr>
        <w:ind w:firstLine="480"/>
        <w:rPr>
          <w:rFonts w:eastAsia="仿宋"/>
        </w:rPr>
      </w:pPr>
      <w:r>
        <w:rPr>
          <w:rFonts w:eastAsia="仿宋"/>
        </w:rPr>
        <w:t>城市桥梁应对以下情况进行特殊检测：</w:t>
      </w:r>
    </w:p>
    <w:p>
      <w:pPr>
        <w:ind w:firstLine="480"/>
        <w:rPr>
          <w:rFonts w:eastAsia="仿宋"/>
        </w:rPr>
      </w:pPr>
      <w:r>
        <w:rPr>
          <w:rFonts w:eastAsia="仿宋"/>
        </w:rPr>
        <w:fldChar w:fldCharType="begin"/>
      </w:r>
      <w:r>
        <w:rPr>
          <w:rFonts w:eastAsia="仿宋"/>
        </w:rPr>
        <w:instrText xml:space="preserve"> = 1 \* GB3 </w:instrText>
      </w:r>
      <w:r>
        <w:rPr>
          <w:rFonts w:eastAsia="仿宋"/>
        </w:rPr>
        <w:fldChar w:fldCharType="separate"/>
      </w:r>
      <w:r>
        <w:rPr>
          <w:rFonts w:eastAsia="仿宋"/>
        </w:rPr>
        <w:t>①</w:t>
      </w:r>
      <w:r>
        <w:rPr>
          <w:rFonts w:eastAsia="仿宋"/>
        </w:rPr>
        <w:fldChar w:fldCharType="end"/>
      </w:r>
      <w:r>
        <w:rPr>
          <w:rFonts w:eastAsia="仿宋"/>
        </w:rPr>
        <w:t>城市桥梁遭受洪水冲刷、流冰、漂流物、船舶或车辆撞击、滑坡、地震、风灾、火灾、化学剂腐蚀、车辆荷载超过桥梁限载的车辆通过等特殊灾害造成结构损伤；</w:t>
      </w:r>
    </w:p>
    <w:p>
      <w:pPr>
        <w:ind w:firstLine="480"/>
        <w:rPr>
          <w:rFonts w:eastAsia="仿宋"/>
        </w:rPr>
      </w:pPr>
      <w:r>
        <w:rPr>
          <w:rFonts w:eastAsia="仿宋"/>
        </w:rPr>
        <w:fldChar w:fldCharType="begin"/>
      </w:r>
      <w:r>
        <w:rPr>
          <w:rFonts w:eastAsia="仿宋"/>
        </w:rPr>
        <w:instrText xml:space="preserve"> = 2 \* GB3 </w:instrText>
      </w:r>
      <w:r>
        <w:rPr>
          <w:rFonts w:eastAsia="仿宋"/>
        </w:rPr>
        <w:fldChar w:fldCharType="separate"/>
      </w:r>
      <w:r>
        <w:rPr>
          <w:rFonts w:eastAsia="仿宋"/>
        </w:rPr>
        <w:t>②</w:t>
      </w:r>
      <w:r>
        <w:rPr>
          <w:rFonts w:eastAsia="仿宋"/>
        </w:rPr>
        <w:fldChar w:fldCharType="end"/>
      </w:r>
      <w:r>
        <w:rPr>
          <w:rFonts w:eastAsia="仿宋"/>
        </w:rPr>
        <w:t>城市桥梁定期检测中难以判明安全的桥梁；</w:t>
      </w:r>
    </w:p>
    <w:p>
      <w:pPr>
        <w:ind w:firstLine="480"/>
        <w:rPr>
          <w:rFonts w:eastAsia="仿宋"/>
        </w:rPr>
      </w:pPr>
      <w:r>
        <w:rPr>
          <w:rFonts w:eastAsia="仿宋"/>
        </w:rPr>
        <w:fldChar w:fldCharType="begin"/>
      </w:r>
      <w:r>
        <w:rPr>
          <w:rFonts w:eastAsia="仿宋"/>
        </w:rPr>
        <w:instrText xml:space="preserve"> = 3 \* GB3 </w:instrText>
      </w:r>
      <w:r>
        <w:rPr>
          <w:rFonts w:eastAsia="仿宋"/>
        </w:rPr>
        <w:fldChar w:fldCharType="separate"/>
      </w:r>
      <w:r>
        <w:rPr>
          <w:rFonts w:eastAsia="仿宋"/>
        </w:rPr>
        <w:t>③</w:t>
      </w:r>
      <w:r>
        <w:rPr>
          <w:rFonts w:eastAsia="仿宋"/>
        </w:rPr>
        <w:fldChar w:fldCharType="end"/>
      </w:r>
      <w:r>
        <w:rPr>
          <w:rFonts w:eastAsia="仿宋"/>
        </w:rPr>
        <w:t>为提高或达到设计承载等级而需进行修复加固、改建、扩建的城市桥梁；</w:t>
      </w:r>
    </w:p>
    <w:p>
      <w:pPr>
        <w:ind w:firstLine="480"/>
        <w:rPr>
          <w:rFonts w:eastAsia="仿宋"/>
        </w:rPr>
      </w:pPr>
      <w:r>
        <w:rPr>
          <w:rFonts w:eastAsia="仿宋"/>
        </w:rPr>
        <w:fldChar w:fldCharType="begin"/>
      </w:r>
      <w:r>
        <w:rPr>
          <w:rFonts w:eastAsia="仿宋"/>
        </w:rPr>
        <w:instrText xml:space="preserve"> = 4 \* GB3 </w:instrText>
      </w:r>
      <w:r>
        <w:rPr>
          <w:rFonts w:eastAsia="仿宋"/>
        </w:rPr>
        <w:fldChar w:fldCharType="separate"/>
      </w:r>
      <w:r>
        <w:rPr>
          <w:rFonts w:eastAsia="仿宋"/>
        </w:rPr>
        <w:t>④</w:t>
      </w:r>
      <w:r>
        <w:rPr>
          <w:rFonts w:eastAsia="仿宋"/>
        </w:rPr>
        <w:fldChar w:fldCharType="end"/>
      </w:r>
      <w:r>
        <w:rPr>
          <w:rFonts w:eastAsia="仿宋"/>
        </w:rPr>
        <w:t>超过设计使用年限，需延长使用的城市桥梁；</w:t>
      </w:r>
    </w:p>
    <w:p>
      <w:pPr>
        <w:ind w:firstLine="480"/>
        <w:rPr>
          <w:rFonts w:eastAsia="仿宋"/>
        </w:rPr>
      </w:pPr>
      <w:r>
        <w:rPr>
          <w:rFonts w:eastAsia="仿宋"/>
        </w:rPr>
        <w:fldChar w:fldCharType="begin"/>
      </w:r>
      <w:r>
        <w:rPr>
          <w:rFonts w:eastAsia="仿宋"/>
        </w:rPr>
        <w:instrText xml:space="preserve"> = 5 \* GB3 </w:instrText>
      </w:r>
      <w:r>
        <w:rPr>
          <w:rFonts w:eastAsia="仿宋"/>
        </w:rPr>
        <w:fldChar w:fldCharType="separate"/>
      </w:r>
      <w:r>
        <w:rPr>
          <w:rFonts w:eastAsia="仿宋"/>
        </w:rPr>
        <w:t>⑤</w:t>
      </w:r>
      <w:r>
        <w:rPr>
          <w:rFonts w:eastAsia="仿宋"/>
        </w:rPr>
        <w:fldChar w:fldCharType="end"/>
      </w:r>
      <w:r>
        <w:rPr>
          <w:rFonts w:eastAsia="仿宋"/>
        </w:rPr>
        <w:t>常规定期检测中桥梁技术状况评定时，Ⅰ类养护的城市桥梁被评定为不合格级的桥梁，Ⅱ类～Ⅴ类养护的城市桥梁被评定为D级或E级的桥梁；</w:t>
      </w:r>
    </w:p>
    <w:p>
      <w:pPr>
        <w:ind w:firstLine="480"/>
        <w:rPr>
          <w:rFonts w:eastAsia="仿宋"/>
        </w:rPr>
      </w:pPr>
      <w:r>
        <w:rPr>
          <w:rFonts w:eastAsia="仿宋"/>
        </w:rPr>
        <w:fldChar w:fldCharType="begin"/>
      </w:r>
      <w:r>
        <w:rPr>
          <w:rFonts w:eastAsia="仿宋"/>
        </w:rPr>
        <w:instrText xml:space="preserve"> = 6 \* GB3 </w:instrText>
      </w:r>
      <w:r>
        <w:rPr>
          <w:rFonts w:eastAsia="仿宋"/>
        </w:rPr>
        <w:fldChar w:fldCharType="separate"/>
      </w:r>
      <w:r>
        <w:rPr>
          <w:rFonts w:eastAsia="仿宋"/>
        </w:rPr>
        <w:t>⑥</w:t>
      </w:r>
      <w:r>
        <w:rPr>
          <w:rFonts w:eastAsia="仿宋"/>
        </w:rPr>
        <w:fldChar w:fldCharType="end"/>
      </w:r>
      <w:r>
        <w:rPr>
          <w:rFonts w:eastAsia="仿宋"/>
        </w:rPr>
        <w:t>常规定期检测发现加速退化的桥梁构件需要补充检测的城市桥梁。</w:t>
      </w:r>
    </w:p>
    <w:p>
      <w:pPr>
        <w:pStyle w:val="41"/>
        <w:numPr>
          <w:ilvl w:val="0"/>
          <w:numId w:val="8"/>
        </w:numPr>
        <w:ind w:firstLine="480" w:firstLineChars="0"/>
        <w:rPr>
          <w:rFonts w:eastAsia="仿宋"/>
        </w:rPr>
      </w:pPr>
      <w:r>
        <w:rPr>
          <w:rFonts w:eastAsia="仿宋"/>
        </w:rPr>
        <w:t>运营期监测方面：应在城市桥梁上建立永久控制监测点，并在定期检测和监控测试中开展梁体线形、墩柱沉降或变位观测。</w:t>
      </w:r>
    </w:p>
    <w:p>
      <w:pPr>
        <w:pStyle w:val="41"/>
        <w:numPr>
          <w:ilvl w:val="0"/>
          <w:numId w:val="8"/>
        </w:numPr>
        <w:ind w:firstLine="480" w:firstLineChars="0"/>
        <w:rPr>
          <w:rFonts w:eastAsia="仿宋"/>
        </w:rPr>
      </w:pPr>
      <w:r>
        <w:rPr>
          <w:rFonts w:eastAsia="仿宋"/>
        </w:rPr>
        <w:t>日常养护及维修加固方面：应结合经常性检查，对发现的存在问题和隐患及时进行维修整改，确保城市桥梁及附属设施的完好和正常运行；结合城市桥梁的日常养护、定期检测和特殊检测的结果，在确定城市桥梁外观有明显损坏或者承载能力明显下降但尚未构成危桥时，及时设置警示标志，并立即采取维修加固措施；在构成危桥时，立即封桥，设置警示标志并立即采取维修加固措施。</w:t>
      </w:r>
    </w:p>
    <w:p>
      <w:pPr>
        <w:pStyle w:val="4"/>
      </w:pPr>
      <w:r>
        <w:t>《城市桥梁设计规范》（CJJ 11-2011）（2019年版）</w:t>
      </w:r>
    </w:p>
    <w:p>
      <w:pPr>
        <w:ind w:firstLine="480"/>
        <w:rPr>
          <w:rFonts w:eastAsia="仿宋"/>
        </w:rPr>
      </w:pPr>
      <w:r>
        <w:rPr>
          <w:rFonts w:eastAsia="仿宋"/>
        </w:rPr>
        <w:t>《城市桥梁设计规范》（CJJ 11-2011）于2019年进行了局部修订，其中针对防护设施及声屏障等附属设施进行了如下要求：</w:t>
      </w:r>
    </w:p>
    <w:p>
      <w:pPr>
        <w:ind w:firstLine="480"/>
        <w:rPr>
          <w:rFonts w:eastAsia="仿宋"/>
        </w:rPr>
      </w:pPr>
      <w:r>
        <w:rPr>
          <w:rFonts w:eastAsia="仿宋"/>
        </w:rPr>
        <w:t>（1）桥梁防撞护栏及人行道栏杆应具有足够的强度，并应与桥梁主体结构可靠连接。各级别防撞护栏的技术要求应按国家现行标准《城市道路交通设施设计规范》（GB 50688）、《公路交通安全设施设计规范》（JTG D81）执行。</w:t>
      </w:r>
    </w:p>
    <w:p>
      <w:pPr>
        <w:ind w:firstLine="480"/>
        <w:rPr>
          <w:rFonts w:eastAsia="仿宋"/>
        </w:rPr>
      </w:pPr>
      <w:r>
        <w:rPr>
          <w:rFonts w:eastAsia="仿宋"/>
        </w:rPr>
        <w:t>（2）桥梁横断面布置除桥面净空应符合现行行业标准《城市道路设计规范》（CJJ 37）外，尚应符合下列规定：</w:t>
      </w:r>
    </w:p>
    <w:p>
      <w:pPr>
        <w:ind w:firstLine="480"/>
        <w:rPr>
          <w:rFonts w:eastAsia="仿宋"/>
        </w:rPr>
      </w:pPr>
      <w:r>
        <w:rPr>
          <w:rFonts w:eastAsia="仿宋"/>
        </w:rPr>
        <w:t>①桥梁人行道临空侧应设置人行道栏杆。</w:t>
      </w:r>
    </w:p>
    <w:p>
      <w:pPr>
        <w:ind w:firstLine="480"/>
        <w:rPr>
          <w:rFonts w:eastAsia="仿宋"/>
        </w:rPr>
      </w:pPr>
      <w:r>
        <w:rPr>
          <w:rFonts w:eastAsia="仿宋"/>
        </w:rPr>
        <w:t>②对主干路和次干路的桥梁，当两侧无人行道时，应设置保证检修人员及车辆安全的措施。设置检修道时，检修道临空侧应设防撞护栏或人行道栏杆。</w:t>
      </w:r>
    </w:p>
    <w:p>
      <w:pPr>
        <w:ind w:firstLine="480"/>
        <w:rPr>
          <w:rFonts w:eastAsia="仿宋"/>
        </w:rPr>
      </w:pPr>
      <w:r>
        <w:rPr>
          <w:rFonts w:eastAsia="仿宋"/>
        </w:rPr>
        <w:t>③桥梁上路缘石与护栏的设置要求应符合</w:t>
      </w:r>
      <w:r>
        <w:rPr>
          <w:rFonts w:eastAsia="仿宋"/>
        </w:rPr>
        <w:fldChar w:fldCharType="begin"/>
      </w:r>
      <w:r>
        <w:rPr>
          <w:rFonts w:eastAsia="仿宋"/>
        </w:rPr>
        <w:instrText xml:space="preserve"> REF _Ref40774825 \h  \* MERGEFORMAT </w:instrText>
      </w:r>
      <w:r>
        <w:rPr>
          <w:rFonts w:eastAsia="仿宋"/>
        </w:rPr>
        <w:fldChar w:fldCharType="separate"/>
      </w:r>
      <w:r>
        <w:rPr>
          <w:rFonts w:eastAsia="仿宋"/>
        </w:rPr>
        <w:t>表2</w:t>
      </w:r>
      <w:r>
        <w:rPr>
          <w:rFonts w:eastAsia="仿宋"/>
        </w:rPr>
        <w:noBreakHyphen/>
      </w:r>
      <w:r>
        <w:rPr>
          <w:rFonts w:eastAsia="仿宋"/>
        </w:rPr>
        <w:t>1</w:t>
      </w:r>
      <w:r>
        <w:rPr>
          <w:rFonts w:eastAsia="仿宋"/>
        </w:rPr>
        <w:fldChar w:fldCharType="end"/>
      </w:r>
      <w:r>
        <w:rPr>
          <w:rFonts w:eastAsia="仿宋"/>
        </w:rPr>
        <w:t>的规定。</w:t>
      </w:r>
    </w:p>
    <w:p>
      <w:pPr>
        <w:pStyle w:val="8"/>
        <w:rPr>
          <w:rFonts w:eastAsia="仿宋"/>
        </w:rPr>
      </w:pPr>
      <w:bookmarkStart w:id="34" w:name="_Ref40774825"/>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2</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1</w:t>
      </w:r>
      <w:r>
        <w:rPr>
          <w:rFonts w:eastAsia="仿宋"/>
        </w:rPr>
        <w:fldChar w:fldCharType="end"/>
      </w:r>
      <w:bookmarkEnd w:id="34"/>
      <w:r>
        <w:rPr>
          <w:rFonts w:eastAsia="仿宋"/>
        </w:rPr>
        <w:t xml:space="preserve"> 路缘石与护栏的设置要求</w:t>
      </w:r>
    </w:p>
    <w:tbl>
      <w:tblPr>
        <w:tblStyle w:val="22"/>
        <w:tblW w:w="8560"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4742"/>
        <w:gridCol w:w="285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blHeader/>
          <w:jc w:val="center"/>
        </w:trPr>
        <w:tc>
          <w:tcPr>
            <w:tcW w:w="964" w:type="dxa"/>
          </w:tcPr>
          <w:p>
            <w:pPr>
              <w:spacing w:line="240" w:lineRule="auto"/>
              <w:ind w:firstLine="0" w:firstLineChars="0"/>
              <w:jc w:val="center"/>
              <w:rPr>
                <w:rFonts w:eastAsia="仿宋"/>
                <w:sz w:val="21"/>
                <w:szCs w:val="21"/>
              </w:rPr>
            </w:pPr>
            <w:r>
              <w:rPr>
                <w:rFonts w:eastAsia="仿宋"/>
                <w:sz w:val="21"/>
                <w:szCs w:val="21"/>
              </w:rPr>
              <w:t>等级</w:t>
            </w:r>
          </w:p>
        </w:tc>
        <w:tc>
          <w:tcPr>
            <w:tcW w:w="4742" w:type="dxa"/>
          </w:tcPr>
          <w:p>
            <w:pPr>
              <w:spacing w:line="240" w:lineRule="auto"/>
              <w:ind w:firstLine="0" w:firstLineChars="0"/>
              <w:jc w:val="center"/>
              <w:rPr>
                <w:rFonts w:eastAsia="仿宋"/>
                <w:sz w:val="21"/>
                <w:szCs w:val="21"/>
              </w:rPr>
            </w:pPr>
            <w:r>
              <w:rPr>
                <w:rFonts w:eastAsia="仿宋"/>
                <w:sz w:val="21"/>
                <w:szCs w:val="21"/>
              </w:rPr>
              <w:t>条件</w:t>
            </w:r>
          </w:p>
        </w:tc>
        <w:tc>
          <w:tcPr>
            <w:tcW w:w="2854" w:type="dxa"/>
          </w:tcPr>
          <w:p>
            <w:pPr>
              <w:spacing w:line="240" w:lineRule="auto"/>
              <w:ind w:firstLine="0" w:firstLineChars="0"/>
              <w:jc w:val="center"/>
              <w:rPr>
                <w:rFonts w:eastAsia="仿宋"/>
                <w:sz w:val="21"/>
                <w:szCs w:val="21"/>
              </w:rPr>
            </w:pPr>
            <w:r>
              <w:rPr>
                <w:rFonts w:eastAsia="仿宋"/>
                <w:sz w:val="21"/>
                <w:szCs w:val="21"/>
              </w:rPr>
              <w:t>设置要求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0" w:hRule="atLeast"/>
          <w:jc w:val="center"/>
        </w:trPr>
        <w:tc>
          <w:tcPr>
            <w:tcW w:w="964" w:type="dxa"/>
            <w:vAlign w:val="center"/>
          </w:tcPr>
          <w:p>
            <w:pPr>
              <w:spacing w:line="240" w:lineRule="auto"/>
              <w:ind w:firstLine="0" w:firstLineChars="0"/>
              <w:jc w:val="center"/>
              <w:rPr>
                <w:rFonts w:eastAsia="仿宋"/>
                <w:sz w:val="21"/>
                <w:szCs w:val="21"/>
              </w:rPr>
            </w:pPr>
            <w:r>
              <w:rPr>
                <w:rFonts w:eastAsia="仿宋"/>
                <w:sz w:val="21"/>
                <w:szCs w:val="21"/>
              </w:rPr>
              <w:t>一</w:t>
            </w:r>
          </w:p>
        </w:tc>
        <w:tc>
          <w:tcPr>
            <w:tcW w:w="4742" w:type="dxa"/>
          </w:tcPr>
          <w:p>
            <w:pPr>
              <w:spacing w:line="240" w:lineRule="auto"/>
              <w:ind w:firstLine="0" w:firstLineChars="0"/>
              <w:rPr>
                <w:rFonts w:eastAsia="仿宋"/>
                <w:sz w:val="21"/>
                <w:szCs w:val="21"/>
              </w:rPr>
            </w:pPr>
            <w:r>
              <w:rPr>
                <w:rFonts w:eastAsia="仿宋"/>
                <w:sz w:val="21"/>
                <w:szCs w:val="21"/>
              </w:rPr>
              <w:t>符合下列设计与环境条件之一时：</w:t>
            </w:r>
          </w:p>
          <w:p>
            <w:pPr>
              <w:spacing w:line="240" w:lineRule="auto"/>
              <w:ind w:firstLine="0" w:firstLineChars="0"/>
              <w:rPr>
                <w:rFonts w:eastAsia="仿宋"/>
                <w:sz w:val="21"/>
                <w:szCs w:val="21"/>
              </w:rPr>
            </w:pPr>
            <w:r>
              <w:rPr>
                <w:rFonts w:eastAsia="仿宋"/>
                <w:sz w:val="21"/>
                <w:szCs w:val="21"/>
              </w:rPr>
              <w:t>1.城市快速路；</w:t>
            </w:r>
          </w:p>
          <w:p>
            <w:pPr>
              <w:spacing w:line="240" w:lineRule="auto"/>
              <w:ind w:firstLine="0" w:firstLineChars="0"/>
              <w:rPr>
                <w:rFonts w:eastAsia="仿宋"/>
                <w:sz w:val="21"/>
                <w:szCs w:val="21"/>
              </w:rPr>
            </w:pPr>
            <w:r>
              <w:rPr>
                <w:rFonts w:eastAsia="仿宋"/>
                <w:sz w:val="21"/>
                <w:szCs w:val="21"/>
              </w:rPr>
              <w:t>2.临空高度大于6.0m或水深大于5.0m；</w:t>
            </w:r>
          </w:p>
          <w:p>
            <w:pPr>
              <w:spacing w:line="240" w:lineRule="auto"/>
              <w:ind w:firstLine="0" w:firstLineChars="0"/>
              <w:rPr>
                <w:rFonts w:eastAsia="仿宋"/>
                <w:sz w:val="21"/>
                <w:szCs w:val="21"/>
              </w:rPr>
            </w:pPr>
            <w:r>
              <w:rPr>
                <w:rFonts w:eastAsia="仿宋"/>
                <w:sz w:val="21"/>
                <w:szCs w:val="21"/>
              </w:rPr>
              <w:t>3.跨越急流、重要道路、铁路、主要航道、轨道交通、水源保护区、人员密集区和人员通道等；</w:t>
            </w:r>
          </w:p>
          <w:p>
            <w:pPr>
              <w:spacing w:line="240" w:lineRule="auto"/>
              <w:ind w:firstLine="0" w:firstLineChars="0"/>
              <w:rPr>
                <w:rFonts w:eastAsia="仿宋"/>
                <w:sz w:val="21"/>
                <w:szCs w:val="21"/>
              </w:rPr>
            </w:pPr>
            <w:r>
              <w:rPr>
                <w:rFonts w:eastAsia="仿宋"/>
                <w:sz w:val="21"/>
                <w:szCs w:val="21"/>
              </w:rPr>
              <w:t>4.特大悬索桥、斜拉桥、拱桥等缆索承重桥梁或跨海大桥。</w:t>
            </w:r>
          </w:p>
        </w:tc>
        <w:tc>
          <w:tcPr>
            <w:tcW w:w="2854" w:type="dxa"/>
          </w:tcPr>
          <w:p>
            <w:pPr>
              <w:spacing w:line="240" w:lineRule="auto"/>
              <w:ind w:firstLine="0" w:firstLineChars="0"/>
              <w:rPr>
                <w:rFonts w:eastAsia="仿宋"/>
                <w:sz w:val="21"/>
                <w:szCs w:val="21"/>
              </w:rPr>
            </w:pPr>
            <w:r>
              <w:rPr>
                <w:rFonts w:eastAsia="仿宋"/>
                <w:sz w:val="21"/>
                <w:szCs w:val="21"/>
              </w:rPr>
              <w:t>车行道外侧必须设置防撞护栏。</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0" w:hRule="atLeast"/>
          <w:jc w:val="center"/>
        </w:trPr>
        <w:tc>
          <w:tcPr>
            <w:tcW w:w="964" w:type="dxa"/>
            <w:vAlign w:val="center"/>
          </w:tcPr>
          <w:p>
            <w:pPr>
              <w:spacing w:line="240" w:lineRule="auto"/>
              <w:ind w:firstLine="0" w:firstLineChars="0"/>
              <w:jc w:val="center"/>
              <w:rPr>
                <w:rFonts w:eastAsia="仿宋"/>
                <w:sz w:val="21"/>
                <w:szCs w:val="21"/>
              </w:rPr>
            </w:pPr>
            <w:r>
              <w:rPr>
                <w:rFonts w:eastAsia="仿宋"/>
                <w:sz w:val="21"/>
                <w:szCs w:val="21"/>
              </w:rPr>
              <w:t>二</w:t>
            </w:r>
          </w:p>
        </w:tc>
        <w:tc>
          <w:tcPr>
            <w:tcW w:w="4742" w:type="dxa"/>
          </w:tcPr>
          <w:p>
            <w:pPr>
              <w:spacing w:line="240" w:lineRule="auto"/>
              <w:ind w:firstLine="0" w:firstLineChars="0"/>
              <w:rPr>
                <w:rFonts w:eastAsia="仿宋"/>
                <w:sz w:val="21"/>
                <w:szCs w:val="21"/>
              </w:rPr>
            </w:pPr>
            <w:r>
              <w:rPr>
                <w:rFonts w:eastAsia="仿宋"/>
                <w:sz w:val="21"/>
                <w:szCs w:val="21"/>
              </w:rPr>
              <w:t>符合下列设计与环境条件之一时：</w:t>
            </w:r>
          </w:p>
          <w:p>
            <w:pPr>
              <w:spacing w:line="240" w:lineRule="auto"/>
              <w:ind w:firstLine="0" w:firstLineChars="0"/>
              <w:rPr>
                <w:rFonts w:eastAsia="仿宋"/>
                <w:sz w:val="21"/>
                <w:szCs w:val="21"/>
              </w:rPr>
            </w:pPr>
            <w:r>
              <w:rPr>
                <w:rFonts w:eastAsia="仿宋"/>
                <w:sz w:val="21"/>
                <w:szCs w:val="21"/>
              </w:rPr>
              <w:t>1.设计速度大于或等于50km/h的城市主干路或次干路；</w:t>
            </w:r>
          </w:p>
          <w:p>
            <w:pPr>
              <w:spacing w:line="240" w:lineRule="auto"/>
              <w:ind w:firstLine="0" w:firstLineChars="0"/>
              <w:rPr>
                <w:rFonts w:eastAsia="仿宋"/>
                <w:sz w:val="21"/>
                <w:szCs w:val="21"/>
              </w:rPr>
            </w:pPr>
            <w:r>
              <w:rPr>
                <w:rFonts w:eastAsia="仿宋"/>
                <w:sz w:val="21"/>
                <w:szCs w:val="21"/>
              </w:rPr>
              <w:t>2. 临空高度大于3.0m小于6.0m或水深大于2.0m小于5.0m；</w:t>
            </w:r>
          </w:p>
          <w:p>
            <w:pPr>
              <w:spacing w:line="240" w:lineRule="auto"/>
              <w:ind w:firstLine="0" w:firstLineChars="0"/>
              <w:rPr>
                <w:rFonts w:eastAsia="仿宋"/>
                <w:sz w:val="21"/>
                <w:szCs w:val="21"/>
              </w:rPr>
            </w:pPr>
            <w:r>
              <w:rPr>
                <w:rFonts w:eastAsia="仿宋"/>
                <w:sz w:val="21"/>
                <w:szCs w:val="21"/>
              </w:rPr>
              <w:t>3.跨越道路、桥梁等人工构筑物时；</w:t>
            </w:r>
          </w:p>
          <w:p>
            <w:pPr>
              <w:spacing w:line="240" w:lineRule="auto"/>
              <w:ind w:firstLine="0" w:firstLineChars="0"/>
              <w:rPr>
                <w:rFonts w:eastAsia="仿宋"/>
                <w:sz w:val="21"/>
                <w:szCs w:val="21"/>
              </w:rPr>
            </w:pPr>
            <w:r>
              <w:rPr>
                <w:rFonts w:eastAsia="仿宋"/>
                <w:sz w:val="21"/>
                <w:szCs w:val="21"/>
              </w:rPr>
              <w:t>4.桥面常有积冰、积雪时。</w:t>
            </w:r>
          </w:p>
        </w:tc>
        <w:tc>
          <w:tcPr>
            <w:tcW w:w="2854" w:type="dxa"/>
          </w:tcPr>
          <w:p>
            <w:pPr>
              <w:spacing w:line="240" w:lineRule="auto"/>
              <w:ind w:firstLine="0" w:firstLineChars="0"/>
              <w:rPr>
                <w:rFonts w:eastAsia="仿宋"/>
                <w:sz w:val="21"/>
                <w:szCs w:val="21"/>
              </w:rPr>
            </w:pPr>
            <w:r>
              <w:rPr>
                <w:rFonts w:eastAsia="仿宋"/>
                <w:sz w:val="21"/>
                <w:szCs w:val="21"/>
              </w:rPr>
              <w:t>车行道外侧宜设置防撞护栏，当仅采用路缘石与人行道分隔时，路缘石高度不得小于40cm，且人行道宽度不得小于2m。</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964" w:type="dxa"/>
            <w:vAlign w:val="center"/>
          </w:tcPr>
          <w:p>
            <w:pPr>
              <w:spacing w:line="240" w:lineRule="auto"/>
              <w:ind w:firstLine="0" w:firstLineChars="0"/>
              <w:jc w:val="center"/>
              <w:rPr>
                <w:rFonts w:eastAsia="仿宋"/>
                <w:sz w:val="21"/>
                <w:szCs w:val="21"/>
              </w:rPr>
            </w:pPr>
            <w:r>
              <w:rPr>
                <w:rFonts w:eastAsia="仿宋"/>
                <w:sz w:val="21"/>
                <w:szCs w:val="21"/>
              </w:rPr>
              <w:t>三</w:t>
            </w:r>
          </w:p>
        </w:tc>
        <w:tc>
          <w:tcPr>
            <w:tcW w:w="4742" w:type="dxa"/>
          </w:tcPr>
          <w:p>
            <w:pPr>
              <w:spacing w:line="240" w:lineRule="auto"/>
              <w:ind w:firstLine="0" w:firstLineChars="0"/>
              <w:rPr>
                <w:rFonts w:eastAsia="仿宋"/>
                <w:sz w:val="21"/>
                <w:szCs w:val="21"/>
              </w:rPr>
            </w:pPr>
            <w:r>
              <w:rPr>
                <w:rFonts w:eastAsia="仿宋"/>
                <w:sz w:val="21"/>
                <w:szCs w:val="21"/>
              </w:rPr>
              <w:t>其他有机动车行驶的城市桥梁。</w:t>
            </w:r>
          </w:p>
        </w:tc>
        <w:tc>
          <w:tcPr>
            <w:tcW w:w="2854" w:type="dxa"/>
          </w:tcPr>
          <w:p>
            <w:pPr>
              <w:spacing w:line="240" w:lineRule="auto"/>
              <w:ind w:firstLine="0" w:firstLineChars="0"/>
              <w:rPr>
                <w:rFonts w:eastAsia="仿宋"/>
                <w:sz w:val="21"/>
                <w:szCs w:val="21"/>
              </w:rPr>
            </w:pPr>
            <w:r>
              <w:rPr>
                <w:rFonts w:eastAsia="仿宋"/>
                <w:sz w:val="21"/>
                <w:szCs w:val="21"/>
              </w:rPr>
              <w:t>可采用路缘石与人行道、检修道分隔，路缘石高度宜取25~35cm。</w:t>
            </w:r>
          </w:p>
        </w:tc>
      </w:tr>
    </w:tbl>
    <w:p>
      <w:pPr>
        <w:ind w:firstLine="0" w:firstLineChars="0"/>
        <w:jc w:val="left"/>
        <w:rPr>
          <w:rFonts w:eastAsia="仿宋"/>
          <w:sz w:val="36"/>
        </w:rPr>
      </w:pPr>
      <w:r>
        <w:rPr>
          <w:rFonts w:eastAsia="仿宋"/>
          <w:sz w:val="22"/>
          <w:szCs w:val="22"/>
        </w:rPr>
        <w:t>注：路缘石高度不小于40cm时宜进行行人防跌落设计。</w:t>
      </w:r>
    </w:p>
    <w:p>
      <w:pPr>
        <w:ind w:firstLine="480"/>
        <w:rPr>
          <w:rFonts w:eastAsia="仿宋"/>
        </w:rPr>
      </w:pPr>
      <w:r>
        <w:rPr>
          <w:rFonts w:eastAsia="仿宋"/>
        </w:rPr>
        <w:t>④城市快速路上的桥梁应设置中央分隔带防撞护栏。设计速度为60km/h的城市主干路上的桥梁应设置中央分隔带防撞护栏或25cm以上高路缘石，设置高路缘石时，中央分隔带宽度不得小于2.0m，路缘石高度宜为25cm~35cm。</w:t>
      </w:r>
    </w:p>
    <w:p>
      <w:pPr>
        <w:ind w:firstLine="480"/>
        <w:rPr>
          <w:rFonts w:eastAsia="仿宋"/>
        </w:rPr>
      </w:pPr>
      <w:r>
        <w:rPr>
          <w:rFonts w:eastAsia="仿宋"/>
        </w:rPr>
        <w:t>⑤防撞护栏应符合现行国家标准《城市道路交通设施设计规范》GB 50688和行业标准《公路交通安全设施设计规范》（JTG D81）的有关规定。</w:t>
      </w:r>
    </w:p>
    <w:p>
      <w:pPr>
        <w:ind w:firstLine="480"/>
        <w:rPr>
          <w:rFonts w:eastAsia="仿宋"/>
        </w:rPr>
      </w:pPr>
      <w:r>
        <w:rPr>
          <w:rFonts w:eastAsia="仿宋"/>
        </w:rPr>
        <w:t>（3）人行道或安全带临空侧的栏杆高度不应小于1.10m，非机动车道临空侧栏杆高度不应小于1.40m。上述栏杆高度为人行道表面至栏杆扶手顶面的距离。栏杆竖直构件间的最大净间距不得大于110mm，不宜采用有蹬踏面的结构。栏杆结构及底座设计必须安全可靠。</w:t>
      </w:r>
    </w:p>
    <w:p>
      <w:pPr>
        <w:ind w:firstLine="480"/>
        <w:rPr>
          <w:rFonts w:eastAsia="仿宋"/>
        </w:rPr>
      </w:pPr>
      <w:r>
        <w:rPr>
          <w:rFonts w:eastAsia="仿宋"/>
        </w:rPr>
        <w:t>（4）当高架道路桥梁沿线为医院、学校、住宅等对声源敏感地段时，应设置防噪声屏障等降噪设施。对防噪声屏障结构及所依附构件应分别验算风荷载作用下的强度和抗倾覆稳定性。当防噪声屏障采用封闭式结构时，尚应验算雪荷载作用下的强度和抗倾覆稳定性，雪荷载标准值可按现行《建筑结构荷载规范》（GB 50009）或相关行业标准选取。</w:t>
      </w:r>
    </w:p>
    <w:p>
      <w:pPr>
        <w:pStyle w:val="4"/>
      </w:pPr>
      <w:r>
        <w:t>《城市道路交通设施设计规范》（GB 50688-2011）（2019年版）</w:t>
      </w:r>
    </w:p>
    <w:p>
      <w:pPr>
        <w:ind w:firstLine="480"/>
        <w:rPr>
          <w:rFonts w:eastAsia="仿宋"/>
        </w:rPr>
      </w:pPr>
      <w:r>
        <w:rPr>
          <w:rFonts w:eastAsia="仿宋"/>
        </w:rPr>
        <w:t>《城市道路交通设施设计规范》（GB 50688-2011）于2019年进行了局部修订，其中针对防撞护栏部分进行了如下要求：</w:t>
      </w:r>
    </w:p>
    <w:p>
      <w:pPr>
        <w:ind w:firstLine="480"/>
        <w:rPr>
          <w:rFonts w:eastAsia="仿宋"/>
        </w:rPr>
      </w:pPr>
      <w:r>
        <w:rPr>
          <w:rFonts w:eastAsia="仿宋"/>
        </w:rPr>
        <w:t>（1）城市道路应根据环境、气候、城市景观及对视距的影响等因素，采用不同防护等级的混凝土护栏、波形梁护栏、金属梁柱式护栏或组合式护栏，并宜符合下列规定：</w:t>
      </w:r>
    </w:p>
    <w:p>
      <w:pPr>
        <w:ind w:firstLine="480"/>
        <w:rPr>
          <w:rFonts w:eastAsia="仿宋"/>
        </w:rPr>
      </w:pPr>
      <w:r>
        <w:rPr>
          <w:rFonts w:eastAsia="仿宋"/>
        </w:rPr>
        <w:t>①大型车辆所占比例较大的路段，中央分隔带护栏宜采用混凝土护栏。</w:t>
      </w:r>
    </w:p>
    <w:p>
      <w:pPr>
        <w:ind w:firstLine="480"/>
        <w:rPr>
          <w:rFonts w:eastAsia="仿宋"/>
        </w:rPr>
      </w:pPr>
      <w:r>
        <w:rPr>
          <w:rFonts w:eastAsia="仿宋"/>
        </w:rPr>
        <w:t>②对景观有特殊要求的桥梁或城市道路宜选用金属梁柱式护栏或组合式护栏。</w:t>
      </w:r>
    </w:p>
    <w:p>
      <w:pPr>
        <w:ind w:firstLine="480"/>
        <w:rPr>
          <w:rFonts w:eastAsia="仿宋"/>
        </w:rPr>
      </w:pPr>
      <w:r>
        <w:rPr>
          <w:rFonts w:eastAsia="仿宋"/>
        </w:rPr>
        <w:t>③钢结构桥梁及需减小桥梁恒载时，宜采用金属梁柱式护栏。</w:t>
      </w:r>
    </w:p>
    <w:p>
      <w:pPr>
        <w:ind w:firstLine="480"/>
        <w:rPr>
          <w:rFonts w:eastAsia="仿宋"/>
        </w:rPr>
      </w:pPr>
      <w:r>
        <w:rPr>
          <w:rFonts w:eastAsia="仿宋"/>
        </w:rPr>
        <w:t>④当道路弯道、交叉口、出入口等处的防撞护栏影响驾驶员视距时，宜采用通透性较好的金属梁柱式护栏、组合式护栏或波形梁护栏。</w:t>
      </w:r>
    </w:p>
    <w:p>
      <w:pPr>
        <w:ind w:firstLine="480"/>
        <w:rPr>
          <w:rFonts w:eastAsia="仿宋"/>
        </w:rPr>
      </w:pPr>
      <w:r>
        <w:rPr>
          <w:rFonts w:eastAsia="仿宋"/>
        </w:rPr>
        <w:t>⑤冬季风雪较大地区，可选用少阻雪的护栏形式。</w:t>
      </w:r>
    </w:p>
    <w:p>
      <w:pPr>
        <w:ind w:firstLine="480"/>
        <w:rPr>
          <w:rFonts w:eastAsia="仿宋"/>
        </w:rPr>
      </w:pPr>
      <w:r>
        <w:rPr>
          <w:rFonts w:eastAsia="仿宋"/>
        </w:rPr>
        <w:t>（2）桥梁防撞护栏的设置应符合下列规定：</w:t>
      </w:r>
    </w:p>
    <w:p>
      <w:pPr>
        <w:ind w:firstLine="480"/>
        <w:rPr>
          <w:rFonts w:eastAsia="仿宋"/>
        </w:rPr>
      </w:pPr>
      <w:r>
        <w:rPr>
          <w:rFonts w:eastAsia="仿宋"/>
        </w:rPr>
        <w:t>①快速路桥梁车行道外侧应设置防撞护栏，其他等级道路桥梁车行道外侧应采用防撞护栏或高路缘石进行防护，高路缘石的设置要求应符合《城市桥梁设计规范》（CJJ 11）的相关规定。</w:t>
      </w:r>
    </w:p>
    <w:p>
      <w:pPr>
        <w:ind w:firstLine="480"/>
        <w:rPr>
          <w:rFonts w:eastAsia="仿宋"/>
        </w:rPr>
      </w:pPr>
      <w:r>
        <w:rPr>
          <w:rFonts w:eastAsia="仿宋"/>
        </w:rPr>
        <w:t>②快速路桥梁应设置中央分隔带防撞护栏。设计速度为60km/h的城市主干路上的桥梁应设置中央分隔带防撞护栏或25cm以上高路缘石，设置高路缘石时，中央分隔带宽度不得小于2.0m，路缘石高度宜为25cm~35cm。</w:t>
      </w:r>
    </w:p>
    <w:p>
      <w:pPr>
        <w:ind w:firstLine="480"/>
        <w:rPr>
          <w:rFonts w:eastAsia="仿宋"/>
        </w:rPr>
      </w:pPr>
      <w:r>
        <w:rPr>
          <w:rFonts w:eastAsia="仿宋"/>
        </w:rPr>
        <w:t>③设置防撞护栏时，桥梁防撞护栏防护等级的确定应符合</w:t>
      </w:r>
      <w:r>
        <w:rPr>
          <w:rFonts w:eastAsia="仿宋"/>
        </w:rPr>
        <w:fldChar w:fldCharType="begin"/>
      </w:r>
      <w:r>
        <w:rPr>
          <w:rFonts w:eastAsia="仿宋"/>
        </w:rPr>
        <w:instrText xml:space="preserve"> REF _Ref40776627 \h  \* MERGEFORMAT </w:instrText>
      </w:r>
      <w:r>
        <w:rPr>
          <w:rFonts w:eastAsia="仿宋"/>
        </w:rPr>
        <w:fldChar w:fldCharType="separate"/>
      </w:r>
      <w:r>
        <w:rPr>
          <w:rFonts w:eastAsia="仿宋"/>
        </w:rPr>
        <w:t>表2</w:t>
      </w:r>
      <w:r>
        <w:rPr>
          <w:rFonts w:eastAsia="仿宋"/>
        </w:rPr>
        <w:noBreakHyphen/>
      </w:r>
      <w:r>
        <w:rPr>
          <w:rFonts w:eastAsia="仿宋"/>
        </w:rPr>
        <w:t>2</w:t>
      </w:r>
      <w:r>
        <w:rPr>
          <w:rFonts w:eastAsia="仿宋"/>
        </w:rPr>
        <w:fldChar w:fldCharType="end"/>
      </w:r>
      <w:r>
        <w:rPr>
          <w:rFonts w:eastAsia="仿宋"/>
        </w:rPr>
        <w:t>的规定。</w:t>
      </w:r>
    </w:p>
    <w:p>
      <w:pPr>
        <w:pStyle w:val="8"/>
        <w:rPr>
          <w:rFonts w:eastAsia="仿宋"/>
        </w:rPr>
      </w:pPr>
      <w:bookmarkStart w:id="35" w:name="_Ref40776627"/>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2</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2</w:t>
      </w:r>
      <w:r>
        <w:rPr>
          <w:rFonts w:eastAsia="仿宋"/>
        </w:rPr>
        <w:fldChar w:fldCharType="end"/>
      </w:r>
      <w:bookmarkEnd w:id="35"/>
      <w:r>
        <w:rPr>
          <w:rFonts w:eastAsia="仿宋"/>
        </w:rPr>
        <w:t xml:space="preserve"> 桥梁防撞护栏防护等级</w:t>
      </w:r>
    </w:p>
    <w:tbl>
      <w:tblPr>
        <w:tblStyle w:val="22"/>
        <w:tblW w:w="8274" w:type="dxa"/>
        <w:jc w:val="center"/>
        <w:tblInd w:w="0" w:type="dxa"/>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3510"/>
        <w:gridCol w:w="1191"/>
        <w:gridCol w:w="1191"/>
        <w:gridCol w:w="1191"/>
        <w:gridCol w:w="1191"/>
      </w:tblGrid>
      <w:tr>
        <w:tblPrEx>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3510" w:type="dxa"/>
            <w:vMerge w:val="restart"/>
            <w:shd w:val="clear" w:color="auto" w:fill="auto"/>
            <w:vAlign w:val="center"/>
          </w:tcPr>
          <w:p>
            <w:pPr>
              <w:pStyle w:val="44"/>
              <w:rPr>
                <w:rFonts w:eastAsia="仿宋" w:cs="Times New Roman"/>
                <w:sz w:val="21"/>
                <w:szCs w:val="21"/>
              </w:rPr>
            </w:pPr>
            <w:r>
              <w:rPr>
                <w:rFonts w:eastAsia="仿宋" w:cs="Times New Roman"/>
                <w:sz w:val="21"/>
                <w:szCs w:val="21"/>
              </w:rPr>
              <w:t>使用条件</w:t>
            </w:r>
          </w:p>
        </w:tc>
        <w:tc>
          <w:tcPr>
            <w:tcW w:w="4764" w:type="dxa"/>
            <w:gridSpan w:val="4"/>
            <w:shd w:val="clear" w:color="auto" w:fill="auto"/>
            <w:vAlign w:val="center"/>
          </w:tcPr>
          <w:p>
            <w:pPr>
              <w:pStyle w:val="44"/>
              <w:rPr>
                <w:rFonts w:eastAsia="仿宋" w:cs="Times New Roman"/>
                <w:sz w:val="21"/>
                <w:szCs w:val="21"/>
              </w:rPr>
            </w:pPr>
            <w:r>
              <w:rPr>
                <w:rFonts w:eastAsia="仿宋" w:cs="Times New Roman"/>
                <w:sz w:val="21"/>
                <w:szCs w:val="21"/>
              </w:rPr>
              <w:t>设计车速(km/h)</w:t>
            </w:r>
          </w:p>
        </w:tc>
      </w:tr>
      <w:tr>
        <w:tblPrEx>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3510" w:type="dxa"/>
            <w:vMerge w:val="continue"/>
            <w:shd w:val="clear" w:color="auto" w:fill="auto"/>
            <w:vAlign w:val="center"/>
          </w:tcPr>
          <w:p>
            <w:pPr>
              <w:pStyle w:val="44"/>
              <w:rPr>
                <w:rFonts w:eastAsia="仿宋" w:cs="Times New Roman"/>
                <w:sz w:val="21"/>
                <w:szCs w:val="21"/>
              </w:rPr>
            </w:pPr>
          </w:p>
        </w:tc>
        <w:tc>
          <w:tcPr>
            <w:tcW w:w="1191" w:type="dxa"/>
            <w:shd w:val="clear" w:color="auto" w:fill="auto"/>
            <w:vAlign w:val="center"/>
          </w:tcPr>
          <w:p>
            <w:pPr>
              <w:pStyle w:val="44"/>
              <w:rPr>
                <w:rFonts w:eastAsia="仿宋" w:cs="Times New Roman"/>
                <w:sz w:val="21"/>
                <w:szCs w:val="21"/>
              </w:rPr>
            </w:pPr>
            <w:r>
              <w:rPr>
                <w:rFonts w:eastAsia="仿宋" w:cs="Times New Roman"/>
                <w:sz w:val="21"/>
                <w:szCs w:val="21"/>
              </w:rPr>
              <w:t>100、80</w:t>
            </w:r>
          </w:p>
        </w:tc>
        <w:tc>
          <w:tcPr>
            <w:tcW w:w="1191" w:type="dxa"/>
            <w:shd w:val="clear" w:color="auto" w:fill="auto"/>
            <w:vAlign w:val="center"/>
          </w:tcPr>
          <w:p>
            <w:pPr>
              <w:pStyle w:val="44"/>
              <w:rPr>
                <w:rFonts w:eastAsia="仿宋" w:cs="Times New Roman"/>
                <w:sz w:val="21"/>
                <w:szCs w:val="21"/>
              </w:rPr>
            </w:pPr>
            <w:r>
              <w:rPr>
                <w:rFonts w:eastAsia="仿宋" w:cs="Times New Roman"/>
                <w:sz w:val="21"/>
                <w:szCs w:val="21"/>
              </w:rPr>
              <w:t>60</w:t>
            </w:r>
          </w:p>
        </w:tc>
        <w:tc>
          <w:tcPr>
            <w:tcW w:w="1191" w:type="dxa"/>
            <w:shd w:val="clear" w:color="auto" w:fill="auto"/>
            <w:vAlign w:val="center"/>
          </w:tcPr>
          <w:p>
            <w:pPr>
              <w:pStyle w:val="44"/>
              <w:rPr>
                <w:rFonts w:eastAsia="仿宋" w:cs="Times New Roman"/>
                <w:sz w:val="21"/>
                <w:szCs w:val="21"/>
              </w:rPr>
            </w:pPr>
            <w:r>
              <w:rPr>
                <w:rFonts w:eastAsia="仿宋" w:cs="Times New Roman"/>
                <w:sz w:val="21"/>
                <w:szCs w:val="21"/>
              </w:rPr>
              <w:t>50、40</w:t>
            </w:r>
          </w:p>
        </w:tc>
        <w:tc>
          <w:tcPr>
            <w:tcW w:w="1191" w:type="dxa"/>
            <w:shd w:val="clear" w:color="auto" w:fill="auto"/>
            <w:vAlign w:val="center"/>
          </w:tcPr>
          <w:p>
            <w:pPr>
              <w:pStyle w:val="44"/>
              <w:rPr>
                <w:rFonts w:eastAsia="仿宋" w:cs="Times New Roman"/>
                <w:sz w:val="21"/>
                <w:szCs w:val="21"/>
              </w:rPr>
            </w:pPr>
            <w:r>
              <w:rPr>
                <w:rFonts w:eastAsia="仿宋" w:cs="Times New Roman"/>
                <w:sz w:val="21"/>
                <w:szCs w:val="21"/>
              </w:rPr>
              <w:t>30、20</w:t>
            </w:r>
          </w:p>
        </w:tc>
      </w:tr>
      <w:tr>
        <w:tblPrEx>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3510" w:type="dxa"/>
            <w:shd w:val="clear" w:color="auto" w:fill="auto"/>
            <w:vAlign w:val="center"/>
          </w:tcPr>
          <w:p>
            <w:pPr>
              <w:pStyle w:val="44"/>
              <w:rPr>
                <w:rFonts w:eastAsia="仿宋" w:cs="Times New Roman"/>
                <w:sz w:val="21"/>
                <w:szCs w:val="21"/>
              </w:rPr>
            </w:pPr>
            <w:r>
              <w:rPr>
                <w:rFonts w:eastAsia="仿宋" w:cs="Times New Roman"/>
                <w:sz w:val="21"/>
                <w:szCs w:val="21"/>
              </w:rPr>
              <w:t>一般桥梁</w:t>
            </w:r>
          </w:p>
        </w:tc>
        <w:tc>
          <w:tcPr>
            <w:tcW w:w="1191" w:type="dxa"/>
            <w:shd w:val="clear" w:color="auto" w:fill="auto"/>
            <w:vAlign w:val="center"/>
          </w:tcPr>
          <w:p>
            <w:pPr>
              <w:pStyle w:val="44"/>
              <w:rPr>
                <w:rFonts w:eastAsia="仿宋" w:cs="Times New Roman"/>
                <w:sz w:val="21"/>
                <w:szCs w:val="21"/>
              </w:rPr>
            </w:pPr>
            <w:r>
              <w:rPr>
                <w:rFonts w:eastAsia="仿宋" w:cs="Times New Roman"/>
                <w:sz w:val="21"/>
                <w:szCs w:val="21"/>
              </w:rPr>
              <w:t>SA、SAm</w:t>
            </w:r>
          </w:p>
        </w:tc>
        <w:tc>
          <w:tcPr>
            <w:tcW w:w="1191" w:type="dxa"/>
            <w:shd w:val="clear" w:color="auto" w:fill="auto"/>
            <w:vAlign w:val="center"/>
          </w:tcPr>
          <w:p>
            <w:pPr>
              <w:pStyle w:val="44"/>
              <w:rPr>
                <w:rFonts w:eastAsia="仿宋" w:cs="Times New Roman"/>
                <w:sz w:val="21"/>
                <w:szCs w:val="21"/>
              </w:rPr>
            </w:pPr>
            <w:r>
              <w:rPr>
                <w:rFonts w:eastAsia="仿宋" w:cs="Times New Roman"/>
                <w:sz w:val="21"/>
                <w:szCs w:val="21"/>
              </w:rPr>
              <w:t>SB、SBm</w:t>
            </w:r>
          </w:p>
        </w:tc>
        <w:tc>
          <w:tcPr>
            <w:tcW w:w="1191" w:type="dxa"/>
            <w:shd w:val="clear" w:color="auto" w:fill="auto"/>
            <w:vAlign w:val="center"/>
          </w:tcPr>
          <w:p>
            <w:pPr>
              <w:pStyle w:val="44"/>
              <w:rPr>
                <w:rFonts w:eastAsia="仿宋" w:cs="Times New Roman"/>
                <w:sz w:val="21"/>
                <w:szCs w:val="21"/>
              </w:rPr>
            </w:pPr>
            <w:r>
              <w:rPr>
                <w:rFonts w:eastAsia="仿宋" w:cs="Times New Roman"/>
                <w:sz w:val="21"/>
                <w:szCs w:val="21"/>
              </w:rPr>
              <w:t>A、Am</w:t>
            </w:r>
          </w:p>
        </w:tc>
        <w:tc>
          <w:tcPr>
            <w:tcW w:w="1191" w:type="dxa"/>
            <w:shd w:val="clear" w:color="auto" w:fill="auto"/>
            <w:vAlign w:val="center"/>
          </w:tcPr>
          <w:p>
            <w:pPr>
              <w:pStyle w:val="44"/>
              <w:rPr>
                <w:rFonts w:eastAsia="仿宋" w:cs="Times New Roman"/>
                <w:sz w:val="21"/>
                <w:szCs w:val="21"/>
              </w:rPr>
            </w:pPr>
            <w:r>
              <w:rPr>
                <w:rFonts w:eastAsia="仿宋" w:cs="Times New Roman"/>
                <w:sz w:val="21"/>
                <w:szCs w:val="21"/>
              </w:rPr>
              <w:t>B</w:t>
            </w:r>
          </w:p>
        </w:tc>
      </w:tr>
      <w:tr>
        <w:tblPrEx>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3510" w:type="dxa"/>
            <w:shd w:val="clear" w:color="auto" w:fill="auto"/>
            <w:vAlign w:val="center"/>
          </w:tcPr>
          <w:p>
            <w:pPr>
              <w:pStyle w:val="44"/>
              <w:rPr>
                <w:rFonts w:eastAsia="仿宋" w:cs="Times New Roman"/>
                <w:sz w:val="21"/>
                <w:szCs w:val="21"/>
              </w:rPr>
            </w:pPr>
            <w:r>
              <w:rPr>
                <w:rFonts w:eastAsia="仿宋" w:cs="Times New Roman"/>
                <w:sz w:val="21"/>
                <w:szCs w:val="21"/>
              </w:rPr>
              <w:t>跨越高速公路、快速路、轨道交通或饮用水源保护区等路段的桥梁</w:t>
            </w:r>
          </w:p>
        </w:tc>
        <w:tc>
          <w:tcPr>
            <w:tcW w:w="1191" w:type="dxa"/>
            <w:shd w:val="clear" w:color="auto" w:fill="auto"/>
            <w:vAlign w:val="center"/>
          </w:tcPr>
          <w:p>
            <w:pPr>
              <w:pStyle w:val="44"/>
              <w:rPr>
                <w:rFonts w:eastAsia="仿宋" w:cs="Times New Roman"/>
                <w:sz w:val="21"/>
                <w:szCs w:val="21"/>
              </w:rPr>
            </w:pPr>
            <w:r>
              <w:rPr>
                <w:rFonts w:eastAsia="仿宋" w:cs="Times New Roman"/>
                <w:sz w:val="21"/>
                <w:szCs w:val="21"/>
              </w:rPr>
              <w:t>SS、SSm</w:t>
            </w:r>
          </w:p>
        </w:tc>
        <w:tc>
          <w:tcPr>
            <w:tcW w:w="1191" w:type="dxa"/>
            <w:shd w:val="clear" w:color="auto" w:fill="auto"/>
            <w:vAlign w:val="center"/>
          </w:tcPr>
          <w:p>
            <w:pPr>
              <w:pStyle w:val="44"/>
              <w:rPr>
                <w:rFonts w:eastAsia="仿宋" w:cs="Times New Roman"/>
                <w:sz w:val="21"/>
                <w:szCs w:val="21"/>
              </w:rPr>
            </w:pPr>
            <w:r>
              <w:rPr>
                <w:rFonts w:eastAsia="仿宋" w:cs="Times New Roman"/>
                <w:sz w:val="21"/>
                <w:szCs w:val="21"/>
              </w:rPr>
              <w:t>SA、SAm</w:t>
            </w:r>
          </w:p>
        </w:tc>
        <w:tc>
          <w:tcPr>
            <w:tcW w:w="1191" w:type="dxa"/>
            <w:shd w:val="clear" w:color="auto" w:fill="auto"/>
            <w:vAlign w:val="center"/>
          </w:tcPr>
          <w:p>
            <w:pPr>
              <w:pStyle w:val="44"/>
              <w:rPr>
                <w:rFonts w:eastAsia="仿宋" w:cs="Times New Roman"/>
                <w:sz w:val="21"/>
                <w:szCs w:val="21"/>
              </w:rPr>
            </w:pPr>
            <w:r>
              <w:rPr>
                <w:rFonts w:eastAsia="仿宋" w:cs="Times New Roman"/>
                <w:sz w:val="21"/>
                <w:szCs w:val="21"/>
              </w:rPr>
              <w:t>SB、SBm</w:t>
            </w:r>
          </w:p>
        </w:tc>
        <w:tc>
          <w:tcPr>
            <w:tcW w:w="1191" w:type="dxa"/>
            <w:shd w:val="clear" w:color="auto" w:fill="auto"/>
            <w:vAlign w:val="center"/>
          </w:tcPr>
          <w:p>
            <w:pPr>
              <w:pStyle w:val="44"/>
              <w:rPr>
                <w:rFonts w:eastAsia="仿宋" w:cs="Times New Roman"/>
                <w:sz w:val="21"/>
                <w:szCs w:val="21"/>
              </w:rPr>
            </w:pPr>
            <w:r>
              <w:rPr>
                <w:rFonts w:eastAsia="仿宋" w:cs="Times New Roman"/>
                <w:sz w:val="21"/>
                <w:szCs w:val="21"/>
              </w:rPr>
              <w:t>A</w:t>
            </w:r>
          </w:p>
        </w:tc>
      </w:tr>
    </w:tbl>
    <w:p>
      <w:pPr>
        <w:ind w:firstLine="480"/>
        <w:rPr>
          <w:rFonts w:eastAsia="仿宋"/>
        </w:rPr>
      </w:pPr>
      <w:r>
        <w:rPr>
          <w:rFonts w:eastAsia="仿宋"/>
        </w:rPr>
        <w:t>④因桥梁线形、桥梁高度、桥下水深、车辆构成、交通量或其他不利现场条件等因素易造成更严重碰撞后果的路段应设置桥梁防撞护栏，且经综合论证，可在表2-2的基础上提高1个及以上等级，其中跨越大型饮用水水源一级保护区桥梁、特大悬索桥、斜拉桥等缆索承重桥梁，防护等级宜采用HB级别，跨越铁路的桥梁应按照相关铁路行业标准要求设置防撞护栏。</w:t>
      </w:r>
    </w:p>
    <w:p>
      <w:pPr>
        <w:ind w:firstLine="480"/>
        <w:rPr>
          <w:rFonts w:eastAsia="仿宋"/>
        </w:rPr>
      </w:pPr>
      <w:r>
        <w:rPr>
          <w:rFonts w:eastAsia="仿宋"/>
        </w:rPr>
        <w:t>⑤快速路的小桥、涵洞、通道处应设置与路基段形式相同的防撞护栏。</w:t>
      </w:r>
    </w:p>
    <w:p>
      <w:pPr>
        <w:ind w:firstLine="0" w:firstLineChars="0"/>
        <w:rPr>
          <w:rFonts w:eastAsia="仿宋"/>
        </w:rPr>
        <w:sectPr>
          <w:pgSz w:w="11906" w:h="16838"/>
          <w:pgMar w:top="1440" w:right="1797" w:bottom="1440" w:left="1797" w:header="851" w:footer="992" w:gutter="0"/>
          <w:cols w:space="720" w:num="1"/>
          <w:docGrid w:linePitch="326" w:charSpace="0"/>
        </w:sectPr>
      </w:pPr>
    </w:p>
    <w:p>
      <w:pPr>
        <w:pStyle w:val="2"/>
        <w:spacing w:before="374" w:after="249"/>
        <w:rPr>
          <w:rFonts w:eastAsia="仿宋"/>
        </w:rPr>
      </w:pPr>
      <w:bookmarkStart w:id="36" w:name="_Toc7713"/>
      <w:bookmarkStart w:id="37" w:name="_Toc8923"/>
      <w:bookmarkStart w:id="38" w:name="_Toc13919"/>
      <w:bookmarkStart w:id="39" w:name="_Toc9897"/>
      <w:bookmarkStart w:id="40" w:name="_Toc25066970"/>
      <w:bookmarkStart w:id="41" w:name="_Toc15684"/>
      <w:r>
        <w:rPr>
          <w:rFonts w:eastAsia="仿宋"/>
        </w:rPr>
        <w:t>桥梁养护维修现状及存在问题</w:t>
      </w:r>
      <w:bookmarkEnd w:id="36"/>
      <w:bookmarkEnd w:id="37"/>
      <w:bookmarkEnd w:id="38"/>
    </w:p>
    <w:p>
      <w:pPr>
        <w:pStyle w:val="3"/>
        <w:spacing w:before="249" w:after="124"/>
        <w:ind w:left="0"/>
        <w:rPr>
          <w:rFonts w:eastAsia="仿宋"/>
        </w:rPr>
      </w:pPr>
      <w:bookmarkStart w:id="42" w:name="_Toc10821"/>
      <w:bookmarkStart w:id="43" w:name="_Toc16943"/>
      <w:bookmarkStart w:id="44" w:name="_Toc25066969"/>
      <w:bookmarkStart w:id="45" w:name="_Toc12983"/>
      <w:r>
        <w:rPr>
          <w:rFonts w:eastAsia="仿宋"/>
        </w:rPr>
        <w:t>桥梁设施现状分析</w:t>
      </w:r>
      <w:bookmarkEnd w:id="42"/>
      <w:bookmarkEnd w:id="43"/>
      <w:bookmarkEnd w:id="44"/>
      <w:bookmarkEnd w:id="45"/>
    </w:p>
    <w:p>
      <w:pPr>
        <w:pStyle w:val="4"/>
        <w:spacing w:before="156" w:after="62"/>
      </w:pPr>
      <w:r>
        <w:t>桥梁基本情况</w:t>
      </w:r>
    </w:p>
    <w:p>
      <w:pPr>
        <w:ind w:firstLine="480"/>
        <w:rPr>
          <w:rFonts w:eastAsia="仿宋"/>
        </w:rPr>
      </w:pPr>
      <w:r>
        <w:rPr>
          <w:rFonts w:hint="eastAsia" w:eastAsia="仿宋"/>
        </w:rPr>
        <w:t>截至2021年7月，江门市共有城市桥梁239座，各辖区桥梁分布情况见</w:t>
      </w:r>
      <w:r>
        <w:rPr>
          <w:rFonts w:eastAsia="仿宋"/>
        </w:rPr>
        <w:fldChar w:fldCharType="begin"/>
      </w:r>
      <w:r>
        <w:rPr>
          <w:rFonts w:eastAsia="仿宋"/>
        </w:rPr>
        <w:instrText xml:space="preserve"> </w:instrText>
      </w:r>
      <w:r>
        <w:rPr>
          <w:rFonts w:hint="eastAsia" w:eastAsia="仿宋"/>
        </w:rPr>
        <w:instrText xml:space="preserve">REF _Ref40798299 \h</w:instrText>
      </w:r>
      <w:r>
        <w:rPr>
          <w:rFonts w:eastAsia="仿宋"/>
        </w:rPr>
        <w:instrText xml:space="preserve">  \* MERGEFORMAT </w:instrText>
      </w:r>
      <w:r>
        <w:rPr>
          <w:rFonts w:eastAsia="仿宋"/>
        </w:rPr>
        <w:fldChar w:fldCharType="separate"/>
      </w:r>
      <w:r>
        <w:rPr>
          <w:rFonts w:eastAsia="仿宋"/>
        </w:rPr>
        <w:t>表3</w:t>
      </w:r>
      <w:r>
        <w:rPr>
          <w:rFonts w:eastAsia="仿宋"/>
        </w:rPr>
        <w:noBreakHyphen/>
      </w:r>
      <w:r>
        <w:rPr>
          <w:rFonts w:eastAsia="仿宋"/>
        </w:rPr>
        <w:t>1</w:t>
      </w:r>
      <w:r>
        <w:rPr>
          <w:rFonts w:eastAsia="仿宋"/>
        </w:rPr>
        <w:fldChar w:fldCharType="end"/>
      </w:r>
      <w:r>
        <w:rPr>
          <w:rFonts w:hint="eastAsia" w:eastAsia="仿宋"/>
        </w:rPr>
        <w:t>，统计情况如</w:t>
      </w:r>
      <w:r>
        <w:rPr>
          <w:rFonts w:eastAsia="仿宋"/>
        </w:rPr>
        <w:fldChar w:fldCharType="begin"/>
      </w:r>
      <w:r>
        <w:rPr>
          <w:rFonts w:eastAsia="仿宋"/>
        </w:rPr>
        <w:instrText xml:space="preserve"> </w:instrText>
      </w:r>
      <w:r>
        <w:rPr>
          <w:rFonts w:hint="eastAsia" w:eastAsia="仿宋"/>
        </w:rPr>
        <w:instrText xml:space="preserve">REF _Ref25045843 \h</w:instrText>
      </w:r>
      <w:r>
        <w:rPr>
          <w:rFonts w:eastAsia="仿宋"/>
        </w:rPr>
        <w:instrText xml:space="preserve">  \* MERGEFORMAT </w:instrText>
      </w:r>
      <w:r>
        <w:rPr>
          <w:rFonts w:eastAsia="仿宋"/>
        </w:rPr>
        <w:fldChar w:fldCharType="separate"/>
      </w:r>
      <w:r>
        <w:rPr>
          <w:rFonts w:eastAsia="仿宋"/>
        </w:rPr>
        <w:t>图3</w:t>
      </w:r>
      <w:r>
        <w:rPr>
          <w:rFonts w:eastAsia="仿宋"/>
        </w:rPr>
        <w:noBreakHyphen/>
      </w:r>
      <w:r>
        <w:rPr>
          <w:rFonts w:eastAsia="仿宋"/>
        </w:rPr>
        <w:t>1</w:t>
      </w:r>
      <w:r>
        <w:rPr>
          <w:rFonts w:eastAsia="仿宋"/>
        </w:rPr>
        <w:fldChar w:fldCharType="end"/>
      </w:r>
      <w:r>
        <w:rPr>
          <w:rFonts w:eastAsia="仿宋"/>
        </w:rPr>
        <w:t>所示</w:t>
      </w:r>
      <w:r>
        <w:rPr>
          <w:rFonts w:hint="eastAsia" w:eastAsia="仿宋"/>
        </w:rPr>
        <w:t>。</w:t>
      </w:r>
      <w:r>
        <w:rPr>
          <w:rFonts w:eastAsia="仿宋"/>
        </w:rPr>
        <w:t>桥梁基本情况见附录1</w:t>
      </w:r>
      <w:r>
        <w:rPr>
          <w:rFonts w:hint="eastAsia" w:eastAsia="仿宋"/>
        </w:rPr>
        <w:t>。</w:t>
      </w:r>
    </w:p>
    <w:p>
      <w:pPr>
        <w:pStyle w:val="7"/>
        <w:rPr>
          <w:rFonts w:eastAsia="仿宋"/>
          <w:szCs w:val="24"/>
        </w:rPr>
      </w:pPr>
      <w:bookmarkStart w:id="46" w:name="_Ref40798299"/>
      <w:r>
        <w:rPr>
          <w:rFonts w:eastAsia="仿宋"/>
          <w:szCs w:val="24"/>
        </w:rPr>
        <w:t>表</w:t>
      </w:r>
      <w:r>
        <w:rPr>
          <w:rFonts w:eastAsia="仿宋"/>
          <w:szCs w:val="24"/>
        </w:rPr>
        <w:fldChar w:fldCharType="begin"/>
      </w:r>
      <w:r>
        <w:rPr>
          <w:rFonts w:eastAsia="仿宋"/>
          <w:szCs w:val="24"/>
        </w:rPr>
        <w:instrText xml:space="preserve"> STYLEREF 1 \s </w:instrText>
      </w:r>
      <w:r>
        <w:rPr>
          <w:rFonts w:eastAsia="仿宋"/>
          <w:szCs w:val="24"/>
        </w:rPr>
        <w:fldChar w:fldCharType="separate"/>
      </w:r>
      <w:r>
        <w:rPr>
          <w:rFonts w:eastAsia="仿宋"/>
          <w:szCs w:val="24"/>
        </w:rPr>
        <w:t>3</w:t>
      </w:r>
      <w:r>
        <w:rPr>
          <w:rFonts w:eastAsia="仿宋"/>
          <w:szCs w:val="24"/>
        </w:rPr>
        <w:fldChar w:fldCharType="end"/>
      </w:r>
      <w:r>
        <w:rPr>
          <w:rFonts w:eastAsia="仿宋"/>
          <w:szCs w:val="24"/>
        </w:rPr>
        <w:noBreakHyphen/>
      </w:r>
      <w:r>
        <w:rPr>
          <w:rFonts w:eastAsia="仿宋"/>
          <w:szCs w:val="24"/>
        </w:rPr>
        <w:fldChar w:fldCharType="begin"/>
      </w:r>
      <w:r>
        <w:rPr>
          <w:rFonts w:eastAsia="仿宋"/>
          <w:szCs w:val="24"/>
        </w:rPr>
        <w:instrText xml:space="preserve"> SEQ 表 \* ARABIC \s 1 </w:instrText>
      </w:r>
      <w:r>
        <w:rPr>
          <w:rFonts w:eastAsia="仿宋"/>
          <w:szCs w:val="24"/>
        </w:rPr>
        <w:fldChar w:fldCharType="separate"/>
      </w:r>
      <w:r>
        <w:rPr>
          <w:rFonts w:eastAsia="仿宋"/>
          <w:szCs w:val="24"/>
        </w:rPr>
        <w:t>1</w:t>
      </w:r>
      <w:r>
        <w:rPr>
          <w:rFonts w:eastAsia="仿宋"/>
          <w:szCs w:val="24"/>
        </w:rPr>
        <w:fldChar w:fldCharType="end"/>
      </w:r>
      <w:bookmarkEnd w:id="46"/>
      <w:r>
        <w:rPr>
          <w:rFonts w:eastAsia="仿宋"/>
          <w:szCs w:val="24"/>
        </w:rPr>
        <w:t xml:space="preserve"> </w:t>
      </w:r>
      <w:r>
        <w:rPr>
          <w:rFonts w:hint="eastAsia" w:eastAsia="仿宋"/>
          <w:szCs w:val="24"/>
        </w:rPr>
        <w:t>江门市</w:t>
      </w:r>
      <w:r>
        <w:rPr>
          <w:rFonts w:eastAsia="仿宋"/>
          <w:szCs w:val="24"/>
        </w:rPr>
        <w:t>各辖区城市桥梁分布情况</w:t>
      </w:r>
    </w:p>
    <w:tbl>
      <w:tblPr>
        <w:tblStyle w:val="22"/>
        <w:tblW w:w="8512"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064"/>
        <w:gridCol w:w="1064"/>
        <w:gridCol w:w="1064"/>
        <w:gridCol w:w="1064"/>
        <w:gridCol w:w="1064"/>
        <w:gridCol w:w="1064"/>
        <w:gridCol w:w="106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64" w:type="dxa"/>
            <w:vAlign w:val="center"/>
          </w:tcPr>
          <w:p>
            <w:pPr>
              <w:spacing w:line="240" w:lineRule="auto"/>
              <w:ind w:firstLine="0" w:firstLineChars="0"/>
              <w:jc w:val="center"/>
              <w:rPr>
                <w:rFonts w:eastAsia="仿宋"/>
                <w:sz w:val="21"/>
                <w:szCs w:val="21"/>
              </w:rPr>
            </w:pPr>
            <w:r>
              <w:rPr>
                <w:rFonts w:hint="eastAsia" w:eastAsia="仿宋"/>
                <w:sz w:val="21"/>
                <w:szCs w:val="21"/>
              </w:rPr>
              <w:t>辖区</w:t>
            </w:r>
          </w:p>
        </w:tc>
        <w:tc>
          <w:tcPr>
            <w:tcW w:w="1064" w:type="dxa"/>
            <w:vAlign w:val="center"/>
          </w:tcPr>
          <w:p>
            <w:pPr>
              <w:spacing w:line="240" w:lineRule="auto"/>
              <w:ind w:firstLine="0" w:firstLineChars="0"/>
              <w:jc w:val="center"/>
              <w:rPr>
                <w:rFonts w:eastAsia="仿宋"/>
                <w:sz w:val="21"/>
                <w:szCs w:val="21"/>
              </w:rPr>
            </w:pPr>
            <w:r>
              <w:rPr>
                <w:rFonts w:hint="eastAsia" w:eastAsia="仿宋"/>
                <w:sz w:val="21"/>
                <w:szCs w:val="21"/>
              </w:rPr>
              <w:t>蓬江区</w:t>
            </w:r>
          </w:p>
        </w:tc>
        <w:tc>
          <w:tcPr>
            <w:tcW w:w="1064" w:type="dxa"/>
            <w:vAlign w:val="center"/>
          </w:tcPr>
          <w:p>
            <w:pPr>
              <w:spacing w:line="240" w:lineRule="auto"/>
              <w:ind w:firstLine="0" w:firstLineChars="0"/>
              <w:jc w:val="center"/>
              <w:rPr>
                <w:rFonts w:eastAsia="仿宋"/>
                <w:sz w:val="21"/>
                <w:szCs w:val="21"/>
              </w:rPr>
            </w:pPr>
            <w:r>
              <w:rPr>
                <w:rFonts w:hint="eastAsia" w:eastAsia="仿宋"/>
                <w:sz w:val="21"/>
                <w:szCs w:val="21"/>
              </w:rPr>
              <w:t>江海区</w:t>
            </w:r>
          </w:p>
        </w:tc>
        <w:tc>
          <w:tcPr>
            <w:tcW w:w="1064" w:type="dxa"/>
            <w:vAlign w:val="center"/>
          </w:tcPr>
          <w:p>
            <w:pPr>
              <w:spacing w:line="240" w:lineRule="auto"/>
              <w:ind w:firstLine="0" w:firstLineChars="0"/>
              <w:jc w:val="center"/>
              <w:rPr>
                <w:rFonts w:eastAsia="仿宋"/>
                <w:sz w:val="21"/>
                <w:szCs w:val="21"/>
              </w:rPr>
            </w:pPr>
            <w:r>
              <w:rPr>
                <w:rFonts w:hint="eastAsia" w:eastAsia="仿宋"/>
                <w:sz w:val="21"/>
                <w:szCs w:val="21"/>
              </w:rPr>
              <w:t>新会区</w:t>
            </w:r>
          </w:p>
        </w:tc>
        <w:tc>
          <w:tcPr>
            <w:tcW w:w="1064" w:type="dxa"/>
            <w:vAlign w:val="center"/>
          </w:tcPr>
          <w:p>
            <w:pPr>
              <w:spacing w:line="240" w:lineRule="auto"/>
              <w:ind w:firstLine="0" w:firstLineChars="0"/>
              <w:jc w:val="center"/>
              <w:rPr>
                <w:rFonts w:eastAsia="仿宋"/>
                <w:sz w:val="21"/>
                <w:szCs w:val="21"/>
              </w:rPr>
            </w:pPr>
            <w:r>
              <w:rPr>
                <w:rFonts w:hint="eastAsia" w:eastAsia="仿宋"/>
                <w:sz w:val="21"/>
                <w:szCs w:val="21"/>
              </w:rPr>
              <w:t>鹤山市</w:t>
            </w:r>
          </w:p>
        </w:tc>
        <w:tc>
          <w:tcPr>
            <w:tcW w:w="1064" w:type="dxa"/>
            <w:vAlign w:val="center"/>
          </w:tcPr>
          <w:p>
            <w:pPr>
              <w:spacing w:line="240" w:lineRule="auto"/>
              <w:ind w:firstLine="0" w:firstLineChars="0"/>
              <w:jc w:val="center"/>
              <w:rPr>
                <w:rFonts w:eastAsia="仿宋"/>
                <w:sz w:val="21"/>
                <w:szCs w:val="21"/>
              </w:rPr>
            </w:pPr>
            <w:r>
              <w:rPr>
                <w:rFonts w:hint="eastAsia" w:eastAsia="仿宋"/>
                <w:sz w:val="21"/>
                <w:szCs w:val="21"/>
              </w:rPr>
              <w:t>台山市</w:t>
            </w:r>
          </w:p>
        </w:tc>
        <w:tc>
          <w:tcPr>
            <w:tcW w:w="1064" w:type="dxa"/>
            <w:vAlign w:val="center"/>
          </w:tcPr>
          <w:p>
            <w:pPr>
              <w:spacing w:line="240" w:lineRule="auto"/>
              <w:ind w:firstLine="0" w:firstLineChars="0"/>
              <w:jc w:val="center"/>
              <w:rPr>
                <w:rFonts w:eastAsia="仿宋"/>
                <w:sz w:val="21"/>
                <w:szCs w:val="21"/>
              </w:rPr>
            </w:pPr>
            <w:r>
              <w:rPr>
                <w:rFonts w:hint="eastAsia" w:eastAsia="仿宋"/>
                <w:sz w:val="21"/>
                <w:szCs w:val="21"/>
              </w:rPr>
              <w:t>开平市</w:t>
            </w:r>
          </w:p>
        </w:tc>
        <w:tc>
          <w:tcPr>
            <w:tcW w:w="1064" w:type="dxa"/>
            <w:vAlign w:val="center"/>
          </w:tcPr>
          <w:p>
            <w:pPr>
              <w:spacing w:line="240" w:lineRule="auto"/>
              <w:ind w:firstLine="0" w:firstLineChars="0"/>
              <w:jc w:val="center"/>
              <w:rPr>
                <w:rFonts w:eastAsia="仿宋"/>
                <w:sz w:val="21"/>
                <w:szCs w:val="21"/>
              </w:rPr>
            </w:pPr>
            <w:r>
              <w:rPr>
                <w:rFonts w:hint="eastAsia" w:eastAsia="仿宋"/>
                <w:sz w:val="21"/>
                <w:szCs w:val="21"/>
              </w:rPr>
              <w:t>恩平市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64" w:type="dxa"/>
            <w:vAlign w:val="center"/>
          </w:tcPr>
          <w:p>
            <w:pPr>
              <w:spacing w:line="240" w:lineRule="auto"/>
              <w:ind w:firstLine="0" w:firstLineChars="0"/>
              <w:jc w:val="center"/>
              <w:rPr>
                <w:rFonts w:eastAsia="仿宋"/>
                <w:sz w:val="21"/>
                <w:szCs w:val="21"/>
              </w:rPr>
            </w:pPr>
            <w:r>
              <w:rPr>
                <w:rFonts w:hint="eastAsia" w:eastAsia="仿宋"/>
                <w:sz w:val="21"/>
                <w:szCs w:val="21"/>
              </w:rPr>
              <w:t>桥梁数量</w:t>
            </w:r>
          </w:p>
        </w:tc>
        <w:tc>
          <w:tcPr>
            <w:tcW w:w="1064" w:type="dxa"/>
            <w:vAlign w:val="center"/>
          </w:tcPr>
          <w:p>
            <w:pPr>
              <w:spacing w:line="240" w:lineRule="auto"/>
              <w:ind w:firstLine="0" w:firstLineChars="0"/>
              <w:jc w:val="center"/>
              <w:rPr>
                <w:rFonts w:eastAsia="仿宋"/>
                <w:sz w:val="21"/>
                <w:szCs w:val="21"/>
              </w:rPr>
            </w:pPr>
            <w:r>
              <w:rPr>
                <w:rFonts w:hint="eastAsia" w:eastAsia="仿宋"/>
                <w:sz w:val="21"/>
                <w:szCs w:val="21"/>
              </w:rPr>
              <w:t>66</w:t>
            </w:r>
          </w:p>
        </w:tc>
        <w:tc>
          <w:tcPr>
            <w:tcW w:w="1064" w:type="dxa"/>
            <w:vAlign w:val="center"/>
          </w:tcPr>
          <w:p>
            <w:pPr>
              <w:spacing w:line="240" w:lineRule="auto"/>
              <w:ind w:firstLine="0" w:firstLineChars="0"/>
              <w:jc w:val="center"/>
              <w:rPr>
                <w:rFonts w:eastAsia="仿宋"/>
                <w:sz w:val="21"/>
                <w:szCs w:val="21"/>
              </w:rPr>
            </w:pPr>
            <w:r>
              <w:rPr>
                <w:rFonts w:hint="eastAsia" w:eastAsia="仿宋"/>
                <w:sz w:val="21"/>
                <w:szCs w:val="21"/>
              </w:rPr>
              <w:t>43</w:t>
            </w:r>
          </w:p>
        </w:tc>
        <w:tc>
          <w:tcPr>
            <w:tcW w:w="1064" w:type="dxa"/>
            <w:vAlign w:val="center"/>
          </w:tcPr>
          <w:p>
            <w:pPr>
              <w:spacing w:line="240" w:lineRule="auto"/>
              <w:ind w:firstLine="0" w:firstLineChars="0"/>
              <w:jc w:val="center"/>
              <w:rPr>
                <w:rFonts w:eastAsia="仿宋"/>
                <w:sz w:val="21"/>
                <w:szCs w:val="21"/>
              </w:rPr>
            </w:pPr>
            <w:r>
              <w:rPr>
                <w:rFonts w:hint="eastAsia" w:eastAsia="仿宋"/>
                <w:sz w:val="21"/>
                <w:szCs w:val="21"/>
              </w:rPr>
              <w:t>21</w:t>
            </w:r>
          </w:p>
        </w:tc>
        <w:tc>
          <w:tcPr>
            <w:tcW w:w="1064" w:type="dxa"/>
            <w:vAlign w:val="center"/>
          </w:tcPr>
          <w:p>
            <w:pPr>
              <w:spacing w:line="240" w:lineRule="auto"/>
              <w:ind w:firstLine="0" w:firstLineChars="0"/>
              <w:jc w:val="center"/>
              <w:rPr>
                <w:rFonts w:eastAsia="仿宋"/>
                <w:sz w:val="21"/>
                <w:szCs w:val="21"/>
              </w:rPr>
            </w:pPr>
            <w:r>
              <w:rPr>
                <w:rFonts w:hint="eastAsia" w:eastAsia="仿宋"/>
                <w:sz w:val="21"/>
                <w:szCs w:val="21"/>
              </w:rPr>
              <w:t>30</w:t>
            </w:r>
          </w:p>
        </w:tc>
        <w:tc>
          <w:tcPr>
            <w:tcW w:w="1064" w:type="dxa"/>
            <w:vAlign w:val="center"/>
          </w:tcPr>
          <w:p>
            <w:pPr>
              <w:spacing w:line="240" w:lineRule="auto"/>
              <w:ind w:firstLine="0" w:firstLineChars="0"/>
              <w:jc w:val="center"/>
              <w:rPr>
                <w:rFonts w:eastAsia="仿宋"/>
                <w:sz w:val="21"/>
                <w:szCs w:val="21"/>
              </w:rPr>
            </w:pPr>
            <w:r>
              <w:rPr>
                <w:rFonts w:hint="eastAsia" w:eastAsia="仿宋"/>
                <w:sz w:val="21"/>
                <w:szCs w:val="21"/>
              </w:rPr>
              <w:t>31</w:t>
            </w:r>
          </w:p>
        </w:tc>
        <w:tc>
          <w:tcPr>
            <w:tcW w:w="1064" w:type="dxa"/>
            <w:vAlign w:val="center"/>
          </w:tcPr>
          <w:p>
            <w:pPr>
              <w:spacing w:line="240" w:lineRule="auto"/>
              <w:ind w:firstLine="0" w:firstLineChars="0"/>
              <w:jc w:val="center"/>
              <w:rPr>
                <w:rFonts w:eastAsia="仿宋"/>
                <w:sz w:val="21"/>
                <w:szCs w:val="21"/>
              </w:rPr>
            </w:pPr>
            <w:r>
              <w:rPr>
                <w:rFonts w:hint="eastAsia" w:eastAsia="仿宋"/>
                <w:sz w:val="21"/>
                <w:szCs w:val="21"/>
              </w:rPr>
              <w:t>30</w:t>
            </w:r>
          </w:p>
        </w:tc>
        <w:tc>
          <w:tcPr>
            <w:tcW w:w="1064" w:type="dxa"/>
            <w:vAlign w:val="center"/>
          </w:tcPr>
          <w:p>
            <w:pPr>
              <w:spacing w:line="240" w:lineRule="auto"/>
              <w:ind w:firstLine="0" w:firstLineChars="0"/>
              <w:jc w:val="center"/>
              <w:rPr>
                <w:rFonts w:eastAsia="仿宋"/>
                <w:sz w:val="21"/>
                <w:szCs w:val="21"/>
              </w:rPr>
            </w:pPr>
            <w:r>
              <w:rPr>
                <w:rFonts w:hint="eastAsia" w:eastAsia="仿宋"/>
                <w:sz w:val="21"/>
                <w:szCs w:val="21"/>
              </w:rPr>
              <w:t>18</w:t>
            </w:r>
          </w:p>
        </w:tc>
      </w:tr>
    </w:tbl>
    <w:p>
      <w:pPr>
        <w:ind w:firstLine="0" w:firstLineChars="0"/>
        <w:rPr>
          <w:rFonts w:eastAsia="仿宋"/>
        </w:rPr>
      </w:pPr>
    </w:p>
    <w:p>
      <w:pPr>
        <w:ind w:firstLine="0" w:firstLineChars="0"/>
        <w:jc w:val="center"/>
        <w:rPr>
          <w:rFonts w:eastAsia="仿宋"/>
        </w:rPr>
      </w:pPr>
      <w:r>
        <w:rPr>
          <w:rFonts w:eastAsia="仿宋"/>
        </w:rPr>
        <w:drawing>
          <wp:inline distT="0" distB="0" distL="0" distR="0">
            <wp:extent cx="5278120" cy="3079115"/>
            <wp:effectExtent l="4445" t="4445" r="13335" b="2159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7"/>
        <w:rPr>
          <w:rFonts w:eastAsia="仿宋"/>
        </w:rPr>
      </w:pPr>
      <w:bookmarkStart w:id="47" w:name="_Ref25045843"/>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1</w:t>
      </w:r>
      <w:r>
        <w:rPr>
          <w:rFonts w:eastAsia="仿宋"/>
        </w:rPr>
        <w:fldChar w:fldCharType="end"/>
      </w:r>
      <w:bookmarkEnd w:id="47"/>
      <w:r>
        <w:rPr>
          <w:rFonts w:eastAsia="仿宋"/>
        </w:rPr>
        <w:t xml:space="preserve"> </w:t>
      </w:r>
      <w:r>
        <w:rPr>
          <w:rFonts w:hint="eastAsia" w:eastAsia="仿宋"/>
        </w:rPr>
        <w:t>江门市</w:t>
      </w:r>
      <w:r>
        <w:rPr>
          <w:rFonts w:eastAsia="仿宋"/>
        </w:rPr>
        <w:t>各辖区城市桥梁分布统计图</w:t>
      </w:r>
    </w:p>
    <w:p>
      <w:pPr>
        <w:pStyle w:val="45"/>
        <w:ind w:left="238" w:right="240" w:hanging="238"/>
      </w:pPr>
      <w:r>
        <w:rPr>
          <w:rFonts w:hint="eastAsia"/>
        </w:rPr>
        <w:t>按跨径分类</w:t>
      </w:r>
    </w:p>
    <w:p>
      <w:pPr>
        <w:ind w:firstLine="480"/>
        <w:rPr>
          <w:rFonts w:eastAsia="仿宋"/>
        </w:rPr>
      </w:pPr>
      <w:r>
        <w:rPr>
          <w:rFonts w:eastAsia="仿宋"/>
        </w:rPr>
        <w:t>根据《</w:t>
      </w:r>
      <w:r>
        <w:rPr>
          <w:rFonts w:hint="eastAsia" w:eastAsia="仿宋"/>
        </w:rPr>
        <w:t>城市</w:t>
      </w:r>
      <w:r>
        <w:rPr>
          <w:rFonts w:eastAsia="仿宋"/>
        </w:rPr>
        <w:t>桥梁设计规范》（</w:t>
      </w:r>
      <w:r>
        <w:rPr>
          <w:rFonts w:hint="eastAsia" w:eastAsia="仿宋"/>
        </w:rPr>
        <w:t>CJJ 11-2011</w:t>
      </w:r>
      <w:r>
        <w:rPr>
          <w:rFonts w:eastAsia="仿宋"/>
        </w:rPr>
        <w:t>）</w:t>
      </w:r>
      <w:r>
        <w:rPr>
          <w:rFonts w:hint="eastAsia" w:eastAsia="仿宋"/>
        </w:rPr>
        <w:t>（2019年版）</w:t>
      </w:r>
      <w:r>
        <w:rPr>
          <w:rFonts w:eastAsia="仿宋"/>
        </w:rPr>
        <w:t>，并结合《公路工程技术标准》（JTG B01-2014）</w:t>
      </w:r>
      <w:r>
        <w:rPr>
          <w:rFonts w:hint="eastAsia" w:eastAsia="仿宋"/>
        </w:rPr>
        <w:t>，桥梁</w:t>
      </w:r>
      <w:r>
        <w:rPr>
          <w:rFonts w:eastAsia="仿宋"/>
        </w:rPr>
        <w:t>分类方式见</w:t>
      </w:r>
      <w:r>
        <w:rPr>
          <w:rFonts w:eastAsia="仿宋"/>
        </w:rPr>
        <w:fldChar w:fldCharType="begin"/>
      </w:r>
      <w:r>
        <w:rPr>
          <w:rFonts w:eastAsia="仿宋"/>
        </w:rPr>
        <w:instrText xml:space="preserve"> REF _Ref40800397 \h  \* MERGEFORMAT </w:instrText>
      </w:r>
      <w:r>
        <w:rPr>
          <w:rFonts w:eastAsia="仿宋"/>
        </w:rPr>
        <w:fldChar w:fldCharType="separate"/>
      </w:r>
      <w:r>
        <w:rPr>
          <w:rFonts w:eastAsia="仿宋"/>
        </w:rPr>
        <w:t>表3</w:t>
      </w:r>
      <w:r>
        <w:rPr>
          <w:rFonts w:eastAsia="仿宋"/>
        </w:rPr>
        <w:noBreakHyphen/>
      </w:r>
      <w:r>
        <w:rPr>
          <w:rFonts w:eastAsia="仿宋"/>
        </w:rPr>
        <w:t>2</w:t>
      </w:r>
      <w:r>
        <w:rPr>
          <w:rFonts w:eastAsia="仿宋"/>
        </w:rPr>
        <w:fldChar w:fldCharType="end"/>
      </w:r>
      <w:r>
        <w:rPr>
          <w:rFonts w:eastAsia="仿宋"/>
        </w:rPr>
        <w:t>。</w:t>
      </w:r>
    </w:p>
    <w:p>
      <w:pPr>
        <w:pStyle w:val="8"/>
        <w:ind w:firstLine="480"/>
        <w:rPr>
          <w:rFonts w:eastAsia="仿宋"/>
        </w:rPr>
      </w:pPr>
      <w:bookmarkStart w:id="48" w:name="_Ref40800397"/>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2</w:t>
      </w:r>
      <w:r>
        <w:rPr>
          <w:rFonts w:eastAsia="仿宋"/>
        </w:rPr>
        <w:fldChar w:fldCharType="end"/>
      </w:r>
      <w:bookmarkEnd w:id="48"/>
      <w:r>
        <w:rPr>
          <w:rFonts w:eastAsia="仿宋"/>
        </w:rPr>
        <w:t xml:space="preserve"> 桥涵分类方式</w:t>
      </w:r>
    </w:p>
    <w:tbl>
      <w:tblPr>
        <w:tblStyle w:val="22"/>
        <w:tblW w:w="829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5"/>
        <w:gridCol w:w="2765"/>
        <w:gridCol w:w="276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2765" w:type="dxa"/>
            <w:vAlign w:val="center"/>
          </w:tcPr>
          <w:p>
            <w:pPr>
              <w:spacing w:line="240" w:lineRule="auto"/>
              <w:ind w:firstLine="0" w:firstLineChars="0"/>
              <w:jc w:val="center"/>
              <w:rPr>
                <w:rFonts w:eastAsia="仿宋"/>
                <w:b/>
                <w:bCs/>
                <w:sz w:val="21"/>
                <w:szCs w:val="21"/>
              </w:rPr>
            </w:pPr>
            <w:r>
              <w:rPr>
                <w:rFonts w:eastAsia="仿宋"/>
                <w:b/>
                <w:bCs/>
                <w:sz w:val="21"/>
                <w:szCs w:val="21"/>
              </w:rPr>
              <w:t>桥涵分类</w:t>
            </w:r>
          </w:p>
        </w:tc>
        <w:tc>
          <w:tcPr>
            <w:tcW w:w="2765" w:type="dxa"/>
            <w:vAlign w:val="center"/>
          </w:tcPr>
          <w:p>
            <w:pPr>
              <w:spacing w:line="240" w:lineRule="auto"/>
              <w:ind w:firstLine="0" w:firstLineChars="0"/>
              <w:jc w:val="center"/>
              <w:rPr>
                <w:rFonts w:eastAsia="仿宋"/>
                <w:b/>
                <w:bCs/>
                <w:sz w:val="21"/>
                <w:szCs w:val="21"/>
              </w:rPr>
            </w:pPr>
            <w:r>
              <w:rPr>
                <w:rFonts w:eastAsia="仿宋"/>
                <w:b/>
                <w:bCs/>
                <w:sz w:val="21"/>
                <w:szCs w:val="21"/>
              </w:rPr>
              <w:t>多孔跨径总长L(m)</w:t>
            </w:r>
          </w:p>
        </w:tc>
        <w:tc>
          <w:tcPr>
            <w:tcW w:w="2766" w:type="dxa"/>
            <w:vAlign w:val="center"/>
          </w:tcPr>
          <w:p>
            <w:pPr>
              <w:spacing w:line="240" w:lineRule="auto"/>
              <w:ind w:firstLine="0" w:firstLineChars="0"/>
              <w:jc w:val="center"/>
              <w:rPr>
                <w:rFonts w:eastAsia="仿宋"/>
                <w:b/>
                <w:bCs/>
                <w:sz w:val="21"/>
                <w:szCs w:val="21"/>
              </w:rPr>
            </w:pPr>
            <w:r>
              <w:rPr>
                <w:rFonts w:eastAsia="仿宋"/>
                <w:b/>
                <w:bCs/>
                <w:sz w:val="21"/>
                <w:szCs w:val="21"/>
              </w:rPr>
              <w:t>单孔跨径L</w:t>
            </w:r>
            <w:r>
              <w:rPr>
                <w:rFonts w:eastAsia="仿宋"/>
                <w:b/>
                <w:bCs/>
                <w:sz w:val="21"/>
                <w:szCs w:val="21"/>
                <w:vertAlign w:val="subscript"/>
              </w:rPr>
              <w:t>k</w:t>
            </w:r>
            <w:r>
              <w:rPr>
                <w:rFonts w:eastAsia="仿宋"/>
                <w:b/>
                <w:bCs/>
                <w:sz w:val="21"/>
                <w:szCs w:val="21"/>
              </w:rPr>
              <w:t>(m)</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65" w:type="dxa"/>
            <w:vAlign w:val="center"/>
          </w:tcPr>
          <w:p>
            <w:pPr>
              <w:spacing w:line="240" w:lineRule="auto"/>
              <w:ind w:firstLine="0" w:firstLineChars="0"/>
              <w:jc w:val="center"/>
              <w:rPr>
                <w:rFonts w:eastAsia="仿宋"/>
                <w:sz w:val="21"/>
                <w:szCs w:val="21"/>
              </w:rPr>
            </w:pPr>
            <w:r>
              <w:rPr>
                <w:rFonts w:eastAsia="仿宋"/>
                <w:sz w:val="21"/>
                <w:szCs w:val="21"/>
              </w:rPr>
              <w:t>特大桥</w:t>
            </w:r>
          </w:p>
        </w:tc>
        <w:tc>
          <w:tcPr>
            <w:tcW w:w="2765" w:type="dxa"/>
            <w:vAlign w:val="center"/>
          </w:tcPr>
          <w:p>
            <w:pPr>
              <w:spacing w:line="240" w:lineRule="auto"/>
              <w:ind w:firstLine="0" w:firstLineChars="0"/>
              <w:jc w:val="center"/>
              <w:rPr>
                <w:rFonts w:eastAsia="仿宋"/>
                <w:sz w:val="21"/>
                <w:szCs w:val="21"/>
              </w:rPr>
            </w:pPr>
            <w:r>
              <w:rPr>
                <w:rFonts w:eastAsia="仿宋"/>
                <w:sz w:val="21"/>
                <w:szCs w:val="21"/>
              </w:rPr>
              <w:t>L&gt;1000</w:t>
            </w:r>
          </w:p>
        </w:tc>
        <w:tc>
          <w:tcPr>
            <w:tcW w:w="2766" w:type="dxa"/>
            <w:vAlign w:val="center"/>
          </w:tcPr>
          <w:p>
            <w:pPr>
              <w:spacing w:line="240" w:lineRule="auto"/>
              <w:ind w:firstLine="0" w:firstLineChars="0"/>
              <w:jc w:val="center"/>
              <w:rPr>
                <w:rFonts w:eastAsia="仿宋"/>
                <w:sz w:val="21"/>
                <w:szCs w:val="21"/>
              </w:rPr>
            </w:pPr>
            <w:r>
              <w:rPr>
                <w:rFonts w:eastAsia="仿宋"/>
                <w:sz w:val="21"/>
                <w:szCs w:val="21"/>
              </w:rPr>
              <w:t>L</w:t>
            </w:r>
            <w:r>
              <w:rPr>
                <w:rFonts w:eastAsia="仿宋"/>
                <w:sz w:val="21"/>
                <w:szCs w:val="21"/>
                <w:vertAlign w:val="subscript"/>
              </w:rPr>
              <w:t>k</w:t>
            </w:r>
            <w:r>
              <w:rPr>
                <w:rFonts w:eastAsia="仿宋"/>
                <w:sz w:val="21"/>
                <w:szCs w:val="21"/>
              </w:rPr>
              <w:t>&gt;150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65" w:type="dxa"/>
            <w:vAlign w:val="center"/>
          </w:tcPr>
          <w:p>
            <w:pPr>
              <w:spacing w:line="240" w:lineRule="auto"/>
              <w:ind w:firstLine="0" w:firstLineChars="0"/>
              <w:jc w:val="center"/>
              <w:rPr>
                <w:rFonts w:eastAsia="仿宋"/>
                <w:sz w:val="21"/>
                <w:szCs w:val="21"/>
              </w:rPr>
            </w:pPr>
            <w:r>
              <w:rPr>
                <w:rFonts w:eastAsia="仿宋"/>
                <w:sz w:val="21"/>
                <w:szCs w:val="21"/>
              </w:rPr>
              <w:t>大桥</w:t>
            </w:r>
          </w:p>
        </w:tc>
        <w:tc>
          <w:tcPr>
            <w:tcW w:w="2765" w:type="dxa"/>
            <w:vAlign w:val="center"/>
          </w:tcPr>
          <w:p>
            <w:pPr>
              <w:spacing w:line="240" w:lineRule="auto"/>
              <w:ind w:firstLine="0" w:firstLineChars="0"/>
              <w:jc w:val="center"/>
              <w:rPr>
                <w:rFonts w:eastAsia="仿宋"/>
                <w:sz w:val="21"/>
                <w:szCs w:val="21"/>
              </w:rPr>
            </w:pPr>
            <w:r>
              <w:rPr>
                <w:rFonts w:eastAsia="仿宋"/>
                <w:sz w:val="21"/>
                <w:szCs w:val="21"/>
              </w:rPr>
              <w:t>100≤L≤1000</w:t>
            </w:r>
          </w:p>
        </w:tc>
        <w:tc>
          <w:tcPr>
            <w:tcW w:w="2766" w:type="dxa"/>
            <w:vAlign w:val="center"/>
          </w:tcPr>
          <w:p>
            <w:pPr>
              <w:spacing w:line="240" w:lineRule="auto"/>
              <w:ind w:firstLine="0" w:firstLineChars="0"/>
              <w:jc w:val="center"/>
              <w:rPr>
                <w:rFonts w:eastAsia="仿宋"/>
                <w:sz w:val="21"/>
                <w:szCs w:val="21"/>
              </w:rPr>
            </w:pPr>
            <w:r>
              <w:rPr>
                <w:rFonts w:eastAsia="仿宋"/>
                <w:sz w:val="21"/>
                <w:szCs w:val="21"/>
              </w:rPr>
              <w:t>40≤L</w:t>
            </w:r>
            <w:r>
              <w:rPr>
                <w:rFonts w:eastAsia="仿宋"/>
                <w:sz w:val="21"/>
                <w:szCs w:val="21"/>
                <w:vertAlign w:val="subscript"/>
              </w:rPr>
              <w:t>k</w:t>
            </w:r>
            <w:r>
              <w:rPr>
                <w:rFonts w:eastAsia="仿宋"/>
                <w:sz w:val="21"/>
                <w:szCs w:val="21"/>
              </w:rPr>
              <w:t xml:space="preserve"> &lt;150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65" w:type="dxa"/>
            <w:vAlign w:val="center"/>
          </w:tcPr>
          <w:p>
            <w:pPr>
              <w:spacing w:line="240" w:lineRule="auto"/>
              <w:ind w:firstLine="0" w:firstLineChars="0"/>
              <w:jc w:val="center"/>
              <w:rPr>
                <w:rFonts w:eastAsia="仿宋"/>
                <w:sz w:val="21"/>
                <w:szCs w:val="21"/>
              </w:rPr>
            </w:pPr>
            <w:r>
              <w:rPr>
                <w:rFonts w:eastAsia="仿宋"/>
                <w:sz w:val="21"/>
                <w:szCs w:val="21"/>
              </w:rPr>
              <w:t>中桥</w:t>
            </w:r>
          </w:p>
        </w:tc>
        <w:tc>
          <w:tcPr>
            <w:tcW w:w="2765" w:type="dxa"/>
            <w:vAlign w:val="center"/>
          </w:tcPr>
          <w:p>
            <w:pPr>
              <w:spacing w:line="240" w:lineRule="auto"/>
              <w:ind w:firstLine="0" w:firstLineChars="0"/>
              <w:jc w:val="center"/>
              <w:rPr>
                <w:rFonts w:eastAsia="仿宋"/>
                <w:sz w:val="21"/>
                <w:szCs w:val="21"/>
              </w:rPr>
            </w:pPr>
            <w:r>
              <w:rPr>
                <w:rFonts w:eastAsia="仿宋"/>
                <w:sz w:val="21"/>
                <w:szCs w:val="21"/>
              </w:rPr>
              <w:t>30&lt;L&lt;100</w:t>
            </w:r>
          </w:p>
        </w:tc>
        <w:tc>
          <w:tcPr>
            <w:tcW w:w="2766" w:type="dxa"/>
            <w:vAlign w:val="center"/>
          </w:tcPr>
          <w:p>
            <w:pPr>
              <w:spacing w:line="240" w:lineRule="auto"/>
              <w:ind w:firstLine="0" w:firstLineChars="0"/>
              <w:jc w:val="center"/>
              <w:rPr>
                <w:rFonts w:eastAsia="仿宋"/>
                <w:sz w:val="21"/>
                <w:szCs w:val="21"/>
              </w:rPr>
            </w:pPr>
            <w:r>
              <w:rPr>
                <w:rFonts w:eastAsia="仿宋"/>
                <w:sz w:val="21"/>
                <w:szCs w:val="21"/>
              </w:rPr>
              <w:t>20≤L</w:t>
            </w:r>
            <w:r>
              <w:rPr>
                <w:rFonts w:eastAsia="仿宋"/>
                <w:sz w:val="21"/>
                <w:szCs w:val="21"/>
                <w:vertAlign w:val="subscript"/>
              </w:rPr>
              <w:t>k</w:t>
            </w:r>
            <w:r>
              <w:rPr>
                <w:rFonts w:eastAsia="仿宋"/>
                <w:sz w:val="21"/>
                <w:szCs w:val="21"/>
              </w:rPr>
              <w:t xml:space="preserve"> &lt;40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65" w:type="dxa"/>
            <w:vAlign w:val="center"/>
          </w:tcPr>
          <w:p>
            <w:pPr>
              <w:spacing w:line="240" w:lineRule="auto"/>
              <w:ind w:firstLine="0" w:firstLineChars="0"/>
              <w:jc w:val="center"/>
              <w:rPr>
                <w:rFonts w:eastAsia="仿宋"/>
                <w:sz w:val="21"/>
                <w:szCs w:val="21"/>
              </w:rPr>
            </w:pPr>
            <w:r>
              <w:rPr>
                <w:rFonts w:eastAsia="仿宋"/>
                <w:sz w:val="21"/>
                <w:szCs w:val="21"/>
              </w:rPr>
              <w:t>小桥</w:t>
            </w:r>
          </w:p>
        </w:tc>
        <w:tc>
          <w:tcPr>
            <w:tcW w:w="2765" w:type="dxa"/>
            <w:vAlign w:val="center"/>
          </w:tcPr>
          <w:p>
            <w:pPr>
              <w:spacing w:line="240" w:lineRule="auto"/>
              <w:ind w:firstLine="0" w:firstLineChars="0"/>
              <w:jc w:val="center"/>
              <w:rPr>
                <w:rFonts w:eastAsia="仿宋"/>
                <w:sz w:val="21"/>
                <w:szCs w:val="21"/>
              </w:rPr>
            </w:pPr>
            <w:r>
              <w:rPr>
                <w:rFonts w:eastAsia="仿宋"/>
                <w:sz w:val="21"/>
                <w:szCs w:val="21"/>
              </w:rPr>
              <w:t>8≤L≤30</w:t>
            </w:r>
          </w:p>
        </w:tc>
        <w:tc>
          <w:tcPr>
            <w:tcW w:w="2766" w:type="dxa"/>
            <w:vAlign w:val="center"/>
          </w:tcPr>
          <w:p>
            <w:pPr>
              <w:spacing w:line="240" w:lineRule="auto"/>
              <w:ind w:firstLine="0" w:firstLineChars="0"/>
              <w:jc w:val="center"/>
              <w:rPr>
                <w:rFonts w:eastAsia="仿宋"/>
                <w:sz w:val="21"/>
                <w:szCs w:val="21"/>
              </w:rPr>
            </w:pPr>
            <w:r>
              <w:rPr>
                <w:rFonts w:eastAsia="仿宋"/>
                <w:sz w:val="21"/>
                <w:szCs w:val="21"/>
              </w:rPr>
              <w:t>5≤L</w:t>
            </w:r>
            <w:r>
              <w:rPr>
                <w:rFonts w:eastAsia="仿宋"/>
                <w:sz w:val="21"/>
                <w:szCs w:val="21"/>
                <w:vertAlign w:val="subscript"/>
              </w:rPr>
              <w:t>k</w:t>
            </w:r>
            <w:r>
              <w:rPr>
                <w:rFonts w:eastAsia="仿宋"/>
                <w:sz w:val="21"/>
                <w:szCs w:val="21"/>
              </w:rPr>
              <w:t xml:space="preserve"> &lt;20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65" w:type="dxa"/>
            <w:vAlign w:val="center"/>
          </w:tcPr>
          <w:p>
            <w:pPr>
              <w:spacing w:line="240" w:lineRule="auto"/>
              <w:ind w:firstLine="0" w:firstLineChars="0"/>
              <w:jc w:val="center"/>
              <w:rPr>
                <w:rFonts w:eastAsia="仿宋"/>
                <w:sz w:val="21"/>
                <w:szCs w:val="21"/>
              </w:rPr>
            </w:pPr>
            <w:r>
              <w:rPr>
                <w:rFonts w:eastAsia="仿宋"/>
                <w:sz w:val="21"/>
                <w:szCs w:val="21"/>
              </w:rPr>
              <w:t>涵洞</w:t>
            </w:r>
          </w:p>
        </w:tc>
        <w:tc>
          <w:tcPr>
            <w:tcW w:w="2765" w:type="dxa"/>
            <w:vAlign w:val="center"/>
          </w:tcPr>
          <w:p>
            <w:pPr>
              <w:spacing w:line="240" w:lineRule="auto"/>
              <w:ind w:firstLine="0" w:firstLineChars="0"/>
              <w:jc w:val="center"/>
              <w:rPr>
                <w:rFonts w:eastAsia="仿宋"/>
                <w:sz w:val="21"/>
                <w:szCs w:val="21"/>
              </w:rPr>
            </w:pPr>
            <w:r>
              <w:rPr>
                <w:rFonts w:hint="eastAsia" w:eastAsia="仿宋"/>
                <w:sz w:val="21"/>
                <w:szCs w:val="21"/>
              </w:rPr>
              <w:t>-</w:t>
            </w:r>
          </w:p>
        </w:tc>
        <w:tc>
          <w:tcPr>
            <w:tcW w:w="2766" w:type="dxa"/>
            <w:vAlign w:val="center"/>
          </w:tcPr>
          <w:p>
            <w:pPr>
              <w:spacing w:line="240" w:lineRule="auto"/>
              <w:ind w:firstLine="0" w:firstLineChars="0"/>
              <w:jc w:val="center"/>
              <w:rPr>
                <w:rFonts w:eastAsia="仿宋"/>
                <w:sz w:val="21"/>
                <w:szCs w:val="21"/>
              </w:rPr>
            </w:pPr>
            <w:r>
              <w:rPr>
                <w:rFonts w:eastAsia="仿宋"/>
                <w:sz w:val="21"/>
                <w:szCs w:val="21"/>
              </w:rPr>
              <w:t>L</w:t>
            </w:r>
            <w:r>
              <w:rPr>
                <w:rFonts w:eastAsia="仿宋"/>
                <w:sz w:val="21"/>
                <w:szCs w:val="21"/>
                <w:vertAlign w:val="subscript"/>
              </w:rPr>
              <w:t>k</w:t>
            </w:r>
            <w:r>
              <w:rPr>
                <w:rFonts w:eastAsia="仿宋"/>
                <w:sz w:val="21"/>
                <w:szCs w:val="21"/>
              </w:rPr>
              <w:t xml:space="preserve"> &lt;5</w:t>
            </w:r>
          </w:p>
        </w:tc>
      </w:tr>
    </w:tbl>
    <w:p>
      <w:pPr>
        <w:spacing w:line="240" w:lineRule="auto"/>
        <w:ind w:firstLine="0" w:firstLineChars="0"/>
        <w:rPr>
          <w:rFonts w:eastAsia="仿宋"/>
        </w:rPr>
      </w:pPr>
      <w:r>
        <w:rPr>
          <w:rFonts w:hint="eastAsia" w:eastAsia="仿宋"/>
          <w:sz w:val="21"/>
          <w:szCs w:val="21"/>
        </w:rPr>
        <w:t>注：桥涵分类标准满足上述条件二者之一即可。</w:t>
      </w:r>
    </w:p>
    <w:p>
      <w:pPr>
        <w:ind w:firstLine="480"/>
        <w:rPr>
          <w:rFonts w:eastAsia="仿宋"/>
        </w:rPr>
      </w:pPr>
      <w:r>
        <w:rPr>
          <w:rFonts w:eastAsia="仿宋"/>
        </w:rPr>
        <w:t>因此，</w:t>
      </w:r>
      <w:r>
        <w:rPr>
          <w:rFonts w:hint="eastAsia" w:eastAsia="仿宋"/>
        </w:rPr>
        <w:t>江门市</w:t>
      </w:r>
      <w:r>
        <w:rPr>
          <w:rFonts w:eastAsia="仿宋"/>
        </w:rPr>
        <w:t>城市桥梁按跨径分类如</w:t>
      </w:r>
      <w:r>
        <w:rPr>
          <w:rFonts w:eastAsia="仿宋"/>
        </w:rPr>
        <w:fldChar w:fldCharType="begin"/>
      </w:r>
      <w:r>
        <w:rPr>
          <w:rFonts w:eastAsia="仿宋"/>
        </w:rPr>
        <w:instrText xml:space="preserve"> REF _Ref40861231 \h  \* MERGEFORMAT </w:instrText>
      </w:r>
      <w:r>
        <w:rPr>
          <w:rFonts w:eastAsia="仿宋"/>
        </w:rPr>
        <w:fldChar w:fldCharType="separate"/>
      </w:r>
      <w:r>
        <w:rPr>
          <w:rFonts w:eastAsia="仿宋"/>
        </w:rPr>
        <w:t>图3</w:t>
      </w:r>
      <w:r>
        <w:rPr>
          <w:rFonts w:eastAsia="仿宋"/>
        </w:rPr>
        <w:noBreakHyphen/>
      </w:r>
      <w:r>
        <w:rPr>
          <w:rFonts w:eastAsia="仿宋"/>
        </w:rPr>
        <w:t>2</w:t>
      </w:r>
      <w:r>
        <w:rPr>
          <w:rFonts w:eastAsia="仿宋"/>
        </w:rPr>
        <w:fldChar w:fldCharType="end"/>
      </w:r>
      <w:r>
        <w:rPr>
          <w:rFonts w:eastAsia="仿宋"/>
        </w:rPr>
        <w:t>所示</w:t>
      </w:r>
      <w:r>
        <w:rPr>
          <w:rFonts w:hint="eastAsia" w:eastAsia="仿宋"/>
        </w:rPr>
        <w:t>，</w:t>
      </w:r>
      <w:r>
        <w:rPr>
          <w:rFonts w:eastAsia="仿宋"/>
        </w:rPr>
        <w:t>各辖区统计如</w:t>
      </w:r>
      <w:r>
        <w:rPr>
          <w:rFonts w:eastAsia="仿宋"/>
        </w:rPr>
        <w:fldChar w:fldCharType="begin"/>
      </w:r>
      <w:r>
        <w:rPr>
          <w:rFonts w:eastAsia="仿宋"/>
        </w:rPr>
        <w:instrText xml:space="preserve"> REF _Ref40862970 \h  \* MERGEFORMAT </w:instrText>
      </w:r>
      <w:r>
        <w:rPr>
          <w:rFonts w:eastAsia="仿宋"/>
        </w:rPr>
        <w:fldChar w:fldCharType="separate"/>
      </w:r>
      <w:r>
        <w:rPr>
          <w:rFonts w:eastAsia="仿宋"/>
        </w:rPr>
        <w:t>图3</w:t>
      </w:r>
      <w:r>
        <w:rPr>
          <w:rFonts w:eastAsia="仿宋"/>
        </w:rPr>
        <w:noBreakHyphen/>
      </w:r>
      <w:r>
        <w:rPr>
          <w:rFonts w:eastAsia="仿宋"/>
        </w:rPr>
        <w:t>3</w:t>
      </w:r>
      <w:r>
        <w:rPr>
          <w:rFonts w:eastAsia="仿宋"/>
        </w:rPr>
        <w:fldChar w:fldCharType="end"/>
      </w:r>
      <w:r>
        <w:rPr>
          <w:rFonts w:eastAsia="仿宋"/>
        </w:rPr>
        <w:t>所示。由此可见</w:t>
      </w:r>
      <w:r>
        <w:rPr>
          <w:rFonts w:hint="eastAsia" w:eastAsia="仿宋"/>
        </w:rPr>
        <w:t>：</w:t>
      </w:r>
    </w:p>
    <w:p>
      <w:pPr>
        <w:ind w:firstLine="480"/>
        <w:rPr>
          <w:rFonts w:eastAsia="仿宋"/>
        </w:rPr>
      </w:pPr>
      <w:r>
        <w:rPr>
          <w:rFonts w:hint="eastAsia" w:eastAsia="仿宋"/>
        </w:rPr>
        <w:t>（1）江门市</w:t>
      </w:r>
      <w:r>
        <w:rPr>
          <w:rFonts w:eastAsia="仿宋"/>
        </w:rPr>
        <w:t>的城市桥梁中</w:t>
      </w:r>
      <w:r>
        <w:rPr>
          <w:rFonts w:hint="eastAsia" w:eastAsia="仿宋"/>
        </w:rPr>
        <w:t>，</w:t>
      </w:r>
      <w:r>
        <w:rPr>
          <w:rFonts w:eastAsia="仿宋"/>
        </w:rPr>
        <w:t>特大桥仅</w:t>
      </w:r>
      <w:r>
        <w:rPr>
          <w:rFonts w:hint="eastAsia" w:eastAsia="仿宋"/>
        </w:rPr>
        <w:t>1</w:t>
      </w:r>
      <w:r>
        <w:rPr>
          <w:rFonts w:eastAsia="仿宋"/>
        </w:rPr>
        <w:t>座，为位于</w:t>
      </w:r>
      <w:r>
        <w:rPr>
          <w:rFonts w:hint="eastAsia" w:eastAsia="仿宋"/>
        </w:rPr>
        <w:t>蓬江区</w:t>
      </w:r>
      <w:r>
        <w:rPr>
          <w:rFonts w:eastAsia="仿宋"/>
        </w:rPr>
        <w:t>桥长</w:t>
      </w:r>
      <w:r>
        <w:rPr>
          <w:rFonts w:hint="eastAsia" w:eastAsia="仿宋"/>
        </w:rPr>
        <w:t>1056.1m的北街大桥。</w:t>
      </w:r>
    </w:p>
    <w:p>
      <w:pPr>
        <w:ind w:firstLine="480"/>
        <w:rPr>
          <w:rFonts w:eastAsia="仿宋"/>
        </w:rPr>
      </w:pPr>
      <w:r>
        <w:rPr>
          <w:rFonts w:hint="eastAsia" w:eastAsia="仿宋"/>
        </w:rPr>
        <w:t>（2）江门市</w:t>
      </w:r>
      <w:r>
        <w:rPr>
          <w:rFonts w:eastAsia="仿宋"/>
        </w:rPr>
        <w:t>的城市桥梁中</w:t>
      </w:r>
      <w:r>
        <w:rPr>
          <w:rFonts w:hint="eastAsia" w:eastAsia="仿宋"/>
        </w:rPr>
        <w:t>，大桥共46座，占比约19.2%，主要分布在蓬江区（17座），开平市、恩平市内分别有13座、6座大桥，江海区、台山市内分别有3座大桥，而新会区、鹤山市内分别仅有2座大桥。</w:t>
      </w:r>
    </w:p>
    <w:p>
      <w:pPr>
        <w:ind w:firstLine="480"/>
        <w:rPr>
          <w:rFonts w:eastAsia="仿宋"/>
        </w:rPr>
      </w:pPr>
      <w:r>
        <w:rPr>
          <w:rFonts w:hint="eastAsia" w:eastAsia="仿宋"/>
        </w:rPr>
        <w:t>（3）江门市的城市桥梁主要以中桥为主，共106座，占比约44.3%，其中蓬江区的中桥数量达44座，占蓬江区全区桥梁总数的66.6%；其次为小桥，共78座，占比约32.6%，其中台山市的小桥数量达20座，占台山市全区桥梁总数的64.5%。</w:t>
      </w:r>
    </w:p>
    <w:p>
      <w:pPr>
        <w:ind w:firstLine="480"/>
        <w:rPr>
          <w:rFonts w:eastAsia="仿宋"/>
        </w:rPr>
      </w:pPr>
      <w:r>
        <w:rPr>
          <w:rFonts w:hint="eastAsia" w:eastAsia="仿宋"/>
        </w:rPr>
        <w:t>（4）江门市的城市桥梁中，涵洞共8座，分布在鹤山市（4座）和江海区（4座）。</w:t>
      </w:r>
    </w:p>
    <w:p>
      <w:pPr>
        <w:spacing w:before="240"/>
        <w:ind w:firstLine="0" w:firstLineChars="0"/>
        <w:jc w:val="center"/>
        <w:rPr>
          <w:rFonts w:eastAsia="仿宋"/>
        </w:rPr>
      </w:pPr>
      <w:r>
        <w:rPr>
          <w:rFonts w:eastAsia="仿宋"/>
        </w:rPr>
        <w:drawing>
          <wp:inline distT="0" distB="0" distL="0" distR="0">
            <wp:extent cx="5278120" cy="2699385"/>
            <wp:effectExtent l="4445" t="4445" r="13335" b="2032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7"/>
        <w:rPr>
          <w:rFonts w:eastAsia="仿宋"/>
        </w:rPr>
      </w:pPr>
      <w:bookmarkStart w:id="49" w:name="_Ref40861231"/>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2</w:t>
      </w:r>
      <w:r>
        <w:rPr>
          <w:rFonts w:eastAsia="仿宋"/>
        </w:rPr>
        <w:fldChar w:fldCharType="end"/>
      </w:r>
      <w:bookmarkEnd w:id="49"/>
      <w:r>
        <w:rPr>
          <w:rFonts w:eastAsia="仿宋"/>
        </w:rPr>
        <w:t xml:space="preserve"> </w:t>
      </w:r>
      <w:r>
        <w:rPr>
          <w:rFonts w:hint="eastAsia" w:eastAsia="仿宋"/>
        </w:rPr>
        <w:t>江门市</w:t>
      </w:r>
      <w:r>
        <w:rPr>
          <w:rFonts w:eastAsia="仿宋"/>
        </w:rPr>
        <w:t>城市桥梁</w:t>
      </w:r>
      <w:r>
        <w:rPr>
          <w:rFonts w:hint="eastAsia" w:eastAsia="仿宋"/>
        </w:rPr>
        <w:t>按</w:t>
      </w:r>
      <w:r>
        <w:rPr>
          <w:rFonts w:eastAsia="仿宋"/>
        </w:rPr>
        <w:t>跨径分类统计图</w:t>
      </w:r>
    </w:p>
    <w:p>
      <w:pPr>
        <w:spacing w:before="240"/>
        <w:ind w:firstLine="0" w:firstLineChars="0"/>
        <w:jc w:val="center"/>
        <w:rPr>
          <w:rFonts w:eastAsia="仿宋"/>
        </w:rPr>
      </w:pPr>
      <w:r>
        <w:rPr>
          <w:rFonts w:eastAsia="仿宋"/>
        </w:rPr>
        <w:drawing>
          <wp:inline distT="0" distB="0" distL="0" distR="0">
            <wp:extent cx="5281295" cy="2964815"/>
            <wp:effectExtent l="4445" t="4445" r="10160" b="2159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7"/>
        <w:rPr>
          <w:rFonts w:eastAsia="仿宋"/>
        </w:rPr>
      </w:pPr>
      <w:bookmarkStart w:id="50" w:name="_Ref40862970"/>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3</w:t>
      </w:r>
      <w:r>
        <w:rPr>
          <w:rFonts w:eastAsia="仿宋"/>
        </w:rPr>
        <w:fldChar w:fldCharType="end"/>
      </w:r>
      <w:bookmarkEnd w:id="50"/>
      <w:r>
        <w:rPr>
          <w:rFonts w:eastAsia="仿宋"/>
        </w:rPr>
        <w:t xml:space="preserve"> </w:t>
      </w:r>
      <w:r>
        <w:rPr>
          <w:rFonts w:hint="eastAsia" w:eastAsia="仿宋"/>
        </w:rPr>
        <w:t>江门市</w:t>
      </w:r>
      <w:r>
        <w:rPr>
          <w:rFonts w:eastAsia="仿宋"/>
        </w:rPr>
        <w:t>各辖区城市桥梁</w:t>
      </w:r>
      <w:r>
        <w:rPr>
          <w:rFonts w:hint="eastAsia" w:eastAsia="仿宋"/>
        </w:rPr>
        <w:t>按</w:t>
      </w:r>
      <w:r>
        <w:rPr>
          <w:rFonts w:eastAsia="仿宋"/>
        </w:rPr>
        <w:t>跨径</w:t>
      </w:r>
      <w:r>
        <w:rPr>
          <w:rFonts w:hint="eastAsia" w:eastAsia="仿宋"/>
        </w:rPr>
        <w:t>分类</w:t>
      </w:r>
      <w:r>
        <w:rPr>
          <w:rFonts w:eastAsia="仿宋"/>
        </w:rPr>
        <w:t>统计图</w:t>
      </w:r>
    </w:p>
    <w:p>
      <w:pPr>
        <w:pStyle w:val="45"/>
        <w:ind w:left="238" w:right="240" w:hanging="238"/>
      </w:pPr>
      <w:r>
        <w:rPr>
          <w:rFonts w:hint="eastAsia"/>
        </w:rPr>
        <w:t>按结构体系分类</w:t>
      </w:r>
    </w:p>
    <w:p>
      <w:pPr>
        <w:ind w:firstLine="480"/>
        <w:rPr>
          <w:rFonts w:eastAsia="仿宋"/>
        </w:rPr>
      </w:pPr>
      <w:r>
        <w:rPr>
          <w:rFonts w:hint="eastAsia" w:eastAsia="仿宋"/>
        </w:rPr>
        <w:t>桥梁按常见的结构体系可分为梁式桥、拱式桥、刚架桥、桁架桥、悬索桥、斜拉桥、组合体系等。</w:t>
      </w:r>
      <w:r>
        <w:rPr>
          <w:rFonts w:eastAsia="仿宋"/>
        </w:rPr>
        <w:t>因此，</w:t>
      </w:r>
      <w:r>
        <w:rPr>
          <w:rFonts w:hint="eastAsia" w:eastAsia="仿宋"/>
        </w:rPr>
        <w:t>江门市</w:t>
      </w:r>
      <w:r>
        <w:rPr>
          <w:rFonts w:eastAsia="仿宋"/>
        </w:rPr>
        <w:t>城市桥梁按</w:t>
      </w:r>
      <w:r>
        <w:rPr>
          <w:rFonts w:hint="eastAsia" w:eastAsia="仿宋"/>
        </w:rPr>
        <w:t>结构</w:t>
      </w:r>
      <w:r>
        <w:rPr>
          <w:rFonts w:eastAsia="仿宋"/>
        </w:rPr>
        <w:t>体系分类如</w:t>
      </w:r>
      <w:r>
        <w:rPr>
          <w:rFonts w:eastAsia="仿宋"/>
        </w:rPr>
        <w:fldChar w:fldCharType="begin"/>
      </w:r>
      <w:r>
        <w:rPr>
          <w:rFonts w:eastAsia="仿宋"/>
        </w:rPr>
        <w:instrText xml:space="preserve"> REF _Ref47712869 \h  \* MERGEFORMAT </w:instrText>
      </w:r>
      <w:r>
        <w:rPr>
          <w:rFonts w:eastAsia="仿宋"/>
        </w:rPr>
        <w:fldChar w:fldCharType="separate"/>
      </w:r>
      <w:r>
        <w:rPr>
          <w:rFonts w:eastAsia="仿宋"/>
        </w:rPr>
        <w:t>图3</w:t>
      </w:r>
      <w:r>
        <w:rPr>
          <w:rFonts w:eastAsia="仿宋"/>
        </w:rPr>
        <w:noBreakHyphen/>
      </w:r>
      <w:r>
        <w:rPr>
          <w:rFonts w:eastAsia="仿宋"/>
        </w:rPr>
        <w:t>4</w:t>
      </w:r>
      <w:r>
        <w:rPr>
          <w:rFonts w:eastAsia="仿宋"/>
        </w:rPr>
        <w:fldChar w:fldCharType="end"/>
      </w:r>
      <w:r>
        <w:rPr>
          <w:rFonts w:eastAsia="仿宋"/>
        </w:rPr>
        <w:t>所示</w:t>
      </w:r>
      <w:r>
        <w:rPr>
          <w:rFonts w:hint="eastAsia" w:eastAsia="仿宋"/>
        </w:rPr>
        <w:t>，</w:t>
      </w:r>
      <w:r>
        <w:rPr>
          <w:rFonts w:eastAsia="仿宋"/>
        </w:rPr>
        <w:t>各辖区统计如</w:t>
      </w:r>
      <w:r>
        <w:rPr>
          <w:rFonts w:eastAsia="仿宋"/>
        </w:rPr>
        <w:fldChar w:fldCharType="begin"/>
      </w:r>
      <w:r>
        <w:rPr>
          <w:rFonts w:eastAsia="仿宋"/>
        </w:rPr>
        <w:instrText xml:space="preserve"> REF _Ref47712874 \h  \* MERGEFORMAT </w:instrText>
      </w:r>
      <w:r>
        <w:rPr>
          <w:rFonts w:eastAsia="仿宋"/>
        </w:rPr>
        <w:fldChar w:fldCharType="separate"/>
      </w:r>
      <w:r>
        <w:rPr>
          <w:rFonts w:eastAsia="仿宋"/>
        </w:rPr>
        <w:t>图3</w:t>
      </w:r>
      <w:r>
        <w:rPr>
          <w:rFonts w:eastAsia="仿宋"/>
        </w:rPr>
        <w:noBreakHyphen/>
      </w:r>
      <w:r>
        <w:rPr>
          <w:rFonts w:eastAsia="仿宋"/>
        </w:rPr>
        <w:t>5</w:t>
      </w:r>
      <w:r>
        <w:rPr>
          <w:rFonts w:eastAsia="仿宋"/>
        </w:rPr>
        <w:fldChar w:fldCharType="end"/>
      </w:r>
      <w:r>
        <w:rPr>
          <w:rFonts w:eastAsia="仿宋"/>
        </w:rPr>
        <w:t>所示。由此可见</w:t>
      </w:r>
      <w:r>
        <w:rPr>
          <w:rFonts w:hint="eastAsia" w:eastAsia="仿宋"/>
        </w:rPr>
        <w:t>：</w:t>
      </w:r>
    </w:p>
    <w:p>
      <w:pPr>
        <w:ind w:firstLine="480"/>
        <w:rPr>
          <w:rFonts w:eastAsia="仿宋"/>
        </w:rPr>
      </w:pPr>
      <w:r>
        <w:rPr>
          <w:rFonts w:hint="eastAsia" w:eastAsia="仿宋"/>
        </w:rPr>
        <w:t>（1）江门市</w:t>
      </w:r>
      <w:r>
        <w:rPr>
          <w:rFonts w:eastAsia="仿宋"/>
        </w:rPr>
        <w:t>的城市桥梁</w:t>
      </w:r>
      <w:r>
        <w:rPr>
          <w:rFonts w:hint="eastAsia" w:eastAsia="仿宋"/>
        </w:rPr>
        <w:t>主要以梁式桥为主，共207座，占比约86.6%。此外，有2座刚架桥、19座拱式桥、1座桁架桥，1座斜拉桥。另有鹤山市9座桥梁信息不明。</w:t>
      </w:r>
    </w:p>
    <w:p>
      <w:pPr>
        <w:ind w:firstLine="480"/>
        <w:rPr>
          <w:rFonts w:eastAsia="仿宋"/>
        </w:rPr>
      </w:pPr>
      <w:r>
        <w:rPr>
          <w:rFonts w:hint="eastAsia" w:eastAsia="仿宋"/>
        </w:rPr>
        <w:t>（2）江门市的19座拱式桥分别位于台山市（13座）、蓬江区（4座）、开平市（2座），其中3座为系杆拱桥，分别为开平市内开平大桥、潭江桥以及台山市新宁大桥。</w:t>
      </w:r>
    </w:p>
    <w:p>
      <w:pPr>
        <w:ind w:firstLine="480"/>
        <w:rPr>
          <w:rFonts w:eastAsia="仿宋"/>
        </w:rPr>
      </w:pPr>
      <w:r>
        <w:rPr>
          <w:rFonts w:hint="eastAsia" w:eastAsia="仿宋"/>
        </w:rPr>
        <w:t>（3）唯一一座斜拉桥为江海区内礼东河大桥，该桥为预应力混凝土矮塔斜拉桥，主塔采用双肢V型桥塔，全桥共24根斜拉索，呈扇形布置。</w:t>
      </w:r>
    </w:p>
    <w:p>
      <w:pPr>
        <w:ind w:firstLine="480"/>
        <w:rPr>
          <w:rFonts w:eastAsia="仿宋"/>
        </w:rPr>
      </w:pPr>
      <w:r>
        <w:rPr>
          <w:rFonts w:hint="eastAsia" w:eastAsia="仿宋"/>
        </w:rPr>
        <w:t>（4）唯一一座桁架桥为恩平市内益万家商场桥。</w:t>
      </w:r>
    </w:p>
    <w:p>
      <w:pPr>
        <w:ind w:firstLine="480"/>
        <w:rPr>
          <w:rFonts w:eastAsia="仿宋"/>
        </w:rPr>
      </w:pPr>
      <w:r>
        <w:rPr>
          <w:rFonts w:hint="eastAsia" w:eastAsia="仿宋"/>
        </w:rPr>
        <w:t>（5）两座刚架桥分别为蓬江区内的胜利路人行天桥和体育场天桥。</w:t>
      </w:r>
    </w:p>
    <w:p>
      <w:pPr>
        <w:spacing w:before="240"/>
        <w:ind w:firstLine="0" w:firstLineChars="0"/>
        <w:jc w:val="center"/>
        <w:rPr>
          <w:rFonts w:eastAsia="仿宋"/>
        </w:rPr>
      </w:pPr>
      <w:r>
        <w:rPr>
          <w:rFonts w:eastAsia="仿宋"/>
        </w:rPr>
        <w:drawing>
          <wp:inline distT="0" distB="0" distL="0" distR="0">
            <wp:extent cx="5278120" cy="2591435"/>
            <wp:effectExtent l="4445" t="4445" r="13335" b="1397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7"/>
        <w:rPr>
          <w:rFonts w:eastAsia="仿宋"/>
        </w:rPr>
      </w:pPr>
      <w:bookmarkStart w:id="51" w:name="_Ref47712869"/>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4</w:t>
      </w:r>
      <w:r>
        <w:rPr>
          <w:rFonts w:eastAsia="仿宋"/>
        </w:rPr>
        <w:fldChar w:fldCharType="end"/>
      </w:r>
      <w:bookmarkEnd w:id="51"/>
      <w:r>
        <w:rPr>
          <w:rFonts w:eastAsia="仿宋"/>
        </w:rPr>
        <w:t xml:space="preserve"> </w:t>
      </w:r>
      <w:r>
        <w:rPr>
          <w:rFonts w:hint="eastAsia" w:eastAsia="仿宋"/>
        </w:rPr>
        <w:t>江门市</w:t>
      </w:r>
      <w:r>
        <w:rPr>
          <w:rFonts w:eastAsia="仿宋"/>
        </w:rPr>
        <w:t>城市桥梁</w:t>
      </w:r>
      <w:r>
        <w:rPr>
          <w:rFonts w:hint="eastAsia" w:eastAsia="仿宋"/>
        </w:rPr>
        <w:t>按结构体系</w:t>
      </w:r>
      <w:r>
        <w:rPr>
          <w:rFonts w:eastAsia="仿宋"/>
        </w:rPr>
        <w:t>分类统计图</w:t>
      </w:r>
    </w:p>
    <w:p>
      <w:pPr>
        <w:spacing w:before="240"/>
        <w:ind w:firstLine="0" w:firstLineChars="0"/>
        <w:jc w:val="center"/>
        <w:rPr>
          <w:rFonts w:eastAsia="仿宋"/>
        </w:rPr>
      </w:pPr>
      <w:r>
        <w:rPr>
          <w:rFonts w:eastAsia="仿宋"/>
        </w:rPr>
        <w:drawing>
          <wp:inline distT="0" distB="0" distL="0" distR="0">
            <wp:extent cx="5278120" cy="3079115"/>
            <wp:effectExtent l="4445" t="4445" r="13335" b="2159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7"/>
        <w:rPr>
          <w:rFonts w:eastAsia="仿宋"/>
        </w:rPr>
      </w:pPr>
      <w:bookmarkStart w:id="52" w:name="_Ref47712874"/>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5</w:t>
      </w:r>
      <w:r>
        <w:rPr>
          <w:rFonts w:eastAsia="仿宋"/>
        </w:rPr>
        <w:fldChar w:fldCharType="end"/>
      </w:r>
      <w:bookmarkEnd w:id="52"/>
      <w:r>
        <w:rPr>
          <w:rFonts w:eastAsia="仿宋"/>
        </w:rPr>
        <w:t xml:space="preserve"> </w:t>
      </w:r>
      <w:r>
        <w:rPr>
          <w:rFonts w:hint="eastAsia" w:eastAsia="仿宋"/>
        </w:rPr>
        <w:t>江门市</w:t>
      </w:r>
      <w:r>
        <w:rPr>
          <w:rFonts w:eastAsia="仿宋"/>
        </w:rPr>
        <w:t>各辖区城市桥梁</w:t>
      </w:r>
      <w:r>
        <w:rPr>
          <w:rFonts w:hint="eastAsia" w:eastAsia="仿宋"/>
        </w:rPr>
        <w:t>按结构体系分类</w:t>
      </w:r>
      <w:r>
        <w:rPr>
          <w:rFonts w:eastAsia="仿宋"/>
        </w:rPr>
        <w:t>统计图</w:t>
      </w:r>
    </w:p>
    <w:p>
      <w:pPr>
        <w:pStyle w:val="45"/>
        <w:ind w:left="238" w:right="240" w:hanging="238"/>
      </w:pPr>
      <w:r>
        <w:rPr>
          <w:rFonts w:hint="eastAsia"/>
        </w:rPr>
        <w:t>按材料属性分类</w:t>
      </w:r>
    </w:p>
    <w:p>
      <w:pPr>
        <w:ind w:firstLine="480"/>
        <w:rPr>
          <w:rFonts w:eastAsia="仿宋"/>
        </w:rPr>
      </w:pPr>
      <w:r>
        <w:rPr>
          <w:rFonts w:eastAsia="仿宋"/>
        </w:rPr>
        <w:t>根据《城市桥梁养护技术标准》（CJJ 99-2017），</w:t>
      </w:r>
      <w:r>
        <w:rPr>
          <w:rFonts w:hint="eastAsia" w:eastAsia="仿宋"/>
        </w:rPr>
        <w:t>桥梁按主体结构材料的不同可分为钢结构桥、混凝土桥、圬工结构桥、钢混组合结构桥等。</w:t>
      </w:r>
      <w:r>
        <w:rPr>
          <w:rFonts w:eastAsia="仿宋"/>
        </w:rPr>
        <w:t>因此，</w:t>
      </w:r>
      <w:r>
        <w:rPr>
          <w:rFonts w:hint="eastAsia" w:eastAsia="仿宋"/>
        </w:rPr>
        <w:t>江门市</w:t>
      </w:r>
      <w:r>
        <w:rPr>
          <w:rFonts w:eastAsia="仿宋"/>
        </w:rPr>
        <w:t>城市桥梁按</w:t>
      </w:r>
      <w:r>
        <w:rPr>
          <w:rFonts w:hint="eastAsia" w:eastAsia="仿宋"/>
        </w:rPr>
        <w:t>材料属性</w:t>
      </w:r>
      <w:r>
        <w:rPr>
          <w:rFonts w:eastAsia="仿宋"/>
        </w:rPr>
        <w:t>分类如</w:t>
      </w:r>
      <w:r>
        <w:rPr>
          <w:rFonts w:eastAsia="仿宋"/>
        </w:rPr>
        <w:fldChar w:fldCharType="begin"/>
      </w:r>
      <w:r>
        <w:rPr>
          <w:rFonts w:eastAsia="仿宋"/>
        </w:rPr>
        <w:instrText xml:space="preserve"> REF _Ref47712948 \h  \* MERGEFORMAT </w:instrText>
      </w:r>
      <w:r>
        <w:rPr>
          <w:rFonts w:eastAsia="仿宋"/>
        </w:rPr>
        <w:fldChar w:fldCharType="separate"/>
      </w:r>
      <w:r>
        <w:rPr>
          <w:rFonts w:eastAsia="仿宋"/>
        </w:rPr>
        <w:t>图3</w:t>
      </w:r>
      <w:r>
        <w:rPr>
          <w:rFonts w:eastAsia="仿宋"/>
        </w:rPr>
        <w:noBreakHyphen/>
      </w:r>
      <w:r>
        <w:rPr>
          <w:rFonts w:eastAsia="仿宋"/>
        </w:rPr>
        <w:t>6</w:t>
      </w:r>
      <w:r>
        <w:rPr>
          <w:rFonts w:eastAsia="仿宋"/>
        </w:rPr>
        <w:fldChar w:fldCharType="end"/>
      </w:r>
      <w:r>
        <w:rPr>
          <w:rFonts w:eastAsia="仿宋"/>
        </w:rPr>
        <w:t>所示</w:t>
      </w:r>
      <w:r>
        <w:rPr>
          <w:rFonts w:hint="eastAsia" w:eastAsia="仿宋"/>
        </w:rPr>
        <w:t>，</w:t>
      </w:r>
      <w:r>
        <w:rPr>
          <w:rFonts w:eastAsia="仿宋"/>
        </w:rPr>
        <w:t>各辖区统计如</w:t>
      </w:r>
      <w:r>
        <w:rPr>
          <w:rFonts w:eastAsia="仿宋"/>
        </w:rPr>
        <w:fldChar w:fldCharType="begin"/>
      </w:r>
      <w:r>
        <w:rPr>
          <w:rFonts w:eastAsia="仿宋"/>
        </w:rPr>
        <w:instrText xml:space="preserve"> REF _Ref47712954 \h  \* MERGEFORMAT </w:instrText>
      </w:r>
      <w:r>
        <w:rPr>
          <w:rFonts w:eastAsia="仿宋"/>
        </w:rPr>
        <w:fldChar w:fldCharType="separate"/>
      </w:r>
      <w:r>
        <w:rPr>
          <w:rFonts w:eastAsia="仿宋"/>
        </w:rPr>
        <w:t>图3</w:t>
      </w:r>
      <w:r>
        <w:rPr>
          <w:rFonts w:eastAsia="仿宋"/>
        </w:rPr>
        <w:noBreakHyphen/>
      </w:r>
      <w:r>
        <w:rPr>
          <w:rFonts w:eastAsia="仿宋"/>
        </w:rPr>
        <w:t>7</w:t>
      </w:r>
      <w:r>
        <w:rPr>
          <w:rFonts w:eastAsia="仿宋"/>
        </w:rPr>
        <w:fldChar w:fldCharType="end"/>
      </w:r>
      <w:r>
        <w:rPr>
          <w:rFonts w:eastAsia="仿宋"/>
        </w:rPr>
        <w:t>所示。由此可见</w:t>
      </w:r>
      <w:r>
        <w:rPr>
          <w:rFonts w:hint="eastAsia" w:eastAsia="仿宋"/>
        </w:rPr>
        <w:t>：</w:t>
      </w:r>
    </w:p>
    <w:p>
      <w:pPr>
        <w:ind w:firstLine="480"/>
        <w:rPr>
          <w:rFonts w:eastAsia="仿宋"/>
        </w:rPr>
      </w:pPr>
      <w:r>
        <w:rPr>
          <w:rFonts w:hint="eastAsia" w:eastAsia="仿宋"/>
        </w:rPr>
        <w:t>（1）江门市</w:t>
      </w:r>
      <w:r>
        <w:rPr>
          <w:rFonts w:eastAsia="仿宋"/>
        </w:rPr>
        <w:t>的城市桥梁</w:t>
      </w:r>
      <w:r>
        <w:rPr>
          <w:rFonts w:hint="eastAsia" w:eastAsia="仿宋"/>
        </w:rPr>
        <w:t>主要以混凝土桥为主，共213座，占比约89.1%。此外，有2座钢结构桥，11座圬工结构桥，10座钢混组合结构桥，另有3座桥梁信息不明。</w:t>
      </w:r>
    </w:p>
    <w:p>
      <w:pPr>
        <w:ind w:firstLine="480"/>
        <w:rPr>
          <w:rFonts w:eastAsia="仿宋"/>
        </w:rPr>
      </w:pPr>
      <w:r>
        <w:rPr>
          <w:rFonts w:hint="eastAsia" w:eastAsia="仿宋"/>
        </w:rPr>
        <w:t>（2）江门市的钢结构桥均分布在蓬江区，江门市的圬工结构桥均分布在台山市，钢混组合结构桥分别分布在江海区（1座）、开平市（1座）、蓬江区（7座）以及台山市（1座）。</w:t>
      </w:r>
    </w:p>
    <w:p>
      <w:pPr>
        <w:spacing w:before="240"/>
        <w:ind w:firstLine="0" w:firstLineChars="0"/>
        <w:jc w:val="center"/>
        <w:rPr>
          <w:rFonts w:eastAsia="仿宋"/>
        </w:rPr>
      </w:pPr>
      <w:r>
        <w:rPr>
          <w:rFonts w:eastAsia="仿宋"/>
        </w:rPr>
        <w:drawing>
          <wp:inline distT="0" distB="0" distL="0" distR="0">
            <wp:extent cx="5278120" cy="2591435"/>
            <wp:effectExtent l="4445" t="4445" r="13335" b="1397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7"/>
        <w:rPr>
          <w:rFonts w:eastAsia="仿宋"/>
        </w:rPr>
      </w:pPr>
      <w:bookmarkStart w:id="53" w:name="_Ref47712948"/>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6</w:t>
      </w:r>
      <w:r>
        <w:rPr>
          <w:rFonts w:eastAsia="仿宋"/>
        </w:rPr>
        <w:fldChar w:fldCharType="end"/>
      </w:r>
      <w:bookmarkEnd w:id="53"/>
      <w:r>
        <w:rPr>
          <w:rFonts w:eastAsia="仿宋"/>
        </w:rPr>
        <w:t xml:space="preserve"> </w:t>
      </w:r>
      <w:r>
        <w:rPr>
          <w:rFonts w:hint="eastAsia" w:eastAsia="仿宋"/>
        </w:rPr>
        <w:t>江门市</w:t>
      </w:r>
      <w:r>
        <w:rPr>
          <w:rFonts w:eastAsia="仿宋"/>
        </w:rPr>
        <w:t>城市桥梁</w:t>
      </w:r>
      <w:r>
        <w:rPr>
          <w:rFonts w:hint="eastAsia" w:eastAsia="仿宋"/>
        </w:rPr>
        <w:t>按材料属性</w:t>
      </w:r>
      <w:r>
        <w:rPr>
          <w:rFonts w:eastAsia="仿宋"/>
        </w:rPr>
        <w:t>分类统计图</w:t>
      </w:r>
    </w:p>
    <w:p>
      <w:pPr>
        <w:spacing w:before="240"/>
        <w:ind w:firstLine="0" w:firstLineChars="0"/>
        <w:jc w:val="center"/>
        <w:rPr>
          <w:rFonts w:eastAsia="仿宋"/>
        </w:rPr>
      </w:pPr>
      <w:r>
        <w:rPr>
          <w:rFonts w:eastAsia="仿宋"/>
        </w:rPr>
        <w:drawing>
          <wp:inline distT="0" distB="0" distL="0" distR="0">
            <wp:extent cx="5278120" cy="3079115"/>
            <wp:effectExtent l="4445" t="4445" r="13335" b="2159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7"/>
        <w:rPr>
          <w:rFonts w:eastAsia="仿宋"/>
        </w:rPr>
      </w:pPr>
      <w:bookmarkStart w:id="54" w:name="_Ref47712954"/>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7</w:t>
      </w:r>
      <w:r>
        <w:rPr>
          <w:rFonts w:eastAsia="仿宋"/>
        </w:rPr>
        <w:fldChar w:fldCharType="end"/>
      </w:r>
      <w:bookmarkEnd w:id="54"/>
      <w:r>
        <w:rPr>
          <w:rFonts w:eastAsia="仿宋"/>
        </w:rPr>
        <w:t xml:space="preserve"> </w:t>
      </w:r>
      <w:r>
        <w:rPr>
          <w:rFonts w:hint="eastAsia" w:eastAsia="仿宋"/>
        </w:rPr>
        <w:t>江门市</w:t>
      </w:r>
      <w:r>
        <w:rPr>
          <w:rFonts w:eastAsia="仿宋"/>
        </w:rPr>
        <w:t>各辖区城市桥梁</w:t>
      </w:r>
      <w:r>
        <w:rPr>
          <w:rFonts w:hint="eastAsia" w:eastAsia="仿宋"/>
        </w:rPr>
        <w:t>按材料属性分类</w:t>
      </w:r>
      <w:r>
        <w:rPr>
          <w:rFonts w:eastAsia="仿宋"/>
        </w:rPr>
        <w:t>统计图</w:t>
      </w:r>
    </w:p>
    <w:p>
      <w:pPr>
        <w:pStyle w:val="45"/>
        <w:ind w:left="238" w:right="240" w:hanging="238"/>
      </w:pPr>
      <w:r>
        <w:rPr>
          <w:rFonts w:hint="eastAsia"/>
        </w:rPr>
        <w:t>按使用功能分类</w:t>
      </w:r>
    </w:p>
    <w:p>
      <w:pPr>
        <w:ind w:firstLine="480"/>
        <w:rPr>
          <w:rFonts w:eastAsia="仿宋"/>
        </w:rPr>
      </w:pPr>
      <w:r>
        <w:rPr>
          <w:rFonts w:hint="eastAsia" w:eastAsia="仿宋"/>
        </w:rPr>
        <w:t>桥梁按使用功能的不同可分为人行桥、车行桥。</w:t>
      </w:r>
      <w:r>
        <w:rPr>
          <w:rFonts w:eastAsia="仿宋"/>
        </w:rPr>
        <w:t>因此，</w:t>
      </w:r>
      <w:r>
        <w:rPr>
          <w:rFonts w:hint="eastAsia" w:eastAsia="仿宋"/>
        </w:rPr>
        <w:t>江门市</w:t>
      </w:r>
      <w:r>
        <w:rPr>
          <w:rFonts w:eastAsia="仿宋"/>
        </w:rPr>
        <w:t>城市桥梁按</w:t>
      </w:r>
      <w:r>
        <w:rPr>
          <w:rFonts w:hint="eastAsia" w:eastAsia="仿宋"/>
        </w:rPr>
        <w:t>使用功能</w:t>
      </w:r>
      <w:r>
        <w:rPr>
          <w:rFonts w:eastAsia="仿宋"/>
        </w:rPr>
        <w:t>如</w:t>
      </w:r>
      <w:r>
        <w:rPr>
          <w:rFonts w:eastAsia="仿宋"/>
        </w:rPr>
        <w:fldChar w:fldCharType="begin"/>
      </w:r>
      <w:r>
        <w:rPr>
          <w:rFonts w:eastAsia="仿宋"/>
        </w:rPr>
        <w:instrText xml:space="preserve"> REF _Ref54600642 \h  \* MERGEFORMAT </w:instrText>
      </w:r>
      <w:r>
        <w:rPr>
          <w:rFonts w:eastAsia="仿宋"/>
        </w:rPr>
        <w:fldChar w:fldCharType="separate"/>
      </w:r>
      <w:r>
        <w:rPr>
          <w:rFonts w:eastAsia="仿宋"/>
        </w:rPr>
        <w:t>图3</w:t>
      </w:r>
      <w:r>
        <w:rPr>
          <w:rFonts w:eastAsia="仿宋"/>
        </w:rPr>
        <w:noBreakHyphen/>
      </w:r>
      <w:r>
        <w:rPr>
          <w:rFonts w:eastAsia="仿宋"/>
        </w:rPr>
        <w:t>8</w:t>
      </w:r>
      <w:r>
        <w:rPr>
          <w:rFonts w:eastAsia="仿宋"/>
        </w:rPr>
        <w:fldChar w:fldCharType="end"/>
      </w:r>
      <w:r>
        <w:rPr>
          <w:rFonts w:eastAsia="仿宋"/>
        </w:rPr>
        <w:t>所示</w:t>
      </w:r>
      <w:r>
        <w:rPr>
          <w:rFonts w:hint="eastAsia" w:eastAsia="仿宋"/>
        </w:rPr>
        <w:t>，</w:t>
      </w:r>
      <w:r>
        <w:rPr>
          <w:rFonts w:eastAsia="仿宋"/>
        </w:rPr>
        <w:t>各辖区统计如</w:t>
      </w:r>
      <w:r>
        <w:rPr>
          <w:rFonts w:eastAsia="仿宋"/>
        </w:rPr>
        <w:fldChar w:fldCharType="begin"/>
      </w:r>
      <w:r>
        <w:rPr>
          <w:rFonts w:eastAsia="仿宋"/>
        </w:rPr>
        <w:instrText xml:space="preserve"> REF _Ref54600647 \h  \* MERGEFORMAT </w:instrText>
      </w:r>
      <w:r>
        <w:rPr>
          <w:rFonts w:eastAsia="仿宋"/>
        </w:rPr>
        <w:fldChar w:fldCharType="separate"/>
      </w:r>
      <w:r>
        <w:rPr>
          <w:rFonts w:eastAsia="仿宋"/>
        </w:rPr>
        <w:t>图3</w:t>
      </w:r>
      <w:r>
        <w:rPr>
          <w:rFonts w:eastAsia="仿宋"/>
        </w:rPr>
        <w:noBreakHyphen/>
      </w:r>
      <w:r>
        <w:rPr>
          <w:rFonts w:eastAsia="仿宋"/>
        </w:rPr>
        <w:t>9</w:t>
      </w:r>
      <w:r>
        <w:rPr>
          <w:rFonts w:eastAsia="仿宋"/>
        </w:rPr>
        <w:fldChar w:fldCharType="end"/>
      </w:r>
      <w:r>
        <w:rPr>
          <w:rFonts w:eastAsia="仿宋"/>
        </w:rPr>
        <w:t>所示。由此可见</w:t>
      </w:r>
      <w:r>
        <w:rPr>
          <w:rFonts w:hint="eastAsia" w:eastAsia="仿宋"/>
        </w:rPr>
        <w:t>：</w:t>
      </w:r>
    </w:p>
    <w:p>
      <w:pPr>
        <w:ind w:firstLine="480"/>
        <w:rPr>
          <w:rFonts w:eastAsia="仿宋"/>
        </w:rPr>
      </w:pPr>
      <w:r>
        <w:rPr>
          <w:rFonts w:hint="eastAsia" w:eastAsia="仿宋"/>
        </w:rPr>
        <w:t>（1）江门市</w:t>
      </w:r>
      <w:r>
        <w:rPr>
          <w:rFonts w:eastAsia="仿宋"/>
        </w:rPr>
        <w:t>的城市桥梁</w:t>
      </w:r>
      <w:r>
        <w:rPr>
          <w:rFonts w:hint="eastAsia" w:eastAsia="仿宋"/>
        </w:rPr>
        <w:t>主要以车行桥为主，共211座，占比约88.2%。</w:t>
      </w:r>
    </w:p>
    <w:p>
      <w:pPr>
        <w:ind w:firstLine="480"/>
        <w:rPr>
          <w:rFonts w:eastAsia="仿宋"/>
        </w:rPr>
      </w:pPr>
      <w:r>
        <w:rPr>
          <w:rFonts w:hint="eastAsia" w:eastAsia="仿宋"/>
        </w:rPr>
        <w:t>（2）新会区、开平市和恩平市区内城市桥梁均为车行桥。</w:t>
      </w:r>
    </w:p>
    <w:p>
      <w:pPr>
        <w:ind w:firstLine="0" w:firstLineChars="0"/>
        <w:jc w:val="center"/>
        <w:rPr>
          <w:rFonts w:eastAsia="仿宋"/>
        </w:rPr>
      </w:pPr>
      <w:r>
        <w:rPr>
          <w:rFonts w:eastAsia="仿宋"/>
        </w:rPr>
        <w:drawing>
          <wp:inline distT="0" distB="0" distL="0" distR="0">
            <wp:extent cx="5274310" cy="2589530"/>
            <wp:effectExtent l="4445" t="4445" r="17145" b="15875"/>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7"/>
        <w:rPr>
          <w:rFonts w:eastAsia="仿宋"/>
        </w:rPr>
      </w:pPr>
      <w:bookmarkStart w:id="55" w:name="_Ref54600642"/>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8</w:t>
      </w:r>
      <w:r>
        <w:rPr>
          <w:rFonts w:eastAsia="仿宋"/>
        </w:rPr>
        <w:fldChar w:fldCharType="end"/>
      </w:r>
      <w:bookmarkEnd w:id="55"/>
      <w:r>
        <w:rPr>
          <w:rFonts w:eastAsia="仿宋"/>
        </w:rPr>
        <w:t xml:space="preserve"> </w:t>
      </w:r>
      <w:r>
        <w:rPr>
          <w:rFonts w:hint="eastAsia" w:eastAsia="仿宋"/>
        </w:rPr>
        <w:t>江门市</w:t>
      </w:r>
      <w:r>
        <w:rPr>
          <w:rFonts w:eastAsia="仿宋"/>
        </w:rPr>
        <w:t>城市桥梁</w:t>
      </w:r>
      <w:r>
        <w:rPr>
          <w:rFonts w:hint="eastAsia" w:eastAsia="仿宋"/>
        </w:rPr>
        <w:t>按使用功能</w:t>
      </w:r>
      <w:r>
        <w:rPr>
          <w:rFonts w:eastAsia="仿宋"/>
        </w:rPr>
        <w:t>分类统计图</w:t>
      </w:r>
    </w:p>
    <w:p>
      <w:pPr>
        <w:ind w:firstLine="0" w:firstLineChars="0"/>
        <w:jc w:val="center"/>
        <w:rPr>
          <w:rFonts w:eastAsia="仿宋"/>
        </w:rPr>
      </w:pPr>
      <w:r>
        <w:rPr>
          <w:rFonts w:eastAsia="仿宋"/>
        </w:rPr>
        <w:drawing>
          <wp:inline distT="0" distB="0" distL="0" distR="0">
            <wp:extent cx="5278120" cy="3079115"/>
            <wp:effectExtent l="4445" t="4445" r="13335" b="2159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7"/>
        <w:rPr>
          <w:rFonts w:eastAsia="仿宋"/>
        </w:rPr>
      </w:pPr>
      <w:bookmarkStart w:id="56" w:name="_Ref54600647"/>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9</w:t>
      </w:r>
      <w:r>
        <w:rPr>
          <w:rFonts w:eastAsia="仿宋"/>
        </w:rPr>
        <w:fldChar w:fldCharType="end"/>
      </w:r>
      <w:bookmarkEnd w:id="56"/>
      <w:r>
        <w:rPr>
          <w:rFonts w:eastAsia="仿宋"/>
        </w:rPr>
        <w:t xml:space="preserve"> </w:t>
      </w:r>
      <w:r>
        <w:rPr>
          <w:rFonts w:hint="eastAsia" w:eastAsia="仿宋"/>
        </w:rPr>
        <w:t>江门市</w:t>
      </w:r>
      <w:r>
        <w:rPr>
          <w:rFonts w:eastAsia="仿宋"/>
        </w:rPr>
        <w:t>各辖区城市桥梁</w:t>
      </w:r>
      <w:r>
        <w:rPr>
          <w:rFonts w:hint="eastAsia" w:eastAsia="仿宋"/>
        </w:rPr>
        <w:t>按使用功能分类</w:t>
      </w:r>
      <w:r>
        <w:rPr>
          <w:rFonts w:eastAsia="仿宋"/>
        </w:rPr>
        <w:t>统计图</w:t>
      </w:r>
    </w:p>
    <w:p>
      <w:pPr>
        <w:pStyle w:val="4"/>
        <w:spacing w:before="156" w:after="62"/>
      </w:pPr>
      <w:r>
        <w:t>桥梁运行现状</w:t>
      </w:r>
    </w:p>
    <w:p>
      <w:pPr>
        <w:ind w:firstLine="480"/>
        <w:rPr>
          <w:rFonts w:eastAsia="仿宋"/>
        </w:rPr>
      </w:pPr>
      <w:r>
        <w:rPr>
          <w:rFonts w:eastAsia="仿宋"/>
        </w:rPr>
        <w:t>根据</w:t>
      </w:r>
      <w:r>
        <w:rPr>
          <w:rFonts w:hint="eastAsia" w:eastAsia="仿宋"/>
        </w:rPr>
        <w:t>江门市各辖区提供的2012年~2020年城市桥梁检测报告</w:t>
      </w:r>
      <w:r>
        <w:rPr>
          <w:rFonts w:eastAsia="仿宋"/>
        </w:rPr>
        <w:t>，对桥梁的运行情况进行分析。</w:t>
      </w:r>
    </w:p>
    <w:p>
      <w:pPr>
        <w:pStyle w:val="45"/>
        <w:ind w:left="238" w:right="240" w:hanging="238"/>
      </w:pPr>
      <w:r>
        <w:t>桥梁运行总体情况</w:t>
      </w:r>
    </w:p>
    <w:p>
      <w:pPr>
        <w:ind w:firstLine="480"/>
        <w:rPr>
          <w:rFonts w:eastAsia="仿宋"/>
        </w:rPr>
      </w:pPr>
      <w:r>
        <w:rPr>
          <w:rFonts w:hint="eastAsia" w:eastAsia="仿宋"/>
        </w:rPr>
        <w:t>由于各辖区城市桥梁检测频次不一，以最近一次检测结果进行桥梁技术状况统计分析。截止至2020年，</w:t>
      </w:r>
      <w:r>
        <w:rPr>
          <w:rFonts w:eastAsia="仿宋"/>
        </w:rPr>
        <w:t>桥梁技术状况统计见</w:t>
      </w:r>
      <w:r>
        <w:rPr>
          <w:rFonts w:eastAsia="仿宋"/>
        </w:rPr>
        <w:fldChar w:fldCharType="begin"/>
      </w:r>
      <w:r>
        <w:rPr>
          <w:rFonts w:eastAsia="仿宋"/>
        </w:rPr>
        <w:instrText xml:space="preserve"> REF _Ref48033249 \h  \* MERGEFORMAT </w:instrText>
      </w:r>
      <w:r>
        <w:rPr>
          <w:rFonts w:eastAsia="仿宋"/>
        </w:rPr>
        <w:fldChar w:fldCharType="separate"/>
      </w:r>
      <w:r>
        <w:rPr>
          <w:rFonts w:eastAsia="仿宋"/>
        </w:rPr>
        <w:t>表3</w:t>
      </w:r>
      <w:r>
        <w:rPr>
          <w:rFonts w:eastAsia="仿宋"/>
        </w:rPr>
        <w:noBreakHyphen/>
      </w:r>
      <w:r>
        <w:rPr>
          <w:rFonts w:eastAsia="仿宋"/>
        </w:rPr>
        <w:t>3</w:t>
      </w:r>
      <w:r>
        <w:rPr>
          <w:rFonts w:eastAsia="仿宋"/>
        </w:rPr>
        <w:fldChar w:fldCharType="end"/>
      </w:r>
      <w:r>
        <w:rPr>
          <w:rFonts w:eastAsia="仿宋"/>
        </w:rPr>
        <w:t>和</w:t>
      </w:r>
      <w:r>
        <w:rPr>
          <w:rFonts w:eastAsia="仿宋"/>
        </w:rPr>
        <w:fldChar w:fldCharType="begin"/>
      </w:r>
      <w:r>
        <w:rPr>
          <w:rFonts w:eastAsia="仿宋"/>
        </w:rPr>
        <w:instrText xml:space="preserve"> REF _Ref48036262 \h  \* MERGEFORMAT </w:instrText>
      </w:r>
      <w:r>
        <w:rPr>
          <w:rFonts w:eastAsia="仿宋"/>
        </w:rPr>
        <w:fldChar w:fldCharType="separate"/>
      </w:r>
      <w:r>
        <w:rPr>
          <w:rFonts w:eastAsia="仿宋"/>
        </w:rPr>
        <w:t>图3</w:t>
      </w:r>
      <w:r>
        <w:rPr>
          <w:rFonts w:eastAsia="仿宋"/>
        </w:rPr>
        <w:noBreakHyphen/>
      </w:r>
      <w:r>
        <w:rPr>
          <w:rFonts w:eastAsia="仿宋"/>
        </w:rPr>
        <w:t>10</w:t>
      </w:r>
      <w:r>
        <w:rPr>
          <w:rFonts w:eastAsia="仿宋"/>
        </w:rPr>
        <w:fldChar w:fldCharType="end"/>
      </w:r>
      <w:r>
        <w:rPr>
          <w:rFonts w:hint="eastAsia" w:eastAsia="仿宋"/>
        </w:rPr>
        <w:t>，</w:t>
      </w:r>
      <w:r>
        <w:rPr>
          <w:rFonts w:eastAsia="仿宋"/>
        </w:rPr>
        <w:t>各辖区统计如</w:t>
      </w:r>
      <w:r>
        <w:rPr>
          <w:rFonts w:eastAsia="仿宋"/>
        </w:rPr>
        <w:fldChar w:fldCharType="begin"/>
      </w:r>
      <w:r>
        <w:rPr>
          <w:rFonts w:eastAsia="仿宋"/>
        </w:rPr>
        <w:instrText xml:space="preserve"> REF _Ref48036256 \h </w:instrText>
      </w:r>
      <w:r>
        <w:rPr>
          <w:rFonts w:eastAsia="仿宋"/>
        </w:rPr>
        <w:fldChar w:fldCharType="separate"/>
      </w:r>
      <w:r>
        <w:rPr>
          <w:rFonts w:eastAsia="仿宋"/>
        </w:rPr>
        <w:t>图3</w:t>
      </w:r>
      <w:r>
        <w:rPr>
          <w:rFonts w:eastAsia="仿宋"/>
        </w:rPr>
        <w:noBreakHyphen/>
      </w:r>
      <w:r>
        <w:rPr>
          <w:rFonts w:eastAsia="仿宋"/>
        </w:rPr>
        <w:t>11</w:t>
      </w:r>
      <w:r>
        <w:rPr>
          <w:rFonts w:eastAsia="仿宋"/>
        </w:rPr>
        <w:fldChar w:fldCharType="end"/>
      </w:r>
      <w:r>
        <w:rPr>
          <w:rFonts w:eastAsia="仿宋"/>
        </w:rPr>
        <w:t>所示。由此可见</w:t>
      </w:r>
      <w:r>
        <w:rPr>
          <w:rFonts w:hint="eastAsia" w:eastAsia="仿宋"/>
        </w:rPr>
        <w:t>：</w:t>
      </w:r>
    </w:p>
    <w:p>
      <w:pPr>
        <w:ind w:firstLine="480"/>
        <w:rPr>
          <w:rFonts w:eastAsia="仿宋"/>
        </w:rPr>
      </w:pPr>
      <w:r>
        <w:rPr>
          <w:rFonts w:hint="eastAsia" w:eastAsia="仿宋"/>
        </w:rPr>
        <w:t>（1）江门市已完成200座城市桥梁的定期检测，仍有39座城市桥梁的技术状况不明，应尽快对技术状况不明的桥梁开展相应检测工作。</w:t>
      </w:r>
    </w:p>
    <w:p>
      <w:pPr>
        <w:ind w:firstLine="480"/>
        <w:rPr>
          <w:rFonts w:eastAsia="仿宋"/>
        </w:rPr>
      </w:pPr>
      <w:r>
        <w:rPr>
          <w:rFonts w:hint="eastAsia" w:eastAsia="仿宋"/>
        </w:rPr>
        <w:t>（2）江门市共有176座城市桥梁技术状况在C级及以上，占已检测桥梁总量的95.14%；其中B级及以上的城市桥梁有119座，占已检测桥梁总量的64.32%。表明江门市城市桥梁整体状况尚可，有待提高。</w:t>
      </w:r>
    </w:p>
    <w:p>
      <w:pPr>
        <w:ind w:firstLine="480"/>
        <w:rPr>
          <w:rFonts w:eastAsia="仿宋"/>
        </w:rPr>
      </w:pPr>
      <w:r>
        <w:rPr>
          <w:rFonts w:hint="eastAsia" w:eastAsia="仿宋"/>
        </w:rPr>
        <w:t>（3）技术状况为D级的城市桥梁共有10座，分别分布于江海区（1座）、开平市（6座）、恩平市（2座）和台山市（1座）。</w:t>
      </w:r>
    </w:p>
    <w:p>
      <w:pPr>
        <w:ind w:firstLine="480"/>
        <w:rPr>
          <w:rFonts w:eastAsia="仿宋"/>
        </w:rPr>
      </w:pPr>
      <w:r>
        <w:rPr>
          <w:rFonts w:hint="eastAsia" w:eastAsia="仿宋"/>
        </w:rPr>
        <w:t>（4）技术状况为E级的城市桥梁仅有1座，位于蓬江区。</w:t>
      </w:r>
    </w:p>
    <w:p>
      <w:pPr>
        <w:pStyle w:val="8"/>
        <w:rPr>
          <w:rFonts w:eastAsia="仿宋"/>
        </w:rPr>
      </w:pPr>
      <w:bookmarkStart w:id="57" w:name="_Ref48033249"/>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3</w:t>
      </w:r>
      <w:r>
        <w:rPr>
          <w:rFonts w:eastAsia="仿宋"/>
        </w:rPr>
        <w:fldChar w:fldCharType="end"/>
      </w:r>
      <w:bookmarkEnd w:id="57"/>
      <w:r>
        <w:rPr>
          <w:rFonts w:eastAsia="仿宋"/>
        </w:rPr>
        <w:t xml:space="preserve"> </w:t>
      </w:r>
      <w:r>
        <w:rPr>
          <w:rFonts w:hint="eastAsia" w:eastAsia="仿宋"/>
        </w:rPr>
        <w:t>桥梁</w:t>
      </w:r>
      <w:r>
        <w:rPr>
          <w:rFonts w:eastAsia="仿宋"/>
        </w:rPr>
        <w:t>技术状况统计表</w:t>
      </w:r>
    </w:p>
    <w:tbl>
      <w:tblPr>
        <w:tblStyle w:val="22"/>
        <w:tblW w:w="829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5"/>
        <w:gridCol w:w="2765"/>
        <w:gridCol w:w="276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765" w:type="dxa"/>
            <w:vAlign w:val="center"/>
          </w:tcPr>
          <w:p>
            <w:pPr>
              <w:spacing w:line="240" w:lineRule="auto"/>
              <w:ind w:firstLine="0" w:firstLineChars="0"/>
              <w:jc w:val="center"/>
              <w:rPr>
                <w:rFonts w:eastAsia="仿宋"/>
                <w:b/>
                <w:bCs/>
                <w:sz w:val="21"/>
                <w:szCs w:val="21"/>
              </w:rPr>
            </w:pPr>
            <w:r>
              <w:rPr>
                <w:rFonts w:hint="eastAsia" w:eastAsia="仿宋"/>
                <w:b/>
                <w:bCs/>
                <w:sz w:val="21"/>
                <w:szCs w:val="21"/>
              </w:rPr>
              <w:t>等级</w:t>
            </w:r>
          </w:p>
        </w:tc>
        <w:tc>
          <w:tcPr>
            <w:tcW w:w="2765" w:type="dxa"/>
            <w:vAlign w:val="center"/>
          </w:tcPr>
          <w:p>
            <w:pPr>
              <w:spacing w:line="240" w:lineRule="auto"/>
              <w:ind w:firstLine="0" w:firstLineChars="0"/>
              <w:jc w:val="center"/>
              <w:rPr>
                <w:rFonts w:eastAsia="仿宋"/>
                <w:b/>
                <w:bCs/>
                <w:sz w:val="21"/>
                <w:szCs w:val="21"/>
              </w:rPr>
            </w:pPr>
            <w:r>
              <w:rPr>
                <w:rFonts w:eastAsia="仿宋"/>
                <w:b/>
                <w:bCs/>
                <w:sz w:val="21"/>
                <w:szCs w:val="21"/>
              </w:rPr>
              <w:t>数量</w:t>
            </w:r>
          </w:p>
        </w:tc>
        <w:tc>
          <w:tcPr>
            <w:tcW w:w="2766" w:type="dxa"/>
            <w:vAlign w:val="center"/>
          </w:tcPr>
          <w:p>
            <w:pPr>
              <w:spacing w:line="240" w:lineRule="auto"/>
              <w:ind w:firstLine="0" w:firstLineChars="0"/>
              <w:jc w:val="center"/>
              <w:rPr>
                <w:rFonts w:eastAsia="仿宋"/>
                <w:b/>
                <w:bCs/>
                <w:sz w:val="21"/>
                <w:szCs w:val="21"/>
              </w:rPr>
            </w:pPr>
            <w:r>
              <w:rPr>
                <w:rFonts w:hint="eastAsia" w:eastAsia="仿宋"/>
                <w:b/>
                <w:bCs/>
                <w:sz w:val="21"/>
                <w:szCs w:val="21"/>
              </w:rPr>
              <w:t>占比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765" w:type="dxa"/>
            <w:vAlign w:val="center"/>
          </w:tcPr>
          <w:p>
            <w:pPr>
              <w:spacing w:line="240" w:lineRule="auto"/>
              <w:ind w:firstLine="0" w:firstLineChars="0"/>
              <w:jc w:val="center"/>
              <w:rPr>
                <w:rFonts w:eastAsia="仿宋"/>
                <w:sz w:val="21"/>
                <w:szCs w:val="21"/>
              </w:rPr>
            </w:pPr>
            <w:r>
              <w:rPr>
                <w:rFonts w:hint="eastAsia" w:eastAsia="仿宋"/>
                <w:sz w:val="21"/>
                <w:szCs w:val="21"/>
              </w:rPr>
              <w:t>A级</w:t>
            </w:r>
          </w:p>
        </w:tc>
        <w:tc>
          <w:tcPr>
            <w:tcW w:w="2765" w:type="dxa"/>
            <w:vAlign w:val="center"/>
          </w:tcPr>
          <w:p>
            <w:pPr>
              <w:spacing w:line="240" w:lineRule="auto"/>
              <w:ind w:firstLine="0" w:firstLineChars="0"/>
              <w:jc w:val="center"/>
              <w:rPr>
                <w:rFonts w:eastAsia="仿宋"/>
                <w:sz w:val="21"/>
                <w:szCs w:val="21"/>
              </w:rPr>
            </w:pPr>
            <w:r>
              <w:rPr>
                <w:rFonts w:hint="eastAsia" w:eastAsia="仿宋"/>
                <w:sz w:val="21"/>
                <w:szCs w:val="21"/>
              </w:rPr>
              <w:t>16</w:t>
            </w:r>
          </w:p>
        </w:tc>
        <w:tc>
          <w:tcPr>
            <w:tcW w:w="2766" w:type="dxa"/>
            <w:vAlign w:val="center"/>
          </w:tcPr>
          <w:p>
            <w:pPr>
              <w:spacing w:line="240" w:lineRule="auto"/>
              <w:ind w:firstLine="0" w:firstLineChars="0"/>
              <w:jc w:val="center"/>
              <w:rPr>
                <w:rFonts w:eastAsia="仿宋"/>
                <w:sz w:val="21"/>
                <w:szCs w:val="21"/>
              </w:rPr>
            </w:pPr>
            <w:r>
              <w:rPr>
                <w:rFonts w:hint="eastAsia" w:eastAsia="仿宋"/>
                <w:sz w:val="21"/>
                <w:szCs w:val="21"/>
              </w:rPr>
              <w:t>6.69%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765" w:type="dxa"/>
            <w:vAlign w:val="center"/>
          </w:tcPr>
          <w:p>
            <w:pPr>
              <w:spacing w:line="240" w:lineRule="auto"/>
              <w:ind w:firstLine="0" w:firstLineChars="0"/>
              <w:jc w:val="center"/>
              <w:rPr>
                <w:rFonts w:eastAsia="仿宋"/>
                <w:sz w:val="21"/>
                <w:szCs w:val="21"/>
              </w:rPr>
            </w:pPr>
            <w:r>
              <w:rPr>
                <w:rFonts w:hint="eastAsia" w:eastAsia="仿宋"/>
                <w:sz w:val="21"/>
                <w:szCs w:val="21"/>
              </w:rPr>
              <w:t>B级</w:t>
            </w:r>
          </w:p>
        </w:tc>
        <w:tc>
          <w:tcPr>
            <w:tcW w:w="2765" w:type="dxa"/>
            <w:vAlign w:val="center"/>
          </w:tcPr>
          <w:p>
            <w:pPr>
              <w:spacing w:line="240" w:lineRule="auto"/>
              <w:ind w:firstLine="0" w:firstLineChars="0"/>
              <w:jc w:val="center"/>
              <w:rPr>
                <w:rFonts w:eastAsia="仿宋"/>
                <w:sz w:val="21"/>
                <w:szCs w:val="21"/>
              </w:rPr>
            </w:pPr>
            <w:r>
              <w:rPr>
                <w:rFonts w:hint="eastAsia" w:eastAsia="仿宋"/>
                <w:sz w:val="21"/>
                <w:szCs w:val="21"/>
              </w:rPr>
              <w:t>113</w:t>
            </w:r>
          </w:p>
        </w:tc>
        <w:tc>
          <w:tcPr>
            <w:tcW w:w="2766" w:type="dxa"/>
            <w:vAlign w:val="center"/>
          </w:tcPr>
          <w:p>
            <w:pPr>
              <w:spacing w:line="240" w:lineRule="auto"/>
              <w:ind w:firstLine="0" w:firstLineChars="0"/>
              <w:jc w:val="center"/>
              <w:rPr>
                <w:rFonts w:eastAsia="仿宋"/>
                <w:sz w:val="21"/>
                <w:szCs w:val="21"/>
              </w:rPr>
            </w:pPr>
            <w:r>
              <w:rPr>
                <w:rFonts w:hint="eastAsia" w:eastAsia="仿宋"/>
                <w:sz w:val="21"/>
                <w:szCs w:val="21"/>
              </w:rPr>
              <w:t>47.28%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765" w:type="dxa"/>
            <w:vAlign w:val="center"/>
          </w:tcPr>
          <w:p>
            <w:pPr>
              <w:spacing w:line="240" w:lineRule="auto"/>
              <w:ind w:firstLine="0" w:firstLineChars="0"/>
              <w:jc w:val="center"/>
              <w:rPr>
                <w:rFonts w:eastAsia="仿宋"/>
                <w:sz w:val="21"/>
                <w:szCs w:val="21"/>
              </w:rPr>
            </w:pPr>
            <w:r>
              <w:rPr>
                <w:rFonts w:hint="eastAsia" w:eastAsia="仿宋"/>
                <w:sz w:val="21"/>
                <w:szCs w:val="21"/>
              </w:rPr>
              <w:t>C级</w:t>
            </w:r>
          </w:p>
        </w:tc>
        <w:tc>
          <w:tcPr>
            <w:tcW w:w="2765" w:type="dxa"/>
            <w:vAlign w:val="center"/>
          </w:tcPr>
          <w:p>
            <w:pPr>
              <w:spacing w:line="240" w:lineRule="auto"/>
              <w:ind w:firstLine="0" w:firstLineChars="0"/>
              <w:jc w:val="center"/>
              <w:rPr>
                <w:rFonts w:eastAsia="仿宋"/>
                <w:sz w:val="21"/>
                <w:szCs w:val="21"/>
              </w:rPr>
            </w:pPr>
            <w:r>
              <w:rPr>
                <w:rFonts w:hint="eastAsia" w:eastAsia="仿宋"/>
                <w:sz w:val="21"/>
                <w:szCs w:val="21"/>
              </w:rPr>
              <w:t>56</w:t>
            </w:r>
          </w:p>
        </w:tc>
        <w:tc>
          <w:tcPr>
            <w:tcW w:w="2766" w:type="dxa"/>
            <w:vAlign w:val="center"/>
          </w:tcPr>
          <w:p>
            <w:pPr>
              <w:spacing w:line="240" w:lineRule="auto"/>
              <w:ind w:firstLine="0" w:firstLineChars="0"/>
              <w:jc w:val="center"/>
              <w:rPr>
                <w:rFonts w:eastAsia="仿宋"/>
                <w:sz w:val="21"/>
                <w:szCs w:val="21"/>
              </w:rPr>
            </w:pPr>
            <w:r>
              <w:rPr>
                <w:rFonts w:hint="eastAsia" w:eastAsia="仿宋"/>
                <w:sz w:val="21"/>
                <w:szCs w:val="21"/>
              </w:rPr>
              <w:t>23.43%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765" w:type="dxa"/>
            <w:vAlign w:val="center"/>
          </w:tcPr>
          <w:p>
            <w:pPr>
              <w:spacing w:line="240" w:lineRule="auto"/>
              <w:ind w:firstLine="0" w:firstLineChars="0"/>
              <w:jc w:val="center"/>
              <w:rPr>
                <w:rFonts w:eastAsia="仿宋"/>
                <w:sz w:val="21"/>
                <w:szCs w:val="21"/>
              </w:rPr>
            </w:pPr>
            <w:r>
              <w:rPr>
                <w:rFonts w:hint="eastAsia" w:eastAsia="仿宋"/>
                <w:sz w:val="21"/>
                <w:szCs w:val="21"/>
              </w:rPr>
              <w:t>D级</w:t>
            </w:r>
          </w:p>
        </w:tc>
        <w:tc>
          <w:tcPr>
            <w:tcW w:w="2765" w:type="dxa"/>
            <w:vAlign w:val="center"/>
          </w:tcPr>
          <w:p>
            <w:pPr>
              <w:spacing w:line="240" w:lineRule="auto"/>
              <w:ind w:firstLine="0" w:firstLineChars="0"/>
              <w:jc w:val="center"/>
              <w:rPr>
                <w:rFonts w:eastAsia="仿宋"/>
                <w:sz w:val="21"/>
                <w:szCs w:val="21"/>
              </w:rPr>
            </w:pPr>
            <w:r>
              <w:rPr>
                <w:rFonts w:hint="eastAsia" w:eastAsia="仿宋"/>
                <w:sz w:val="21"/>
                <w:szCs w:val="21"/>
              </w:rPr>
              <w:t>10</w:t>
            </w:r>
          </w:p>
        </w:tc>
        <w:tc>
          <w:tcPr>
            <w:tcW w:w="2766" w:type="dxa"/>
            <w:vAlign w:val="center"/>
          </w:tcPr>
          <w:p>
            <w:pPr>
              <w:spacing w:line="240" w:lineRule="auto"/>
              <w:ind w:firstLine="0" w:firstLineChars="0"/>
              <w:jc w:val="center"/>
              <w:rPr>
                <w:rFonts w:eastAsia="仿宋"/>
                <w:sz w:val="21"/>
                <w:szCs w:val="21"/>
              </w:rPr>
            </w:pPr>
            <w:r>
              <w:rPr>
                <w:rFonts w:hint="eastAsia" w:eastAsia="仿宋"/>
                <w:sz w:val="21"/>
                <w:szCs w:val="21"/>
              </w:rPr>
              <w:t>4.18%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765" w:type="dxa"/>
            <w:vAlign w:val="center"/>
          </w:tcPr>
          <w:p>
            <w:pPr>
              <w:spacing w:line="240" w:lineRule="auto"/>
              <w:ind w:firstLine="0" w:firstLineChars="0"/>
              <w:jc w:val="center"/>
              <w:rPr>
                <w:rFonts w:eastAsia="仿宋"/>
                <w:sz w:val="21"/>
                <w:szCs w:val="21"/>
              </w:rPr>
            </w:pPr>
            <w:r>
              <w:rPr>
                <w:rFonts w:hint="eastAsia" w:eastAsia="仿宋"/>
                <w:sz w:val="21"/>
                <w:szCs w:val="21"/>
              </w:rPr>
              <w:t>E级</w:t>
            </w:r>
          </w:p>
        </w:tc>
        <w:tc>
          <w:tcPr>
            <w:tcW w:w="2765" w:type="dxa"/>
            <w:vAlign w:val="center"/>
          </w:tcPr>
          <w:p>
            <w:pPr>
              <w:spacing w:line="240" w:lineRule="auto"/>
              <w:ind w:firstLine="0" w:firstLineChars="0"/>
              <w:jc w:val="center"/>
              <w:rPr>
                <w:rFonts w:eastAsia="仿宋"/>
                <w:sz w:val="21"/>
                <w:szCs w:val="21"/>
              </w:rPr>
            </w:pPr>
            <w:r>
              <w:rPr>
                <w:rFonts w:hint="eastAsia" w:eastAsia="仿宋"/>
                <w:sz w:val="21"/>
                <w:szCs w:val="21"/>
              </w:rPr>
              <w:t>1</w:t>
            </w:r>
          </w:p>
        </w:tc>
        <w:tc>
          <w:tcPr>
            <w:tcW w:w="2766" w:type="dxa"/>
            <w:vAlign w:val="center"/>
          </w:tcPr>
          <w:p>
            <w:pPr>
              <w:spacing w:line="240" w:lineRule="auto"/>
              <w:ind w:firstLine="0" w:firstLineChars="0"/>
              <w:jc w:val="center"/>
              <w:rPr>
                <w:rFonts w:eastAsia="仿宋"/>
                <w:sz w:val="21"/>
                <w:szCs w:val="21"/>
              </w:rPr>
            </w:pPr>
            <w:r>
              <w:rPr>
                <w:rFonts w:hint="eastAsia" w:eastAsia="仿宋"/>
                <w:sz w:val="21"/>
                <w:szCs w:val="21"/>
              </w:rPr>
              <w:t>0.42%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765" w:type="dxa"/>
            <w:vAlign w:val="center"/>
          </w:tcPr>
          <w:p>
            <w:pPr>
              <w:spacing w:line="240" w:lineRule="auto"/>
              <w:ind w:firstLine="0" w:firstLineChars="0"/>
              <w:jc w:val="center"/>
              <w:rPr>
                <w:rFonts w:eastAsia="仿宋"/>
                <w:sz w:val="21"/>
                <w:szCs w:val="21"/>
              </w:rPr>
            </w:pPr>
            <w:r>
              <w:rPr>
                <w:rFonts w:hint="eastAsia" w:eastAsia="仿宋"/>
                <w:sz w:val="21"/>
                <w:szCs w:val="21"/>
              </w:rPr>
              <w:t>2类</w:t>
            </w:r>
          </w:p>
        </w:tc>
        <w:tc>
          <w:tcPr>
            <w:tcW w:w="2765" w:type="dxa"/>
            <w:vAlign w:val="center"/>
          </w:tcPr>
          <w:p>
            <w:pPr>
              <w:spacing w:line="240" w:lineRule="auto"/>
              <w:ind w:firstLine="0" w:firstLineChars="0"/>
              <w:jc w:val="center"/>
              <w:rPr>
                <w:rFonts w:eastAsia="仿宋"/>
                <w:sz w:val="21"/>
                <w:szCs w:val="21"/>
              </w:rPr>
            </w:pPr>
            <w:r>
              <w:rPr>
                <w:rFonts w:hint="eastAsia" w:eastAsia="仿宋"/>
                <w:sz w:val="21"/>
                <w:szCs w:val="21"/>
              </w:rPr>
              <w:t>1</w:t>
            </w:r>
          </w:p>
        </w:tc>
        <w:tc>
          <w:tcPr>
            <w:tcW w:w="2766" w:type="dxa"/>
            <w:vAlign w:val="center"/>
          </w:tcPr>
          <w:p>
            <w:pPr>
              <w:spacing w:line="240" w:lineRule="auto"/>
              <w:ind w:firstLine="0" w:firstLineChars="0"/>
              <w:jc w:val="center"/>
              <w:rPr>
                <w:rFonts w:eastAsia="仿宋"/>
                <w:sz w:val="21"/>
                <w:szCs w:val="21"/>
              </w:rPr>
            </w:pPr>
            <w:r>
              <w:rPr>
                <w:rFonts w:hint="eastAsia" w:eastAsia="仿宋"/>
                <w:sz w:val="21"/>
                <w:szCs w:val="21"/>
              </w:rPr>
              <w:t>0.42%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765" w:type="dxa"/>
            <w:vAlign w:val="center"/>
          </w:tcPr>
          <w:p>
            <w:pPr>
              <w:spacing w:line="240" w:lineRule="auto"/>
              <w:ind w:firstLine="0" w:firstLineChars="0"/>
              <w:jc w:val="center"/>
              <w:rPr>
                <w:rFonts w:eastAsia="仿宋"/>
                <w:sz w:val="21"/>
                <w:szCs w:val="21"/>
              </w:rPr>
            </w:pPr>
            <w:r>
              <w:rPr>
                <w:rFonts w:hint="eastAsia" w:eastAsia="仿宋"/>
                <w:sz w:val="21"/>
                <w:szCs w:val="21"/>
              </w:rPr>
              <w:t>合格级</w:t>
            </w:r>
          </w:p>
        </w:tc>
        <w:tc>
          <w:tcPr>
            <w:tcW w:w="2765" w:type="dxa"/>
            <w:vAlign w:val="center"/>
          </w:tcPr>
          <w:p>
            <w:pPr>
              <w:spacing w:line="240" w:lineRule="auto"/>
              <w:ind w:firstLine="0" w:firstLineChars="0"/>
              <w:jc w:val="center"/>
              <w:rPr>
                <w:rFonts w:eastAsia="仿宋"/>
                <w:sz w:val="21"/>
                <w:szCs w:val="21"/>
              </w:rPr>
            </w:pPr>
            <w:r>
              <w:rPr>
                <w:rFonts w:hint="eastAsia" w:eastAsia="仿宋"/>
                <w:sz w:val="21"/>
                <w:szCs w:val="21"/>
              </w:rPr>
              <w:t>3</w:t>
            </w:r>
          </w:p>
        </w:tc>
        <w:tc>
          <w:tcPr>
            <w:tcW w:w="2766" w:type="dxa"/>
            <w:vAlign w:val="center"/>
          </w:tcPr>
          <w:p>
            <w:pPr>
              <w:spacing w:line="240" w:lineRule="auto"/>
              <w:ind w:firstLine="0" w:firstLineChars="0"/>
              <w:jc w:val="center"/>
              <w:rPr>
                <w:rFonts w:eastAsia="仿宋"/>
                <w:sz w:val="21"/>
                <w:szCs w:val="21"/>
              </w:rPr>
            </w:pPr>
            <w:r>
              <w:rPr>
                <w:rFonts w:hint="eastAsia" w:eastAsia="仿宋"/>
                <w:sz w:val="21"/>
                <w:szCs w:val="21"/>
              </w:rPr>
              <w:t>1.26%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765" w:type="dxa"/>
            <w:vAlign w:val="center"/>
          </w:tcPr>
          <w:p>
            <w:pPr>
              <w:spacing w:line="240" w:lineRule="auto"/>
              <w:ind w:firstLine="0" w:firstLineChars="0"/>
              <w:jc w:val="center"/>
              <w:rPr>
                <w:rFonts w:eastAsia="仿宋"/>
                <w:sz w:val="21"/>
                <w:szCs w:val="21"/>
              </w:rPr>
            </w:pPr>
            <w:r>
              <w:rPr>
                <w:rFonts w:hint="eastAsia" w:eastAsia="仿宋"/>
                <w:sz w:val="21"/>
                <w:szCs w:val="21"/>
              </w:rPr>
              <w:t>状况不明</w:t>
            </w:r>
          </w:p>
        </w:tc>
        <w:tc>
          <w:tcPr>
            <w:tcW w:w="2765" w:type="dxa"/>
            <w:vAlign w:val="center"/>
          </w:tcPr>
          <w:p>
            <w:pPr>
              <w:spacing w:line="240" w:lineRule="auto"/>
              <w:ind w:firstLine="0" w:firstLineChars="0"/>
              <w:jc w:val="center"/>
              <w:rPr>
                <w:rFonts w:eastAsia="仿宋"/>
                <w:sz w:val="21"/>
                <w:szCs w:val="21"/>
              </w:rPr>
            </w:pPr>
            <w:r>
              <w:rPr>
                <w:rFonts w:hint="eastAsia" w:eastAsia="仿宋"/>
                <w:sz w:val="21"/>
                <w:szCs w:val="21"/>
              </w:rPr>
              <w:t>39</w:t>
            </w:r>
          </w:p>
        </w:tc>
        <w:tc>
          <w:tcPr>
            <w:tcW w:w="2766" w:type="dxa"/>
            <w:vAlign w:val="center"/>
          </w:tcPr>
          <w:p>
            <w:pPr>
              <w:spacing w:line="240" w:lineRule="auto"/>
              <w:ind w:firstLine="0" w:firstLineChars="0"/>
              <w:jc w:val="center"/>
              <w:rPr>
                <w:rFonts w:eastAsia="仿宋"/>
                <w:sz w:val="21"/>
                <w:szCs w:val="21"/>
              </w:rPr>
            </w:pPr>
            <w:r>
              <w:rPr>
                <w:rFonts w:hint="eastAsia" w:eastAsia="仿宋"/>
                <w:sz w:val="21"/>
                <w:szCs w:val="21"/>
              </w:rPr>
              <w:t>16.32%</w:t>
            </w:r>
          </w:p>
        </w:tc>
      </w:tr>
    </w:tbl>
    <w:p>
      <w:pPr>
        <w:spacing w:before="240"/>
        <w:ind w:firstLine="0" w:firstLineChars="0"/>
        <w:jc w:val="center"/>
        <w:rPr>
          <w:rFonts w:eastAsia="仿宋"/>
        </w:rPr>
      </w:pPr>
      <w:r>
        <w:rPr>
          <w:rFonts w:eastAsia="仿宋"/>
        </w:rPr>
        <w:drawing>
          <wp:inline distT="0" distB="0" distL="0" distR="0">
            <wp:extent cx="5278120" cy="2699385"/>
            <wp:effectExtent l="4445" t="4445" r="13335" b="2032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7"/>
        <w:rPr>
          <w:rFonts w:eastAsia="仿宋"/>
        </w:rPr>
      </w:pPr>
      <w:bookmarkStart w:id="58" w:name="_Ref48036262"/>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10</w:t>
      </w:r>
      <w:r>
        <w:rPr>
          <w:rFonts w:eastAsia="仿宋"/>
        </w:rPr>
        <w:fldChar w:fldCharType="end"/>
      </w:r>
      <w:bookmarkEnd w:id="58"/>
      <w:r>
        <w:rPr>
          <w:rFonts w:eastAsia="仿宋"/>
        </w:rPr>
        <w:t xml:space="preserve"> </w:t>
      </w:r>
      <w:r>
        <w:rPr>
          <w:rFonts w:hint="eastAsia" w:eastAsia="仿宋"/>
        </w:rPr>
        <w:t>江门市</w:t>
      </w:r>
      <w:r>
        <w:rPr>
          <w:rFonts w:eastAsia="仿宋"/>
        </w:rPr>
        <w:t>城市桥梁</w:t>
      </w:r>
      <w:r>
        <w:rPr>
          <w:rFonts w:hint="eastAsia" w:eastAsia="仿宋"/>
        </w:rPr>
        <w:t>技术状况</w:t>
      </w:r>
      <w:r>
        <w:rPr>
          <w:rFonts w:eastAsia="仿宋"/>
        </w:rPr>
        <w:t>统计图</w:t>
      </w:r>
    </w:p>
    <w:p>
      <w:pPr>
        <w:spacing w:before="240"/>
        <w:ind w:firstLine="0" w:firstLineChars="0"/>
        <w:jc w:val="center"/>
        <w:rPr>
          <w:rFonts w:eastAsia="仿宋"/>
        </w:rPr>
      </w:pPr>
      <w:r>
        <w:rPr>
          <w:rFonts w:eastAsia="仿宋"/>
        </w:rPr>
        <w:drawing>
          <wp:inline distT="0" distB="0" distL="0" distR="0">
            <wp:extent cx="5281295" cy="2708910"/>
            <wp:effectExtent l="4445" t="4445" r="10160" b="1079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7"/>
        <w:rPr>
          <w:rFonts w:eastAsia="仿宋"/>
        </w:rPr>
      </w:pPr>
      <w:bookmarkStart w:id="59" w:name="_Ref48036256"/>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11</w:t>
      </w:r>
      <w:r>
        <w:rPr>
          <w:rFonts w:eastAsia="仿宋"/>
        </w:rPr>
        <w:fldChar w:fldCharType="end"/>
      </w:r>
      <w:bookmarkEnd w:id="59"/>
      <w:r>
        <w:rPr>
          <w:rFonts w:eastAsia="仿宋"/>
        </w:rPr>
        <w:t xml:space="preserve"> </w:t>
      </w:r>
      <w:r>
        <w:rPr>
          <w:rFonts w:hint="eastAsia" w:eastAsia="仿宋"/>
        </w:rPr>
        <w:t>江门市</w:t>
      </w:r>
      <w:r>
        <w:rPr>
          <w:rFonts w:eastAsia="仿宋"/>
        </w:rPr>
        <w:t>城市桥梁技术状况各辖区统计图</w:t>
      </w:r>
    </w:p>
    <w:p>
      <w:pPr>
        <w:pStyle w:val="45"/>
        <w:ind w:left="238" w:right="240" w:hanging="238"/>
      </w:pPr>
      <w:r>
        <w:rPr>
          <w:rFonts w:hint="eastAsia"/>
        </w:rPr>
        <w:t>桥面系主要病害情况</w:t>
      </w:r>
    </w:p>
    <w:p>
      <w:pPr>
        <w:ind w:firstLine="480"/>
        <w:rPr>
          <w:rFonts w:eastAsia="仿宋"/>
        </w:rPr>
      </w:pPr>
      <w:r>
        <w:rPr>
          <w:rFonts w:hint="eastAsia" w:eastAsia="仿宋"/>
        </w:rPr>
        <w:t>由于各辖区城市桥梁检测频次不一，以最近一次检测结果进行桥面系主要病害情况统计分析。截至2020年，江门市城市桥梁的桥面系主要病害为桥面开裂、伸缩缝堵塞破损、桥头不平顺、排水孔堵塞、桥面坑槽破损和栏杆开裂缺损，其中桥面开裂病害在各辖区占比均较为突出，约占已检测桥梁总数的七成甚至七成以上。</w:t>
      </w:r>
    </w:p>
    <w:p>
      <w:pPr>
        <w:ind w:firstLine="480"/>
        <w:rPr>
          <w:rFonts w:eastAsia="仿宋"/>
        </w:rPr>
      </w:pPr>
      <w:r>
        <w:rPr>
          <w:rFonts w:hint="eastAsia" w:eastAsia="仿宋"/>
        </w:rPr>
        <w:t>各辖区桥面系主要病害情况如下所述。</w:t>
      </w:r>
    </w:p>
    <w:p>
      <w:pPr>
        <w:pStyle w:val="84"/>
        <w:numPr>
          <w:ilvl w:val="0"/>
          <w:numId w:val="9"/>
        </w:numPr>
        <w:ind w:firstLineChars="0"/>
        <w:rPr>
          <w:rFonts w:eastAsia="仿宋"/>
        </w:rPr>
      </w:pPr>
      <w:r>
        <w:rPr>
          <w:rFonts w:hint="eastAsia" w:eastAsia="仿宋"/>
        </w:rPr>
        <w:t>蓬江区</w:t>
      </w:r>
    </w:p>
    <w:p>
      <w:pPr>
        <w:pStyle w:val="84"/>
        <w:ind w:firstLine="480"/>
        <w:rPr>
          <w:rFonts w:eastAsia="仿宋"/>
        </w:rPr>
      </w:pPr>
      <w:r>
        <w:rPr>
          <w:rFonts w:hint="eastAsia" w:eastAsia="仿宋"/>
        </w:rPr>
        <w:t>江门市蓬江区</w:t>
      </w:r>
      <w:r>
        <w:rPr>
          <w:rFonts w:eastAsia="仿宋"/>
        </w:rPr>
        <w:t>桥梁的桥面系主要病害为桥面开裂</w:t>
      </w:r>
      <w:r>
        <w:rPr>
          <w:rFonts w:hint="eastAsia" w:eastAsia="仿宋"/>
        </w:rPr>
        <w:t>、伸缩缝堵塞破损、排水孔堵塞。</w:t>
      </w:r>
      <w:r>
        <w:rPr>
          <w:rFonts w:eastAsia="仿宋"/>
        </w:rPr>
        <w:t>其中存在桥面开裂病害的桥梁占已检测桥梁的</w:t>
      </w:r>
      <w:r>
        <w:rPr>
          <w:rFonts w:hint="eastAsia" w:eastAsia="仿宋"/>
        </w:rPr>
        <w:t>69.2%，表明蓬江区桥梁铺装层病害较为普遍。此外，</w:t>
      </w:r>
      <w:r>
        <w:rPr>
          <w:rFonts w:eastAsia="仿宋"/>
        </w:rPr>
        <w:t>存在</w:t>
      </w:r>
      <w:r>
        <w:rPr>
          <w:rFonts w:hint="eastAsia" w:eastAsia="仿宋"/>
        </w:rPr>
        <w:t>伸缩缝堵塞破损、排水孔堵塞</w:t>
      </w:r>
      <w:r>
        <w:rPr>
          <w:rFonts w:eastAsia="仿宋"/>
        </w:rPr>
        <w:t>病害的桥梁占已检测桥梁的</w:t>
      </w:r>
      <w:r>
        <w:rPr>
          <w:rFonts w:hint="eastAsia" w:eastAsia="仿宋"/>
        </w:rPr>
        <w:t>64.1%和53.8%，应及时更换破损严重伸缩缝，定期清理伸缩缝和排水孔内沉积物。</w:t>
      </w:r>
      <w:r>
        <w:rPr>
          <w:rFonts w:eastAsia="仿宋"/>
        </w:rPr>
        <w:t>具体情况见</w:t>
      </w:r>
      <w:r>
        <w:rPr>
          <w:rFonts w:eastAsia="仿宋"/>
        </w:rPr>
        <w:fldChar w:fldCharType="begin"/>
      </w:r>
      <w:r>
        <w:rPr>
          <w:rFonts w:eastAsia="仿宋"/>
        </w:rPr>
        <w:instrText xml:space="preserve"> REF _Ref11029 \h </w:instrText>
      </w:r>
      <w:r>
        <w:rPr>
          <w:rFonts w:eastAsia="仿宋"/>
        </w:rPr>
        <w:fldChar w:fldCharType="separate"/>
      </w:r>
      <w:r>
        <w:rPr>
          <w:rFonts w:eastAsia="仿宋"/>
        </w:rPr>
        <w:t>表3</w:t>
      </w:r>
      <w:r>
        <w:rPr>
          <w:rFonts w:eastAsia="仿宋"/>
        </w:rPr>
        <w:noBreakHyphen/>
      </w:r>
      <w:r>
        <w:rPr>
          <w:rFonts w:eastAsia="仿宋"/>
        </w:rPr>
        <w:t>4</w:t>
      </w:r>
      <w:r>
        <w:rPr>
          <w:rFonts w:eastAsia="仿宋"/>
        </w:rPr>
        <w:fldChar w:fldCharType="end"/>
      </w:r>
      <w:r>
        <w:rPr>
          <w:rFonts w:eastAsia="仿宋"/>
        </w:rPr>
        <w:t>及</w:t>
      </w:r>
      <w:r>
        <w:rPr>
          <w:rFonts w:eastAsia="仿宋"/>
        </w:rPr>
        <w:fldChar w:fldCharType="begin"/>
      </w:r>
      <w:r>
        <w:rPr>
          <w:rFonts w:eastAsia="仿宋"/>
        </w:rPr>
        <w:instrText xml:space="preserve"> REF _Ref11134 \h </w:instrText>
      </w:r>
      <w:r>
        <w:rPr>
          <w:rFonts w:eastAsia="仿宋"/>
        </w:rPr>
        <w:fldChar w:fldCharType="separate"/>
      </w:r>
      <w:r>
        <w:rPr>
          <w:rFonts w:eastAsia="仿宋"/>
        </w:rPr>
        <w:t>图3</w:t>
      </w:r>
      <w:r>
        <w:rPr>
          <w:rFonts w:eastAsia="仿宋"/>
        </w:rPr>
        <w:noBreakHyphen/>
      </w:r>
      <w:r>
        <w:rPr>
          <w:rFonts w:eastAsia="仿宋"/>
        </w:rPr>
        <w:t>12</w:t>
      </w:r>
      <w:r>
        <w:rPr>
          <w:rFonts w:eastAsia="仿宋"/>
        </w:rPr>
        <w:fldChar w:fldCharType="end"/>
      </w:r>
      <w:r>
        <w:rPr>
          <w:rFonts w:eastAsia="仿宋"/>
        </w:rPr>
        <w:t>。</w:t>
      </w:r>
    </w:p>
    <w:p>
      <w:pPr>
        <w:pStyle w:val="7"/>
        <w:keepNext/>
        <w:ind w:firstLine="480"/>
        <w:rPr>
          <w:rFonts w:eastAsia="仿宋"/>
        </w:rPr>
      </w:pPr>
      <w:bookmarkStart w:id="60" w:name="_Ref11029"/>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4</w:t>
      </w:r>
      <w:r>
        <w:rPr>
          <w:rFonts w:eastAsia="仿宋"/>
        </w:rPr>
        <w:fldChar w:fldCharType="end"/>
      </w:r>
      <w:bookmarkEnd w:id="60"/>
      <w:r>
        <w:rPr>
          <w:rFonts w:eastAsia="仿宋"/>
        </w:rPr>
        <w:t xml:space="preserve"> 桥面系主要病害情况统计表</w:t>
      </w:r>
      <w:r>
        <w:rPr>
          <w:rFonts w:hint="eastAsia" w:eastAsia="仿宋"/>
        </w:rPr>
        <w:t>（蓬江区）</w:t>
      </w:r>
    </w:p>
    <w:tbl>
      <w:tblPr>
        <w:tblStyle w:val="22"/>
        <w:tblW w:w="833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27"/>
        <w:gridCol w:w="2462"/>
        <w:gridCol w:w="21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restart"/>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r>
              <w:rPr>
                <w:rFonts w:hint="eastAsia" w:eastAsia="仿宋"/>
                <w:b/>
                <w:sz w:val="21"/>
                <w:szCs w:val="21"/>
              </w:rPr>
              <w:t>桥面系病害名称</w:t>
            </w:r>
          </w:p>
        </w:tc>
        <w:tc>
          <w:tcPr>
            <w:tcW w:w="4609" w:type="dxa"/>
            <w:gridSpan w:val="2"/>
            <w:vAlign w:val="center"/>
          </w:tcPr>
          <w:p>
            <w:pPr>
              <w:spacing w:line="240" w:lineRule="auto"/>
              <w:ind w:firstLine="0" w:firstLineChars="0"/>
              <w:jc w:val="center"/>
              <w:rPr>
                <w:rFonts w:eastAsia="仿宋"/>
                <w:b/>
                <w:sz w:val="21"/>
                <w:szCs w:val="21"/>
              </w:rPr>
            </w:pPr>
            <w:r>
              <w:rPr>
                <w:rFonts w:hint="eastAsia" w:eastAsia="仿宋"/>
                <w:b/>
                <w:sz w:val="21"/>
                <w:szCs w:val="21"/>
              </w:rPr>
              <w:t>出现病害的桥梁</w:t>
            </w:r>
          </w:p>
          <w:p>
            <w:pPr>
              <w:spacing w:line="240" w:lineRule="auto"/>
              <w:ind w:firstLine="0" w:firstLineChars="0"/>
              <w:jc w:val="center"/>
              <w:rPr>
                <w:rFonts w:eastAsia="仿宋"/>
                <w:b/>
                <w:sz w:val="21"/>
                <w:szCs w:val="21"/>
              </w:rPr>
            </w:pPr>
            <w:r>
              <w:rPr>
                <w:rFonts w:hint="eastAsia" w:eastAsia="仿宋"/>
                <w:b/>
                <w:sz w:val="21"/>
                <w:szCs w:val="21"/>
              </w:rPr>
              <w:t>（共39座）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continue"/>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p>
        </w:tc>
        <w:tc>
          <w:tcPr>
            <w:tcW w:w="2462"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数量（座）</w:t>
            </w:r>
          </w:p>
        </w:tc>
        <w:tc>
          <w:tcPr>
            <w:tcW w:w="2147"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占比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桥面开裂</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27</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69.2%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伸缩缝堵塞破损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25</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64.1%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桥头不平顺</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排水孔堵塞</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21</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53.8%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6"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桥面坑槽破损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15</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38.4%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栏杆开裂缺损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9</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23.0%</w:t>
            </w:r>
          </w:p>
        </w:tc>
      </w:tr>
    </w:tbl>
    <w:p>
      <w:pPr>
        <w:spacing w:before="240"/>
        <w:ind w:firstLine="0" w:firstLineChars="0"/>
        <w:jc w:val="center"/>
        <w:rPr>
          <w:rFonts w:eastAsia="仿宋"/>
        </w:rPr>
      </w:pPr>
      <w:r>
        <w:rPr>
          <w:rFonts w:eastAsia="仿宋"/>
        </w:rPr>
        <w:drawing>
          <wp:inline distT="0" distB="0" distL="0" distR="0">
            <wp:extent cx="5276850" cy="2483485"/>
            <wp:effectExtent l="4445" t="4445" r="14605" b="7620"/>
            <wp:docPr id="102" name="图表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7"/>
        <w:spacing w:after="240"/>
        <w:ind w:firstLine="480"/>
        <w:rPr>
          <w:rFonts w:eastAsia="仿宋"/>
        </w:rPr>
      </w:pPr>
      <w:bookmarkStart w:id="61" w:name="_Ref11134"/>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12</w:t>
      </w:r>
      <w:r>
        <w:rPr>
          <w:rFonts w:eastAsia="仿宋"/>
        </w:rPr>
        <w:fldChar w:fldCharType="end"/>
      </w:r>
      <w:bookmarkEnd w:id="61"/>
      <w:r>
        <w:rPr>
          <w:rFonts w:hint="eastAsia" w:eastAsia="仿宋"/>
        </w:rPr>
        <w:t xml:space="preserve"> </w:t>
      </w:r>
      <w:r>
        <w:rPr>
          <w:rFonts w:eastAsia="仿宋"/>
        </w:rPr>
        <w:t>桥面系主要病害统计图</w:t>
      </w:r>
      <w:r>
        <w:rPr>
          <w:rFonts w:hint="eastAsia" w:eastAsia="仿宋"/>
        </w:rPr>
        <w:t>（蓬江区）</w:t>
      </w:r>
    </w:p>
    <w:p>
      <w:pPr>
        <w:pStyle w:val="84"/>
        <w:numPr>
          <w:ilvl w:val="0"/>
          <w:numId w:val="9"/>
        </w:numPr>
        <w:ind w:firstLineChars="0"/>
        <w:rPr>
          <w:rFonts w:eastAsia="仿宋"/>
        </w:rPr>
      </w:pPr>
      <w:r>
        <w:rPr>
          <w:rFonts w:hint="eastAsia" w:eastAsia="仿宋"/>
        </w:rPr>
        <w:t>江海区</w:t>
      </w:r>
    </w:p>
    <w:p>
      <w:pPr>
        <w:pStyle w:val="84"/>
        <w:ind w:firstLine="480"/>
        <w:rPr>
          <w:rFonts w:eastAsia="仿宋"/>
        </w:rPr>
      </w:pPr>
      <w:r>
        <w:rPr>
          <w:rFonts w:hint="eastAsia" w:eastAsia="仿宋"/>
        </w:rPr>
        <w:t>江门市江海区</w:t>
      </w:r>
      <w:r>
        <w:rPr>
          <w:rFonts w:eastAsia="仿宋"/>
        </w:rPr>
        <w:t>桥梁的桥面系主要病害为桥面开裂</w:t>
      </w:r>
      <w:r>
        <w:rPr>
          <w:rFonts w:hint="eastAsia" w:eastAsia="仿宋"/>
        </w:rPr>
        <w:t>、伸缩缝堵塞破损、桥面坑槽破损以及排水孔堵塞。</w:t>
      </w:r>
      <w:r>
        <w:rPr>
          <w:rFonts w:eastAsia="仿宋"/>
        </w:rPr>
        <w:t>其中存在桥面开裂病害及</w:t>
      </w:r>
      <w:r>
        <w:rPr>
          <w:rFonts w:hint="eastAsia" w:eastAsia="仿宋"/>
        </w:rPr>
        <w:t>桥面坑槽破损</w:t>
      </w:r>
      <w:r>
        <w:rPr>
          <w:rFonts w:eastAsia="仿宋"/>
        </w:rPr>
        <w:t>病害的桥梁分别占已检测桥梁的</w:t>
      </w:r>
      <w:r>
        <w:rPr>
          <w:rFonts w:hint="eastAsia" w:eastAsia="仿宋"/>
        </w:rPr>
        <w:t>76.7%和58.1%，表明江海区桥梁铺装层病害较为普遍。此外，存在伸缩缝堵塞破损及排水孔堵塞病害的桥梁占比约为67.4%和51.1%，应当加强相关养护工作，及时更换破损严重伸缩缝并清理伸缩缝以及排水孔内堵塞沉积物。</w:t>
      </w:r>
      <w:r>
        <w:rPr>
          <w:rFonts w:eastAsia="仿宋"/>
        </w:rPr>
        <w:t>具体情况见</w:t>
      </w:r>
      <w:r>
        <w:rPr>
          <w:rFonts w:eastAsia="仿宋"/>
        </w:rPr>
        <w:fldChar w:fldCharType="begin"/>
      </w:r>
      <w:r>
        <w:rPr>
          <w:rFonts w:eastAsia="仿宋"/>
        </w:rPr>
        <w:instrText xml:space="preserve"> REF _Ref48053737 \h  \* MERGEFORMAT </w:instrText>
      </w:r>
      <w:r>
        <w:rPr>
          <w:rFonts w:eastAsia="仿宋"/>
        </w:rPr>
        <w:fldChar w:fldCharType="separate"/>
      </w:r>
      <w:r>
        <w:rPr>
          <w:rFonts w:eastAsia="仿宋"/>
        </w:rPr>
        <w:t>表3</w:t>
      </w:r>
      <w:r>
        <w:rPr>
          <w:rFonts w:eastAsia="仿宋"/>
        </w:rPr>
        <w:noBreakHyphen/>
      </w:r>
      <w:r>
        <w:rPr>
          <w:rFonts w:eastAsia="仿宋"/>
        </w:rPr>
        <w:t>5</w:t>
      </w:r>
      <w:r>
        <w:rPr>
          <w:rFonts w:eastAsia="仿宋"/>
        </w:rPr>
        <w:fldChar w:fldCharType="end"/>
      </w:r>
      <w:r>
        <w:rPr>
          <w:rFonts w:eastAsia="仿宋"/>
        </w:rPr>
        <w:t>及</w:t>
      </w:r>
      <w:r>
        <w:rPr>
          <w:rFonts w:eastAsia="仿宋"/>
        </w:rPr>
        <w:fldChar w:fldCharType="begin"/>
      </w:r>
      <w:r>
        <w:rPr>
          <w:rFonts w:eastAsia="仿宋"/>
        </w:rPr>
        <w:instrText xml:space="preserve"> REF _Ref2761 \h </w:instrText>
      </w:r>
      <w:r>
        <w:rPr>
          <w:rFonts w:eastAsia="仿宋"/>
        </w:rPr>
        <w:fldChar w:fldCharType="separate"/>
      </w:r>
      <w:r>
        <w:rPr>
          <w:rFonts w:eastAsia="仿宋"/>
        </w:rPr>
        <w:t>图3</w:t>
      </w:r>
      <w:r>
        <w:rPr>
          <w:rFonts w:eastAsia="仿宋"/>
        </w:rPr>
        <w:noBreakHyphen/>
      </w:r>
      <w:r>
        <w:rPr>
          <w:rFonts w:eastAsia="仿宋"/>
        </w:rPr>
        <w:t>13</w:t>
      </w:r>
      <w:r>
        <w:rPr>
          <w:rFonts w:eastAsia="仿宋"/>
        </w:rPr>
        <w:fldChar w:fldCharType="end"/>
      </w:r>
      <w:r>
        <w:rPr>
          <w:rFonts w:hint="eastAsia" w:eastAsia="仿宋"/>
        </w:rPr>
        <w:t>。</w:t>
      </w:r>
    </w:p>
    <w:p>
      <w:pPr>
        <w:pStyle w:val="7"/>
        <w:keepNext/>
        <w:ind w:firstLine="480"/>
        <w:rPr>
          <w:rFonts w:eastAsia="仿宋"/>
        </w:rPr>
      </w:pPr>
      <w:bookmarkStart w:id="62" w:name="_Ref48053737"/>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5</w:t>
      </w:r>
      <w:r>
        <w:rPr>
          <w:rFonts w:eastAsia="仿宋"/>
        </w:rPr>
        <w:fldChar w:fldCharType="end"/>
      </w:r>
      <w:bookmarkEnd w:id="62"/>
      <w:r>
        <w:rPr>
          <w:rFonts w:eastAsia="仿宋"/>
        </w:rPr>
        <w:t xml:space="preserve"> 桥面系主要病害情况统计表</w:t>
      </w:r>
      <w:r>
        <w:rPr>
          <w:rFonts w:hint="eastAsia" w:eastAsia="仿宋"/>
        </w:rPr>
        <w:t>（江海区）</w:t>
      </w:r>
    </w:p>
    <w:tbl>
      <w:tblPr>
        <w:tblStyle w:val="22"/>
        <w:tblW w:w="833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27"/>
        <w:gridCol w:w="2462"/>
        <w:gridCol w:w="21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restart"/>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bookmarkStart w:id="63" w:name="_Ref48053730"/>
            <w:r>
              <w:rPr>
                <w:rFonts w:hint="eastAsia" w:eastAsia="仿宋"/>
                <w:b/>
                <w:sz w:val="21"/>
                <w:szCs w:val="21"/>
              </w:rPr>
              <w:t>桥面系病害名称</w:t>
            </w:r>
          </w:p>
        </w:tc>
        <w:tc>
          <w:tcPr>
            <w:tcW w:w="4609" w:type="dxa"/>
            <w:gridSpan w:val="2"/>
            <w:vAlign w:val="center"/>
          </w:tcPr>
          <w:p>
            <w:pPr>
              <w:spacing w:line="240" w:lineRule="auto"/>
              <w:ind w:firstLine="0" w:firstLineChars="0"/>
              <w:jc w:val="center"/>
              <w:rPr>
                <w:rFonts w:eastAsia="仿宋"/>
                <w:b/>
                <w:sz w:val="21"/>
                <w:szCs w:val="21"/>
              </w:rPr>
            </w:pPr>
            <w:r>
              <w:rPr>
                <w:rFonts w:hint="eastAsia" w:eastAsia="仿宋"/>
                <w:b/>
                <w:sz w:val="21"/>
                <w:szCs w:val="21"/>
              </w:rPr>
              <w:t>出现病害的桥梁</w:t>
            </w:r>
          </w:p>
          <w:p>
            <w:pPr>
              <w:spacing w:line="240" w:lineRule="auto"/>
              <w:ind w:firstLine="0" w:firstLineChars="0"/>
              <w:jc w:val="center"/>
              <w:rPr>
                <w:rFonts w:eastAsia="仿宋"/>
                <w:b/>
                <w:sz w:val="21"/>
                <w:szCs w:val="21"/>
              </w:rPr>
            </w:pPr>
            <w:r>
              <w:rPr>
                <w:rFonts w:hint="eastAsia" w:eastAsia="仿宋"/>
                <w:b/>
                <w:sz w:val="21"/>
                <w:szCs w:val="21"/>
              </w:rPr>
              <w:t>（共43座）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continue"/>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p>
        </w:tc>
        <w:tc>
          <w:tcPr>
            <w:tcW w:w="2462"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数量（座）</w:t>
            </w:r>
          </w:p>
        </w:tc>
        <w:tc>
          <w:tcPr>
            <w:tcW w:w="2147"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占比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桥面开裂</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33</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76.7%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伸缩缝堵塞破损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29</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67.4%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桥头不平顺</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9.3%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排水孔堵塞</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22</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51.1%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桥面坑槽破损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25</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58.1%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栏杆开裂缺损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13</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30.2%</w:t>
            </w:r>
          </w:p>
        </w:tc>
      </w:tr>
    </w:tbl>
    <w:p>
      <w:pPr>
        <w:spacing w:before="240"/>
        <w:ind w:firstLine="0" w:firstLineChars="0"/>
        <w:jc w:val="center"/>
        <w:rPr>
          <w:rFonts w:eastAsia="仿宋"/>
        </w:rPr>
      </w:pPr>
      <w:r>
        <w:rPr>
          <w:rFonts w:eastAsia="仿宋"/>
        </w:rPr>
        <w:drawing>
          <wp:inline distT="0" distB="0" distL="0" distR="0">
            <wp:extent cx="5276850" cy="2483485"/>
            <wp:effectExtent l="4445" t="4445" r="14605" b="7620"/>
            <wp:docPr id="73" name="图表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7"/>
        <w:spacing w:after="240"/>
        <w:ind w:firstLine="480"/>
        <w:rPr>
          <w:rFonts w:eastAsia="仿宋"/>
        </w:rPr>
      </w:pPr>
      <w:bookmarkStart w:id="64" w:name="_Ref2761"/>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13</w:t>
      </w:r>
      <w:r>
        <w:rPr>
          <w:rFonts w:eastAsia="仿宋"/>
        </w:rPr>
        <w:fldChar w:fldCharType="end"/>
      </w:r>
      <w:bookmarkEnd w:id="63"/>
      <w:bookmarkEnd w:id="64"/>
      <w:r>
        <w:rPr>
          <w:rFonts w:hint="eastAsia" w:eastAsia="仿宋"/>
        </w:rPr>
        <w:t xml:space="preserve"> </w:t>
      </w:r>
      <w:r>
        <w:rPr>
          <w:rFonts w:eastAsia="仿宋"/>
        </w:rPr>
        <w:t>桥面系主要病害统计图</w:t>
      </w:r>
      <w:r>
        <w:rPr>
          <w:rFonts w:hint="eastAsia" w:eastAsia="仿宋"/>
        </w:rPr>
        <w:t>（江海区）</w:t>
      </w:r>
    </w:p>
    <w:p>
      <w:pPr>
        <w:pStyle w:val="84"/>
        <w:numPr>
          <w:ilvl w:val="0"/>
          <w:numId w:val="9"/>
        </w:numPr>
        <w:ind w:firstLineChars="0"/>
        <w:rPr>
          <w:rFonts w:eastAsia="仿宋"/>
        </w:rPr>
      </w:pPr>
      <w:r>
        <w:rPr>
          <w:rFonts w:hint="eastAsia" w:eastAsia="仿宋"/>
        </w:rPr>
        <w:t>新会区</w:t>
      </w:r>
    </w:p>
    <w:p>
      <w:pPr>
        <w:ind w:firstLine="480"/>
        <w:rPr>
          <w:rFonts w:eastAsia="仿宋"/>
        </w:rPr>
      </w:pPr>
      <w:r>
        <w:rPr>
          <w:rFonts w:hint="eastAsia" w:eastAsia="仿宋"/>
        </w:rPr>
        <w:t>江门市新会</w:t>
      </w:r>
      <w:r>
        <w:rPr>
          <w:rFonts w:eastAsia="仿宋"/>
        </w:rPr>
        <w:t>区桥梁的桥面系主要病害为</w:t>
      </w:r>
      <w:r>
        <w:rPr>
          <w:rFonts w:hint="eastAsia" w:eastAsia="仿宋"/>
        </w:rPr>
        <w:t>桥面开裂、伸缩缝堵塞破损、桥面桥面坑槽破损。</w:t>
      </w:r>
      <w:r>
        <w:rPr>
          <w:rFonts w:eastAsia="仿宋"/>
        </w:rPr>
        <w:t>其中存在桥面开裂病害及</w:t>
      </w:r>
      <w:r>
        <w:rPr>
          <w:rFonts w:hint="eastAsia" w:eastAsia="仿宋"/>
        </w:rPr>
        <w:t>伸缩缝堵塞破损</w:t>
      </w:r>
      <w:r>
        <w:rPr>
          <w:rFonts w:eastAsia="仿宋"/>
        </w:rPr>
        <w:t>的桥梁分别占已检测桥梁的</w:t>
      </w:r>
      <w:r>
        <w:rPr>
          <w:rFonts w:hint="eastAsia" w:eastAsia="仿宋"/>
        </w:rPr>
        <w:t>80.9%和90.4%，且存在桥面坑槽破损病害的桥梁也占比57.1%，表明新会区城市桥梁车行道铺装层病害以及伸缩缝堵塞较为普遍，应加强相关养护工作，及时更换破损严重伸缩缝并定期清理伸缩缝内沉积物。</w:t>
      </w:r>
      <w:r>
        <w:rPr>
          <w:rFonts w:eastAsia="仿宋"/>
        </w:rPr>
        <w:t>具体情况见</w:t>
      </w:r>
      <w:r>
        <w:rPr>
          <w:rFonts w:eastAsia="仿宋"/>
        </w:rPr>
        <w:fldChar w:fldCharType="begin"/>
      </w:r>
      <w:r>
        <w:rPr>
          <w:rFonts w:eastAsia="仿宋"/>
        </w:rPr>
        <w:instrText xml:space="preserve"> REF _Ref24461966 \h  \* MERGEFORMAT </w:instrText>
      </w:r>
      <w:r>
        <w:rPr>
          <w:rFonts w:eastAsia="仿宋"/>
        </w:rPr>
        <w:fldChar w:fldCharType="separate"/>
      </w:r>
      <w:r>
        <w:rPr>
          <w:rFonts w:eastAsia="仿宋"/>
        </w:rPr>
        <w:t>表3</w:t>
      </w:r>
      <w:r>
        <w:rPr>
          <w:rFonts w:eastAsia="仿宋"/>
        </w:rPr>
        <w:noBreakHyphen/>
      </w:r>
      <w:r>
        <w:rPr>
          <w:rFonts w:eastAsia="仿宋"/>
        </w:rPr>
        <w:t>6</w:t>
      </w:r>
      <w:r>
        <w:rPr>
          <w:rFonts w:eastAsia="仿宋"/>
        </w:rPr>
        <w:fldChar w:fldCharType="end"/>
      </w:r>
      <w:r>
        <w:rPr>
          <w:rFonts w:eastAsia="仿宋"/>
        </w:rPr>
        <w:t>及</w:t>
      </w:r>
      <w:r>
        <w:rPr>
          <w:rFonts w:eastAsia="仿宋"/>
        </w:rPr>
        <w:fldChar w:fldCharType="begin"/>
      </w:r>
      <w:r>
        <w:rPr>
          <w:rFonts w:eastAsia="仿宋"/>
        </w:rPr>
        <w:instrText xml:space="preserve"> REF _Ref24461948 \h  \* MERGEFORMAT </w:instrText>
      </w:r>
      <w:r>
        <w:rPr>
          <w:rFonts w:eastAsia="仿宋"/>
        </w:rPr>
        <w:fldChar w:fldCharType="separate"/>
      </w:r>
      <w:r>
        <w:rPr>
          <w:rFonts w:eastAsia="仿宋"/>
        </w:rPr>
        <w:t>图3</w:t>
      </w:r>
      <w:r>
        <w:rPr>
          <w:rFonts w:eastAsia="仿宋"/>
        </w:rPr>
        <w:noBreakHyphen/>
      </w:r>
      <w:r>
        <w:rPr>
          <w:rFonts w:eastAsia="仿宋"/>
        </w:rPr>
        <w:t>14</w:t>
      </w:r>
      <w:r>
        <w:rPr>
          <w:rFonts w:eastAsia="仿宋"/>
        </w:rPr>
        <w:fldChar w:fldCharType="end"/>
      </w:r>
      <w:r>
        <w:rPr>
          <w:rFonts w:eastAsia="仿宋"/>
        </w:rPr>
        <w:t>。</w:t>
      </w:r>
    </w:p>
    <w:p>
      <w:pPr>
        <w:pStyle w:val="7"/>
        <w:keepNext/>
        <w:rPr>
          <w:rFonts w:eastAsia="仿宋"/>
        </w:rPr>
      </w:pPr>
      <w:bookmarkStart w:id="65" w:name="_Ref24461966"/>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6</w:t>
      </w:r>
      <w:r>
        <w:rPr>
          <w:rFonts w:eastAsia="仿宋"/>
        </w:rPr>
        <w:fldChar w:fldCharType="end"/>
      </w:r>
      <w:bookmarkEnd w:id="65"/>
      <w:r>
        <w:rPr>
          <w:rFonts w:eastAsia="仿宋"/>
        </w:rPr>
        <w:t xml:space="preserve"> 桥面系主要病害情况统计表</w:t>
      </w:r>
      <w:r>
        <w:rPr>
          <w:rFonts w:hint="eastAsia" w:eastAsia="仿宋"/>
        </w:rPr>
        <w:t>（新会区）</w:t>
      </w:r>
    </w:p>
    <w:tbl>
      <w:tblPr>
        <w:tblStyle w:val="22"/>
        <w:tblW w:w="833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27"/>
        <w:gridCol w:w="2462"/>
        <w:gridCol w:w="21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restart"/>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r>
              <w:rPr>
                <w:rFonts w:hint="eastAsia" w:eastAsia="仿宋"/>
                <w:b/>
                <w:sz w:val="21"/>
                <w:szCs w:val="21"/>
              </w:rPr>
              <w:t>桥面系病害名称</w:t>
            </w:r>
          </w:p>
        </w:tc>
        <w:tc>
          <w:tcPr>
            <w:tcW w:w="4609" w:type="dxa"/>
            <w:gridSpan w:val="2"/>
            <w:vAlign w:val="center"/>
          </w:tcPr>
          <w:p>
            <w:pPr>
              <w:spacing w:line="240" w:lineRule="auto"/>
              <w:ind w:firstLine="0" w:firstLineChars="0"/>
              <w:jc w:val="center"/>
              <w:rPr>
                <w:rFonts w:eastAsia="仿宋"/>
                <w:b/>
                <w:sz w:val="21"/>
                <w:szCs w:val="21"/>
              </w:rPr>
            </w:pPr>
            <w:r>
              <w:rPr>
                <w:rFonts w:hint="eastAsia" w:eastAsia="仿宋"/>
                <w:b/>
                <w:sz w:val="21"/>
                <w:szCs w:val="21"/>
              </w:rPr>
              <w:t>出现病害的桥梁</w:t>
            </w:r>
          </w:p>
          <w:p>
            <w:pPr>
              <w:spacing w:line="240" w:lineRule="auto"/>
              <w:ind w:firstLine="0" w:firstLineChars="0"/>
              <w:jc w:val="center"/>
              <w:rPr>
                <w:rFonts w:eastAsia="仿宋"/>
                <w:b/>
                <w:sz w:val="21"/>
                <w:szCs w:val="21"/>
              </w:rPr>
            </w:pPr>
            <w:r>
              <w:rPr>
                <w:rFonts w:hint="eastAsia" w:eastAsia="仿宋"/>
                <w:b/>
                <w:sz w:val="21"/>
                <w:szCs w:val="21"/>
              </w:rPr>
              <w:t>（共21座）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continue"/>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p>
        </w:tc>
        <w:tc>
          <w:tcPr>
            <w:tcW w:w="2462"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数量（座）</w:t>
            </w:r>
          </w:p>
        </w:tc>
        <w:tc>
          <w:tcPr>
            <w:tcW w:w="2147"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占比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桥面开裂</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17</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80.9%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伸缩缝堵塞破损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19</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90.4%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桥头不平顺</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9</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38.0%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排水孔堵塞</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8</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38.0%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桥面坑槽破损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12</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57.1%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栏杆开裂缺损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8</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38.0%</w:t>
            </w:r>
          </w:p>
        </w:tc>
      </w:tr>
    </w:tbl>
    <w:p>
      <w:pPr>
        <w:spacing w:before="240"/>
        <w:ind w:firstLine="0" w:firstLineChars="0"/>
        <w:jc w:val="center"/>
        <w:rPr>
          <w:rFonts w:eastAsia="仿宋"/>
        </w:rPr>
      </w:pPr>
      <w:r>
        <w:rPr>
          <w:rFonts w:eastAsia="仿宋"/>
        </w:rPr>
        <w:drawing>
          <wp:inline distT="0" distB="0" distL="0" distR="0">
            <wp:extent cx="5276850" cy="2483485"/>
            <wp:effectExtent l="4445" t="4445" r="14605" b="762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7"/>
        <w:spacing w:after="240"/>
        <w:rPr>
          <w:rFonts w:eastAsia="仿宋"/>
        </w:rPr>
      </w:pPr>
      <w:bookmarkStart w:id="66" w:name="_Ref24461948"/>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14</w:t>
      </w:r>
      <w:r>
        <w:rPr>
          <w:rFonts w:eastAsia="仿宋"/>
        </w:rPr>
        <w:fldChar w:fldCharType="end"/>
      </w:r>
      <w:bookmarkEnd w:id="66"/>
      <w:r>
        <w:rPr>
          <w:rFonts w:hint="eastAsia" w:eastAsia="仿宋"/>
        </w:rPr>
        <w:t xml:space="preserve"> </w:t>
      </w:r>
      <w:r>
        <w:rPr>
          <w:rFonts w:eastAsia="仿宋"/>
        </w:rPr>
        <w:t>桥面系主要病害统计图</w:t>
      </w:r>
      <w:r>
        <w:rPr>
          <w:rFonts w:hint="eastAsia" w:eastAsia="仿宋"/>
        </w:rPr>
        <w:t>（新会区）</w:t>
      </w:r>
    </w:p>
    <w:p>
      <w:pPr>
        <w:pStyle w:val="84"/>
        <w:numPr>
          <w:ilvl w:val="0"/>
          <w:numId w:val="9"/>
        </w:numPr>
        <w:ind w:firstLineChars="0"/>
        <w:rPr>
          <w:rFonts w:eastAsia="仿宋"/>
        </w:rPr>
      </w:pPr>
      <w:r>
        <w:rPr>
          <w:rFonts w:hint="eastAsia" w:eastAsia="仿宋"/>
        </w:rPr>
        <w:t>鹤山市</w:t>
      </w:r>
    </w:p>
    <w:p>
      <w:pPr>
        <w:pStyle w:val="84"/>
        <w:ind w:firstLine="480"/>
        <w:rPr>
          <w:rFonts w:eastAsia="仿宋"/>
        </w:rPr>
      </w:pPr>
      <w:r>
        <w:rPr>
          <w:rFonts w:hint="eastAsia" w:eastAsia="仿宋"/>
        </w:rPr>
        <w:t>江门市鹤山市</w:t>
      </w:r>
      <w:r>
        <w:rPr>
          <w:rFonts w:eastAsia="仿宋"/>
        </w:rPr>
        <w:t>桥梁的桥面系主要病害为桥面开裂</w:t>
      </w:r>
      <w:r>
        <w:rPr>
          <w:rFonts w:hint="eastAsia" w:eastAsia="仿宋"/>
        </w:rPr>
        <w:t>、桥面坑槽破损以及栏杆开裂缺损和伸缩缝堵塞破损。</w:t>
      </w:r>
      <w:r>
        <w:rPr>
          <w:rFonts w:eastAsia="仿宋"/>
        </w:rPr>
        <w:t>其中存在桥面开裂病害及</w:t>
      </w:r>
      <w:r>
        <w:rPr>
          <w:rFonts w:hint="eastAsia" w:eastAsia="仿宋"/>
        </w:rPr>
        <w:t>桥面坑槽破损</w:t>
      </w:r>
      <w:r>
        <w:rPr>
          <w:rFonts w:eastAsia="仿宋"/>
        </w:rPr>
        <w:t>病害的桥梁分别占已检测桥梁的</w:t>
      </w:r>
      <w:r>
        <w:rPr>
          <w:rFonts w:hint="eastAsia" w:eastAsia="仿宋"/>
        </w:rPr>
        <w:t>80.9%和57.1%，表明鹤山市桥梁桥面铺装破损病害较为普遍，应加强相关养护工作。</w:t>
      </w:r>
      <w:r>
        <w:rPr>
          <w:rFonts w:eastAsia="仿宋"/>
        </w:rPr>
        <w:t>具体情况见</w:t>
      </w:r>
      <w:r>
        <w:rPr>
          <w:rFonts w:eastAsia="仿宋"/>
        </w:rPr>
        <w:fldChar w:fldCharType="begin"/>
      </w:r>
      <w:r>
        <w:rPr>
          <w:rFonts w:eastAsia="仿宋"/>
        </w:rPr>
        <w:instrText xml:space="preserve"> REF _Ref48053053 \h  \* MERGEFORMAT </w:instrText>
      </w:r>
      <w:r>
        <w:rPr>
          <w:rFonts w:eastAsia="仿宋"/>
        </w:rPr>
        <w:fldChar w:fldCharType="separate"/>
      </w:r>
      <w:r>
        <w:rPr>
          <w:rFonts w:eastAsia="仿宋"/>
        </w:rPr>
        <w:t>表3</w:t>
      </w:r>
      <w:r>
        <w:rPr>
          <w:rFonts w:eastAsia="仿宋"/>
        </w:rPr>
        <w:noBreakHyphen/>
      </w:r>
      <w:r>
        <w:rPr>
          <w:rFonts w:eastAsia="仿宋"/>
        </w:rPr>
        <w:t>7</w:t>
      </w:r>
      <w:r>
        <w:rPr>
          <w:rFonts w:eastAsia="仿宋"/>
        </w:rPr>
        <w:fldChar w:fldCharType="end"/>
      </w:r>
      <w:r>
        <w:rPr>
          <w:rFonts w:eastAsia="仿宋"/>
        </w:rPr>
        <w:t>及</w:t>
      </w:r>
      <w:r>
        <w:rPr>
          <w:rFonts w:eastAsia="仿宋"/>
        </w:rPr>
        <w:fldChar w:fldCharType="begin"/>
      </w:r>
      <w:r>
        <w:rPr>
          <w:rFonts w:eastAsia="仿宋"/>
        </w:rPr>
        <w:instrText xml:space="preserve"> REF _Ref11264 \h </w:instrText>
      </w:r>
      <w:r>
        <w:rPr>
          <w:rFonts w:eastAsia="仿宋"/>
        </w:rPr>
        <w:fldChar w:fldCharType="separate"/>
      </w:r>
      <w:r>
        <w:rPr>
          <w:rFonts w:eastAsia="仿宋"/>
        </w:rPr>
        <w:t>图3</w:t>
      </w:r>
      <w:r>
        <w:rPr>
          <w:rFonts w:eastAsia="仿宋"/>
        </w:rPr>
        <w:noBreakHyphen/>
      </w:r>
      <w:r>
        <w:rPr>
          <w:rFonts w:eastAsia="仿宋"/>
        </w:rPr>
        <w:t>15</w:t>
      </w:r>
      <w:r>
        <w:rPr>
          <w:rFonts w:eastAsia="仿宋"/>
        </w:rPr>
        <w:fldChar w:fldCharType="end"/>
      </w:r>
      <w:r>
        <w:rPr>
          <w:rFonts w:eastAsia="仿宋"/>
        </w:rPr>
        <w:t>。</w:t>
      </w:r>
    </w:p>
    <w:p>
      <w:pPr>
        <w:pStyle w:val="7"/>
        <w:keepNext/>
        <w:rPr>
          <w:rFonts w:eastAsia="仿宋"/>
        </w:rPr>
      </w:pPr>
      <w:bookmarkStart w:id="67" w:name="_Ref48053053"/>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7</w:t>
      </w:r>
      <w:r>
        <w:rPr>
          <w:rFonts w:eastAsia="仿宋"/>
        </w:rPr>
        <w:fldChar w:fldCharType="end"/>
      </w:r>
      <w:bookmarkEnd w:id="67"/>
      <w:r>
        <w:rPr>
          <w:rFonts w:eastAsia="仿宋"/>
        </w:rPr>
        <w:t xml:space="preserve"> 桥面系主要病害情况统计表</w:t>
      </w:r>
      <w:r>
        <w:rPr>
          <w:rFonts w:hint="eastAsia" w:eastAsia="仿宋"/>
        </w:rPr>
        <w:t>（鹤山市）</w:t>
      </w:r>
    </w:p>
    <w:tbl>
      <w:tblPr>
        <w:tblStyle w:val="22"/>
        <w:tblW w:w="833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27"/>
        <w:gridCol w:w="2462"/>
        <w:gridCol w:w="21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restart"/>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bookmarkStart w:id="68" w:name="_Ref48053074"/>
            <w:r>
              <w:rPr>
                <w:rFonts w:hint="eastAsia" w:eastAsia="仿宋"/>
                <w:b/>
                <w:sz w:val="21"/>
                <w:szCs w:val="21"/>
              </w:rPr>
              <w:t>桥面系病害名称</w:t>
            </w:r>
          </w:p>
        </w:tc>
        <w:tc>
          <w:tcPr>
            <w:tcW w:w="4609" w:type="dxa"/>
            <w:gridSpan w:val="2"/>
            <w:vAlign w:val="center"/>
          </w:tcPr>
          <w:p>
            <w:pPr>
              <w:spacing w:line="240" w:lineRule="auto"/>
              <w:ind w:firstLine="0" w:firstLineChars="0"/>
              <w:jc w:val="center"/>
              <w:rPr>
                <w:rFonts w:eastAsia="仿宋"/>
                <w:b/>
                <w:sz w:val="21"/>
                <w:szCs w:val="21"/>
              </w:rPr>
            </w:pPr>
            <w:r>
              <w:rPr>
                <w:rFonts w:hint="eastAsia" w:eastAsia="仿宋"/>
                <w:b/>
                <w:sz w:val="21"/>
                <w:szCs w:val="21"/>
              </w:rPr>
              <w:t>出现病害的桥梁</w:t>
            </w:r>
          </w:p>
          <w:p>
            <w:pPr>
              <w:spacing w:line="240" w:lineRule="auto"/>
              <w:ind w:firstLine="0" w:firstLineChars="0"/>
              <w:jc w:val="center"/>
              <w:rPr>
                <w:rFonts w:eastAsia="仿宋"/>
                <w:b/>
                <w:sz w:val="21"/>
                <w:szCs w:val="21"/>
              </w:rPr>
            </w:pPr>
            <w:r>
              <w:rPr>
                <w:rFonts w:hint="eastAsia" w:eastAsia="仿宋"/>
                <w:b/>
                <w:sz w:val="21"/>
                <w:szCs w:val="21"/>
              </w:rPr>
              <w:t>（共21座）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continue"/>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p>
        </w:tc>
        <w:tc>
          <w:tcPr>
            <w:tcW w:w="2462"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数量（座）</w:t>
            </w:r>
          </w:p>
        </w:tc>
        <w:tc>
          <w:tcPr>
            <w:tcW w:w="2147"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占比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桥面开裂</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17</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80.9%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伸缩缝堵塞破损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7</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33.3%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桥头不平顺</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28.5%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排水孔堵塞</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28.5%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桥面坑槽破损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12</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57.1%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栏杆开裂缺损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8</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38.0%</w:t>
            </w:r>
          </w:p>
        </w:tc>
      </w:tr>
    </w:tbl>
    <w:p>
      <w:pPr>
        <w:spacing w:before="240"/>
        <w:ind w:firstLine="0" w:firstLineChars="0"/>
        <w:jc w:val="center"/>
        <w:rPr>
          <w:rFonts w:eastAsia="仿宋"/>
        </w:rPr>
      </w:pPr>
      <w:r>
        <w:rPr>
          <w:rFonts w:eastAsia="仿宋"/>
        </w:rPr>
        <w:drawing>
          <wp:inline distT="0" distB="0" distL="0" distR="0">
            <wp:extent cx="5276850" cy="2483485"/>
            <wp:effectExtent l="4445" t="4445" r="14605" b="7620"/>
            <wp:docPr id="72" name="图表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7"/>
        <w:spacing w:after="240"/>
        <w:rPr>
          <w:rFonts w:eastAsia="仿宋"/>
        </w:rPr>
      </w:pPr>
      <w:bookmarkStart w:id="69" w:name="_Ref11264"/>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15</w:t>
      </w:r>
      <w:r>
        <w:rPr>
          <w:rFonts w:eastAsia="仿宋"/>
        </w:rPr>
        <w:fldChar w:fldCharType="end"/>
      </w:r>
      <w:bookmarkEnd w:id="68"/>
      <w:bookmarkEnd w:id="69"/>
      <w:r>
        <w:rPr>
          <w:rFonts w:hint="eastAsia" w:eastAsia="仿宋"/>
        </w:rPr>
        <w:t xml:space="preserve"> </w:t>
      </w:r>
      <w:r>
        <w:rPr>
          <w:rFonts w:eastAsia="仿宋"/>
        </w:rPr>
        <w:t>桥面系主要病害统计图</w:t>
      </w:r>
      <w:r>
        <w:rPr>
          <w:rFonts w:hint="eastAsia" w:eastAsia="仿宋"/>
        </w:rPr>
        <w:t>（鹤山市）</w:t>
      </w:r>
    </w:p>
    <w:p>
      <w:pPr>
        <w:pStyle w:val="84"/>
        <w:numPr>
          <w:ilvl w:val="0"/>
          <w:numId w:val="9"/>
        </w:numPr>
        <w:ind w:firstLine="400" w:firstLineChars="0"/>
        <w:rPr>
          <w:rFonts w:eastAsia="仿宋"/>
        </w:rPr>
      </w:pPr>
      <w:r>
        <w:rPr>
          <w:rFonts w:hint="eastAsia" w:eastAsia="仿宋"/>
        </w:rPr>
        <w:t>台山市</w:t>
      </w:r>
    </w:p>
    <w:p>
      <w:pPr>
        <w:pStyle w:val="84"/>
        <w:ind w:firstLine="480"/>
        <w:rPr>
          <w:rFonts w:eastAsia="仿宋"/>
        </w:rPr>
      </w:pPr>
      <w:r>
        <w:rPr>
          <w:rFonts w:hint="eastAsia" w:eastAsia="仿宋"/>
        </w:rPr>
        <w:t>江门市台山市</w:t>
      </w:r>
      <w:r>
        <w:rPr>
          <w:rFonts w:eastAsia="仿宋"/>
        </w:rPr>
        <w:t>桥梁的桥面系主要病害为桥面开裂</w:t>
      </w:r>
      <w:r>
        <w:rPr>
          <w:rFonts w:hint="eastAsia" w:eastAsia="仿宋"/>
        </w:rPr>
        <w:t>、桥面坑槽破损以及栏杆开裂破损。</w:t>
      </w:r>
      <w:r>
        <w:rPr>
          <w:rFonts w:eastAsia="仿宋"/>
        </w:rPr>
        <w:t>其中存在桥面开裂病害及</w:t>
      </w:r>
      <w:r>
        <w:rPr>
          <w:rFonts w:hint="eastAsia" w:eastAsia="仿宋"/>
        </w:rPr>
        <w:t>桥面坑槽破损</w:t>
      </w:r>
      <w:r>
        <w:rPr>
          <w:rFonts w:eastAsia="仿宋"/>
        </w:rPr>
        <w:t>病害的桥梁分别占已检测桥梁的</w:t>
      </w:r>
      <w:r>
        <w:rPr>
          <w:rFonts w:hint="eastAsia" w:eastAsia="仿宋"/>
        </w:rPr>
        <w:t>83.3%和76.6%，表明台山市桥梁铺装层病害较为普遍；半数桥梁存在栏杆开裂缺损病害，应当加强相关养护工作，及时进行维修加固；此外，存在伸缩缝堵塞破损病害的桥梁占已检测桥梁的43.3%，表明台山市超四成桥梁的伸缩缝装置存在伸缩性能降低或缺失的问题。</w:t>
      </w:r>
      <w:r>
        <w:rPr>
          <w:rFonts w:eastAsia="仿宋"/>
        </w:rPr>
        <w:t>具体情况见</w:t>
      </w:r>
      <w:r>
        <w:rPr>
          <w:rFonts w:eastAsia="仿宋"/>
        </w:rPr>
        <w:fldChar w:fldCharType="begin"/>
      </w:r>
      <w:r>
        <w:rPr>
          <w:rFonts w:eastAsia="仿宋"/>
        </w:rPr>
        <w:instrText xml:space="preserve"> REF _Ref80866196 \h </w:instrText>
      </w:r>
      <w:r>
        <w:rPr>
          <w:rFonts w:eastAsia="仿宋"/>
        </w:rPr>
        <w:fldChar w:fldCharType="separate"/>
      </w:r>
      <w:r>
        <w:rPr>
          <w:rFonts w:eastAsia="仿宋"/>
        </w:rPr>
        <w:t>表3</w:t>
      </w:r>
      <w:r>
        <w:rPr>
          <w:rFonts w:eastAsia="仿宋"/>
        </w:rPr>
        <w:noBreakHyphen/>
      </w:r>
      <w:r>
        <w:rPr>
          <w:rFonts w:eastAsia="仿宋"/>
        </w:rPr>
        <w:t>8</w:t>
      </w:r>
      <w:r>
        <w:rPr>
          <w:rFonts w:eastAsia="仿宋"/>
        </w:rPr>
        <w:fldChar w:fldCharType="end"/>
      </w:r>
      <w:r>
        <w:rPr>
          <w:rFonts w:eastAsia="仿宋"/>
        </w:rPr>
        <w:fldChar w:fldCharType="begin"/>
      </w:r>
      <w:r>
        <w:rPr>
          <w:rFonts w:eastAsia="仿宋"/>
        </w:rPr>
        <w:instrText xml:space="preserve"> REF _Ref14667 \h </w:instrText>
      </w:r>
      <w:r>
        <w:rPr>
          <w:rFonts w:eastAsia="仿宋"/>
        </w:rPr>
        <w:fldChar w:fldCharType="end"/>
      </w:r>
      <w:r>
        <w:rPr>
          <w:rFonts w:eastAsia="仿宋"/>
        </w:rPr>
        <w:t>及</w:t>
      </w:r>
      <w:r>
        <w:rPr>
          <w:rFonts w:eastAsia="仿宋"/>
        </w:rPr>
        <w:fldChar w:fldCharType="begin"/>
      </w:r>
      <w:r>
        <w:rPr>
          <w:rFonts w:eastAsia="仿宋"/>
        </w:rPr>
        <w:instrText xml:space="preserve"> REF _Ref80866208 \h </w:instrText>
      </w:r>
      <w:r>
        <w:rPr>
          <w:rFonts w:eastAsia="仿宋"/>
        </w:rPr>
        <w:fldChar w:fldCharType="separate"/>
      </w:r>
      <w:r>
        <w:rPr>
          <w:rFonts w:eastAsia="仿宋"/>
        </w:rPr>
        <w:t>图3</w:t>
      </w:r>
      <w:r>
        <w:rPr>
          <w:rFonts w:eastAsia="仿宋"/>
        </w:rPr>
        <w:noBreakHyphen/>
      </w:r>
      <w:r>
        <w:rPr>
          <w:rFonts w:eastAsia="仿宋"/>
        </w:rPr>
        <w:t>16</w:t>
      </w:r>
      <w:r>
        <w:rPr>
          <w:rFonts w:eastAsia="仿宋"/>
        </w:rPr>
        <w:fldChar w:fldCharType="end"/>
      </w:r>
      <w:r>
        <w:rPr>
          <w:rFonts w:eastAsia="仿宋"/>
        </w:rPr>
        <w:fldChar w:fldCharType="begin"/>
      </w:r>
      <w:r>
        <w:rPr>
          <w:rFonts w:eastAsia="仿宋"/>
        </w:rPr>
        <w:instrText xml:space="preserve"> REF _Ref11421 \h </w:instrText>
      </w:r>
      <w:r>
        <w:rPr>
          <w:rFonts w:eastAsia="仿宋"/>
        </w:rPr>
        <w:fldChar w:fldCharType="end"/>
      </w:r>
      <w:r>
        <w:rPr>
          <w:rFonts w:eastAsia="仿宋"/>
        </w:rPr>
        <w:t>。</w:t>
      </w:r>
    </w:p>
    <w:p>
      <w:pPr>
        <w:pStyle w:val="7"/>
        <w:keepNext/>
        <w:ind w:firstLine="480"/>
        <w:rPr>
          <w:rFonts w:eastAsia="仿宋"/>
        </w:rPr>
      </w:pPr>
      <w:bookmarkStart w:id="70" w:name="_Ref80866196"/>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8</w:t>
      </w:r>
      <w:r>
        <w:rPr>
          <w:rFonts w:eastAsia="仿宋"/>
        </w:rPr>
        <w:fldChar w:fldCharType="end"/>
      </w:r>
      <w:bookmarkEnd w:id="70"/>
      <w:r>
        <w:rPr>
          <w:rFonts w:eastAsia="仿宋"/>
        </w:rPr>
        <w:t xml:space="preserve"> 桥面系主要病害情况统计表</w:t>
      </w:r>
      <w:r>
        <w:rPr>
          <w:rFonts w:hint="eastAsia" w:eastAsia="仿宋"/>
        </w:rPr>
        <w:t>（台山市）</w:t>
      </w:r>
    </w:p>
    <w:tbl>
      <w:tblPr>
        <w:tblStyle w:val="22"/>
        <w:tblW w:w="833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27"/>
        <w:gridCol w:w="2462"/>
        <w:gridCol w:w="21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restart"/>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r>
              <w:rPr>
                <w:rFonts w:hint="eastAsia" w:eastAsia="仿宋"/>
                <w:b/>
                <w:sz w:val="21"/>
                <w:szCs w:val="21"/>
              </w:rPr>
              <w:t>桥面系病害名称</w:t>
            </w:r>
          </w:p>
        </w:tc>
        <w:tc>
          <w:tcPr>
            <w:tcW w:w="4609" w:type="dxa"/>
            <w:gridSpan w:val="2"/>
            <w:vAlign w:val="center"/>
          </w:tcPr>
          <w:p>
            <w:pPr>
              <w:spacing w:line="240" w:lineRule="auto"/>
              <w:ind w:firstLine="0" w:firstLineChars="0"/>
              <w:jc w:val="center"/>
              <w:rPr>
                <w:rFonts w:eastAsia="仿宋"/>
                <w:b/>
                <w:sz w:val="21"/>
                <w:szCs w:val="21"/>
              </w:rPr>
            </w:pPr>
            <w:r>
              <w:rPr>
                <w:rFonts w:hint="eastAsia" w:eastAsia="仿宋"/>
                <w:b/>
                <w:sz w:val="21"/>
                <w:szCs w:val="21"/>
              </w:rPr>
              <w:t>出现病害的桥梁</w:t>
            </w:r>
          </w:p>
          <w:p>
            <w:pPr>
              <w:spacing w:line="240" w:lineRule="auto"/>
              <w:ind w:firstLine="0" w:firstLineChars="0"/>
              <w:jc w:val="center"/>
              <w:rPr>
                <w:rFonts w:eastAsia="仿宋"/>
                <w:b/>
                <w:sz w:val="21"/>
                <w:szCs w:val="21"/>
              </w:rPr>
            </w:pPr>
            <w:r>
              <w:rPr>
                <w:rFonts w:hint="eastAsia" w:eastAsia="仿宋"/>
                <w:b/>
                <w:sz w:val="21"/>
                <w:szCs w:val="21"/>
              </w:rPr>
              <w:t>（共30座）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continue"/>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p>
        </w:tc>
        <w:tc>
          <w:tcPr>
            <w:tcW w:w="2462"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数量（座）</w:t>
            </w:r>
          </w:p>
        </w:tc>
        <w:tc>
          <w:tcPr>
            <w:tcW w:w="2147"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占比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桥面开裂</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25</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83.3%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伸缩缝堵塞破损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13</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43.3%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桥头不平顺</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0</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排水孔堵塞</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7</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23.3%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桥面坑槽破损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23</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76.6%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栏杆开裂缺损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18</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60.0%</w:t>
            </w:r>
          </w:p>
        </w:tc>
      </w:tr>
    </w:tbl>
    <w:p>
      <w:pPr>
        <w:spacing w:before="240"/>
        <w:ind w:firstLine="0" w:firstLineChars="0"/>
        <w:jc w:val="center"/>
        <w:rPr>
          <w:rFonts w:eastAsia="仿宋"/>
        </w:rPr>
      </w:pPr>
      <w:r>
        <w:rPr>
          <w:rFonts w:eastAsia="仿宋"/>
        </w:rPr>
        <w:drawing>
          <wp:inline distT="0" distB="0" distL="0" distR="0">
            <wp:extent cx="5276850" cy="2483485"/>
            <wp:effectExtent l="4445" t="4445" r="14605" b="762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7"/>
        <w:spacing w:after="240"/>
        <w:ind w:firstLine="480"/>
        <w:rPr>
          <w:rFonts w:eastAsia="仿宋"/>
        </w:rPr>
      </w:pPr>
      <w:bookmarkStart w:id="71" w:name="_Ref80866208"/>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16</w:t>
      </w:r>
      <w:r>
        <w:rPr>
          <w:rFonts w:eastAsia="仿宋"/>
        </w:rPr>
        <w:fldChar w:fldCharType="end"/>
      </w:r>
      <w:bookmarkEnd w:id="71"/>
      <w:r>
        <w:rPr>
          <w:rFonts w:hint="eastAsia" w:eastAsia="仿宋"/>
        </w:rPr>
        <w:t xml:space="preserve"> </w:t>
      </w:r>
      <w:r>
        <w:rPr>
          <w:rFonts w:eastAsia="仿宋"/>
        </w:rPr>
        <w:t>桥面系主要病害统计图</w:t>
      </w:r>
      <w:r>
        <w:rPr>
          <w:rFonts w:hint="eastAsia" w:eastAsia="仿宋"/>
        </w:rPr>
        <w:t>（台山市）</w:t>
      </w:r>
    </w:p>
    <w:p>
      <w:pPr>
        <w:pStyle w:val="84"/>
        <w:numPr>
          <w:ilvl w:val="0"/>
          <w:numId w:val="9"/>
        </w:numPr>
        <w:ind w:firstLine="400" w:firstLineChars="0"/>
        <w:rPr>
          <w:rFonts w:eastAsia="仿宋"/>
        </w:rPr>
      </w:pPr>
      <w:r>
        <w:rPr>
          <w:rFonts w:hint="eastAsia" w:eastAsia="仿宋"/>
        </w:rPr>
        <w:t>开平市</w:t>
      </w:r>
    </w:p>
    <w:p>
      <w:pPr>
        <w:pStyle w:val="84"/>
        <w:ind w:firstLine="480"/>
        <w:rPr>
          <w:rFonts w:eastAsia="仿宋"/>
        </w:rPr>
      </w:pPr>
      <w:r>
        <w:rPr>
          <w:rFonts w:hint="eastAsia" w:eastAsia="仿宋"/>
        </w:rPr>
        <w:t>江门市开平市</w:t>
      </w:r>
      <w:r>
        <w:rPr>
          <w:rFonts w:eastAsia="仿宋"/>
        </w:rPr>
        <w:t>桥梁的桥面系主要病害为桥面开裂</w:t>
      </w:r>
      <w:r>
        <w:rPr>
          <w:rFonts w:hint="eastAsia" w:eastAsia="仿宋"/>
        </w:rPr>
        <w:t>、伸缩缝堵塞破损以及桥面坑槽破损。</w:t>
      </w:r>
      <w:r>
        <w:rPr>
          <w:rFonts w:eastAsia="仿宋"/>
        </w:rPr>
        <w:t>其中存在桥面开裂病害及</w:t>
      </w:r>
      <w:r>
        <w:rPr>
          <w:rFonts w:hint="eastAsia" w:eastAsia="仿宋"/>
        </w:rPr>
        <w:t>桥面坑槽破损</w:t>
      </w:r>
      <w:r>
        <w:rPr>
          <w:rFonts w:eastAsia="仿宋"/>
        </w:rPr>
        <w:t>病害的桥梁分别占已检测桥梁的</w:t>
      </w:r>
      <w:r>
        <w:rPr>
          <w:rFonts w:hint="eastAsia" w:eastAsia="仿宋"/>
        </w:rPr>
        <w:t>96.6和80.0%，表明开平桥梁铺装层病害较为普遍。此外存在伸缩缝堵塞破损病害的桥梁占已检测桥梁的76.6%，表明开平市超七成桥梁的伸缩缝装置存在伸缩性能降低或缺失的问题。</w:t>
      </w:r>
      <w:r>
        <w:rPr>
          <w:rFonts w:eastAsia="仿宋"/>
        </w:rPr>
        <w:t>具体情况见</w:t>
      </w:r>
      <w:r>
        <w:rPr>
          <w:rFonts w:eastAsia="仿宋"/>
        </w:rPr>
        <w:fldChar w:fldCharType="begin"/>
      </w:r>
      <w:r>
        <w:rPr>
          <w:rFonts w:eastAsia="仿宋"/>
        </w:rPr>
        <w:instrText xml:space="preserve"> REF _Ref48054309 \h  \* MERGEFORMAT </w:instrText>
      </w:r>
      <w:r>
        <w:rPr>
          <w:rFonts w:eastAsia="仿宋"/>
        </w:rPr>
        <w:fldChar w:fldCharType="separate"/>
      </w:r>
      <w:r>
        <w:rPr>
          <w:rFonts w:eastAsia="仿宋"/>
        </w:rPr>
        <w:t>表3</w:t>
      </w:r>
      <w:r>
        <w:rPr>
          <w:rFonts w:eastAsia="仿宋"/>
        </w:rPr>
        <w:noBreakHyphen/>
      </w:r>
      <w:r>
        <w:rPr>
          <w:rFonts w:eastAsia="仿宋"/>
        </w:rPr>
        <w:t>9</w:t>
      </w:r>
      <w:r>
        <w:rPr>
          <w:rFonts w:eastAsia="仿宋"/>
        </w:rPr>
        <w:fldChar w:fldCharType="end"/>
      </w:r>
      <w:r>
        <w:rPr>
          <w:rFonts w:eastAsia="仿宋"/>
        </w:rPr>
        <w:t>及</w:t>
      </w:r>
      <w:r>
        <w:rPr>
          <w:rFonts w:eastAsia="仿宋"/>
        </w:rPr>
        <w:fldChar w:fldCharType="begin"/>
      </w:r>
      <w:r>
        <w:rPr>
          <w:rFonts w:eastAsia="仿宋"/>
        </w:rPr>
        <w:instrText xml:space="preserve"> REF _Ref11307 \h </w:instrText>
      </w:r>
      <w:r>
        <w:rPr>
          <w:rFonts w:eastAsia="仿宋"/>
        </w:rPr>
        <w:fldChar w:fldCharType="separate"/>
      </w:r>
      <w:r>
        <w:rPr>
          <w:rFonts w:eastAsia="仿宋"/>
        </w:rPr>
        <w:t>图3</w:t>
      </w:r>
      <w:r>
        <w:rPr>
          <w:rFonts w:eastAsia="仿宋"/>
        </w:rPr>
        <w:noBreakHyphen/>
      </w:r>
      <w:r>
        <w:rPr>
          <w:rFonts w:eastAsia="仿宋"/>
        </w:rPr>
        <w:t>17</w:t>
      </w:r>
      <w:r>
        <w:rPr>
          <w:rFonts w:eastAsia="仿宋"/>
        </w:rPr>
        <w:fldChar w:fldCharType="end"/>
      </w:r>
      <w:r>
        <w:rPr>
          <w:rFonts w:eastAsia="仿宋"/>
        </w:rPr>
        <w:t>。</w:t>
      </w:r>
    </w:p>
    <w:p>
      <w:pPr>
        <w:pStyle w:val="7"/>
        <w:keepNext/>
        <w:ind w:firstLine="480"/>
        <w:rPr>
          <w:rFonts w:eastAsia="仿宋"/>
        </w:rPr>
      </w:pPr>
      <w:bookmarkStart w:id="72" w:name="_Ref48054309"/>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9</w:t>
      </w:r>
      <w:r>
        <w:rPr>
          <w:rFonts w:eastAsia="仿宋"/>
        </w:rPr>
        <w:fldChar w:fldCharType="end"/>
      </w:r>
      <w:bookmarkEnd w:id="72"/>
      <w:r>
        <w:rPr>
          <w:rFonts w:eastAsia="仿宋"/>
        </w:rPr>
        <w:t xml:space="preserve"> 桥面系主要病害情况统计表</w:t>
      </w:r>
      <w:r>
        <w:rPr>
          <w:rFonts w:hint="eastAsia" w:eastAsia="仿宋"/>
        </w:rPr>
        <w:t>（开平市）</w:t>
      </w:r>
    </w:p>
    <w:tbl>
      <w:tblPr>
        <w:tblStyle w:val="22"/>
        <w:tblW w:w="833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27"/>
        <w:gridCol w:w="2462"/>
        <w:gridCol w:w="21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restart"/>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bookmarkStart w:id="73" w:name="_Ref48054321"/>
            <w:r>
              <w:rPr>
                <w:rFonts w:hint="eastAsia" w:eastAsia="仿宋"/>
                <w:b/>
                <w:sz w:val="21"/>
                <w:szCs w:val="21"/>
              </w:rPr>
              <w:t>桥面系病害名称</w:t>
            </w:r>
          </w:p>
        </w:tc>
        <w:tc>
          <w:tcPr>
            <w:tcW w:w="4609" w:type="dxa"/>
            <w:gridSpan w:val="2"/>
            <w:vAlign w:val="center"/>
          </w:tcPr>
          <w:p>
            <w:pPr>
              <w:spacing w:line="240" w:lineRule="auto"/>
              <w:ind w:firstLine="0" w:firstLineChars="0"/>
              <w:jc w:val="center"/>
              <w:rPr>
                <w:rFonts w:eastAsia="仿宋"/>
                <w:b/>
                <w:sz w:val="21"/>
                <w:szCs w:val="21"/>
              </w:rPr>
            </w:pPr>
            <w:r>
              <w:rPr>
                <w:rFonts w:hint="eastAsia" w:eastAsia="仿宋"/>
                <w:b/>
                <w:sz w:val="21"/>
                <w:szCs w:val="21"/>
              </w:rPr>
              <w:t>出现病害的桥梁</w:t>
            </w:r>
          </w:p>
          <w:p>
            <w:pPr>
              <w:spacing w:line="240" w:lineRule="auto"/>
              <w:ind w:firstLine="0" w:firstLineChars="0"/>
              <w:jc w:val="center"/>
              <w:rPr>
                <w:rFonts w:eastAsia="仿宋"/>
                <w:b/>
                <w:sz w:val="21"/>
                <w:szCs w:val="21"/>
              </w:rPr>
            </w:pPr>
            <w:r>
              <w:rPr>
                <w:rFonts w:hint="eastAsia" w:eastAsia="仿宋"/>
                <w:b/>
                <w:sz w:val="21"/>
                <w:szCs w:val="21"/>
              </w:rPr>
              <w:t>（共30座）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continue"/>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p>
        </w:tc>
        <w:tc>
          <w:tcPr>
            <w:tcW w:w="2462"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数量（座）</w:t>
            </w:r>
          </w:p>
        </w:tc>
        <w:tc>
          <w:tcPr>
            <w:tcW w:w="2147"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占比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桥面开裂</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29</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96.6%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伸缩缝堵塞破损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23</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76.6%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桥头不平顺</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排水孔堵塞</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9</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桥面坑槽破损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24</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80.0%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栏杆开裂缺损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13</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43.3%</w:t>
            </w:r>
          </w:p>
        </w:tc>
      </w:tr>
    </w:tbl>
    <w:p>
      <w:pPr>
        <w:spacing w:before="240"/>
        <w:ind w:firstLine="0" w:firstLineChars="0"/>
        <w:jc w:val="center"/>
        <w:rPr>
          <w:rFonts w:eastAsia="仿宋"/>
        </w:rPr>
      </w:pPr>
      <w:r>
        <w:rPr>
          <w:rFonts w:eastAsia="仿宋"/>
        </w:rPr>
        <w:drawing>
          <wp:inline distT="0" distB="0" distL="0" distR="0">
            <wp:extent cx="5276850" cy="2483485"/>
            <wp:effectExtent l="4445" t="4445" r="14605" b="7620"/>
            <wp:docPr id="74" name="图表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7"/>
        <w:spacing w:after="240"/>
        <w:ind w:firstLine="480"/>
        <w:rPr>
          <w:rFonts w:eastAsia="仿宋"/>
        </w:rPr>
      </w:pPr>
      <w:bookmarkStart w:id="74" w:name="_Ref11307"/>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17</w:t>
      </w:r>
      <w:r>
        <w:rPr>
          <w:rFonts w:eastAsia="仿宋"/>
        </w:rPr>
        <w:fldChar w:fldCharType="end"/>
      </w:r>
      <w:bookmarkEnd w:id="73"/>
      <w:bookmarkEnd w:id="74"/>
      <w:r>
        <w:rPr>
          <w:rFonts w:hint="eastAsia" w:eastAsia="仿宋"/>
        </w:rPr>
        <w:t xml:space="preserve"> </w:t>
      </w:r>
      <w:r>
        <w:rPr>
          <w:rFonts w:eastAsia="仿宋"/>
        </w:rPr>
        <w:t>桥面系主要病害统计图</w:t>
      </w:r>
      <w:r>
        <w:rPr>
          <w:rFonts w:hint="eastAsia" w:eastAsia="仿宋"/>
        </w:rPr>
        <w:t>（开平市）</w:t>
      </w:r>
    </w:p>
    <w:p>
      <w:pPr>
        <w:pStyle w:val="84"/>
        <w:numPr>
          <w:ilvl w:val="0"/>
          <w:numId w:val="9"/>
        </w:numPr>
        <w:ind w:firstLine="400" w:firstLineChars="0"/>
        <w:rPr>
          <w:rFonts w:eastAsia="仿宋"/>
        </w:rPr>
      </w:pPr>
      <w:r>
        <w:rPr>
          <w:rFonts w:hint="eastAsia" w:eastAsia="仿宋"/>
        </w:rPr>
        <w:t>恩平市</w:t>
      </w:r>
    </w:p>
    <w:p>
      <w:pPr>
        <w:pStyle w:val="84"/>
        <w:ind w:firstLine="480"/>
        <w:rPr>
          <w:rFonts w:eastAsia="仿宋"/>
        </w:rPr>
      </w:pPr>
      <w:r>
        <w:rPr>
          <w:rFonts w:hint="eastAsia" w:eastAsia="仿宋"/>
        </w:rPr>
        <w:t>江门市恩平市</w:t>
      </w:r>
      <w:r>
        <w:rPr>
          <w:rFonts w:eastAsia="仿宋"/>
        </w:rPr>
        <w:t>桥梁的桥面系主要病害为桥面开裂</w:t>
      </w:r>
      <w:r>
        <w:rPr>
          <w:rFonts w:hint="eastAsia" w:eastAsia="仿宋"/>
        </w:rPr>
        <w:t>。</w:t>
      </w:r>
      <w:r>
        <w:rPr>
          <w:rFonts w:eastAsia="仿宋"/>
        </w:rPr>
        <w:t>其中存在桥面开裂病害的桥梁占已检测桥梁的</w:t>
      </w:r>
      <w:r>
        <w:rPr>
          <w:rFonts w:hint="eastAsia" w:eastAsia="仿宋"/>
        </w:rPr>
        <w:t>68.7%，表明恩平市桥梁铺装层病害较为普遍。</w:t>
      </w:r>
      <w:r>
        <w:rPr>
          <w:rFonts w:eastAsia="仿宋"/>
        </w:rPr>
        <w:t>具体情况见</w:t>
      </w:r>
      <w:r>
        <w:rPr>
          <w:rFonts w:eastAsia="仿宋"/>
        </w:rPr>
        <w:fldChar w:fldCharType="begin"/>
      </w:r>
      <w:r>
        <w:rPr>
          <w:rFonts w:eastAsia="仿宋"/>
        </w:rPr>
        <w:instrText xml:space="preserve"> REF _Ref14625 \h </w:instrText>
      </w:r>
      <w:r>
        <w:rPr>
          <w:rFonts w:eastAsia="仿宋"/>
        </w:rPr>
        <w:fldChar w:fldCharType="separate"/>
      </w:r>
      <w:r>
        <w:rPr>
          <w:rFonts w:eastAsia="仿宋"/>
        </w:rPr>
        <w:t>表3</w:t>
      </w:r>
      <w:r>
        <w:rPr>
          <w:rFonts w:eastAsia="仿宋"/>
        </w:rPr>
        <w:noBreakHyphen/>
      </w:r>
      <w:r>
        <w:rPr>
          <w:rFonts w:eastAsia="仿宋"/>
        </w:rPr>
        <w:t>10</w:t>
      </w:r>
      <w:r>
        <w:rPr>
          <w:rFonts w:eastAsia="仿宋"/>
        </w:rPr>
        <w:fldChar w:fldCharType="end"/>
      </w:r>
      <w:r>
        <w:rPr>
          <w:rFonts w:eastAsia="仿宋"/>
        </w:rPr>
        <w:t>及</w:t>
      </w:r>
      <w:r>
        <w:rPr>
          <w:rFonts w:eastAsia="仿宋"/>
        </w:rPr>
        <w:fldChar w:fldCharType="begin"/>
      </w:r>
      <w:r>
        <w:rPr>
          <w:rFonts w:eastAsia="仿宋"/>
        </w:rPr>
        <w:instrText xml:space="preserve"> REF _Ref11366 \h </w:instrText>
      </w:r>
      <w:r>
        <w:rPr>
          <w:rFonts w:eastAsia="仿宋"/>
        </w:rPr>
        <w:fldChar w:fldCharType="separate"/>
      </w:r>
      <w:r>
        <w:rPr>
          <w:rFonts w:eastAsia="仿宋"/>
        </w:rPr>
        <w:t>图3</w:t>
      </w:r>
      <w:r>
        <w:rPr>
          <w:rFonts w:eastAsia="仿宋"/>
        </w:rPr>
        <w:noBreakHyphen/>
      </w:r>
      <w:r>
        <w:rPr>
          <w:rFonts w:eastAsia="仿宋"/>
        </w:rPr>
        <w:t>18</w:t>
      </w:r>
      <w:r>
        <w:rPr>
          <w:rFonts w:eastAsia="仿宋"/>
        </w:rPr>
        <w:fldChar w:fldCharType="end"/>
      </w:r>
      <w:r>
        <w:rPr>
          <w:rFonts w:eastAsia="仿宋"/>
        </w:rPr>
        <w:t>。</w:t>
      </w:r>
    </w:p>
    <w:p>
      <w:pPr>
        <w:pStyle w:val="7"/>
        <w:keepNext/>
        <w:ind w:firstLine="480"/>
        <w:rPr>
          <w:rFonts w:eastAsia="仿宋"/>
        </w:rPr>
      </w:pPr>
      <w:bookmarkStart w:id="75" w:name="_Ref14625"/>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10</w:t>
      </w:r>
      <w:r>
        <w:rPr>
          <w:rFonts w:eastAsia="仿宋"/>
        </w:rPr>
        <w:fldChar w:fldCharType="end"/>
      </w:r>
      <w:bookmarkEnd w:id="75"/>
      <w:r>
        <w:rPr>
          <w:rFonts w:eastAsia="仿宋"/>
        </w:rPr>
        <w:t xml:space="preserve"> 桥面系主要病害情况统计表</w:t>
      </w:r>
      <w:r>
        <w:rPr>
          <w:rFonts w:hint="eastAsia" w:eastAsia="仿宋"/>
        </w:rPr>
        <w:t>（恩平市）</w:t>
      </w:r>
    </w:p>
    <w:tbl>
      <w:tblPr>
        <w:tblStyle w:val="22"/>
        <w:tblW w:w="833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27"/>
        <w:gridCol w:w="2462"/>
        <w:gridCol w:w="21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restart"/>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r>
              <w:rPr>
                <w:rFonts w:hint="eastAsia" w:eastAsia="仿宋"/>
                <w:b/>
                <w:sz w:val="21"/>
                <w:szCs w:val="21"/>
              </w:rPr>
              <w:t>桥面系病害名称</w:t>
            </w:r>
          </w:p>
        </w:tc>
        <w:tc>
          <w:tcPr>
            <w:tcW w:w="4609" w:type="dxa"/>
            <w:gridSpan w:val="2"/>
            <w:vAlign w:val="center"/>
          </w:tcPr>
          <w:p>
            <w:pPr>
              <w:spacing w:line="240" w:lineRule="auto"/>
              <w:ind w:firstLine="0" w:firstLineChars="0"/>
              <w:jc w:val="center"/>
              <w:rPr>
                <w:rFonts w:eastAsia="仿宋"/>
                <w:b/>
                <w:sz w:val="21"/>
                <w:szCs w:val="21"/>
              </w:rPr>
            </w:pPr>
            <w:r>
              <w:rPr>
                <w:rFonts w:hint="eastAsia" w:eastAsia="仿宋"/>
                <w:b/>
                <w:sz w:val="21"/>
                <w:szCs w:val="21"/>
              </w:rPr>
              <w:t>出现病害的桥梁</w:t>
            </w:r>
          </w:p>
          <w:p>
            <w:pPr>
              <w:spacing w:line="240" w:lineRule="auto"/>
              <w:ind w:firstLine="0" w:firstLineChars="0"/>
              <w:jc w:val="center"/>
              <w:rPr>
                <w:rFonts w:eastAsia="仿宋"/>
                <w:b/>
                <w:sz w:val="21"/>
                <w:szCs w:val="21"/>
              </w:rPr>
            </w:pPr>
            <w:r>
              <w:rPr>
                <w:rFonts w:hint="eastAsia" w:eastAsia="仿宋"/>
                <w:b/>
                <w:sz w:val="21"/>
                <w:szCs w:val="21"/>
              </w:rPr>
              <w:t>（共16座）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continue"/>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p>
        </w:tc>
        <w:tc>
          <w:tcPr>
            <w:tcW w:w="2462"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数量（座）</w:t>
            </w:r>
          </w:p>
        </w:tc>
        <w:tc>
          <w:tcPr>
            <w:tcW w:w="2147"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占比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桥面开裂</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11</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68.7%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伸缩缝堵塞破损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37.5%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桥头不平顺</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0</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排水孔堵塞</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桥面桥面坑槽破损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7</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43.7%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栏杆开裂缺损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25.0%</w:t>
            </w:r>
          </w:p>
        </w:tc>
      </w:tr>
    </w:tbl>
    <w:p>
      <w:pPr>
        <w:spacing w:before="240"/>
        <w:ind w:firstLine="0" w:firstLineChars="0"/>
        <w:jc w:val="center"/>
        <w:rPr>
          <w:rFonts w:eastAsia="仿宋"/>
        </w:rPr>
      </w:pPr>
      <w:r>
        <w:rPr>
          <w:rFonts w:eastAsia="仿宋"/>
        </w:rPr>
        <w:drawing>
          <wp:inline distT="0" distB="0" distL="0" distR="0">
            <wp:extent cx="5276850" cy="2483485"/>
            <wp:effectExtent l="4445" t="4445" r="14605" b="762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7"/>
        <w:spacing w:after="240"/>
        <w:ind w:firstLine="480"/>
        <w:rPr>
          <w:rFonts w:eastAsia="仿宋"/>
        </w:rPr>
      </w:pPr>
      <w:bookmarkStart w:id="76" w:name="_Ref11366"/>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18</w:t>
      </w:r>
      <w:r>
        <w:rPr>
          <w:rFonts w:eastAsia="仿宋"/>
        </w:rPr>
        <w:fldChar w:fldCharType="end"/>
      </w:r>
      <w:bookmarkEnd w:id="76"/>
      <w:r>
        <w:rPr>
          <w:rFonts w:hint="eastAsia" w:eastAsia="仿宋"/>
        </w:rPr>
        <w:t xml:space="preserve"> </w:t>
      </w:r>
      <w:r>
        <w:rPr>
          <w:rFonts w:eastAsia="仿宋"/>
        </w:rPr>
        <w:t>桥面系主要病害统计图</w:t>
      </w:r>
      <w:r>
        <w:rPr>
          <w:rFonts w:hint="eastAsia" w:eastAsia="仿宋"/>
        </w:rPr>
        <w:t>（恩平市）</w:t>
      </w:r>
    </w:p>
    <w:p>
      <w:pPr>
        <w:pStyle w:val="45"/>
        <w:ind w:left="238" w:right="240" w:hanging="238"/>
      </w:pPr>
      <w:r>
        <w:rPr>
          <w:rFonts w:hint="eastAsia"/>
        </w:rPr>
        <w:t>上部结构主要病害情况</w:t>
      </w:r>
    </w:p>
    <w:p>
      <w:pPr>
        <w:ind w:firstLine="480"/>
        <w:rPr>
          <w:rFonts w:eastAsia="仿宋"/>
        </w:rPr>
      </w:pPr>
      <w:r>
        <w:rPr>
          <w:rFonts w:hint="eastAsia" w:eastAsia="仿宋"/>
        </w:rPr>
        <w:t>由于各辖区城市桥梁检测频次不一，以最近一次检测结果进行上部结构主要病害情况统计分析。截至2020年，江门市城市桥梁的上部结构主要病害为砼开裂、蜂窝麻面、露筋锈蚀、剥离破损、渗水及空洞，其中砼剥离破损、露筋锈蚀病害在各辖区占比均较为突出，且部分辖区存在露筋锈蚀病、砼剥离破损害的桥梁占各区已检测桥梁五成以上。</w:t>
      </w:r>
    </w:p>
    <w:p>
      <w:pPr>
        <w:ind w:firstLine="480"/>
        <w:rPr>
          <w:rFonts w:eastAsia="仿宋"/>
        </w:rPr>
      </w:pPr>
      <w:r>
        <w:rPr>
          <w:rFonts w:hint="eastAsia" w:eastAsia="仿宋"/>
        </w:rPr>
        <w:t>各辖区上部结构主要病害情况如下所述。</w:t>
      </w:r>
    </w:p>
    <w:p>
      <w:pPr>
        <w:pStyle w:val="84"/>
        <w:numPr>
          <w:ilvl w:val="0"/>
          <w:numId w:val="10"/>
        </w:numPr>
        <w:ind w:firstLineChars="0"/>
        <w:rPr>
          <w:rFonts w:eastAsia="仿宋"/>
        </w:rPr>
      </w:pPr>
      <w:r>
        <w:rPr>
          <w:rFonts w:hint="eastAsia" w:eastAsia="仿宋"/>
        </w:rPr>
        <w:t>蓬江区</w:t>
      </w:r>
    </w:p>
    <w:p>
      <w:pPr>
        <w:pStyle w:val="84"/>
        <w:ind w:firstLine="480"/>
        <w:rPr>
          <w:rFonts w:eastAsia="仿宋"/>
        </w:rPr>
      </w:pPr>
      <w:r>
        <w:rPr>
          <w:rFonts w:hint="eastAsia" w:eastAsia="仿宋"/>
        </w:rPr>
        <w:t>江门市蓬江区</w:t>
      </w:r>
      <w:r>
        <w:rPr>
          <w:rFonts w:eastAsia="仿宋"/>
        </w:rPr>
        <w:t>桥梁的</w:t>
      </w:r>
      <w:r>
        <w:rPr>
          <w:rFonts w:hint="eastAsia" w:eastAsia="仿宋"/>
        </w:rPr>
        <w:t>上部结构</w:t>
      </w:r>
      <w:r>
        <w:rPr>
          <w:rFonts w:eastAsia="仿宋"/>
        </w:rPr>
        <w:t>主要病害为</w:t>
      </w:r>
      <w:r>
        <w:rPr>
          <w:rFonts w:hint="eastAsia" w:eastAsia="仿宋"/>
        </w:rPr>
        <w:t>砼开裂、砼剥离破损、露筋锈蚀、渗水。</w:t>
      </w:r>
      <w:r>
        <w:rPr>
          <w:rFonts w:eastAsia="仿宋"/>
        </w:rPr>
        <w:t>其中存在</w:t>
      </w:r>
      <w:r>
        <w:rPr>
          <w:rFonts w:hint="eastAsia" w:eastAsia="仿宋"/>
        </w:rPr>
        <w:t>渗水</w:t>
      </w:r>
      <w:r>
        <w:rPr>
          <w:rFonts w:eastAsia="仿宋"/>
        </w:rPr>
        <w:t>病害的桥梁占已检测桥梁的</w:t>
      </w:r>
      <w:r>
        <w:rPr>
          <w:rFonts w:hint="eastAsia" w:eastAsia="仿宋"/>
        </w:rPr>
        <w:t>51.2%，表明蓬江区由于桥面排水问题而导致梁体渗水现象较为普遍。</w:t>
      </w:r>
      <w:r>
        <w:rPr>
          <w:rFonts w:eastAsia="仿宋"/>
        </w:rPr>
        <w:t>具体情况见</w:t>
      </w:r>
      <w:r>
        <w:rPr>
          <w:rFonts w:eastAsia="仿宋"/>
        </w:rPr>
        <w:fldChar w:fldCharType="begin"/>
      </w:r>
      <w:r>
        <w:rPr>
          <w:rFonts w:eastAsia="仿宋"/>
        </w:rPr>
        <w:instrText xml:space="preserve"> REF _Ref14700 \h </w:instrText>
      </w:r>
      <w:r>
        <w:rPr>
          <w:rFonts w:eastAsia="仿宋"/>
        </w:rPr>
        <w:fldChar w:fldCharType="separate"/>
      </w:r>
      <w:r>
        <w:rPr>
          <w:rFonts w:eastAsia="仿宋"/>
        </w:rPr>
        <w:t>表3</w:t>
      </w:r>
      <w:r>
        <w:rPr>
          <w:rFonts w:eastAsia="仿宋"/>
        </w:rPr>
        <w:noBreakHyphen/>
      </w:r>
      <w:r>
        <w:rPr>
          <w:rFonts w:eastAsia="仿宋"/>
        </w:rPr>
        <w:t>11</w:t>
      </w:r>
      <w:r>
        <w:rPr>
          <w:rFonts w:eastAsia="仿宋"/>
        </w:rPr>
        <w:fldChar w:fldCharType="end"/>
      </w:r>
      <w:r>
        <w:rPr>
          <w:rFonts w:eastAsia="仿宋"/>
        </w:rPr>
        <w:t>及</w:t>
      </w:r>
      <w:r>
        <w:rPr>
          <w:rFonts w:eastAsia="仿宋"/>
        </w:rPr>
        <w:fldChar w:fldCharType="begin"/>
      </w:r>
      <w:r>
        <w:rPr>
          <w:rFonts w:eastAsia="仿宋"/>
        </w:rPr>
        <w:instrText xml:space="preserve"> REF _Ref11464 \h </w:instrText>
      </w:r>
      <w:r>
        <w:rPr>
          <w:rFonts w:eastAsia="仿宋"/>
        </w:rPr>
        <w:fldChar w:fldCharType="separate"/>
      </w:r>
      <w:r>
        <w:rPr>
          <w:rFonts w:eastAsia="仿宋"/>
        </w:rPr>
        <w:t>图3</w:t>
      </w:r>
      <w:r>
        <w:rPr>
          <w:rFonts w:eastAsia="仿宋"/>
        </w:rPr>
        <w:noBreakHyphen/>
      </w:r>
      <w:r>
        <w:rPr>
          <w:rFonts w:eastAsia="仿宋"/>
        </w:rPr>
        <w:t>19</w:t>
      </w:r>
      <w:r>
        <w:rPr>
          <w:rFonts w:eastAsia="仿宋"/>
        </w:rPr>
        <w:fldChar w:fldCharType="end"/>
      </w:r>
      <w:r>
        <w:rPr>
          <w:rFonts w:eastAsia="仿宋"/>
        </w:rPr>
        <w:t>。</w:t>
      </w:r>
    </w:p>
    <w:p>
      <w:pPr>
        <w:pStyle w:val="7"/>
        <w:keepNext/>
        <w:ind w:firstLine="480"/>
        <w:rPr>
          <w:rFonts w:eastAsia="仿宋"/>
        </w:rPr>
      </w:pPr>
      <w:bookmarkStart w:id="77" w:name="_Ref14700"/>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11</w:t>
      </w:r>
      <w:r>
        <w:rPr>
          <w:rFonts w:eastAsia="仿宋"/>
        </w:rPr>
        <w:fldChar w:fldCharType="end"/>
      </w:r>
      <w:bookmarkEnd w:id="77"/>
      <w:r>
        <w:rPr>
          <w:rFonts w:eastAsia="仿宋"/>
        </w:rPr>
        <w:t xml:space="preserve"> </w:t>
      </w:r>
      <w:r>
        <w:rPr>
          <w:rFonts w:hint="eastAsia" w:eastAsia="仿宋"/>
        </w:rPr>
        <w:t>上部结构</w:t>
      </w:r>
      <w:r>
        <w:rPr>
          <w:rFonts w:eastAsia="仿宋"/>
        </w:rPr>
        <w:t>主要病害情况统计表</w:t>
      </w:r>
      <w:r>
        <w:rPr>
          <w:rFonts w:hint="eastAsia" w:eastAsia="仿宋"/>
        </w:rPr>
        <w:t>（蓬江区）</w:t>
      </w:r>
    </w:p>
    <w:tbl>
      <w:tblPr>
        <w:tblStyle w:val="22"/>
        <w:tblW w:w="833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27"/>
        <w:gridCol w:w="2462"/>
        <w:gridCol w:w="21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restart"/>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bookmarkStart w:id="78" w:name="_Ref48200898"/>
            <w:r>
              <w:rPr>
                <w:rFonts w:hint="eastAsia" w:eastAsia="仿宋"/>
                <w:b/>
                <w:sz w:val="21"/>
                <w:szCs w:val="21"/>
              </w:rPr>
              <w:t>上部结构病害名称</w:t>
            </w:r>
          </w:p>
        </w:tc>
        <w:tc>
          <w:tcPr>
            <w:tcW w:w="4609" w:type="dxa"/>
            <w:gridSpan w:val="2"/>
            <w:vAlign w:val="center"/>
          </w:tcPr>
          <w:p>
            <w:pPr>
              <w:spacing w:line="240" w:lineRule="auto"/>
              <w:ind w:firstLine="0" w:firstLineChars="0"/>
              <w:jc w:val="center"/>
              <w:rPr>
                <w:rFonts w:eastAsia="仿宋"/>
                <w:b/>
                <w:sz w:val="21"/>
                <w:szCs w:val="21"/>
              </w:rPr>
            </w:pPr>
            <w:r>
              <w:rPr>
                <w:rFonts w:hint="eastAsia" w:eastAsia="仿宋"/>
                <w:b/>
                <w:sz w:val="21"/>
                <w:szCs w:val="21"/>
              </w:rPr>
              <w:t>出现病害的桥梁</w:t>
            </w:r>
          </w:p>
          <w:p>
            <w:pPr>
              <w:spacing w:line="240" w:lineRule="auto"/>
              <w:ind w:firstLine="0" w:firstLineChars="0"/>
              <w:jc w:val="center"/>
              <w:rPr>
                <w:rFonts w:eastAsia="仿宋"/>
                <w:b/>
                <w:sz w:val="21"/>
                <w:szCs w:val="21"/>
              </w:rPr>
            </w:pPr>
            <w:r>
              <w:rPr>
                <w:rFonts w:hint="eastAsia" w:eastAsia="仿宋"/>
                <w:b/>
                <w:sz w:val="21"/>
                <w:szCs w:val="21"/>
              </w:rPr>
              <w:t>（共39座）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continue"/>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p>
        </w:tc>
        <w:tc>
          <w:tcPr>
            <w:tcW w:w="2462"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数量（座）</w:t>
            </w:r>
          </w:p>
        </w:tc>
        <w:tc>
          <w:tcPr>
            <w:tcW w:w="2147"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占比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砼开裂</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13</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33.3%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砼蜂窝麻面</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12.8%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露筋锈蚀</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12</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30.7%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砼剥离破损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13</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33.3%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渗水</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20</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51.2%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空洞</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2.5%</w:t>
            </w:r>
          </w:p>
        </w:tc>
      </w:tr>
    </w:tbl>
    <w:p>
      <w:pPr>
        <w:spacing w:before="240"/>
        <w:ind w:firstLine="0" w:firstLineChars="0"/>
        <w:jc w:val="center"/>
        <w:rPr>
          <w:rFonts w:eastAsia="仿宋"/>
        </w:rPr>
      </w:pPr>
      <w:r>
        <w:rPr>
          <w:rFonts w:eastAsia="仿宋"/>
        </w:rPr>
        <w:drawing>
          <wp:inline distT="0" distB="0" distL="0" distR="0">
            <wp:extent cx="5276850" cy="2483485"/>
            <wp:effectExtent l="4445" t="4445" r="14605" b="762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7"/>
        <w:spacing w:after="240"/>
        <w:ind w:firstLine="480"/>
        <w:rPr>
          <w:rFonts w:eastAsia="仿宋"/>
        </w:rPr>
      </w:pPr>
      <w:bookmarkStart w:id="79" w:name="_Ref11464"/>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19</w:t>
      </w:r>
      <w:r>
        <w:rPr>
          <w:rFonts w:eastAsia="仿宋"/>
        </w:rPr>
        <w:fldChar w:fldCharType="end"/>
      </w:r>
      <w:bookmarkEnd w:id="78"/>
      <w:bookmarkEnd w:id="79"/>
      <w:r>
        <w:rPr>
          <w:rFonts w:hint="eastAsia" w:eastAsia="仿宋"/>
        </w:rPr>
        <w:t xml:space="preserve"> 上部结构</w:t>
      </w:r>
      <w:r>
        <w:rPr>
          <w:rFonts w:eastAsia="仿宋"/>
        </w:rPr>
        <w:t>主要病害统计图</w:t>
      </w:r>
      <w:r>
        <w:rPr>
          <w:rFonts w:hint="eastAsia" w:eastAsia="仿宋"/>
        </w:rPr>
        <w:t>（蓬江区）</w:t>
      </w:r>
    </w:p>
    <w:p>
      <w:pPr>
        <w:pStyle w:val="84"/>
        <w:numPr>
          <w:ilvl w:val="0"/>
          <w:numId w:val="10"/>
        </w:numPr>
        <w:ind w:firstLineChars="0"/>
        <w:rPr>
          <w:rFonts w:eastAsia="仿宋"/>
        </w:rPr>
      </w:pPr>
      <w:r>
        <w:rPr>
          <w:rFonts w:hint="eastAsia" w:eastAsia="仿宋"/>
        </w:rPr>
        <w:t>江海区</w:t>
      </w:r>
    </w:p>
    <w:p>
      <w:pPr>
        <w:pStyle w:val="84"/>
        <w:ind w:firstLine="480"/>
        <w:rPr>
          <w:rFonts w:eastAsia="仿宋"/>
        </w:rPr>
      </w:pPr>
      <w:r>
        <w:rPr>
          <w:rFonts w:hint="eastAsia" w:eastAsia="仿宋"/>
        </w:rPr>
        <w:t>江门市江海区</w:t>
      </w:r>
      <w:r>
        <w:rPr>
          <w:rFonts w:eastAsia="仿宋"/>
        </w:rPr>
        <w:t>桥梁的</w:t>
      </w:r>
      <w:r>
        <w:rPr>
          <w:rFonts w:hint="eastAsia" w:eastAsia="仿宋"/>
        </w:rPr>
        <w:t>上部结构</w:t>
      </w:r>
      <w:r>
        <w:rPr>
          <w:rFonts w:eastAsia="仿宋"/>
        </w:rPr>
        <w:t>主要病害为</w:t>
      </w:r>
      <w:r>
        <w:rPr>
          <w:rFonts w:hint="eastAsia" w:eastAsia="仿宋"/>
        </w:rPr>
        <w:t>露筋锈蚀、砼</w:t>
      </w:r>
      <w:r>
        <w:rPr>
          <w:rFonts w:eastAsia="仿宋"/>
        </w:rPr>
        <w:t>剥离破损</w:t>
      </w:r>
      <w:r>
        <w:rPr>
          <w:rFonts w:hint="eastAsia" w:eastAsia="仿宋"/>
        </w:rPr>
        <w:t>。</w:t>
      </w:r>
      <w:r>
        <w:rPr>
          <w:rFonts w:eastAsia="仿宋"/>
        </w:rPr>
        <w:t>其中存在露筋锈蚀和混凝土剥离破损病害的桥梁分别占已检测桥梁的</w:t>
      </w:r>
      <w:r>
        <w:rPr>
          <w:rFonts w:hint="eastAsia" w:eastAsia="仿宋"/>
        </w:rPr>
        <w:t>46.5%和62.7%，表明江海区桥梁上部结构混凝土存在普遍破损露筋的情况，需要及时修复处理。</w:t>
      </w:r>
      <w:r>
        <w:rPr>
          <w:rFonts w:eastAsia="仿宋"/>
        </w:rPr>
        <w:t>具体情况见</w:t>
      </w:r>
      <w:r>
        <w:rPr>
          <w:rFonts w:eastAsia="仿宋"/>
        </w:rPr>
        <w:fldChar w:fldCharType="begin"/>
      </w:r>
      <w:r>
        <w:rPr>
          <w:rFonts w:eastAsia="仿宋"/>
        </w:rPr>
        <w:instrText xml:space="preserve"> REF _Ref14733 \h </w:instrText>
      </w:r>
      <w:r>
        <w:rPr>
          <w:rFonts w:eastAsia="仿宋"/>
        </w:rPr>
        <w:fldChar w:fldCharType="separate"/>
      </w:r>
      <w:r>
        <w:rPr>
          <w:rFonts w:eastAsia="仿宋"/>
        </w:rPr>
        <w:t>表3</w:t>
      </w:r>
      <w:r>
        <w:rPr>
          <w:rFonts w:eastAsia="仿宋"/>
        </w:rPr>
        <w:noBreakHyphen/>
      </w:r>
      <w:r>
        <w:rPr>
          <w:rFonts w:eastAsia="仿宋"/>
        </w:rPr>
        <w:t>12</w:t>
      </w:r>
      <w:r>
        <w:rPr>
          <w:rFonts w:eastAsia="仿宋"/>
        </w:rPr>
        <w:fldChar w:fldCharType="end"/>
      </w:r>
      <w:r>
        <w:rPr>
          <w:rFonts w:eastAsia="仿宋"/>
        </w:rPr>
        <w:t>及</w:t>
      </w:r>
      <w:r>
        <w:rPr>
          <w:rFonts w:eastAsia="仿宋"/>
        </w:rPr>
        <w:fldChar w:fldCharType="begin"/>
      </w:r>
      <w:r>
        <w:rPr>
          <w:rFonts w:eastAsia="仿宋"/>
        </w:rPr>
        <w:instrText xml:space="preserve"> REF _Ref11549 \h </w:instrText>
      </w:r>
      <w:r>
        <w:rPr>
          <w:rFonts w:eastAsia="仿宋"/>
        </w:rPr>
        <w:fldChar w:fldCharType="separate"/>
      </w:r>
      <w:r>
        <w:rPr>
          <w:rFonts w:eastAsia="仿宋"/>
        </w:rPr>
        <w:t>图3</w:t>
      </w:r>
      <w:r>
        <w:rPr>
          <w:rFonts w:eastAsia="仿宋"/>
        </w:rPr>
        <w:noBreakHyphen/>
      </w:r>
      <w:r>
        <w:rPr>
          <w:rFonts w:eastAsia="仿宋"/>
        </w:rPr>
        <w:t>20</w:t>
      </w:r>
      <w:r>
        <w:rPr>
          <w:rFonts w:eastAsia="仿宋"/>
        </w:rPr>
        <w:fldChar w:fldCharType="end"/>
      </w:r>
      <w:r>
        <w:rPr>
          <w:rFonts w:eastAsia="仿宋"/>
        </w:rPr>
        <w:t>。</w:t>
      </w:r>
    </w:p>
    <w:p>
      <w:pPr>
        <w:pStyle w:val="7"/>
        <w:keepNext/>
        <w:ind w:firstLine="480"/>
        <w:rPr>
          <w:rFonts w:eastAsia="仿宋"/>
        </w:rPr>
      </w:pPr>
      <w:bookmarkStart w:id="80" w:name="_Ref14733"/>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12</w:t>
      </w:r>
      <w:r>
        <w:rPr>
          <w:rFonts w:eastAsia="仿宋"/>
        </w:rPr>
        <w:fldChar w:fldCharType="end"/>
      </w:r>
      <w:bookmarkEnd w:id="80"/>
      <w:r>
        <w:rPr>
          <w:rFonts w:eastAsia="仿宋"/>
        </w:rPr>
        <w:t xml:space="preserve"> </w:t>
      </w:r>
      <w:r>
        <w:rPr>
          <w:rFonts w:hint="eastAsia" w:eastAsia="仿宋"/>
        </w:rPr>
        <w:t>上部结构</w:t>
      </w:r>
      <w:r>
        <w:rPr>
          <w:rFonts w:eastAsia="仿宋"/>
        </w:rPr>
        <w:t>主要病害情况统计表</w:t>
      </w:r>
      <w:r>
        <w:rPr>
          <w:rFonts w:hint="eastAsia" w:eastAsia="仿宋"/>
        </w:rPr>
        <w:t>（江海区）</w:t>
      </w:r>
    </w:p>
    <w:tbl>
      <w:tblPr>
        <w:tblStyle w:val="22"/>
        <w:tblW w:w="833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27"/>
        <w:gridCol w:w="2462"/>
        <w:gridCol w:w="21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restart"/>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bookmarkStart w:id="81" w:name="_Ref48204929"/>
            <w:r>
              <w:rPr>
                <w:rFonts w:hint="eastAsia" w:eastAsia="仿宋"/>
                <w:b/>
                <w:sz w:val="21"/>
                <w:szCs w:val="21"/>
              </w:rPr>
              <w:t>上部结构病害名称</w:t>
            </w:r>
          </w:p>
        </w:tc>
        <w:tc>
          <w:tcPr>
            <w:tcW w:w="4609" w:type="dxa"/>
            <w:gridSpan w:val="2"/>
            <w:vAlign w:val="center"/>
          </w:tcPr>
          <w:p>
            <w:pPr>
              <w:spacing w:line="240" w:lineRule="auto"/>
              <w:ind w:firstLine="0" w:firstLineChars="0"/>
              <w:jc w:val="center"/>
              <w:rPr>
                <w:rFonts w:eastAsia="仿宋"/>
                <w:b/>
                <w:sz w:val="21"/>
                <w:szCs w:val="21"/>
              </w:rPr>
            </w:pPr>
            <w:r>
              <w:rPr>
                <w:rFonts w:hint="eastAsia" w:eastAsia="仿宋"/>
                <w:b/>
                <w:sz w:val="21"/>
                <w:szCs w:val="21"/>
              </w:rPr>
              <w:t>出现病害的桥梁</w:t>
            </w:r>
          </w:p>
          <w:p>
            <w:pPr>
              <w:spacing w:line="240" w:lineRule="auto"/>
              <w:ind w:firstLine="0" w:firstLineChars="0"/>
              <w:jc w:val="center"/>
              <w:rPr>
                <w:rFonts w:eastAsia="仿宋"/>
                <w:b/>
                <w:sz w:val="21"/>
                <w:szCs w:val="21"/>
              </w:rPr>
            </w:pPr>
            <w:r>
              <w:rPr>
                <w:rFonts w:hint="eastAsia" w:eastAsia="仿宋"/>
                <w:b/>
                <w:sz w:val="21"/>
                <w:szCs w:val="21"/>
              </w:rPr>
              <w:t>（共43座）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continue"/>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p>
        </w:tc>
        <w:tc>
          <w:tcPr>
            <w:tcW w:w="2462"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数量（座）</w:t>
            </w:r>
          </w:p>
        </w:tc>
        <w:tc>
          <w:tcPr>
            <w:tcW w:w="2147"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占比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砼开裂</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13.9%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砼蜂窝麻面</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8</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18.6%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露筋锈蚀</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20</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46.5%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砼剥离破损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27</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62.7%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渗水</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13.9%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空洞</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2.3%</w:t>
            </w:r>
          </w:p>
        </w:tc>
      </w:tr>
    </w:tbl>
    <w:p>
      <w:pPr>
        <w:spacing w:before="240"/>
        <w:ind w:firstLine="0" w:firstLineChars="0"/>
        <w:jc w:val="center"/>
        <w:rPr>
          <w:rFonts w:eastAsia="仿宋"/>
        </w:rPr>
      </w:pPr>
      <w:r>
        <w:rPr>
          <w:rFonts w:eastAsia="仿宋"/>
        </w:rPr>
        <w:drawing>
          <wp:inline distT="0" distB="0" distL="0" distR="0">
            <wp:extent cx="5276850" cy="2483485"/>
            <wp:effectExtent l="4445" t="4445" r="14605" b="762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7"/>
        <w:spacing w:after="240"/>
        <w:ind w:firstLine="480"/>
        <w:rPr>
          <w:rFonts w:eastAsia="仿宋"/>
        </w:rPr>
      </w:pPr>
      <w:bookmarkStart w:id="82" w:name="_Ref11549"/>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20</w:t>
      </w:r>
      <w:r>
        <w:rPr>
          <w:rFonts w:eastAsia="仿宋"/>
        </w:rPr>
        <w:fldChar w:fldCharType="end"/>
      </w:r>
      <w:bookmarkEnd w:id="81"/>
      <w:bookmarkEnd w:id="82"/>
      <w:r>
        <w:rPr>
          <w:rFonts w:hint="eastAsia" w:eastAsia="仿宋"/>
        </w:rPr>
        <w:t xml:space="preserve"> 上部结构</w:t>
      </w:r>
      <w:r>
        <w:rPr>
          <w:rFonts w:eastAsia="仿宋"/>
        </w:rPr>
        <w:t>主要病害统计图</w:t>
      </w:r>
      <w:r>
        <w:rPr>
          <w:rFonts w:hint="eastAsia" w:eastAsia="仿宋"/>
        </w:rPr>
        <w:t>（江海区）</w:t>
      </w:r>
    </w:p>
    <w:p>
      <w:pPr>
        <w:pStyle w:val="84"/>
        <w:numPr>
          <w:ilvl w:val="0"/>
          <w:numId w:val="10"/>
        </w:numPr>
        <w:ind w:firstLineChars="0"/>
        <w:rPr>
          <w:rFonts w:eastAsia="仿宋"/>
        </w:rPr>
      </w:pPr>
      <w:r>
        <w:rPr>
          <w:rFonts w:hint="eastAsia" w:eastAsia="仿宋"/>
        </w:rPr>
        <w:t>新会区</w:t>
      </w:r>
    </w:p>
    <w:p>
      <w:pPr>
        <w:pStyle w:val="84"/>
        <w:ind w:firstLine="480"/>
        <w:rPr>
          <w:rFonts w:eastAsia="仿宋"/>
        </w:rPr>
      </w:pPr>
      <w:r>
        <w:rPr>
          <w:rFonts w:hint="eastAsia" w:eastAsia="仿宋"/>
        </w:rPr>
        <w:t>江门市新会区</w:t>
      </w:r>
      <w:r>
        <w:rPr>
          <w:rFonts w:eastAsia="仿宋"/>
        </w:rPr>
        <w:t>桥梁的</w:t>
      </w:r>
      <w:r>
        <w:rPr>
          <w:rFonts w:hint="eastAsia" w:eastAsia="仿宋"/>
        </w:rPr>
        <w:t>上部结构</w:t>
      </w:r>
      <w:r>
        <w:rPr>
          <w:rFonts w:eastAsia="仿宋"/>
        </w:rPr>
        <w:t>主要病害为</w:t>
      </w:r>
      <w:r>
        <w:rPr>
          <w:rFonts w:hint="eastAsia" w:eastAsia="仿宋"/>
        </w:rPr>
        <w:t>砼剥离破损。</w:t>
      </w:r>
      <w:r>
        <w:rPr>
          <w:rFonts w:eastAsia="仿宋"/>
        </w:rPr>
        <w:t>其中存在</w:t>
      </w:r>
      <w:r>
        <w:rPr>
          <w:rFonts w:hint="eastAsia" w:eastAsia="仿宋"/>
        </w:rPr>
        <w:t>砼剥离破损的</w:t>
      </w:r>
      <w:r>
        <w:rPr>
          <w:rFonts w:eastAsia="仿宋"/>
        </w:rPr>
        <w:t>桥梁分别占已检测桥梁的</w:t>
      </w:r>
      <w:r>
        <w:rPr>
          <w:rFonts w:hint="eastAsia" w:eastAsia="仿宋"/>
        </w:rPr>
        <w:t>42.8%，表明新会区桥梁上部结构的砼剥离破损病害较为普遍，需要及时修复处理。</w:t>
      </w:r>
      <w:r>
        <w:rPr>
          <w:rFonts w:eastAsia="仿宋"/>
        </w:rPr>
        <w:t>具体情况见</w:t>
      </w:r>
      <w:r>
        <w:rPr>
          <w:rFonts w:eastAsia="仿宋"/>
        </w:rPr>
        <w:fldChar w:fldCharType="begin"/>
      </w:r>
      <w:r>
        <w:rPr>
          <w:rFonts w:eastAsia="仿宋"/>
        </w:rPr>
        <w:instrText xml:space="preserve"> REF _Ref14765 \h </w:instrText>
      </w:r>
      <w:r>
        <w:rPr>
          <w:rFonts w:eastAsia="仿宋"/>
        </w:rPr>
        <w:fldChar w:fldCharType="separate"/>
      </w:r>
      <w:r>
        <w:rPr>
          <w:rFonts w:eastAsia="仿宋"/>
        </w:rPr>
        <w:t>表3</w:t>
      </w:r>
      <w:r>
        <w:rPr>
          <w:rFonts w:eastAsia="仿宋"/>
        </w:rPr>
        <w:noBreakHyphen/>
      </w:r>
      <w:r>
        <w:rPr>
          <w:rFonts w:eastAsia="仿宋"/>
        </w:rPr>
        <w:t>13</w:t>
      </w:r>
      <w:r>
        <w:rPr>
          <w:rFonts w:eastAsia="仿宋"/>
        </w:rPr>
        <w:fldChar w:fldCharType="end"/>
      </w:r>
      <w:r>
        <w:rPr>
          <w:rFonts w:eastAsia="仿宋"/>
        </w:rPr>
        <w:t>及</w:t>
      </w:r>
      <w:r>
        <w:rPr>
          <w:rFonts w:eastAsia="仿宋"/>
        </w:rPr>
        <w:fldChar w:fldCharType="begin"/>
      </w:r>
      <w:r>
        <w:rPr>
          <w:rFonts w:eastAsia="仿宋"/>
        </w:rPr>
        <w:instrText xml:space="preserve"> REF _Ref48138110 \h </w:instrText>
      </w:r>
      <w:r>
        <w:rPr>
          <w:rFonts w:eastAsia="仿宋"/>
        </w:rPr>
        <w:fldChar w:fldCharType="separate"/>
      </w:r>
      <w:r>
        <w:rPr>
          <w:rFonts w:eastAsia="仿宋"/>
        </w:rPr>
        <w:t>图3</w:t>
      </w:r>
      <w:r>
        <w:rPr>
          <w:rFonts w:eastAsia="仿宋"/>
        </w:rPr>
        <w:noBreakHyphen/>
      </w:r>
      <w:r>
        <w:rPr>
          <w:rFonts w:eastAsia="仿宋"/>
        </w:rPr>
        <w:t>21</w:t>
      </w:r>
      <w:r>
        <w:rPr>
          <w:rFonts w:eastAsia="仿宋"/>
        </w:rPr>
        <w:fldChar w:fldCharType="end"/>
      </w:r>
      <w:r>
        <w:rPr>
          <w:rFonts w:eastAsia="仿宋"/>
        </w:rPr>
        <w:t>。</w:t>
      </w:r>
    </w:p>
    <w:p>
      <w:pPr>
        <w:pStyle w:val="7"/>
        <w:keepNext/>
        <w:ind w:firstLine="480"/>
        <w:rPr>
          <w:rFonts w:eastAsia="仿宋"/>
        </w:rPr>
      </w:pPr>
      <w:bookmarkStart w:id="83" w:name="_Ref14765"/>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13</w:t>
      </w:r>
      <w:r>
        <w:rPr>
          <w:rFonts w:eastAsia="仿宋"/>
        </w:rPr>
        <w:fldChar w:fldCharType="end"/>
      </w:r>
      <w:bookmarkEnd w:id="83"/>
      <w:r>
        <w:rPr>
          <w:rFonts w:eastAsia="仿宋"/>
        </w:rPr>
        <w:t xml:space="preserve"> </w:t>
      </w:r>
      <w:r>
        <w:rPr>
          <w:rFonts w:hint="eastAsia" w:eastAsia="仿宋"/>
        </w:rPr>
        <w:t>上部结构</w:t>
      </w:r>
      <w:r>
        <w:rPr>
          <w:rFonts w:eastAsia="仿宋"/>
        </w:rPr>
        <w:t>主要病害情况统计表</w:t>
      </w:r>
      <w:r>
        <w:rPr>
          <w:rFonts w:hint="eastAsia" w:eastAsia="仿宋"/>
        </w:rPr>
        <w:t>（新会区）</w:t>
      </w:r>
    </w:p>
    <w:tbl>
      <w:tblPr>
        <w:tblStyle w:val="22"/>
        <w:tblW w:w="833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27"/>
        <w:gridCol w:w="2462"/>
        <w:gridCol w:w="21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restart"/>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r>
              <w:rPr>
                <w:rFonts w:hint="eastAsia" w:eastAsia="仿宋"/>
                <w:b/>
                <w:sz w:val="21"/>
                <w:szCs w:val="21"/>
              </w:rPr>
              <w:t>上部结构病害名称</w:t>
            </w:r>
          </w:p>
        </w:tc>
        <w:tc>
          <w:tcPr>
            <w:tcW w:w="4609" w:type="dxa"/>
            <w:gridSpan w:val="2"/>
            <w:vAlign w:val="center"/>
          </w:tcPr>
          <w:p>
            <w:pPr>
              <w:spacing w:line="240" w:lineRule="auto"/>
              <w:ind w:firstLine="0" w:firstLineChars="0"/>
              <w:jc w:val="center"/>
              <w:rPr>
                <w:rFonts w:eastAsia="仿宋"/>
                <w:b/>
                <w:sz w:val="21"/>
                <w:szCs w:val="21"/>
              </w:rPr>
            </w:pPr>
            <w:r>
              <w:rPr>
                <w:rFonts w:hint="eastAsia" w:eastAsia="仿宋"/>
                <w:b/>
                <w:sz w:val="21"/>
                <w:szCs w:val="21"/>
              </w:rPr>
              <w:t>出现病害的桥梁</w:t>
            </w:r>
          </w:p>
          <w:p>
            <w:pPr>
              <w:spacing w:line="240" w:lineRule="auto"/>
              <w:ind w:firstLine="0" w:firstLineChars="0"/>
              <w:jc w:val="center"/>
              <w:rPr>
                <w:rFonts w:eastAsia="仿宋"/>
                <w:b/>
                <w:sz w:val="21"/>
                <w:szCs w:val="21"/>
              </w:rPr>
            </w:pPr>
            <w:r>
              <w:rPr>
                <w:rFonts w:hint="eastAsia" w:eastAsia="仿宋"/>
                <w:b/>
                <w:sz w:val="21"/>
                <w:szCs w:val="21"/>
              </w:rPr>
              <w:t>（共21座）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continue"/>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p>
        </w:tc>
        <w:tc>
          <w:tcPr>
            <w:tcW w:w="2462"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数量（座）</w:t>
            </w:r>
          </w:p>
        </w:tc>
        <w:tc>
          <w:tcPr>
            <w:tcW w:w="2147"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占比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砼开裂</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28.5%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砼蜂窝麻面</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0</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露筋锈蚀</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23.8%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砼剥离破损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9</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42.8%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渗水</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空洞</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9.5%</w:t>
            </w:r>
          </w:p>
        </w:tc>
      </w:tr>
    </w:tbl>
    <w:p>
      <w:pPr>
        <w:spacing w:before="240"/>
        <w:ind w:firstLine="0" w:firstLineChars="0"/>
        <w:jc w:val="center"/>
        <w:rPr>
          <w:rFonts w:eastAsia="仿宋"/>
        </w:rPr>
      </w:pPr>
      <w:r>
        <w:rPr>
          <w:rFonts w:eastAsia="仿宋"/>
        </w:rPr>
        <w:drawing>
          <wp:inline distT="0" distB="0" distL="0" distR="0">
            <wp:extent cx="5276850" cy="2483485"/>
            <wp:effectExtent l="4445" t="4445" r="14605" b="762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7"/>
        <w:spacing w:after="240"/>
        <w:rPr>
          <w:rFonts w:eastAsia="仿宋"/>
        </w:rPr>
      </w:pPr>
      <w:bookmarkStart w:id="84" w:name="_Ref48138110"/>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21</w:t>
      </w:r>
      <w:r>
        <w:rPr>
          <w:rFonts w:eastAsia="仿宋"/>
        </w:rPr>
        <w:fldChar w:fldCharType="end"/>
      </w:r>
      <w:bookmarkEnd w:id="84"/>
      <w:r>
        <w:rPr>
          <w:rFonts w:hint="eastAsia" w:eastAsia="仿宋"/>
        </w:rPr>
        <w:t xml:space="preserve"> 上部结构</w:t>
      </w:r>
      <w:r>
        <w:rPr>
          <w:rFonts w:eastAsia="仿宋"/>
        </w:rPr>
        <w:t>主要病害统计图</w:t>
      </w:r>
      <w:r>
        <w:rPr>
          <w:rFonts w:hint="eastAsia" w:eastAsia="仿宋"/>
        </w:rPr>
        <w:t>（新会区）</w:t>
      </w:r>
    </w:p>
    <w:p>
      <w:pPr>
        <w:pStyle w:val="84"/>
        <w:numPr>
          <w:ilvl w:val="0"/>
          <w:numId w:val="10"/>
        </w:numPr>
        <w:ind w:firstLineChars="0"/>
        <w:rPr>
          <w:rFonts w:eastAsia="仿宋"/>
        </w:rPr>
      </w:pPr>
      <w:r>
        <w:rPr>
          <w:rFonts w:hint="eastAsia" w:eastAsia="仿宋"/>
        </w:rPr>
        <w:t>鹤山市</w:t>
      </w:r>
    </w:p>
    <w:p>
      <w:pPr>
        <w:pStyle w:val="84"/>
        <w:ind w:firstLine="480"/>
        <w:rPr>
          <w:rFonts w:eastAsia="仿宋"/>
        </w:rPr>
      </w:pPr>
      <w:r>
        <w:rPr>
          <w:rFonts w:hint="eastAsia" w:eastAsia="仿宋"/>
        </w:rPr>
        <w:t>江门市鹤山市</w:t>
      </w:r>
      <w:r>
        <w:rPr>
          <w:rFonts w:eastAsia="仿宋"/>
        </w:rPr>
        <w:t>桥梁的</w:t>
      </w:r>
      <w:r>
        <w:rPr>
          <w:rFonts w:hint="eastAsia" w:eastAsia="仿宋"/>
        </w:rPr>
        <w:t>上部结构</w:t>
      </w:r>
      <w:r>
        <w:rPr>
          <w:rFonts w:eastAsia="仿宋"/>
        </w:rPr>
        <w:t>主要病害为</w:t>
      </w:r>
      <w:r>
        <w:rPr>
          <w:rFonts w:hint="eastAsia" w:eastAsia="仿宋"/>
        </w:rPr>
        <w:t>砼开裂、露筋锈蚀、砼剥离破损以及渗水。</w:t>
      </w:r>
      <w:r>
        <w:rPr>
          <w:rFonts w:eastAsia="仿宋"/>
        </w:rPr>
        <w:t>其中存在</w:t>
      </w:r>
      <w:r>
        <w:rPr>
          <w:rFonts w:hint="eastAsia" w:eastAsia="仿宋"/>
        </w:rPr>
        <w:t>砼开裂、露筋锈蚀及砼剥离破损</w:t>
      </w:r>
      <w:r>
        <w:rPr>
          <w:rFonts w:eastAsia="仿宋"/>
        </w:rPr>
        <w:t>病害的桥梁</w:t>
      </w:r>
      <w:r>
        <w:rPr>
          <w:rFonts w:hint="eastAsia" w:eastAsia="仿宋"/>
        </w:rPr>
        <w:t>均</w:t>
      </w:r>
      <w:r>
        <w:rPr>
          <w:rFonts w:eastAsia="仿宋"/>
        </w:rPr>
        <w:t>占已检测桥梁的</w:t>
      </w:r>
      <w:r>
        <w:rPr>
          <w:rFonts w:hint="eastAsia" w:eastAsia="仿宋"/>
        </w:rPr>
        <w:t>半数以上，表明鹤山市桥梁的上部结构混凝土普遍存在病害，此外由于桥面排水问题而导致梁体渗水现象也较为常见。</w:t>
      </w:r>
      <w:r>
        <w:rPr>
          <w:rFonts w:eastAsia="仿宋"/>
        </w:rPr>
        <w:t>具体情况见</w:t>
      </w:r>
      <w:r>
        <w:rPr>
          <w:rFonts w:eastAsia="仿宋"/>
        </w:rPr>
        <w:fldChar w:fldCharType="begin"/>
      </w:r>
      <w:r>
        <w:rPr>
          <w:rFonts w:eastAsia="仿宋"/>
        </w:rPr>
        <w:instrText xml:space="preserve"> REF _Ref14791 \h </w:instrText>
      </w:r>
      <w:r>
        <w:rPr>
          <w:rFonts w:eastAsia="仿宋"/>
        </w:rPr>
        <w:fldChar w:fldCharType="separate"/>
      </w:r>
      <w:r>
        <w:rPr>
          <w:rFonts w:eastAsia="仿宋"/>
        </w:rPr>
        <w:t>表3</w:t>
      </w:r>
      <w:r>
        <w:rPr>
          <w:rFonts w:eastAsia="仿宋"/>
        </w:rPr>
        <w:noBreakHyphen/>
      </w:r>
      <w:r>
        <w:rPr>
          <w:rFonts w:eastAsia="仿宋"/>
        </w:rPr>
        <w:t>14</w:t>
      </w:r>
      <w:r>
        <w:rPr>
          <w:rFonts w:eastAsia="仿宋"/>
        </w:rPr>
        <w:fldChar w:fldCharType="end"/>
      </w:r>
      <w:r>
        <w:rPr>
          <w:rFonts w:eastAsia="仿宋"/>
        </w:rPr>
        <w:t>及</w:t>
      </w:r>
      <w:r>
        <w:rPr>
          <w:rFonts w:eastAsia="仿宋"/>
        </w:rPr>
        <w:fldChar w:fldCharType="begin"/>
      </w:r>
      <w:r>
        <w:rPr>
          <w:rFonts w:eastAsia="仿宋"/>
        </w:rPr>
        <w:instrText xml:space="preserve"> REF _Ref11624 \h </w:instrText>
      </w:r>
      <w:r>
        <w:rPr>
          <w:rFonts w:eastAsia="仿宋"/>
        </w:rPr>
        <w:fldChar w:fldCharType="separate"/>
      </w:r>
      <w:r>
        <w:rPr>
          <w:rFonts w:eastAsia="仿宋"/>
        </w:rPr>
        <w:t>图3</w:t>
      </w:r>
      <w:r>
        <w:rPr>
          <w:rFonts w:eastAsia="仿宋"/>
        </w:rPr>
        <w:noBreakHyphen/>
      </w:r>
      <w:r>
        <w:rPr>
          <w:rFonts w:eastAsia="仿宋"/>
        </w:rPr>
        <w:t>22</w:t>
      </w:r>
      <w:r>
        <w:rPr>
          <w:rFonts w:eastAsia="仿宋"/>
        </w:rPr>
        <w:fldChar w:fldCharType="end"/>
      </w:r>
      <w:r>
        <w:rPr>
          <w:rFonts w:eastAsia="仿宋"/>
        </w:rPr>
        <w:t>。</w:t>
      </w:r>
    </w:p>
    <w:p>
      <w:pPr>
        <w:pStyle w:val="7"/>
        <w:keepNext/>
        <w:ind w:firstLine="480"/>
        <w:rPr>
          <w:rFonts w:eastAsia="仿宋"/>
        </w:rPr>
      </w:pPr>
      <w:bookmarkStart w:id="85" w:name="_Ref14791"/>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14</w:t>
      </w:r>
      <w:r>
        <w:rPr>
          <w:rFonts w:eastAsia="仿宋"/>
        </w:rPr>
        <w:fldChar w:fldCharType="end"/>
      </w:r>
      <w:bookmarkEnd w:id="85"/>
      <w:r>
        <w:rPr>
          <w:rFonts w:eastAsia="仿宋"/>
        </w:rPr>
        <w:t xml:space="preserve"> </w:t>
      </w:r>
      <w:r>
        <w:rPr>
          <w:rFonts w:hint="eastAsia" w:eastAsia="仿宋"/>
        </w:rPr>
        <w:t>上部结构</w:t>
      </w:r>
      <w:r>
        <w:rPr>
          <w:rFonts w:eastAsia="仿宋"/>
        </w:rPr>
        <w:t>主要病害情况统计表</w:t>
      </w:r>
      <w:r>
        <w:rPr>
          <w:rFonts w:hint="eastAsia" w:eastAsia="仿宋"/>
        </w:rPr>
        <w:t>（鹤山市）</w:t>
      </w:r>
    </w:p>
    <w:tbl>
      <w:tblPr>
        <w:tblStyle w:val="22"/>
        <w:tblW w:w="833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27"/>
        <w:gridCol w:w="2462"/>
        <w:gridCol w:w="21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restart"/>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bookmarkStart w:id="86" w:name="_Ref48145579"/>
            <w:r>
              <w:rPr>
                <w:rFonts w:hint="eastAsia" w:eastAsia="仿宋"/>
                <w:b/>
                <w:sz w:val="21"/>
                <w:szCs w:val="21"/>
              </w:rPr>
              <w:t>上部结构病害名称</w:t>
            </w:r>
          </w:p>
        </w:tc>
        <w:tc>
          <w:tcPr>
            <w:tcW w:w="4609" w:type="dxa"/>
            <w:gridSpan w:val="2"/>
            <w:vAlign w:val="center"/>
          </w:tcPr>
          <w:p>
            <w:pPr>
              <w:spacing w:line="240" w:lineRule="auto"/>
              <w:ind w:firstLine="0" w:firstLineChars="0"/>
              <w:jc w:val="center"/>
              <w:rPr>
                <w:rFonts w:eastAsia="仿宋"/>
                <w:b/>
                <w:sz w:val="21"/>
                <w:szCs w:val="21"/>
              </w:rPr>
            </w:pPr>
            <w:r>
              <w:rPr>
                <w:rFonts w:hint="eastAsia" w:eastAsia="仿宋"/>
                <w:b/>
                <w:sz w:val="21"/>
                <w:szCs w:val="21"/>
              </w:rPr>
              <w:t>出现病害的桥梁</w:t>
            </w:r>
          </w:p>
          <w:p>
            <w:pPr>
              <w:spacing w:line="240" w:lineRule="auto"/>
              <w:ind w:firstLine="0" w:firstLineChars="0"/>
              <w:jc w:val="center"/>
              <w:rPr>
                <w:rFonts w:eastAsia="仿宋"/>
                <w:b/>
                <w:sz w:val="21"/>
                <w:szCs w:val="21"/>
              </w:rPr>
            </w:pPr>
            <w:r>
              <w:rPr>
                <w:rFonts w:hint="eastAsia" w:eastAsia="仿宋"/>
                <w:b/>
                <w:sz w:val="21"/>
                <w:szCs w:val="21"/>
              </w:rPr>
              <w:t>（共21座）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continue"/>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p>
        </w:tc>
        <w:tc>
          <w:tcPr>
            <w:tcW w:w="2462"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数量（座）</w:t>
            </w:r>
          </w:p>
        </w:tc>
        <w:tc>
          <w:tcPr>
            <w:tcW w:w="2147"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占比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砼开裂</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16</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76.1%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砼蜂窝麻面</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19.0%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露筋锈蚀</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14</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66.6%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砼剥离破损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11</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渗水</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9</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42.8%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空洞</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4.7%</w:t>
            </w:r>
          </w:p>
        </w:tc>
      </w:tr>
    </w:tbl>
    <w:p>
      <w:pPr>
        <w:spacing w:before="240"/>
        <w:ind w:firstLine="0" w:firstLineChars="0"/>
        <w:jc w:val="center"/>
        <w:rPr>
          <w:rFonts w:eastAsia="仿宋"/>
        </w:rPr>
      </w:pPr>
      <w:r>
        <w:rPr>
          <w:rFonts w:eastAsia="仿宋"/>
        </w:rPr>
        <w:drawing>
          <wp:inline distT="0" distB="0" distL="0" distR="0">
            <wp:extent cx="5276850" cy="2483485"/>
            <wp:effectExtent l="4445" t="4445" r="14605" b="762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7"/>
        <w:spacing w:after="240"/>
        <w:rPr>
          <w:rFonts w:eastAsia="仿宋"/>
        </w:rPr>
      </w:pPr>
      <w:bookmarkStart w:id="87" w:name="_Ref11624"/>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22</w:t>
      </w:r>
      <w:r>
        <w:rPr>
          <w:rFonts w:eastAsia="仿宋"/>
        </w:rPr>
        <w:fldChar w:fldCharType="end"/>
      </w:r>
      <w:bookmarkEnd w:id="86"/>
      <w:bookmarkEnd w:id="87"/>
      <w:r>
        <w:rPr>
          <w:rFonts w:hint="eastAsia" w:eastAsia="仿宋"/>
        </w:rPr>
        <w:t xml:space="preserve"> 上部结构</w:t>
      </w:r>
      <w:r>
        <w:rPr>
          <w:rFonts w:eastAsia="仿宋"/>
        </w:rPr>
        <w:t>主要病害统计图</w:t>
      </w:r>
      <w:r>
        <w:rPr>
          <w:rFonts w:hint="eastAsia" w:eastAsia="仿宋"/>
        </w:rPr>
        <w:t>（鹤山市）</w:t>
      </w:r>
    </w:p>
    <w:p>
      <w:pPr>
        <w:pStyle w:val="84"/>
        <w:numPr>
          <w:ilvl w:val="0"/>
          <w:numId w:val="10"/>
        </w:numPr>
        <w:ind w:firstLine="400" w:firstLineChars="0"/>
        <w:rPr>
          <w:rFonts w:eastAsia="仿宋"/>
        </w:rPr>
      </w:pPr>
      <w:r>
        <w:rPr>
          <w:rFonts w:hint="eastAsia" w:eastAsia="仿宋"/>
        </w:rPr>
        <w:t>台山市</w:t>
      </w:r>
    </w:p>
    <w:p>
      <w:pPr>
        <w:pStyle w:val="84"/>
        <w:ind w:firstLine="480"/>
        <w:rPr>
          <w:rFonts w:eastAsia="仿宋"/>
        </w:rPr>
      </w:pPr>
      <w:r>
        <w:rPr>
          <w:rFonts w:hint="eastAsia" w:eastAsia="仿宋"/>
        </w:rPr>
        <w:t>江门市台山市</w:t>
      </w:r>
      <w:r>
        <w:rPr>
          <w:rFonts w:eastAsia="仿宋"/>
        </w:rPr>
        <w:t>桥梁的</w:t>
      </w:r>
      <w:r>
        <w:rPr>
          <w:rFonts w:hint="eastAsia" w:eastAsia="仿宋"/>
        </w:rPr>
        <w:t>上部结构</w:t>
      </w:r>
      <w:r>
        <w:rPr>
          <w:rFonts w:eastAsia="仿宋"/>
        </w:rPr>
        <w:t>主要病害为</w:t>
      </w:r>
      <w:r>
        <w:rPr>
          <w:rFonts w:hint="eastAsia" w:eastAsia="仿宋"/>
        </w:rPr>
        <w:t>露筋锈蚀、砼</w:t>
      </w:r>
      <w:r>
        <w:rPr>
          <w:rFonts w:eastAsia="仿宋"/>
        </w:rPr>
        <w:t>剥离破损</w:t>
      </w:r>
      <w:r>
        <w:rPr>
          <w:rFonts w:hint="eastAsia" w:eastAsia="仿宋"/>
        </w:rPr>
        <w:t>、砼开裂、渗水以及空洞。</w:t>
      </w:r>
      <w:r>
        <w:rPr>
          <w:rFonts w:eastAsia="仿宋"/>
        </w:rPr>
        <w:t>其中存在</w:t>
      </w:r>
      <w:r>
        <w:rPr>
          <w:rFonts w:hint="eastAsia" w:eastAsia="仿宋"/>
        </w:rPr>
        <w:t>砼剥离破损和露筋锈蚀</w:t>
      </w:r>
      <w:r>
        <w:rPr>
          <w:rFonts w:eastAsia="仿宋"/>
        </w:rPr>
        <w:t>病害的桥梁占已检测桥梁</w:t>
      </w:r>
      <w:r>
        <w:rPr>
          <w:rFonts w:hint="eastAsia" w:eastAsia="仿宋"/>
        </w:rPr>
        <w:t>70.0%、40.0%，表明台山市城市桥梁上部结构混凝土存在普遍病害，应加强相关养护工作。具体情况见</w:t>
      </w:r>
      <w:r>
        <w:rPr>
          <w:rFonts w:eastAsia="仿宋"/>
        </w:rPr>
        <w:fldChar w:fldCharType="begin"/>
      </w:r>
      <w:r>
        <w:rPr>
          <w:rFonts w:eastAsia="仿宋"/>
        </w:rPr>
        <w:instrText xml:space="preserve"> </w:instrText>
      </w:r>
      <w:r>
        <w:rPr>
          <w:rFonts w:hint="eastAsia" w:eastAsia="仿宋"/>
        </w:rPr>
        <w:instrText xml:space="preserve">REF _Ref80866293 \h</w:instrText>
      </w:r>
      <w:r>
        <w:rPr>
          <w:rFonts w:eastAsia="仿宋"/>
        </w:rPr>
        <w:instrText xml:space="preserve">  \* MERGEFORMAT </w:instrText>
      </w:r>
      <w:r>
        <w:rPr>
          <w:rFonts w:eastAsia="仿宋"/>
        </w:rPr>
        <w:fldChar w:fldCharType="separate"/>
      </w:r>
      <w:r>
        <w:rPr>
          <w:rFonts w:eastAsia="仿宋"/>
        </w:rPr>
        <w:t>表3</w:t>
      </w:r>
      <w:r>
        <w:rPr>
          <w:rFonts w:eastAsia="仿宋"/>
        </w:rPr>
        <w:noBreakHyphen/>
      </w:r>
      <w:r>
        <w:rPr>
          <w:rFonts w:eastAsia="仿宋"/>
        </w:rPr>
        <w:t>15</w:t>
      </w:r>
      <w:r>
        <w:rPr>
          <w:rFonts w:eastAsia="仿宋"/>
        </w:rPr>
        <w:fldChar w:fldCharType="end"/>
      </w:r>
      <w:r>
        <w:rPr>
          <w:rFonts w:hint="eastAsia" w:eastAsia="仿宋"/>
        </w:rPr>
        <w:t>及</w:t>
      </w:r>
      <w:r>
        <w:rPr>
          <w:rFonts w:eastAsia="仿宋"/>
        </w:rPr>
        <w:fldChar w:fldCharType="begin"/>
      </w:r>
      <w:r>
        <w:rPr>
          <w:rFonts w:eastAsia="仿宋"/>
        </w:rPr>
        <w:instrText xml:space="preserve"> </w:instrText>
      </w:r>
      <w:r>
        <w:rPr>
          <w:rFonts w:hint="eastAsia" w:eastAsia="仿宋"/>
        </w:rPr>
        <w:instrText xml:space="preserve">REF _Ref80866306 \h</w:instrText>
      </w:r>
      <w:r>
        <w:rPr>
          <w:rFonts w:eastAsia="仿宋"/>
        </w:rPr>
        <w:instrText xml:space="preserve">  \* MERGEFORMAT </w:instrText>
      </w:r>
      <w:r>
        <w:rPr>
          <w:rFonts w:eastAsia="仿宋"/>
        </w:rPr>
        <w:fldChar w:fldCharType="separate"/>
      </w:r>
      <w:r>
        <w:rPr>
          <w:rFonts w:hint="eastAsia" w:eastAsia="仿宋" w:cstheme="majorBidi"/>
          <w:sz w:val="24"/>
          <w:szCs w:val="24"/>
        </w:rPr>
        <w:t>图</w:t>
      </w:r>
      <w:r>
        <w:rPr>
          <w:rFonts w:eastAsia="仿宋" w:cstheme="majorBidi"/>
          <w:sz w:val="24"/>
          <w:szCs w:val="24"/>
        </w:rPr>
        <w:t>3</w:t>
      </w:r>
      <w:r>
        <w:rPr>
          <w:rFonts w:eastAsia="仿宋" w:cstheme="majorBidi"/>
          <w:sz w:val="24"/>
          <w:szCs w:val="24"/>
        </w:rPr>
        <w:noBreakHyphen/>
      </w:r>
      <w:r>
        <w:rPr>
          <w:rFonts w:eastAsia="仿宋" w:cstheme="majorBidi"/>
          <w:sz w:val="24"/>
          <w:szCs w:val="24"/>
        </w:rPr>
        <w:t>23</w:t>
      </w:r>
      <w:r>
        <w:rPr>
          <w:rFonts w:eastAsia="仿宋"/>
        </w:rPr>
        <w:fldChar w:fldCharType="end"/>
      </w:r>
      <w:r>
        <w:rPr>
          <w:rFonts w:hint="eastAsia" w:eastAsia="仿宋"/>
        </w:rPr>
        <w:t>。</w:t>
      </w:r>
    </w:p>
    <w:p>
      <w:pPr>
        <w:pStyle w:val="7"/>
        <w:keepNext/>
        <w:ind w:firstLine="480"/>
        <w:rPr>
          <w:rFonts w:eastAsia="仿宋"/>
        </w:rPr>
      </w:pPr>
      <w:bookmarkStart w:id="88" w:name="_Ref80866293"/>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15</w:t>
      </w:r>
      <w:r>
        <w:rPr>
          <w:rFonts w:eastAsia="仿宋"/>
        </w:rPr>
        <w:fldChar w:fldCharType="end"/>
      </w:r>
      <w:bookmarkEnd w:id="88"/>
      <w:r>
        <w:rPr>
          <w:rFonts w:eastAsia="仿宋"/>
        </w:rPr>
        <w:t xml:space="preserve"> </w:t>
      </w:r>
      <w:r>
        <w:rPr>
          <w:rFonts w:hint="eastAsia" w:eastAsia="仿宋"/>
        </w:rPr>
        <w:t>上部结构</w:t>
      </w:r>
      <w:r>
        <w:rPr>
          <w:rFonts w:eastAsia="仿宋"/>
        </w:rPr>
        <w:t>主要病害情况统计表</w:t>
      </w:r>
      <w:r>
        <w:rPr>
          <w:rFonts w:hint="eastAsia" w:eastAsia="仿宋"/>
        </w:rPr>
        <w:t>（台山市）</w:t>
      </w:r>
    </w:p>
    <w:tbl>
      <w:tblPr>
        <w:tblStyle w:val="22"/>
        <w:tblW w:w="833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27"/>
        <w:gridCol w:w="2462"/>
        <w:gridCol w:w="21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restart"/>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r>
              <w:rPr>
                <w:rFonts w:hint="eastAsia" w:eastAsia="仿宋"/>
                <w:b/>
                <w:sz w:val="21"/>
                <w:szCs w:val="21"/>
              </w:rPr>
              <w:t>上部结构病害名称</w:t>
            </w:r>
          </w:p>
        </w:tc>
        <w:tc>
          <w:tcPr>
            <w:tcW w:w="4609" w:type="dxa"/>
            <w:gridSpan w:val="2"/>
            <w:vAlign w:val="center"/>
          </w:tcPr>
          <w:p>
            <w:pPr>
              <w:spacing w:line="240" w:lineRule="auto"/>
              <w:ind w:firstLine="0" w:firstLineChars="0"/>
              <w:jc w:val="center"/>
              <w:rPr>
                <w:rFonts w:eastAsia="仿宋"/>
                <w:b/>
                <w:sz w:val="21"/>
                <w:szCs w:val="21"/>
              </w:rPr>
            </w:pPr>
            <w:r>
              <w:rPr>
                <w:rFonts w:hint="eastAsia" w:eastAsia="仿宋"/>
                <w:b/>
                <w:sz w:val="21"/>
                <w:szCs w:val="21"/>
              </w:rPr>
              <w:t>出现病害的桥梁</w:t>
            </w:r>
          </w:p>
          <w:p>
            <w:pPr>
              <w:spacing w:line="240" w:lineRule="auto"/>
              <w:ind w:firstLine="0" w:firstLineChars="0"/>
              <w:jc w:val="center"/>
              <w:rPr>
                <w:rFonts w:eastAsia="仿宋"/>
                <w:b/>
                <w:sz w:val="21"/>
                <w:szCs w:val="21"/>
              </w:rPr>
            </w:pPr>
            <w:r>
              <w:rPr>
                <w:rFonts w:hint="eastAsia" w:eastAsia="仿宋"/>
                <w:b/>
                <w:sz w:val="21"/>
                <w:szCs w:val="21"/>
              </w:rPr>
              <w:t>（共18座）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continue"/>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p>
        </w:tc>
        <w:tc>
          <w:tcPr>
            <w:tcW w:w="2462"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数量（座）</w:t>
            </w:r>
          </w:p>
        </w:tc>
        <w:tc>
          <w:tcPr>
            <w:tcW w:w="2147"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占比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砼开裂</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12</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砼蜂窝麻面</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0</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露筋锈蚀</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12</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砼剥离破损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21</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70.0%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渗水</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33.3%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空洞</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33.3%</w:t>
            </w:r>
          </w:p>
        </w:tc>
      </w:tr>
    </w:tbl>
    <w:p>
      <w:pPr>
        <w:spacing w:before="240"/>
        <w:ind w:firstLine="0" w:firstLineChars="0"/>
        <w:jc w:val="center"/>
        <w:rPr>
          <w:rFonts w:eastAsia="仿宋"/>
        </w:rPr>
      </w:pPr>
      <w:r>
        <w:rPr>
          <w:rFonts w:eastAsia="仿宋"/>
        </w:rPr>
        <w:drawing>
          <wp:inline distT="0" distB="0" distL="0" distR="0">
            <wp:extent cx="5276850" cy="2483485"/>
            <wp:effectExtent l="4445" t="4445" r="14605" b="762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84"/>
        <w:ind w:firstLine="440"/>
        <w:jc w:val="center"/>
        <w:rPr>
          <w:rFonts w:eastAsia="仿宋" w:cstheme="majorBidi"/>
          <w:sz w:val="22"/>
          <w:szCs w:val="22"/>
        </w:rPr>
      </w:pPr>
      <w:bookmarkStart w:id="89" w:name="_Ref80866306"/>
      <w:r>
        <w:rPr>
          <w:rFonts w:hint="eastAsia" w:eastAsia="仿宋" w:cstheme="majorBidi"/>
          <w:sz w:val="22"/>
          <w:szCs w:val="22"/>
        </w:rPr>
        <w:t>图</w:t>
      </w:r>
      <w:r>
        <w:rPr>
          <w:rFonts w:eastAsia="仿宋" w:cstheme="majorBidi"/>
          <w:sz w:val="22"/>
          <w:szCs w:val="22"/>
        </w:rPr>
        <w:fldChar w:fldCharType="begin"/>
      </w:r>
      <w:r>
        <w:rPr>
          <w:rFonts w:eastAsia="仿宋" w:cstheme="majorBidi"/>
          <w:sz w:val="22"/>
          <w:szCs w:val="22"/>
        </w:rPr>
        <w:instrText xml:space="preserve"> STYLEREF 1 \s </w:instrText>
      </w:r>
      <w:r>
        <w:rPr>
          <w:rFonts w:eastAsia="仿宋" w:cstheme="majorBidi"/>
          <w:sz w:val="22"/>
          <w:szCs w:val="22"/>
        </w:rPr>
        <w:fldChar w:fldCharType="separate"/>
      </w:r>
      <w:r>
        <w:rPr>
          <w:rFonts w:eastAsia="仿宋" w:cstheme="majorBidi"/>
          <w:sz w:val="22"/>
          <w:szCs w:val="22"/>
        </w:rPr>
        <w:t>3</w:t>
      </w:r>
      <w:r>
        <w:rPr>
          <w:rFonts w:eastAsia="仿宋" w:cstheme="majorBidi"/>
          <w:sz w:val="22"/>
          <w:szCs w:val="22"/>
        </w:rPr>
        <w:fldChar w:fldCharType="end"/>
      </w:r>
      <w:r>
        <w:rPr>
          <w:rFonts w:eastAsia="仿宋" w:cstheme="majorBidi"/>
          <w:sz w:val="22"/>
          <w:szCs w:val="22"/>
        </w:rPr>
        <w:noBreakHyphen/>
      </w:r>
      <w:r>
        <w:rPr>
          <w:rFonts w:eastAsia="仿宋" w:cstheme="majorBidi"/>
          <w:sz w:val="22"/>
          <w:szCs w:val="22"/>
        </w:rPr>
        <w:fldChar w:fldCharType="begin"/>
      </w:r>
      <w:r>
        <w:rPr>
          <w:rFonts w:eastAsia="仿宋" w:cstheme="majorBidi"/>
          <w:sz w:val="22"/>
          <w:szCs w:val="22"/>
        </w:rPr>
        <w:instrText xml:space="preserve"> SEQ </w:instrText>
      </w:r>
      <w:r>
        <w:rPr>
          <w:rFonts w:hint="eastAsia" w:eastAsia="仿宋" w:cstheme="majorBidi"/>
          <w:sz w:val="22"/>
          <w:szCs w:val="22"/>
        </w:rPr>
        <w:instrText xml:space="preserve">图</w:instrText>
      </w:r>
      <w:r>
        <w:rPr>
          <w:rFonts w:eastAsia="仿宋" w:cstheme="majorBidi"/>
          <w:sz w:val="22"/>
          <w:szCs w:val="22"/>
        </w:rPr>
        <w:instrText xml:space="preserve"> \* ARABIC \s 1 </w:instrText>
      </w:r>
      <w:r>
        <w:rPr>
          <w:rFonts w:eastAsia="仿宋" w:cstheme="majorBidi"/>
          <w:sz w:val="22"/>
          <w:szCs w:val="22"/>
        </w:rPr>
        <w:fldChar w:fldCharType="separate"/>
      </w:r>
      <w:r>
        <w:rPr>
          <w:rFonts w:eastAsia="仿宋" w:cstheme="majorBidi"/>
          <w:sz w:val="22"/>
          <w:szCs w:val="22"/>
        </w:rPr>
        <w:t>23</w:t>
      </w:r>
      <w:r>
        <w:rPr>
          <w:rFonts w:eastAsia="仿宋" w:cstheme="majorBidi"/>
          <w:sz w:val="22"/>
          <w:szCs w:val="22"/>
        </w:rPr>
        <w:fldChar w:fldCharType="end"/>
      </w:r>
      <w:bookmarkEnd w:id="89"/>
      <w:r>
        <w:rPr>
          <w:rFonts w:eastAsia="仿宋" w:cstheme="majorBidi"/>
          <w:sz w:val="22"/>
          <w:szCs w:val="22"/>
        </w:rPr>
        <w:t xml:space="preserve"> </w:t>
      </w:r>
      <w:r>
        <w:rPr>
          <w:rFonts w:hint="eastAsia" w:eastAsia="仿宋" w:cstheme="majorBidi"/>
          <w:sz w:val="22"/>
          <w:szCs w:val="22"/>
        </w:rPr>
        <w:t>上部结构主要病害统计图（台山市）</w:t>
      </w:r>
    </w:p>
    <w:p>
      <w:pPr>
        <w:pStyle w:val="84"/>
        <w:numPr>
          <w:ilvl w:val="0"/>
          <w:numId w:val="10"/>
        </w:numPr>
        <w:ind w:firstLine="400" w:firstLineChars="0"/>
        <w:rPr>
          <w:rFonts w:eastAsia="仿宋"/>
        </w:rPr>
      </w:pPr>
      <w:r>
        <w:rPr>
          <w:rFonts w:hint="eastAsia" w:eastAsia="仿宋"/>
        </w:rPr>
        <w:t>开平市</w:t>
      </w:r>
    </w:p>
    <w:p>
      <w:pPr>
        <w:pStyle w:val="84"/>
        <w:ind w:firstLine="480"/>
        <w:rPr>
          <w:rFonts w:eastAsia="仿宋"/>
        </w:rPr>
      </w:pPr>
      <w:r>
        <w:rPr>
          <w:rFonts w:hint="eastAsia" w:eastAsia="仿宋"/>
        </w:rPr>
        <w:t>江门市开平市</w:t>
      </w:r>
      <w:r>
        <w:rPr>
          <w:rFonts w:eastAsia="仿宋"/>
        </w:rPr>
        <w:t>桥梁的</w:t>
      </w:r>
      <w:r>
        <w:rPr>
          <w:rFonts w:hint="eastAsia" w:eastAsia="仿宋"/>
        </w:rPr>
        <w:t>上部结构</w:t>
      </w:r>
      <w:r>
        <w:rPr>
          <w:rFonts w:eastAsia="仿宋"/>
        </w:rPr>
        <w:t>主要病害为</w:t>
      </w:r>
      <w:r>
        <w:rPr>
          <w:rFonts w:hint="eastAsia" w:eastAsia="仿宋"/>
        </w:rPr>
        <w:t>砼开裂、剥离破损以及露筋锈蚀。</w:t>
      </w:r>
      <w:r>
        <w:rPr>
          <w:rFonts w:eastAsia="仿宋"/>
        </w:rPr>
        <w:t>其中存在</w:t>
      </w:r>
      <w:r>
        <w:rPr>
          <w:rFonts w:hint="eastAsia" w:eastAsia="仿宋"/>
        </w:rPr>
        <w:t>砼开裂和剥离破损病害的桥梁均占</w:t>
      </w:r>
      <w:r>
        <w:rPr>
          <w:rFonts w:eastAsia="仿宋"/>
        </w:rPr>
        <w:t>已检测桥梁的</w:t>
      </w:r>
      <w:r>
        <w:rPr>
          <w:rFonts w:hint="eastAsia" w:eastAsia="仿宋"/>
        </w:rPr>
        <w:t>46.6%和80.0%，此外，存在露筋锈蚀病害的桥梁所占超七成，应当加强相关养护工作。</w:t>
      </w:r>
      <w:r>
        <w:rPr>
          <w:rFonts w:eastAsia="仿宋"/>
        </w:rPr>
        <w:t>具体情况见</w:t>
      </w:r>
      <w:r>
        <w:rPr>
          <w:rFonts w:eastAsia="仿宋"/>
        </w:rPr>
        <w:fldChar w:fldCharType="begin"/>
      </w:r>
      <w:r>
        <w:rPr>
          <w:rFonts w:eastAsia="仿宋"/>
        </w:rPr>
        <w:instrText xml:space="preserve"> REF _Ref14824 \h </w:instrText>
      </w:r>
      <w:r>
        <w:rPr>
          <w:rFonts w:eastAsia="仿宋"/>
        </w:rPr>
        <w:fldChar w:fldCharType="separate"/>
      </w:r>
      <w:r>
        <w:rPr>
          <w:rFonts w:eastAsia="仿宋"/>
        </w:rPr>
        <w:t>表3</w:t>
      </w:r>
      <w:r>
        <w:rPr>
          <w:rFonts w:eastAsia="仿宋"/>
        </w:rPr>
        <w:noBreakHyphen/>
      </w:r>
      <w:r>
        <w:rPr>
          <w:rFonts w:eastAsia="仿宋"/>
        </w:rPr>
        <w:t>16</w:t>
      </w:r>
      <w:r>
        <w:rPr>
          <w:rFonts w:eastAsia="仿宋"/>
        </w:rPr>
        <w:fldChar w:fldCharType="end"/>
      </w:r>
      <w:r>
        <w:rPr>
          <w:rFonts w:eastAsia="仿宋"/>
        </w:rPr>
        <w:t>及</w:t>
      </w:r>
      <w:r>
        <w:rPr>
          <w:rFonts w:eastAsia="仿宋"/>
        </w:rPr>
        <w:fldChar w:fldCharType="begin"/>
      </w:r>
      <w:r>
        <w:rPr>
          <w:rFonts w:eastAsia="仿宋"/>
        </w:rPr>
        <w:instrText xml:space="preserve"> REF _Ref11666 \h </w:instrText>
      </w:r>
      <w:r>
        <w:rPr>
          <w:rFonts w:eastAsia="仿宋"/>
        </w:rPr>
        <w:fldChar w:fldCharType="separate"/>
      </w:r>
      <w:r>
        <w:rPr>
          <w:rFonts w:eastAsia="仿宋"/>
        </w:rPr>
        <w:t>图3</w:t>
      </w:r>
      <w:r>
        <w:rPr>
          <w:rFonts w:eastAsia="仿宋"/>
        </w:rPr>
        <w:noBreakHyphen/>
      </w:r>
      <w:r>
        <w:rPr>
          <w:rFonts w:eastAsia="仿宋"/>
        </w:rPr>
        <w:t>24</w:t>
      </w:r>
      <w:r>
        <w:rPr>
          <w:rFonts w:eastAsia="仿宋"/>
        </w:rPr>
        <w:fldChar w:fldCharType="end"/>
      </w:r>
      <w:r>
        <w:rPr>
          <w:rFonts w:eastAsia="仿宋"/>
        </w:rPr>
        <w:t>。</w:t>
      </w:r>
    </w:p>
    <w:p>
      <w:pPr>
        <w:pStyle w:val="7"/>
        <w:keepNext/>
        <w:ind w:firstLine="480"/>
        <w:rPr>
          <w:rFonts w:eastAsia="仿宋"/>
        </w:rPr>
      </w:pPr>
      <w:bookmarkStart w:id="90" w:name="_Ref14824"/>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16</w:t>
      </w:r>
      <w:r>
        <w:rPr>
          <w:rFonts w:eastAsia="仿宋"/>
        </w:rPr>
        <w:fldChar w:fldCharType="end"/>
      </w:r>
      <w:bookmarkEnd w:id="90"/>
      <w:r>
        <w:rPr>
          <w:rFonts w:eastAsia="仿宋"/>
        </w:rPr>
        <w:t xml:space="preserve"> </w:t>
      </w:r>
      <w:r>
        <w:rPr>
          <w:rFonts w:hint="eastAsia" w:eastAsia="仿宋"/>
        </w:rPr>
        <w:t>上部结构</w:t>
      </w:r>
      <w:r>
        <w:rPr>
          <w:rFonts w:eastAsia="仿宋"/>
        </w:rPr>
        <w:t>主要病害情况统计表</w:t>
      </w:r>
      <w:r>
        <w:rPr>
          <w:rFonts w:hint="eastAsia" w:eastAsia="仿宋"/>
        </w:rPr>
        <w:t>（开平市）</w:t>
      </w:r>
    </w:p>
    <w:tbl>
      <w:tblPr>
        <w:tblStyle w:val="22"/>
        <w:tblW w:w="833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27"/>
        <w:gridCol w:w="2462"/>
        <w:gridCol w:w="21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restart"/>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bookmarkStart w:id="91" w:name="_Ref48200361"/>
            <w:r>
              <w:rPr>
                <w:rFonts w:hint="eastAsia" w:eastAsia="仿宋"/>
                <w:b/>
                <w:sz w:val="21"/>
                <w:szCs w:val="21"/>
              </w:rPr>
              <w:t>上部结构病害名称</w:t>
            </w:r>
          </w:p>
        </w:tc>
        <w:tc>
          <w:tcPr>
            <w:tcW w:w="4609" w:type="dxa"/>
            <w:gridSpan w:val="2"/>
            <w:vAlign w:val="center"/>
          </w:tcPr>
          <w:p>
            <w:pPr>
              <w:spacing w:line="240" w:lineRule="auto"/>
              <w:ind w:firstLine="0" w:firstLineChars="0"/>
              <w:jc w:val="center"/>
              <w:rPr>
                <w:rFonts w:eastAsia="仿宋"/>
                <w:b/>
                <w:sz w:val="21"/>
                <w:szCs w:val="21"/>
              </w:rPr>
            </w:pPr>
            <w:r>
              <w:rPr>
                <w:rFonts w:hint="eastAsia" w:eastAsia="仿宋"/>
                <w:b/>
                <w:sz w:val="21"/>
                <w:szCs w:val="21"/>
              </w:rPr>
              <w:t>出现病害的桥梁</w:t>
            </w:r>
          </w:p>
          <w:p>
            <w:pPr>
              <w:spacing w:line="240" w:lineRule="auto"/>
              <w:ind w:firstLine="0" w:firstLineChars="0"/>
              <w:jc w:val="center"/>
              <w:rPr>
                <w:rFonts w:eastAsia="仿宋"/>
                <w:b/>
                <w:sz w:val="21"/>
                <w:szCs w:val="21"/>
              </w:rPr>
            </w:pPr>
            <w:r>
              <w:rPr>
                <w:rFonts w:hint="eastAsia" w:eastAsia="仿宋"/>
                <w:b/>
                <w:sz w:val="21"/>
                <w:szCs w:val="21"/>
              </w:rPr>
              <w:t>（共30座）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continue"/>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p>
        </w:tc>
        <w:tc>
          <w:tcPr>
            <w:tcW w:w="2462"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数量（座）</w:t>
            </w:r>
          </w:p>
        </w:tc>
        <w:tc>
          <w:tcPr>
            <w:tcW w:w="2147"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占比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砼开裂</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14</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46.6%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砼蜂窝麻面</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8</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26.6%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露筋锈蚀</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22</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73.3%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砼剥离破损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24</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80.0%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渗水</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7</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23.3%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空洞</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6.6%</w:t>
            </w:r>
          </w:p>
        </w:tc>
      </w:tr>
    </w:tbl>
    <w:p>
      <w:pPr>
        <w:spacing w:before="240"/>
        <w:ind w:firstLine="0" w:firstLineChars="0"/>
        <w:jc w:val="center"/>
        <w:rPr>
          <w:rFonts w:eastAsia="仿宋"/>
        </w:rPr>
      </w:pPr>
      <w:r>
        <w:rPr>
          <w:rFonts w:eastAsia="仿宋"/>
        </w:rPr>
        <w:drawing>
          <wp:inline distT="0" distB="0" distL="0" distR="0">
            <wp:extent cx="5276850" cy="2483485"/>
            <wp:effectExtent l="4445" t="4445" r="14605" b="762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7"/>
        <w:spacing w:after="240"/>
        <w:ind w:firstLine="480"/>
        <w:rPr>
          <w:rFonts w:eastAsia="仿宋"/>
        </w:rPr>
      </w:pPr>
      <w:bookmarkStart w:id="92" w:name="_Ref11666"/>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24</w:t>
      </w:r>
      <w:r>
        <w:rPr>
          <w:rFonts w:eastAsia="仿宋"/>
        </w:rPr>
        <w:fldChar w:fldCharType="end"/>
      </w:r>
      <w:bookmarkEnd w:id="91"/>
      <w:bookmarkEnd w:id="92"/>
      <w:r>
        <w:rPr>
          <w:rFonts w:hint="eastAsia" w:eastAsia="仿宋"/>
        </w:rPr>
        <w:t xml:space="preserve"> 上部结构</w:t>
      </w:r>
      <w:r>
        <w:rPr>
          <w:rFonts w:eastAsia="仿宋"/>
        </w:rPr>
        <w:t>主要病害统计图</w:t>
      </w:r>
      <w:r>
        <w:rPr>
          <w:rFonts w:hint="eastAsia" w:eastAsia="仿宋"/>
        </w:rPr>
        <w:t>（开平市）</w:t>
      </w:r>
    </w:p>
    <w:p>
      <w:pPr>
        <w:pStyle w:val="84"/>
        <w:numPr>
          <w:ilvl w:val="0"/>
          <w:numId w:val="10"/>
        </w:numPr>
        <w:ind w:firstLine="400" w:firstLineChars="0"/>
        <w:rPr>
          <w:rFonts w:eastAsia="仿宋"/>
        </w:rPr>
      </w:pPr>
      <w:r>
        <w:rPr>
          <w:rFonts w:hint="eastAsia" w:eastAsia="仿宋"/>
        </w:rPr>
        <w:t>恩平市</w:t>
      </w:r>
    </w:p>
    <w:p>
      <w:pPr>
        <w:pStyle w:val="84"/>
        <w:ind w:firstLine="480"/>
        <w:rPr>
          <w:rFonts w:eastAsia="仿宋"/>
        </w:rPr>
      </w:pPr>
      <w:r>
        <w:rPr>
          <w:rFonts w:hint="eastAsia" w:eastAsia="仿宋"/>
        </w:rPr>
        <w:t>江门市恩平市</w:t>
      </w:r>
      <w:r>
        <w:rPr>
          <w:rFonts w:eastAsia="仿宋"/>
        </w:rPr>
        <w:t>桥梁的</w:t>
      </w:r>
      <w:r>
        <w:rPr>
          <w:rFonts w:hint="eastAsia" w:eastAsia="仿宋"/>
        </w:rPr>
        <w:t>上部结构</w:t>
      </w:r>
      <w:r>
        <w:rPr>
          <w:rFonts w:eastAsia="仿宋"/>
        </w:rPr>
        <w:t>主要病害为</w:t>
      </w:r>
      <w:r>
        <w:rPr>
          <w:rFonts w:hint="eastAsia" w:eastAsia="仿宋"/>
        </w:rPr>
        <w:t>砼开裂、蜂窝麻面、剥离破损以及露筋锈蚀。</w:t>
      </w:r>
      <w:r>
        <w:rPr>
          <w:rFonts w:eastAsia="仿宋"/>
        </w:rPr>
        <w:t>其中</w:t>
      </w:r>
      <w:r>
        <w:rPr>
          <w:rFonts w:hint="eastAsia" w:eastAsia="仿宋"/>
        </w:rPr>
        <w:t>过半数的桥梁均存在砼开裂、蜂窝麻面、剥离破损以及露筋锈蚀等病害，应加强相关养护工作。</w:t>
      </w:r>
      <w:r>
        <w:rPr>
          <w:rFonts w:eastAsia="仿宋"/>
        </w:rPr>
        <w:t>具体情况见</w:t>
      </w:r>
      <w:r>
        <w:rPr>
          <w:rFonts w:eastAsia="仿宋"/>
        </w:rPr>
        <w:fldChar w:fldCharType="begin"/>
      </w:r>
      <w:r>
        <w:rPr>
          <w:rFonts w:eastAsia="仿宋"/>
        </w:rPr>
        <w:instrText xml:space="preserve"> REF _Ref14850 \h </w:instrText>
      </w:r>
      <w:r>
        <w:rPr>
          <w:rFonts w:eastAsia="仿宋"/>
        </w:rPr>
        <w:fldChar w:fldCharType="separate"/>
      </w:r>
      <w:r>
        <w:rPr>
          <w:rFonts w:eastAsia="仿宋"/>
        </w:rPr>
        <w:t>表3</w:t>
      </w:r>
      <w:r>
        <w:rPr>
          <w:rFonts w:eastAsia="仿宋"/>
        </w:rPr>
        <w:noBreakHyphen/>
      </w:r>
      <w:r>
        <w:rPr>
          <w:rFonts w:eastAsia="仿宋"/>
        </w:rPr>
        <w:t>17</w:t>
      </w:r>
      <w:r>
        <w:rPr>
          <w:rFonts w:eastAsia="仿宋"/>
        </w:rPr>
        <w:fldChar w:fldCharType="end"/>
      </w:r>
      <w:r>
        <w:rPr>
          <w:rFonts w:eastAsia="仿宋"/>
        </w:rPr>
        <w:t>及</w:t>
      </w:r>
      <w:r>
        <w:rPr>
          <w:rFonts w:eastAsia="仿宋"/>
        </w:rPr>
        <w:fldChar w:fldCharType="begin"/>
      </w:r>
      <w:r>
        <w:rPr>
          <w:rFonts w:eastAsia="仿宋"/>
        </w:rPr>
        <w:instrText xml:space="preserve"> REF _Ref11702 \h </w:instrText>
      </w:r>
      <w:r>
        <w:rPr>
          <w:rFonts w:eastAsia="仿宋"/>
        </w:rPr>
        <w:fldChar w:fldCharType="separate"/>
      </w:r>
      <w:r>
        <w:rPr>
          <w:rFonts w:eastAsia="仿宋"/>
        </w:rPr>
        <w:t>图3</w:t>
      </w:r>
      <w:r>
        <w:rPr>
          <w:rFonts w:eastAsia="仿宋"/>
        </w:rPr>
        <w:noBreakHyphen/>
      </w:r>
      <w:r>
        <w:rPr>
          <w:rFonts w:eastAsia="仿宋"/>
        </w:rPr>
        <w:t>25</w:t>
      </w:r>
      <w:r>
        <w:rPr>
          <w:rFonts w:eastAsia="仿宋"/>
        </w:rPr>
        <w:fldChar w:fldCharType="end"/>
      </w:r>
      <w:r>
        <w:rPr>
          <w:rFonts w:eastAsia="仿宋"/>
        </w:rPr>
        <w:t>。</w:t>
      </w:r>
    </w:p>
    <w:p>
      <w:pPr>
        <w:pStyle w:val="7"/>
        <w:keepNext/>
        <w:ind w:firstLine="480"/>
        <w:rPr>
          <w:rFonts w:eastAsia="仿宋"/>
        </w:rPr>
      </w:pPr>
      <w:bookmarkStart w:id="93" w:name="_Ref14850"/>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17</w:t>
      </w:r>
      <w:r>
        <w:rPr>
          <w:rFonts w:eastAsia="仿宋"/>
        </w:rPr>
        <w:fldChar w:fldCharType="end"/>
      </w:r>
      <w:bookmarkEnd w:id="93"/>
      <w:r>
        <w:rPr>
          <w:rFonts w:eastAsia="仿宋"/>
        </w:rPr>
        <w:t xml:space="preserve"> </w:t>
      </w:r>
      <w:r>
        <w:rPr>
          <w:rFonts w:hint="eastAsia" w:eastAsia="仿宋"/>
        </w:rPr>
        <w:t>上部结构</w:t>
      </w:r>
      <w:r>
        <w:rPr>
          <w:rFonts w:eastAsia="仿宋"/>
        </w:rPr>
        <w:t>主要病害情况统计表</w:t>
      </w:r>
      <w:r>
        <w:rPr>
          <w:rFonts w:hint="eastAsia" w:eastAsia="仿宋"/>
        </w:rPr>
        <w:t>（恩平市）</w:t>
      </w:r>
    </w:p>
    <w:tbl>
      <w:tblPr>
        <w:tblStyle w:val="22"/>
        <w:tblW w:w="833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27"/>
        <w:gridCol w:w="2462"/>
        <w:gridCol w:w="21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restart"/>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r>
              <w:rPr>
                <w:rFonts w:hint="eastAsia" w:eastAsia="仿宋"/>
                <w:b/>
                <w:sz w:val="21"/>
                <w:szCs w:val="21"/>
              </w:rPr>
              <w:t>上部结构病害名称</w:t>
            </w:r>
          </w:p>
        </w:tc>
        <w:tc>
          <w:tcPr>
            <w:tcW w:w="4609" w:type="dxa"/>
            <w:gridSpan w:val="2"/>
            <w:vAlign w:val="center"/>
          </w:tcPr>
          <w:p>
            <w:pPr>
              <w:spacing w:line="240" w:lineRule="auto"/>
              <w:ind w:firstLine="0" w:firstLineChars="0"/>
              <w:jc w:val="center"/>
              <w:rPr>
                <w:rFonts w:eastAsia="仿宋"/>
                <w:b/>
                <w:sz w:val="21"/>
                <w:szCs w:val="21"/>
              </w:rPr>
            </w:pPr>
            <w:r>
              <w:rPr>
                <w:rFonts w:hint="eastAsia" w:eastAsia="仿宋"/>
                <w:b/>
                <w:sz w:val="21"/>
                <w:szCs w:val="21"/>
              </w:rPr>
              <w:t>出现病害的桥梁</w:t>
            </w:r>
          </w:p>
          <w:p>
            <w:pPr>
              <w:spacing w:line="240" w:lineRule="auto"/>
              <w:ind w:firstLine="0" w:firstLineChars="0"/>
              <w:jc w:val="center"/>
              <w:rPr>
                <w:rFonts w:eastAsia="仿宋"/>
                <w:b/>
                <w:sz w:val="21"/>
                <w:szCs w:val="21"/>
              </w:rPr>
            </w:pPr>
            <w:r>
              <w:rPr>
                <w:rFonts w:hint="eastAsia" w:eastAsia="仿宋"/>
                <w:b/>
                <w:sz w:val="21"/>
                <w:szCs w:val="21"/>
              </w:rPr>
              <w:t>（共16座）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continue"/>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p>
        </w:tc>
        <w:tc>
          <w:tcPr>
            <w:tcW w:w="2462"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数量（座）</w:t>
            </w:r>
          </w:p>
        </w:tc>
        <w:tc>
          <w:tcPr>
            <w:tcW w:w="2147"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占比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砼开裂</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9</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56.2%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砼蜂窝麻面</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9</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56.2%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露筋锈蚀</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11</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68.7%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砼剥离破损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12</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75.0%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渗水</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18.7%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空洞</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18.7%</w:t>
            </w:r>
          </w:p>
        </w:tc>
      </w:tr>
    </w:tbl>
    <w:p>
      <w:pPr>
        <w:spacing w:before="240"/>
        <w:ind w:firstLine="0" w:firstLineChars="0"/>
        <w:jc w:val="center"/>
        <w:rPr>
          <w:rFonts w:eastAsia="仿宋"/>
        </w:rPr>
      </w:pPr>
      <w:r>
        <w:rPr>
          <w:rFonts w:eastAsia="仿宋"/>
        </w:rPr>
        <w:drawing>
          <wp:inline distT="0" distB="0" distL="0" distR="0">
            <wp:extent cx="5276850" cy="2483485"/>
            <wp:effectExtent l="4445" t="4445" r="14605" b="762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7"/>
        <w:spacing w:after="240"/>
        <w:ind w:firstLine="480"/>
        <w:rPr>
          <w:rFonts w:eastAsia="仿宋"/>
        </w:rPr>
      </w:pPr>
      <w:bookmarkStart w:id="94" w:name="_Ref11702"/>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25</w:t>
      </w:r>
      <w:r>
        <w:rPr>
          <w:rFonts w:eastAsia="仿宋"/>
        </w:rPr>
        <w:fldChar w:fldCharType="end"/>
      </w:r>
      <w:bookmarkEnd w:id="94"/>
      <w:r>
        <w:rPr>
          <w:rFonts w:hint="eastAsia" w:eastAsia="仿宋"/>
        </w:rPr>
        <w:t xml:space="preserve"> 上部结构</w:t>
      </w:r>
      <w:r>
        <w:rPr>
          <w:rFonts w:eastAsia="仿宋"/>
        </w:rPr>
        <w:t>主要病害统计图</w:t>
      </w:r>
      <w:r>
        <w:rPr>
          <w:rFonts w:hint="eastAsia" w:eastAsia="仿宋"/>
        </w:rPr>
        <w:t>（恩平市）</w:t>
      </w:r>
    </w:p>
    <w:p>
      <w:pPr>
        <w:pStyle w:val="45"/>
        <w:ind w:left="238" w:right="240" w:hanging="238"/>
      </w:pPr>
      <w:r>
        <w:rPr>
          <w:rFonts w:hint="eastAsia"/>
        </w:rPr>
        <w:t>下部结构主要病害情况</w:t>
      </w:r>
    </w:p>
    <w:p>
      <w:pPr>
        <w:ind w:firstLine="480"/>
        <w:rPr>
          <w:rFonts w:eastAsia="仿宋"/>
        </w:rPr>
      </w:pPr>
      <w:r>
        <w:rPr>
          <w:rFonts w:hint="eastAsia" w:eastAsia="仿宋"/>
        </w:rPr>
        <w:t>由于各辖区城市桥梁检测频次不一，以最近一次检测结果进行下部结构主要病害情况统计分析。截至2020年，江门市城市桥梁的下部结构主要病害为砼开裂、蜂窝麻面、露筋锈蚀、剥离破损、渗水冲刷、翼墙耳背砌石松动或勾缝脱落、支座脱空变形以及支座垫板锈蚀，其中砼开裂、露筋锈蚀和渗水冲刷病害在各辖区占比均较为突出，且部分辖区存在上述病害的桥梁已超五成。</w:t>
      </w:r>
    </w:p>
    <w:p>
      <w:pPr>
        <w:ind w:firstLine="480"/>
        <w:rPr>
          <w:rFonts w:eastAsia="仿宋"/>
        </w:rPr>
      </w:pPr>
      <w:r>
        <w:rPr>
          <w:rFonts w:hint="eastAsia" w:eastAsia="仿宋"/>
        </w:rPr>
        <w:t>各辖区下部结构主要病害情况如下所述。</w:t>
      </w:r>
    </w:p>
    <w:p>
      <w:pPr>
        <w:pStyle w:val="84"/>
        <w:numPr>
          <w:ilvl w:val="0"/>
          <w:numId w:val="11"/>
        </w:numPr>
        <w:ind w:firstLineChars="0"/>
        <w:rPr>
          <w:rFonts w:eastAsia="仿宋"/>
        </w:rPr>
      </w:pPr>
      <w:r>
        <w:rPr>
          <w:rFonts w:hint="eastAsia" w:eastAsia="仿宋"/>
        </w:rPr>
        <w:t>蓬江区</w:t>
      </w:r>
    </w:p>
    <w:p>
      <w:pPr>
        <w:pStyle w:val="84"/>
        <w:ind w:firstLine="480"/>
        <w:rPr>
          <w:rFonts w:eastAsia="仿宋"/>
        </w:rPr>
      </w:pPr>
      <w:r>
        <w:rPr>
          <w:rFonts w:hint="eastAsia" w:eastAsia="仿宋"/>
        </w:rPr>
        <w:t>江门市蓬江区</w:t>
      </w:r>
      <w:r>
        <w:rPr>
          <w:rFonts w:eastAsia="仿宋"/>
        </w:rPr>
        <w:t>桥梁的</w:t>
      </w:r>
      <w:r>
        <w:rPr>
          <w:rFonts w:hint="eastAsia" w:eastAsia="仿宋"/>
        </w:rPr>
        <w:t>下部结构</w:t>
      </w:r>
      <w:r>
        <w:rPr>
          <w:rFonts w:eastAsia="仿宋"/>
        </w:rPr>
        <w:t>主要病害为</w:t>
      </w:r>
      <w:r>
        <w:rPr>
          <w:rFonts w:hint="eastAsia" w:eastAsia="仿宋"/>
        </w:rPr>
        <w:t>砼开裂、渗水冲刷。</w:t>
      </w:r>
      <w:r>
        <w:rPr>
          <w:rFonts w:eastAsia="仿宋"/>
        </w:rPr>
        <w:t>其中</w:t>
      </w:r>
      <w:r>
        <w:rPr>
          <w:rFonts w:hint="eastAsia" w:eastAsia="仿宋"/>
        </w:rPr>
        <w:t>存在砼开裂、渗水冲刷</w:t>
      </w:r>
      <w:r>
        <w:rPr>
          <w:rFonts w:eastAsia="仿宋"/>
        </w:rPr>
        <w:t>病害的桥梁分别占已检测桥梁的</w:t>
      </w:r>
      <w:r>
        <w:rPr>
          <w:rFonts w:hint="eastAsia" w:eastAsia="仿宋"/>
        </w:rPr>
        <w:t>46.1%和66.6%，表明蓬江区桥梁的由于桥面排水及河涌冲刷引起的下部结构存在混凝土劣化现象较为普遍，此外，存在砼开裂病害的桥梁占比也近五成，应及时修复处理，防止进一步扩大病害。</w:t>
      </w:r>
      <w:r>
        <w:rPr>
          <w:rFonts w:eastAsia="仿宋"/>
        </w:rPr>
        <w:t>具体情况见</w:t>
      </w:r>
      <w:r>
        <w:rPr>
          <w:rFonts w:eastAsia="仿宋"/>
        </w:rPr>
        <w:fldChar w:fldCharType="begin"/>
      </w:r>
      <w:r>
        <w:rPr>
          <w:rFonts w:eastAsia="仿宋"/>
        </w:rPr>
        <w:instrText xml:space="preserve"> REF _Ref14922 \h </w:instrText>
      </w:r>
      <w:r>
        <w:rPr>
          <w:rFonts w:eastAsia="仿宋"/>
        </w:rPr>
        <w:fldChar w:fldCharType="separate"/>
      </w:r>
      <w:r>
        <w:rPr>
          <w:rFonts w:eastAsia="仿宋"/>
        </w:rPr>
        <w:t>表3</w:t>
      </w:r>
      <w:r>
        <w:rPr>
          <w:rFonts w:eastAsia="仿宋"/>
        </w:rPr>
        <w:noBreakHyphen/>
      </w:r>
      <w:r>
        <w:rPr>
          <w:rFonts w:eastAsia="仿宋"/>
        </w:rPr>
        <w:t>18</w:t>
      </w:r>
      <w:r>
        <w:rPr>
          <w:rFonts w:eastAsia="仿宋"/>
        </w:rPr>
        <w:fldChar w:fldCharType="end"/>
      </w:r>
      <w:r>
        <w:rPr>
          <w:rFonts w:eastAsia="仿宋"/>
        </w:rPr>
        <w:t>及</w:t>
      </w:r>
      <w:r>
        <w:rPr>
          <w:rFonts w:eastAsia="仿宋"/>
        </w:rPr>
        <w:fldChar w:fldCharType="begin"/>
      </w:r>
      <w:r>
        <w:rPr>
          <w:rFonts w:eastAsia="仿宋"/>
        </w:rPr>
        <w:instrText xml:space="preserve"> REF _Ref11849 \h </w:instrText>
      </w:r>
      <w:r>
        <w:rPr>
          <w:rFonts w:eastAsia="仿宋"/>
        </w:rPr>
        <w:fldChar w:fldCharType="separate"/>
      </w:r>
      <w:r>
        <w:rPr>
          <w:rFonts w:eastAsia="仿宋"/>
        </w:rPr>
        <w:t>图3</w:t>
      </w:r>
      <w:r>
        <w:rPr>
          <w:rFonts w:eastAsia="仿宋"/>
        </w:rPr>
        <w:noBreakHyphen/>
      </w:r>
      <w:r>
        <w:rPr>
          <w:rFonts w:eastAsia="仿宋"/>
        </w:rPr>
        <w:t>26</w:t>
      </w:r>
      <w:r>
        <w:rPr>
          <w:rFonts w:eastAsia="仿宋"/>
        </w:rPr>
        <w:fldChar w:fldCharType="end"/>
      </w:r>
      <w:r>
        <w:rPr>
          <w:rFonts w:eastAsia="仿宋"/>
        </w:rPr>
        <w:t>。</w:t>
      </w:r>
    </w:p>
    <w:p>
      <w:pPr>
        <w:pStyle w:val="7"/>
        <w:keepNext/>
        <w:ind w:firstLine="480"/>
        <w:rPr>
          <w:rFonts w:eastAsia="仿宋"/>
        </w:rPr>
      </w:pPr>
      <w:bookmarkStart w:id="95" w:name="_Ref14922"/>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18</w:t>
      </w:r>
      <w:r>
        <w:rPr>
          <w:rFonts w:eastAsia="仿宋"/>
        </w:rPr>
        <w:fldChar w:fldCharType="end"/>
      </w:r>
      <w:bookmarkEnd w:id="95"/>
      <w:r>
        <w:rPr>
          <w:rFonts w:eastAsia="仿宋"/>
        </w:rPr>
        <w:t xml:space="preserve"> </w:t>
      </w:r>
      <w:r>
        <w:rPr>
          <w:rFonts w:hint="eastAsia" w:eastAsia="仿宋"/>
        </w:rPr>
        <w:t>下部结构</w:t>
      </w:r>
      <w:r>
        <w:rPr>
          <w:rFonts w:eastAsia="仿宋"/>
        </w:rPr>
        <w:t>主要病害情况统计表</w:t>
      </w:r>
      <w:r>
        <w:rPr>
          <w:rFonts w:hint="eastAsia" w:eastAsia="仿宋"/>
        </w:rPr>
        <w:t>（蓬江区）</w:t>
      </w:r>
    </w:p>
    <w:tbl>
      <w:tblPr>
        <w:tblStyle w:val="22"/>
        <w:tblW w:w="833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27"/>
        <w:gridCol w:w="2462"/>
        <w:gridCol w:w="21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restart"/>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bookmarkStart w:id="96" w:name="_Ref48208017"/>
            <w:r>
              <w:rPr>
                <w:rFonts w:hint="eastAsia" w:eastAsia="仿宋"/>
                <w:b/>
                <w:sz w:val="21"/>
                <w:szCs w:val="21"/>
              </w:rPr>
              <w:t>下部结构病害名称</w:t>
            </w:r>
          </w:p>
        </w:tc>
        <w:tc>
          <w:tcPr>
            <w:tcW w:w="4609" w:type="dxa"/>
            <w:gridSpan w:val="2"/>
            <w:vAlign w:val="center"/>
          </w:tcPr>
          <w:p>
            <w:pPr>
              <w:spacing w:line="240" w:lineRule="auto"/>
              <w:ind w:firstLine="0" w:firstLineChars="0"/>
              <w:jc w:val="center"/>
              <w:rPr>
                <w:rFonts w:eastAsia="仿宋"/>
                <w:b/>
                <w:sz w:val="21"/>
                <w:szCs w:val="21"/>
              </w:rPr>
            </w:pPr>
            <w:r>
              <w:rPr>
                <w:rFonts w:hint="eastAsia" w:eastAsia="仿宋"/>
                <w:b/>
                <w:sz w:val="21"/>
                <w:szCs w:val="21"/>
              </w:rPr>
              <w:t>出现病害的桥梁</w:t>
            </w:r>
          </w:p>
          <w:p>
            <w:pPr>
              <w:spacing w:line="240" w:lineRule="auto"/>
              <w:ind w:firstLine="0" w:firstLineChars="0"/>
              <w:jc w:val="center"/>
              <w:rPr>
                <w:rFonts w:eastAsia="仿宋"/>
                <w:b/>
                <w:sz w:val="21"/>
                <w:szCs w:val="21"/>
              </w:rPr>
            </w:pPr>
            <w:r>
              <w:rPr>
                <w:rFonts w:hint="eastAsia" w:eastAsia="仿宋"/>
                <w:b/>
                <w:sz w:val="21"/>
                <w:szCs w:val="21"/>
              </w:rPr>
              <w:t>（共39座）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continue"/>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p>
        </w:tc>
        <w:tc>
          <w:tcPr>
            <w:tcW w:w="2462"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数量（座）</w:t>
            </w:r>
          </w:p>
        </w:tc>
        <w:tc>
          <w:tcPr>
            <w:tcW w:w="2147"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占比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砼开裂</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18</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46.1%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砼蜂窝麻面</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露筋锈蚀</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11</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28.2%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砼剥离破损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10.2%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渗水冲刷</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26</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66.6%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翼墙耳背砌石松动或勾缝脱落</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12.8%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支座脱空变形</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9</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23.0%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3"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支座垫板锈蚀</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7</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17.9%</w:t>
            </w:r>
          </w:p>
        </w:tc>
      </w:tr>
    </w:tbl>
    <w:p>
      <w:pPr>
        <w:spacing w:before="240"/>
        <w:ind w:firstLine="0" w:firstLineChars="0"/>
        <w:jc w:val="center"/>
        <w:rPr>
          <w:rFonts w:eastAsia="仿宋"/>
        </w:rPr>
      </w:pPr>
      <w:r>
        <w:rPr>
          <w:rFonts w:eastAsia="仿宋"/>
        </w:rPr>
        <w:drawing>
          <wp:inline distT="0" distB="0" distL="0" distR="0">
            <wp:extent cx="5276850" cy="2872105"/>
            <wp:effectExtent l="4445" t="4445" r="14605" b="1905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pStyle w:val="7"/>
        <w:spacing w:after="240"/>
        <w:ind w:firstLine="480"/>
        <w:rPr>
          <w:rFonts w:eastAsia="仿宋"/>
        </w:rPr>
      </w:pPr>
      <w:bookmarkStart w:id="97" w:name="_Ref11849"/>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26</w:t>
      </w:r>
      <w:r>
        <w:rPr>
          <w:rFonts w:eastAsia="仿宋"/>
        </w:rPr>
        <w:fldChar w:fldCharType="end"/>
      </w:r>
      <w:bookmarkEnd w:id="96"/>
      <w:bookmarkEnd w:id="97"/>
      <w:r>
        <w:rPr>
          <w:rFonts w:hint="eastAsia" w:eastAsia="仿宋"/>
        </w:rPr>
        <w:t xml:space="preserve"> 下部结构</w:t>
      </w:r>
      <w:r>
        <w:rPr>
          <w:rFonts w:eastAsia="仿宋"/>
        </w:rPr>
        <w:t>主要病害统计图</w:t>
      </w:r>
      <w:r>
        <w:rPr>
          <w:rFonts w:hint="eastAsia" w:eastAsia="仿宋"/>
        </w:rPr>
        <w:t>（蓬江区）</w:t>
      </w:r>
    </w:p>
    <w:p>
      <w:pPr>
        <w:pStyle w:val="84"/>
        <w:numPr>
          <w:ilvl w:val="0"/>
          <w:numId w:val="11"/>
        </w:numPr>
        <w:ind w:firstLineChars="0"/>
        <w:rPr>
          <w:rFonts w:eastAsia="仿宋"/>
        </w:rPr>
      </w:pPr>
      <w:r>
        <w:rPr>
          <w:rFonts w:hint="eastAsia" w:eastAsia="仿宋"/>
        </w:rPr>
        <w:t>江海区</w:t>
      </w:r>
    </w:p>
    <w:p>
      <w:pPr>
        <w:pStyle w:val="84"/>
        <w:ind w:firstLine="480"/>
        <w:rPr>
          <w:rFonts w:eastAsia="仿宋"/>
        </w:rPr>
      </w:pPr>
      <w:r>
        <w:rPr>
          <w:rFonts w:hint="eastAsia" w:eastAsia="仿宋"/>
        </w:rPr>
        <w:t>江门市江海</w:t>
      </w:r>
      <w:r>
        <w:rPr>
          <w:rFonts w:eastAsia="仿宋"/>
        </w:rPr>
        <w:t>区桥梁的</w:t>
      </w:r>
      <w:r>
        <w:rPr>
          <w:rFonts w:hint="eastAsia" w:eastAsia="仿宋"/>
        </w:rPr>
        <w:t>下部结构</w:t>
      </w:r>
      <w:r>
        <w:rPr>
          <w:rFonts w:eastAsia="仿宋"/>
        </w:rPr>
        <w:t>主要病害为</w:t>
      </w:r>
      <w:r>
        <w:rPr>
          <w:rFonts w:hint="eastAsia" w:eastAsia="仿宋"/>
        </w:rPr>
        <w:t>渗水冲刷、露筋锈蚀。</w:t>
      </w:r>
      <w:r>
        <w:rPr>
          <w:rFonts w:eastAsia="仿宋"/>
        </w:rPr>
        <w:t>其中存在</w:t>
      </w:r>
      <w:r>
        <w:rPr>
          <w:rFonts w:hint="eastAsia" w:eastAsia="仿宋"/>
        </w:rPr>
        <w:t>渗水冲刷</w:t>
      </w:r>
      <w:r>
        <w:rPr>
          <w:rFonts w:eastAsia="仿宋"/>
        </w:rPr>
        <w:t>和露筋锈蚀病害的桥梁分别占已检测桥梁的</w:t>
      </w:r>
      <w:r>
        <w:rPr>
          <w:rFonts w:hint="eastAsia" w:eastAsia="仿宋"/>
        </w:rPr>
        <w:t>88.3%和58.1%，且存在混凝土剥离破损的桥梁占比也近30%，表明江海区桥梁下部结构因河涌长期冲刷，混凝土劣化现象普遍存在，且由于桥面排水问题而导致墩柱渗水现象也极为常见。</w:t>
      </w:r>
      <w:r>
        <w:rPr>
          <w:rFonts w:eastAsia="仿宋"/>
        </w:rPr>
        <w:t>具体情况见</w:t>
      </w:r>
      <w:r>
        <w:rPr>
          <w:rFonts w:eastAsia="仿宋"/>
        </w:rPr>
        <w:fldChar w:fldCharType="begin"/>
      </w:r>
      <w:r>
        <w:rPr>
          <w:rFonts w:eastAsia="仿宋"/>
        </w:rPr>
        <w:instrText xml:space="preserve"> REF _Ref14958 \h </w:instrText>
      </w:r>
      <w:r>
        <w:rPr>
          <w:rFonts w:eastAsia="仿宋"/>
        </w:rPr>
        <w:fldChar w:fldCharType="separate"/>
      </w:r>
      <w:r>
        <w:rPr>
          <w:rFonts w:eastAsia="仿宋"/>
        </w:rPr>
        <w:t>表3</w:t>
      </w:r>
      <w:r>
        <w:rPr>
          <w:rFonts w:eastAsia="仿宋"/>
        </w:rPr>
        <w:noBreakHyphen/>
      </w:r>
      <w:r>
        <w:rPr>
          <w:rFonts w:eastAsia="仿宋"/>
        </w:rPr>
        <w:t>19</w:t>
      </w:r>
      <w:r>
        <w:rPr>
          <w:rFonts w:eastAsia="仿宋"/>
        </w:rPr>
        <w:fldChar w:fldCharType="end"/>
      </w:r>
      <w:r>
        <w:rPr>
          <w:rFonts w:eastAsia="仿宋"/>
        </w:rPr>
        <w:t>及</w:t>
      </w:r>
      <w:r>
        <w:rPr>
          <w:rFonts w:eastAsia="仿宋"/>
        </w:rPr>
        <w:fldChar w:fldCharType="begin"/>
      </w:r>
      <w:r>
        <w:rPr>
          <w:rFonts w:eastAsia="仿宋"/>
        </w:rPr>
        <w:instrText xml:space="preserve"> REF _Ref11888 \h </w:instrText>
      </w:r>
      <w:r>
        <w:rPr>
          <w:rFonts w:eastAsia="仿宋"/>
        </w:rPr>
        <w:fldChar w:fldCharType="separate"/>
      </w:r>
      <w:r>
        <w:rPr>
          <w:rFonts w:eastAsia="仿宋"/>
          <w:sz w:val="22"/>
          <w:szCs w:val="22"/>
        </w:rPr>
        <w:t>图3</w:t>
      </w:r>
      <w:r>
        <w:rPr>
          <w:rFonts w:eastAsia="仿宋"/>
          <w:sz w:val="22"/>
          <w:szCs w:val="22"/>
        </w:rPr>
        <w:noBreakHyphen/>
      </w:r>
      <w:r>
        <w:rPr>
          <w:rFonts w:eastAsia="仿宋"/>
          <w:sz w:val="22"/>
          <w:szCs w:val="22"/>
        </w:rPr>
        <w:t>27</w:t>
      </w:r>
      <w:r>
        <w:rPr>
          <w:rFonts w:eastAsia="仿宋"/>
        </w:rPr>
        <w:fldChar w:fldCharType="end"/>
      </w:r>
      <w:r>
        <w:rPr>
          <w:rFonts w:eastAsia="仿宋"/>
        </w:rPr>
        <w:t>。</w:t>
      </w:r>
    </w:p>
    <w:p>
      <w:pPr>
        <w:pStyle w:val="7"/>
        <w:keepNext/>
        <w:ind w:firstLine="480"/>
        <w:rPr>
          <w:rFonts w:eastAsia="仿宋"/>
        </w:rPr>
      </w:pPr>
      <w:bookmarkStart w:id="98" w:name="_Ref14958"/>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19</w:t>
      </w:r>
      <w:r>
        <w:rPr>
          <w:rFonts w:eastAsia="仿宋"/>
        </w:rPr>
        <w:fldChar w:fldCharType="end"/>
      </w:r>
      <w:bookmarkEnd w:id="98"/>
      <w:r>
        <w:rPr>
          <w:rFonts w:eastAsia="仿宋"/>
        </w:rPr>
        <w:t xml:space="preserve"> </w:t>
      </w:r>
      <w:r>
        <w:rPr>
          <w:rFonts w:hint="eastAsia" w:eastAsia="仿宋"/>
        </w:rPr>
        <w:t>下部结构</w:t>
      </w:r>
      <w:r>
        <w:rPr>
          <w:rFonts w:eastAsia="仿宋"/>
        </w:rPr>
        <w:t>主要病害情况统计表</w:t>
      </w:r>
      <w:r>
        <w:rPr>
          <w:rFonts w:hint="eastAsia" w:eastAsia="仿宋"/>
        </w:rPr>
        <w:t>（江海区）</w:t>
      </w:r>
    </w:p>
    <w:tbl>
      <w:tblPr>
        <w:tblStyle w:val="22"/>
        <w:tblW w:w="833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27"/>
        <w:gridCol w:w="2462"/>
        <w:gridCol w:w="21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restart"/>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bookmarkStart w:id="99" w:name="_Ref48206725"/>
            <w:r>
              <w:rPr>
                <w:rFonts w:hint="eastAsia" w:eastAsia="仿宋"/>
                <w:b/>
                <w:sz w:val="21"/>
                <w:szCs w:val="21"/>
              </w:rPr>
              <w:t>下部结构病害名称</w:t>
            </w:r>
          </w:p>
        </w:tc>
        <w:tc>
          <w:tcPr>
            <w:tcW w:w="4609" w:type="dxa"/>
            <w:gridSpan w:val="2"/>
            <w:vAlign w:val="center"/>
          </w:tcPr>
          <w:p>
            <w:pPr>
              <w:spacing w:line="240" w:lineRule="auto"/>
              <w:ind w:firstLine="0" w:firstLineChars="0"/>
              <w:jc w:val="center"/>
              <w:rPr>
                <w:rFonts w:eastAsia="仿宋"/>
                <w:b/>
                <w:sz w:val="21"/>
                <w:szCs w:val="21"/>
              </w:rPr>
            </w:pPr>
            <w:r>
              <w:rPr>
                <w:rFonts w:hint="eastAsia" w:eastAsia="仿宋"/>
                <w:b/>
                <w:sz w:val="21"/>
                <w:szCs w:val="21"/>
              </w:rPr>
              <w:t>出现病害的桥梁</w:t>
            </w:r>
          </w:p>
          <w:p>
            <w:pPr>
              <w:spacing w:line="240" w:lineRule="auto"/>
              <w:ind w:firstLine="0" w:firstLineChars="0"/>
              <w:jc w:val="center"/>
              <w:rPr>
                <w:rFonts w:eastAsia="仿宋"/>
                <w:b/>
                <w:sz w:val="21"/>
                <w:szCs w:val="21"/>
              </w:rPr>
            </w:pPr>
            <w:r>
              <w:rPr>
                <w:rFonts w:hint="eastAsia" w:eastAsia="仿宋"/>
                <w:b/>
                <w:sz w:val="21"/>
                <w:szCs w:val="21"/>
              </w:rPr>
              <w:t>（共43座）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continue"/>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p>
        </w:tc>
        <w:tc>
          <w:tcPr>
            <w:tcW w:w="2462"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数量（座）</w:t>
            </w:r>
          </w:p>
        </w:tc>
        <w:tc>
          <w:tcPr>
            <w:tcW w:w="2147"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占比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砼开裂</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11</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25.5%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砼蜂窝麻面</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0</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露筋锈蚀</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25</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58.1%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砼剥离破损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14</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32.5%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渗水冲刷</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38</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88.3%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翼墙耳背砌石松动或勾缝脱落</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0</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支座脱空变形</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13.9%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支座垫板锈蚀</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6.9%</w:t>
            </w:r>
          </w:p>
        </w:tc>
      </w:tr>
    </w:tbl>
    <w:p>
      <w:pPr>
        <w:spacing w:before="240"/>
        <w:ind w:firstLine="0" w:firstLineChars="0"/>
        <w:jc w:val="center"/>
        <w:rPr>
          <w:rFonts w:eastAsia="仿宋"/>
        </w:rPr>
      </w:pPr>
      <w:r>
        <w:rPr>
          <w:rFonts w:eastAsia="仿宋"/>
        </w:rPr>
        <w:drawing>
          <wp:inline distT="0" distB="0" distL="0" distR="0">
            <wp:extent cx="5276850" cy="2872105"/>
            <wp:effectExtent l="4445" t="4445" r="14605" b="19050"/>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84"/>
        <w:ind w:left="400" w:firstLine="0" w:firstLineChars="0"/>
        <w:jc w:val="center"/>
        <w:rPr>
          <w:rFonts w:eastAsia="仿宋"/>
          <w:sz w:val="22"/>
          <w:szCs w:val="22"/>
        </w:rPr>
      </w:pPr>
      <w:bookmarkStart w:id="100" w:name="_Ref11888"/>
      <w:r>
        <w:rPr>
          <w:rFonts w:eastAsia="仿宋"/>
          <w:sz w:val="22"/>
          <w:szCs w:val="22"/>
        </w:rPr>
        <w:t>图</w:t>
      </w:r>
      <w:r>
        <w:rPr>
          <w:rFonts w:eastAsia="仿宋"/>
          <w:sz w:val="22"/>
          <w:szCs w:val="22"/>
        </w:rPr>
        <w:fldChar w:fldCharType="begin"/>
      </w:r>
      <w:r>
        <w:rPr>
          <w:rFonts w:eastAsia="仿宋"/>
          <w:sz w:val="22"/>
          <w:szCs w:val="22"/>
        </w:rPr>
        <w:instrText xml:space="preserve"> STYLEREF 1 \s </w:instrText>
      </w:r>
      <w:r>
        <w:rPr>
          <w:rFonts w:eastAsia="仿宋"/>
          <w:sz w:val="22"/>
          <w:szCs w:val="22"/>
        </w:rPr>
        <w:fldChar w:fldCharType="separate"/>
      </w:r>
      <w:r>
        <w:rPr>
          <w:rFonts w:eastAsia="仿宋"/>
          <w:sz w:val="22"/>
          <w:szCs w:val="22"/>
        </w:rPr>
        <w:t>3</w:t>
      </w:r>
      <w:r>
        <w:rPr>
          <w:rFonts w:eastAsia="仿宋"/>
          <w:sz w:val="22"/>
          <w:szCs w:val="22"/>
        </w:rPr>
        <w:fldChar w:fldCharType="end"/>
      </w:r>
      <w:r>
        <w:rPr>
          <w:rFonts w:eastAsia="仿宋"/>
          <w:sz w:val="22"/>
          <w:szCs w:val="22"/>
        </w:rPr>
        <w:noBreakHyphen/>
      </w:r>
      <w:r>
        <w:rPr>
          <w:rFonts w:eastAsia="仿宋"/>
          <w:sz w:val="22"/>
          <w:szCs w:val="22"/>
        </w:rPr>
        <w:fldChar w:fldCharType="begin"/>
      </w:r>
      <w:r>
        <w:rPr>
          <w:rFonts w:eastAsia="仿宋"/>
          <w:sz w:val="22"/>
          <w:szCs w:val="22"/>
        </w:rPr>
        <w:instrText xml:space="preserve"> SEQ 图 \* ARABIC \s 1 </w:instrText>
      </w:r>
      <w:r>
        <w:rPr>
          <w:rFonts w:eastAsia="仿宋"/>
          <w:sz w:val="22"/>
          <w:szCs w:val="22"/>
        </w:rPr>
        <w:fldChar w:fldCharType="separate"/>
      </w:r>
      <w:r>
        <w:rPr>
          <w:rFonts w:eastAsia="仿宋"/>
          <w:sz w:val="22"/>
          <w:szCs w:val="22"/>
        </w:rPr>
        <w:t>27</w:t>
      </w:r>
      <w:r>
        <w:rPr>
          <w:rFonts w:eastAsia="仿宋"/>
          <w:sz w:val="22"/>
          <w:szCs w:val="22"/>
        </w:rPr>
        <w:fldChar w:fldCharType="end"/>
      </w:r>
      <w:bookmarkEnd w:id="99"/>
      <w:bookmarkEnd w:id="100"/>
      <w:r>
        <w:rPr>
          <w:rFonts w:hint="eastAsia" w:eastAsia="仿宋"/>
          <w:sz w:val="22"/>
          <w:szCs w:val="22"/>
        </w:rPr>
        <w:t xml:space="preserve"> 下部结构</w:t>
      </w:r>
      <w:r>
        <w:rPr>
          <w:rFonts w:eastAsia="仿宋"/>
          <w:sz w:val="22"/>
          <w:szCs w:val="22"/>
        </w:rPr>
        <w:t>主要病害统计图</w:t>
      </w:r>
      <w:r>
        <w:rPr>
          <w:rFonts w:hint="eastAsia" w:eastAsia="仿宋"/>
          <w:sz w:val="22"/>
          <w:szCs w:val="22"/>
        </w:rPr>
        <w:t>（江海区）</w:t>
      </w:r>
    </w:p>
    <w:p>
      <w:pPr>
        <w:pStyle w:val="84"/>
        <w:numPr>
          <w:ilvl w:val="0"/>
          <w:numId w:val="11"/>
        </w:numPr>
        <w:ind w:firstLineChars="0"/>
        <w:rPr>
          <w:rFonts w:eastAsia="仿宋"/>
        </w:rPr>
      </w:pPr>
      <w:r>
        <w:rPr>
          <w:rFonts w:hint="eastAsia" w:eastAsia="仿宋"/>
        </w:rPr>
        <w:t>新会区</w:t>
      </w:r>
    </w:p>
    <w:p>
      <w:pPr>
        <w:ind w:firstLine="480"/>
        <w:rPr>
          <w:rFonts w:eastAsia="仿宋"/>
        </w:rPr>
      </w:pPr>
      <w:r>
        <w:rPr>
          <w:rFonts w:hint="eastAsia" w:eastAsia="仿宋"/>
        </w:rPr>
        <w:t>江门市新会</w:t>
      </w:r>
      <w:r>
        <w:rPr>
          <w:rFonts w:eastAsia="仿宋"/>
        </w:rPr>
        <w:t>区桥梁的</w:t>
      </w:r>
      <w:r>
        <w:rPr>
          <w:rFonts w:hint="eastAsia" w:eastAsia="仿宋"/>
        </w:rPr>
        <w:t>下部结构</w:t>
      </w:r>
      <w:r>
        <w:rPr>
          <w:rFonts w:eastAsia="仿宋"/>
        </w:rPr>
        <w:t>主要病害为</w:t>
      </w:r>
      <w:r>
        <w:rPr>
          <w:rFonts w:hint="eastAsia" w:eastAsia="仿宋"/>
        </w:rPr>
        <w:t>渗水冲刷、支座垫板锈蚀、露筋锈蚀以及砼剥离破损。</w:t>
      </w:r>
      <w:r>
        <w:rPr>
          <w:rFonts w:eastAsia="仿宋"/>
        </w:rPr>
        <w:t>其中存在</w:t>
      </w:r>
      <w:r>
        <w:rPr>
          <w:rFonts w:hint="eastAsia" w:eastAsia="仿宋"/>
        </w:rPr>
        <w:t>渗水冲刷及支座垫板锈蚀</w:t>
      </w:r>
      <w:r>
        <w:rPr>
          <w:rFonts w:eastAsia="仿宋"/>
        </w:rPr>
        <w:t>的桥梁</w:t>
      </w:r>
      <w:r>
        <w:rPr>
          <w:rFonts w:hint="eastAsia" w:eastAsia="仿宋"/>
        </w:rPr>
        <w:t>约</w:t>
      </w:r>
      <w:r>
        <w:rPr>
          <w:rFonts w:eastAsia="仿宋"/>
        </w:rPr>
        <w:t>占已检测桥梁的</w:t>
      </w:r>
      <w:r>
        <w:rPr>
          <w:rFonts w:hint="eastAsia" w:eastAsia="仿宋"/>
        </w:rPr>
        <w:t>74.15、52.3%，表明新会区桥梁由于桥面排水问题以及长期处于河水冲刷环境而导致混凝土劣化、支座垫板锈蚀现象也较为常见。</w:t>
      </w:r>
      <w:r>
        <w:rPr>
          <w:rFonts w:eastAsia="仿宋"/>
        </w:rPr>
        <w:t>具体情况见</w:t>
      </w:r>
      <w:r>
        <w:rPr>
          <w:rFonts w:eastAsia="仿宋"/>
        </w:rPr>
        <w:fldChar w:fldCharType="begin"/>
      </w:r>
      <w:r>
        <w:rPr>
          <w:rFonts w:eastAsia="仿宋"/>
        </w:rPr>
        <w:instrText xml:space="preserve"> REF _Ref14987 \h </w:instrText>
      </w:r>
      <w:r>
        <w:rPr>
          <w:rFonts w:eastAsia="仿宋"/>
        </w:rPr>
        <w:fldChar w:fldCharType="separate"/>
      </w:r>
      <w:r>
        <w:rPr>
          <w:rFonts w:eastAsia="仿宋"/>
        </w:rPr>
        <w:t>表3</w:t>
      </w:r>
      <w:r>
        <w:rPr>
          <w:rFonts w:eastAsia="仿宋"/>
        </w:rPr>
        <w:noBreakHyphen/>
      </w:r>
      <w:r>
        <w:rPr>
          <w:rFonts w:eastAsia="仿宋"/>
        </w:rPr>
        <w:t>20</w:t>
      </w:r>
      <w:r>
        <w:rPr>
          <w:rFonts w:eastAsia="仿宋"/>
        </w:rPr>
        <w:fldChar w:fldCharType="end"/>
      </w:r>
      <w:r>
        <w:rPr>
          <w:rFonts w:eastAsia="仿宋"/>
        </w:rPr>
        <w:t>及</w:t>
      </w:r>
      <w:r>
        <w:rPr>
          <w:rFonts w:eastAsia="仿宋"/>
        </w:rPr>
        <w:fldChar w:fldCharType="begin"/>
      </w:r>
      <w:r>
        <w:rPr>
          <w:rFonts w:eastAsia="仿宋"/>
        </w:rPr>
        <w:instrText xml:space="preserve"> REF _Ref48204001 \h </w:instrText>
      </w:r>
      <w:r>
        <w:rPr>
          <w:rFonts w:eastAsia="仿宋"/>
        </w:rPr>
        <w:fldChar w:fldCharType="separate"/>
      </w:r>
      <w:r>
        <w:rPr>
          <w:rFonts w:eastAsia="仿宋"/>
        </w:rPr>
        <w:t>图3</w:t>
      </w:r>
      <w:r>
        <w:rPr>
          <w:rFonts w:eastAsia="仿宋"/>
        </w:rPr>
        <w:noBreakHyphen/>
      </w:r>
      <w:r>
        <w:rPr>
          <w:rFonts w:eastAsia="仿宋"/>
        </w:rPr>
        <w:t>28</w:t>
      </w:r>
      <w:r>
        <w:rPr>
          <w:rFonts w:eastAsia="仿宋"/>
        </w:rPr>
        <w:fldChar w:fldCharType="end"/>
      </w:r>
      <w:r>
        <w:rPr>
          <w:rFonts w:eastAsia="仿宋"/>
        </w:rPr>
        <w:t>。</w:t>
      </w:r>
    </w:p>
    <w:p>
      <w:pPr>
        <w:ind w:firstLine="480"/>
        <w:rPr>
          <w:rFonts w:eastAsia="仿宋"/>
        </w:rPr>
      </w:pPr>
    </w:p>
    <w:p>
      <w:pPr>
        <w:ind w:firstLine="480"/>
        <w:rPr>
          <w:rFonts w:eastAsia="仿宋"/>
        </w:rPr>
      </w:pPr>
    </w:p>
    <w:p>
      <w:pPr>
        <w:pStyle w:val="7"/>
        <w:keepNext/>
        <w:ind w:firstLine="480"/>
        <w:rPr>
          <w:rFonts w:eastAsia="仿宋"/>
        </w:rPr>
      </w:pPr>
      <w:bookmarkStart w:id="101" w:name="_Ref14987"/>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20</w:t>
      </w:r>
      <w:r>
        <w:rPr>
          <w:rFonts w:eastAsia="仿宋"/>
        </w:rPr>
        <w:fldChar w:fldCharType="end"/>
      </w:r>
      <w:bookmarkEnd w:id="101"/>
      <w:r>
        <w:rPr>
          <w:rFonts w:eastAsia="仿宋"/>
        </w:rPr>
        <w:t xml:space="preserve"> </w:t>
      </w:r>
      <w:r>
        <w:rPr>
          <w:rFonts w:hint="eastAsia" w:eastAsia="仿宋"/>
        </w:rPr>
        <w:t>下部结构</w:t>
      </w:r>
      <w:r>
        <w:rPr>
          <w:rFonts w:eastAsia="仿宋"/>
        </w:rPr>
        <w:t>主要病害情况统计表</w:t>
      </w:r>
      <w:r>
        <w:rPr>
          <w:rFonts w:hint="eastAsia" w:eastAsia="仿宋"/>
        </w:rPr>
        <w:t>（新会区）</w:t>
      </w:r>
    </w:p>
    <w:tbl>
      <w:tblPr>
        <w:tblStyle w:val="22"/>
        <w:tblW w:w="833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27"/>
        <w:gridCol w:w="2462"/>
        <w:gridCol w:w="21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restart"/>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r>
              <w:rPr>
                <w:rFonts w:hint="eastAsia" w:eastAsia="仿宋"/>
                <w:b/>
                <w:sz w:val="21"/>
                <w:szCs w:val="21"/>
              </w:rPr>
              <w:t>下部结构病害名称</w:t>
            </w:r>
          </w:p>
        </w:tc>
        <w:tc>
          <w:tcPr>
            <w:tcW w:w="4609" w:type="dxa"/>
            <w:gridSpan w:val="2"/>
            <w:vAlign w:val="center"/>
          </w:tcPr>
          <w:p>
            <w:pPr>
              <w:spacing w:line="240" w:lineRule="auto"/>
              <w:ind w:firstLine="0" w:firstLineChars="0"/>
              <w:jc w:val="center"/>
              <w:rPr>
                <w:rFonts w:eastAsia="仿宋"/>
                <w:b/>
                <w:sz w:val="21"/>
                <w:szCs w:val="21"/>
              </w:rPr>
            </w:pPr>
            <w:r>
              <w:rPr>
                <w:rFonts w:hint="eastAsia" w:eastAsia="仿宋"/>
                <w:b/>
                <w:sz w:val="21"/>
                <w:szCs w:val="21"/>
              </w:rPr>
              <w:t>出现病害的桥梁</w:t>
            </w:r>
          </w:p>
          <w:p>
            <w:pPr>
              <w:spacing w:line="240" w:lineRule="auto"/>
              <w:ind w:firstLine="0" w:firstLineChars="0"/>
              <w:jc w:val="center"/>
              <w:rPr>
                <w:rFonts w:eastAsia="仿宋"/>
                <w:b/>
                <w:sz w:val="21"/>
                <w:szCs w:val="21"/>
              </w:rPr>
            </w:pPr>
            <w:r>
              <w:rPr>
                <w:rFonts w:hint="eastAsia" w:eastAsia="仿宋"/>
                <w:b/>
                <w:sz w:val="21"/>
                <w:szCs w:val="21"/>
              </w:rPr>
              <w:t>（共21座）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continue"/>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p>
        </w:tc>
        <w:tc>
          <w:tcPr>
            <w:tcW w:w="2462"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数量（座）</w:t>
            </w:r>
          </w:p>
        </w:tc>
        <w:tc>
          <w:tcPr>
            <w:tcW w:w="2147"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占比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砼开裂</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28.5%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砼蜂窝麻面</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19.0%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露筋锈蚀</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7</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33.3%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砼剥离破损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8</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38.0%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渗水冲刷</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15</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74.1%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翼墙耳背砌石松动或勾缝脱落</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支座脱空变形</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支座垫板锈蚀</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11</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52.3%</w:t>
            </w:r>
          </w:p>
        </w:tc>
      </w:tr>
    </w:tbl>
    <w:p>
      <w:pPr>
        <w:spacing w:before="240"/>
        <w:ind w:firstLine="0" w:firstLineChars="0"/>
        <w:jc w:val="center"/>
        <w:rPr>
          <w:rFonts w:eastAsia="仿宋"/>
        </w:rPr>
      </w:pPr>
      <w:r>
        <w:rPr>
          <w:rFonts w:eastAsia="仿宋"/>
        </w:rPr>
        <w:drawing>
          <wp:inline distT="0" distB="0" distL="0" distR="0">
            <wp:extent cx="5276850" cy="2872105"/>
            <wp:effectExtent l="4445" t="4445" r="14605" b="1905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7"/>
        <w:spacing w:after="240"/>
        <w:rPr>
          <w:rFonts w:eastAsia="仿宋"/>
        </w:rPr>
      </w:pPr>
      <w:bookmarkStart w:id="102" w:name="_Ref48204001"/>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28</w:t>
      </w:r>
      <w:r>
        <w:rPr>
          <w:rFonts w:eastAsia="仿宋"/>
        </w:rPr>
        <w:fldChar w:fldCharType="end"/>
      </w:r>
      <w:bookmarkEnd w:id="102"/>
      <w:r>
        <w:rPr>
          <w:rFonts w:hint="eastAsia" w:eastAsia="仿宋"/>
        </w:rPr>
        <w:t xml:space="preserve"> 下部结构</w:t>
      </w:r>
      <w:r>
        <w:rPr>
          <w:rFonts w:eastAsia="仿宋"/>
        </w:rPr>
        <w:t>主要病害统计图</w:t>
      </w:r>
      <w:r>
        <w:rPr>
          <w:rFonts w:hint="eastAsia" w:eastAsia="仿宋"/>
        </w:rPr>
        <w:t>（新会区）</w:t>
      </w:r>
    </w:p>
    <w:p>
      <w:pPr>
        <w:pStyle w:val="84"/>
        <w:numPr>
          <w:ilvl w:val="0"/>
          <w:numId w:val="11"/>
        </w:numPr>
        <w:ind w:firstLineChars="0"/>
        <w:rPr>
          <w:rFonts w:eastAsia="仿宋"/>
        </w:rPr>
      </w:pPr>
      <w:r>
        <w:rPr>
          <w:rFonts w:hint="eastAsia" w:eastAsia="仿宋"/>
        </w:rPr>
        <w:t>鹤山市</w:t>
      </w:r>
    </w:p>
    <w:p>
      <w:pPr>
        <w:pStyle w:val="84"/>
        <w:ind w:firstLine="480"/>
        <w:rPr>
          <w:rFonts w:eastAsia="仿宋"/>
        </w:rPr>
      </w:pPr>
      <w:r>
        <w:rPr>
          <w:rFonts w:hint="eastAsia" w:eastAsia="仿宋"/>
        </w:rPr>
        <w:t>江门市鹤山市</w:t>
      </w:r>
      <w:r>
        <w:rPr>
          <w:rFonts w:eastAsia="仿宋"/>
        </w:rPr>
        <w:t>桥梁的</w:t>
      </w:r>
      <w:r>
        <w:rPr>
          <w:rFonts w:hint="eastAsia" w:eastAsia="仿宋"/>
        </w:rPr>
        <w:t>下部结构</w:t>
      </w:r>
      <w:r>
        <w:rPr>
          <w:rFonts w:eastAsia="仿宋"/>
        </w:rPr>
        <w:t>主要病害为</w:t>
      </w:r>
      <w:r>
        <w:rPr>
          <w:rFonts w:hint="eastAsia" w:eastAsia="仿宋"/>
        </w:rPr>
        <w:t>砼开裂、砼剥离破损、渗水冲刷、露筋锈蚀以及</w:t>
      </w:r>
      <w:r>
        <w:rPr>
          <w:rFonts w:hint="eastAsia" w:eastAsia="仿宋"/>
          <w:sz w:val="21"/>
          <w:szCs w:val="21"/>
        </w:rPr>
        <w:t>翼墙耳背砌石松动或勾缝脱落</w:t>
      </w:r>
      <w:r>
        <w:rPr>
          <w:rFonts w:hint="eastAsia" w:eastAsia="仿宋"/>
        </w:rPr>
        <w:t>。</w:t>
      </w:r>
      <w:r>
        <w:rPr>
          <w:rFonts w:eastAsia="仿宋"/>
        </w:rPr>
        <w:t>其中存在渗水</w:t>
      </w:r>
      <w:r>
        <w:rPr>
          <w:rFonts w:hint="eastAsia" w:eastAsia="仿宋"/>
        </w:rPr>
        <w:t>冲刷</w:t>
      </w:r>
      <w:r>
        <w:rPr>
          <w:rFonts w:eastAsia="仿宋"/>
        </w:rPr>
        <w:t>和</w:t>
      </w:r>
      <w:r>
        <w:rPr>
          <w:rFonts w:hint="eastAsia" w:eastAsia="仿宋"/>
        </w:rPr>
        <w:t>露筋锈蚀</w:t>
      </w:r>
      <w:r>
        <w:rPr>
          <w:rFonts w:eastAsia="仿宋"/>
        </w:rPr>
        <w:t>病害的桥梁分别占已检测桥梁的</w:t>
      </w:r>
      <w:r>
        <w:rPr>
          <w:rFonts w:hint="eastAsia" w:eastAsia="仿宋"/>
        </w:rPr>
        <w:t>61.9%和71.4%，此外，存在砼开裂、剥离破损病害的桥梁所占超四成，表明鹤山市桥梁的下部结构主要由于河涌冲刷引起的混凝土劣化现象较为普遍。</w:t>
      </w:r>
      <w:r>
        <w:rPr>
          <w:rFonts w:eastAsia="仿宋"/>
        </w:rPr>
        <w:t>具体情况见</w:t>
      </w:r>
      <w:r>
        <w:rPr>
          <w:rFonts w:eastAsia="仿宋"/>
        </w:rPr>
        <w:fldChar w:fldCharType="begin"/>
      </w:r>
      <w:r>
        <w:rPr>
          <w:rFonts w:eastAsia="仿宋"/>
        </w:rPr>
        <w:instrText xml:space="preserve"> REF _Ref15017 \h </w:instrText>
      </w:r>
      <w:r>
        <w:rPr>
          <w:rFonts w:eastAsia="仿宋"/>
        </w:rPr>
        <w:fldChar w:fldCharType="separate"/>
      </w:r>
      <w:r>
        <w:rPr>
          <w:rFonts w:eastAsia="仿宋"/>
        </w:rPr>
        <w:t>表3</w:t>
      </w:r>
      <w:r>
        <w:rPr>
          <w:rFonts w:eastAsia="仿宋"/>
        </w:rPr>
        <w:noBreakHyphen/>
      </w:r>
      <w:r>
        <w:rPr>
          <w:rFonts w:eastAsia="仿宋"/>
        </w:rPr>
        <w:t>21</w:t>
      </w:r>
      <w:r>
        <w:rPr>
          <w:rFonts w:eastAsia="仿宋"/>
        </w:rPr>
        <w:fldChar w:fldCharType="end"/>
      </w:r>
      <w:r>
        <w:rPr>
          <w:rFonts w:eastAsia="仿宋"/>
        </w:rPr>
        <w:t>及</w:t>
      </w:r>
      <w:r>
        <w:rPr>
          <w:rFonts w:eastAsia="仿宋"/>
        </w:rPr>
        <w:fldChar w:fldCharType="begin"/>
      </w:r>
      <w:r>
        <w:rPr>
          <w:rFonts w:eastAsia="仿宋"/>
        </w:rPr>
        <w:instrText xml:space="preserve"> REF _Ref11963 \h </w:instrText>
      </w:r>
      <w:r>
        <w:rPr>
          <w:rFonts w:eastAsia="仿宋"/>
        </w:rPr>
        <w:fldChar w:fldCharType="separate"/>
      </w:r>
      <w:r>
        <w:rPr>
          <w:rFonts w:eastAsia="仿宋"/>
        </w:rPr>
        <w:t>图3</w:t>
      </w:r>
      <w:r>
        <w:rPr>
          <w:rFonts w:eastAsia="仿宋"/>
        </w:rPr>
        <w:noBreakHyphen/>
      </w:r>
      <w:r>
        <w:rPr>
          <w:rFonts w:eastAsia="仿宋"/>
        </w:rPr>
        <w:t>29</w:t>
      </w:r>
      <w:r>
        <w:rPr>
          <w:rFonts w:eastAsia="仿宋"/>
        </w:rPr>
        <w:fldChar w:fldCharType="end"/>
      </w:r>
      <w:r>
        <w:rPr>
          <w:rFonts w:eastAsia="仿宋"/>
        </w:rPr>
        <w:t>。</w:t>
      </w:r>
    </w:p>
    <w:p>
      <w:pPr>
        <w:pStyle w:val="7"/>
        <w:keepNext/>
        <w:ind w:firstLine="480"/>
        <w:rPr>
          <w:rFonts w:eastAsia="仿宋"/>
        </w:rPr>
      </w:pPr>
      <w:bookmarkStart w:id="103" w:name="_Ref15017"/>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21</w:t>
      </w:r>
      <w:r>
        <w:rPr>
          <w:rFonts w:eastAsia="仿宋"/>
        </w:rPr>
        <w:fldChar w:fldCharType="end"/>
      </w:r>
      <w:bookmarkEnd w:id="103"/>
      <w:r>
        <w:rPr>
          <w:rFonts w:eastAsia="仿宋"/>
        </w:rPr>
        <w:t xml:space="preserve"> </w:t>
      </w:r>
      <w:r>
        <w:rPr>
          <w:rFonts w:hint="eastAsia" w:eastAsia="仿宋"/>
        </w:rPr>
        <w:t>下部结构</w:t>
      </w:r>
      <w:r>
        <w:rPr>
          <w:rFonts w:eastAsia="仿宋"/>
        </w:rPr>
        <w:t>主要病害情况统计表</w:t>
      </w:r>
      <w:r>
        <w:rPr>
          <w:rFonts w:hint="eastAsia" w:eastAsia="仿宋"/>
        </w:rPr>
        <w:t>（鹤山市）</w:t>
      </w:r>
    </w:p>
    <w:tbl>
      <w:tblPr>
        <w:tblStyle w:val="22"/>
        <w:tblW w:w="833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27"/>
        <w:gridCol w:w="2462"/>
        <w:gridCol w:w="21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restart"/>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bookmarkStart w:id="104" w:name="_Ref48204880"/>
            <w:r>
              <w:rPr>
                <w:rFonts w:hint="eastAsia" w:eastAsia="仿宋"/>
                <w:b/>
                <w:sz w:val="21"/>
                <w:szCs w:val="21"/>
              </w:rPr>
              <w:t>下部结构病害名称</w:t>
            </w:r>
          </w:p>
        </w:tc>
        <w:tc>
          <w:tcPr>
            <w:tcW w:w="4609" w:type="dxa"/>
            <w:gridSpan w:val="2"/>
            <w:vAlign w:val="center"/>
          </w:tcPr>
          <w:p>
            <w:pPr>
              <w:spacing w:line="240" w:lineRule="auto"/>
              <w:ind w:firstLine="0" w:firstLineChars="0"/>
              <w:jc w:val="center"/>
              <w:rPr>
                <w:rFonts w:eastAsia="仿宋"/>
                <w:b/>
                <w:sz w:val="21"/>
                <w:szCs w:val="21"/>
              </w:rPr>
            </w:pPr>
            <w:r>
              <w:rPr>
                <w:rFonts w:hint="eastAsia" w:eastAsia="仿宋"/>
                <w:b/>
                <w:sz w:val="21"/>
                <w:szCs w:val="21"/>
              </w:rPr>
              <w:t>出现病害的桥梁</w:t>
            </w:r>
          </w:p>
          <w:p>
            <w:pPr>
              <w:spacing w:line="240" w:lineRule="auto"/>
              <w:ind w:firstLine="0" w:firstLineChars="0"/>
              <w:jc w:val="center"/>
              <w:rPr>
                <w:rFonts w:eastAsia="仿宋"/>
                <w:b/>
                <w:sz w:val="21"/>
                <w:szCs w:val="21"/>
              </w:rPr>
            </w:pPr>
            <w:r>
              <w:rPr>
                <w:rFonts w:hint="eastAsia" w:eastAsia="仿宋"/>
                <w:b/>
                <w:sz w:val="21"/>
                <w:szCs w:val="21"/>
              </w:rPr>
              <w:t>（共21座）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continue"/>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p>
        </w:tc>
        <w:tc>
          <w:tcPr>
            <w:tcW w:w="2462"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数量（座）</w:t>
            </w:r>
          </w:p>
        </w:tc>
        <w:tc>
          <w:tcPr>
            <w:tcW w:w="2147"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占比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砼开裂</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11</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砼蜂窝麻面</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23.8%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露筋锈蚀</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15</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71.4%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砼剥离破损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10</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49.6%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渗水冲刷</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13</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61.9%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翼墙耳背砌石松动或勾缝脱落</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7</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33.3%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支座脱空变形</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19.0%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支座垫板锈蚀</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28.5%</w:t>
            </w:r>
          </w:p>
        </w:tc>
      </w:tr>
    </w:tbl>
    <w:p>
      <w:pPr>
        <w:spacing w:before="240"/>
        <w:ind w:firstLine="0" w:firstLineChars="0"/>
        <w:jc w:val="center"/>
        <w:rPr>
          <w:rFonts w:eastAsia="仿宋"/>
        </w:rPr>
      </w:pPr>
      <w:r>
        <w:rPr>
          <w:rFonts w:eastAsia="仿宋"/>
        </w:rPr>
        <w:drawing>
          <wp:inline distT="0" distB="0" distL="0" distR="0">
            <wp:extent cx="5276850" cy="2872105"/>
            <wp:effectExtent l="4445" t="4445" r="14605" b="19050"/>
            <wp:docPr id="77" name="图表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7"/>
        <w:spacing w:after="240"/>
        <w:rPr>
          <w:rFonts w:eastAsia="仿宋"/>
        </w:rPr>
      </w:pPr>
      <w:bookmarkStart w:id="105" w:name="_Ref11963"/>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29</w:t>
      </w:r>
      <w:r>
        <w:rPr>
          <w:rFonts w:eastAsia="仿宋"/>
        </w:rPr>
        <w:fldChar w:fldCharType="end"/>
      </w:r>
      <w:bookmarkEnd w:id="104"/>
      <w:bookmarkEnd w:id="105"/>
      <w:r>
        <w:rPr>
          <w:rFonts w:hint="eastAsia" w:eastAsia="仿宋"/>
        </w:rPr>
        <w:t xml:space="preserve"> 下部结构</w:t>
      </w:r>
      <w:r>
        <w:rPr>
          <w:rFonts w:eastAsia="仿宋"/>
        </w:rPr>
        <w:t>主要病害统计图</w:t>
      </w:r>
      <w:r>
        <w:rPr>
          <w:rFonts w:hint="eastAsia" w:eastAsia="仿宋"/>
        </w:rPr>
        <w:t>（鹤山市）</w:t>
      </w:r>
    </w:p>
    <w:p>
      <w:pPr>
        <w:pStyle w:val="84"/>
        <w:numPr>
          <w:ilvl w:val="0"/>
          <w:numId w:val="11"/>
        </w:numPr>
        <w:ind w:firstLine="400" w:firstLineChars="0"/>
        <w:rPr>
          <w:rFonts w:eastAsia="仿宋"/>
        </w:rPr>
      </w:pPr>
      <w:r>
        <w:rPr>
          <w:rFonts w:hint="eastAsia" w:eastAsia="仿宋"/>
        </w:rPr>
        <w:t>台山市</w:t>
      </w:r>
    </w:p>
    <w:p>
      <w:pPr>
        <w:pStyle w:val="84"/>
        <w:ind w:firstLine="480"/>
        <w:rPr>
          <w:rFonts w:eastAsia="仿宋"/>
        </w:rPr>
      </w:pPr>
      <w:r>
        <w:rPr>
          <w:rFonts w:hint="eastAsia" w:eastAsia="仿宋"/>
        </w:rPr>
        <w:t>江门市台山市</w:t>
      </w:r>
      <w:r>
        <w:rPr>
          <w:rFonts w:eastAsia="仿宋"/>
        </w:rPr>
        <w:t>桥梁的</w:t>
      </w:r>
      <w:r>
        <w:rPr>
          <w:rFonts w:hint="eastAsia" w:eastAsia="仿宋"/>
        </w:rPr>
        <w:t>下部结构</w:t>
      </w:r>
      <w:r>
        <w:rPr>
          <w:rFonts w:eastAsia="仿宋"/>
        </w:rPr>
        <w:t>主要病害为</w:t>
      </w:r>
      <w:r>
        <w:rPr>
          <w:rFonts w:hint="eastAsia" w:eastAsia="仿宋"/>
        </w:rPr>
        <w:t>砼开裂、剥离破损、露筋锈蚀、渗水冲刷。</w:t>
      </w:r>
      <w:r>
        <w:rPr>
          <w:rFonts w:eastAsia="仿宋"/>
        </w:rPr>
        <w:t>其中</w:t>
      </w:r>
      <w:r>
        <w:rPr>
          <w:rFonts w:hint="eastAsia" w:eastAsia="仿宋"/>
        </w:rPr>
        <w:t>66.6%的城市桥梁还存在渗水冲刷病害。此外</w:t>
      </w:r>
      <w:r>
        <w:rPr>
          <w:rFonts w:eastAsia="仿宋"/>
        </w:rPr>
        <w:t>存在</w:t>
      </w:r>
      <w:r>
        <w:rPr>
          <w:rFonts w:hint="eastAsia" w:eastAsia="仿宋"/>
        </w:rPr>
        <w:t>砼开裂、剥离破损和露筋锈蚀</w:t>
      </w:r>
      <w:r>
        <w:rPr>
          <w:rFonts w:eastAsia="仿宋"/>
        </w:rPr>
        <w:t>病害的桥梁占已检测桥梁的</w:t>
      </w:r>
      <w:r>
        <w:rPr>
          <w:rFonts w:hint="eastAsia" w:eastAsia="仿宋"/>
        </w:rPr>
        <w:t>均超四成，表明台山市桥梁的下部结构混凝土存在普遍病害，应加强相关养护工作。</w:t>
      </w:r>
      <w:r>
        <w:rPr>
          <w:rFonts w:eastAsia="仿宋"/>
        </w:rPr>
        <w:t>具体情况见</w:t>
      </w:r>
      <w:r>
        <w:rPr>
          <w:rFonts w:eastAsia="仿宋"/>
        </w:rPr>
        <w:fldChar w:fldCharType="begin"/>
      </w:r>
      <w:r>
        <w:rPr>
          <w:rFonts w:eastAsia="仿宋"/>
        </w:rPr>
        <w:instrText xml:space="preserve"> REF _Ref80866426 \h </w:instrText>
      </w:r>
      <w:r>
        <w:rPr>
          <w:rFonts w:eastAsia="仿宋"/>
        </w:rPr>
        <w:fldChar w:fldCharType="separate"/>
      </w:r>
      <w:r>
        <w:rPr>
          <w:rFonts w:eastAsia="仿宋"/>
        </w:rPr>
        <w:t>表3</w:t>
      </w:r>
      <w:r>
        <w:rPr>
          <w:rFonts w:eastAsia="仿宋"/>
        </w:rPr>
        <w:noBreakHyphen/>
      </w:r>
      <w:r>
        <w:rPr>
          <w:rFonts w:eastAsia="仿宋"/>
        </w:rPr>
        <w:t>22</w:t>
      </w:r>
      <w:r>
        <w:rPr>
          <w:rFonts w:eastAsia="仿宋"/>
        </w:rPr>
        <w:fldChar w:fldCharType="end"/>
      </w:r>
      <w:r>
        <w:rPr>
          <w:rFonts w:eastAsia="仿宋"/>
        </w:rPr>
        <w:fldChar w:fldCharType="begin"/>
      </w:r>
      <w:r>
        <w:rPr>
          <w:rFonts w:eastAsia="仿宋"/>
        </w:rPr>
        <w:instrText xml:space="preserve"> REF _Ref15105 \h </w:instrText>
      </w:r>
      <w:r>
        <w:rPr>
          <w:rFonts w:eastAsia="仿宋"/>
        </w:rPr>
        <w:fldChar w:fldCharType="end"/>
      </w:r>
      <w:r>
        <w:rPr>
          <w:rFonts w:eastAsia="仿宋"/>
        </w:rPr>
        <w:t>及</w:t>
      </w:r>
      <w:r>
        <w:rPr>
          <w:rFonts w:eastAsia="仿宋"/>
        </w:rPr>
        <w:fldChar w:fldCharType="begin"/>
      </w:r>
      <w:r>
        <w:rPr>
          <w:rFonts w:eastAsia="仿宋"/>
        </w:rPr>
        <w:instrText xml:space="preserve"> REF _Ref80866442 \h </w:instrText>
      </w:r>
      <w:r>
        <w:rPr>
          <w:rFonts w:eastAsia="仿宋"/>
        </w:rPr>
        <w:fldChar w:fldCharType="separate"/>
      </w:r>
      <w:r>
        <w:rPr>
          <w:rFonts w:eastAsia="仿宋"/>
        </w:rPr>
        <w:t>图3</w:t>
      </w:r>
      <w:r>
        <w:rPr>
          <w:rFonts w:eastAsia="仿宋"/>
        </w:rPr>
        <w:noBreakHyphen/>
      </w:r>
      <w:r>
        <w:rPr>
          <w:rFonts w:eastAsia="仿宋"/>
        </w:rPr>
        <w:t>30</w:t>
      </w:r>
      <w:r>
        <w:rPr>
          <w:rFonts w:eastAsia="仿宋"/>
        </w:rPr>
        <w:fldChar w:fldCharType="end"/>
      </w:r>
      <w:r>
        <w:rPr>
          <w:rFonts w:eastAsia="仿宋"/>
        </w:rPr>
        <w:fldChar w:fldCharType="begin"/>
      </w:r>
      <w:r>
        <w:rPr>
          <w:rFonts w:eastAsia="仿宋"/>
        </w:rPr>
        <w:instrText xml:space="preserve"> REF _Ref12094 \h </w:instrText>
      </w:r>
      <w:r>
        <w:rPr>
          <w:rFonts w:eastAsia="仿宋"/>
        </w:rPr>
        <w:fldChar w:fldCharType="end"/>
      </w:r>
      <w:r>
        <w:rPr>
          <w:rFonts w:eastAsia="仿宋"/>
        </w:rPr>
        <w:t>。</w:t>
      </w:r>
    </w:p>
    <w:p>
      <w:pPr>
        <w:pStyle w:val="7"/>
        <w:keepNext/>
        <w:ind w:firstLine="480"/>
        <w:rPr>
          <w:rFonts w:eastAsia="仿宋"/>
        </w:rPr>
      </w:pPr>
      <w:bookmarkStart w:id="106" w:name="_Ref80866426"/>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22</w:t>
      </w:r>
      <w:r>
        <w:rPr>
          <w:rFonts w:eastAsia="仿宋"/>
        </w:rPr>
        <w:fldChar w:fldCharType="end"/>
      </w:r>
      <w:bookmarkEnd w:id="106"/>
      <w:r>
        <w:rPr>
          <w:rFonts w:eastAsia="仿宋"/>
        </w:rPr>
        <w:t xml:space="preserve"> </w:t>
      </w:r>
      <w:r>
        <w:rPr>
          <w:rFonts w:hint="eastAsia" w:eastAsia="仿宋"/>
        </w:rPr>
        <w:t>下部结构</w:t>
      </w:r>
      <w:r>
        <w:rPr>
          <w:rFonts w:eastAsia="仿宋"/>
        </w:rPr>
        <w:t>主要病害情况统计表</w:t>
      </w:r>
      <w:r>
        <w:rPr>
          <w:rFonts w:hint="eastAsia" w:eastAsia="仿宋"/>
        </w:rPr>
        <w:t>（台山市）</w:t>
      </w:r>
    </w:p>
    <w:tbl>
      <w:tblPr>
        <w:tblStyle w:val="22"/>
        <w:tblW w:w="833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27"/>
        <w:gridCol w:w="2462"/>
        <w:gridCol w:w="21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restart"/>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r>
              <w:rPr>
                <w:rFonts w:hint="eastAsia" w:eastAsia="仿宋"/>
                <w:b/>
                <w:sz w:val="21"/>
                <w:szCs w:val="21"/>
              </w:rPr>
              <w:t>下部结构病害名称</w:t>
            </w:r>
          </w:p>
        </w:tc>
        <w:tc>
          <w:tcPr>
            <w:tcW w:w="4609" w:type="dxa"/>
            <w:gridSpan w:val="2"/>
            <w:vAlign w:val="center"/>
          </w:tcPr>
          <w:p>
            <w:pPr>
              <w:spacing w:line="240" w:lineRule="auto"/>
              <w:ind w:firstLine="0" w:firstLineChars="0"/>
              <w:jc w:val="center"/>
              <w:rPr>
                <w:rFonts w:eastAsia="仿宋"/>
                <w:b/>
                <w:sz w:val="21"/>
                <w:szCs w:val="21"/>
              </w:rPr>
            </w:pPr>
            <w:r>
              <w:rPr>
                <w:rFonts w:hint="eastAsia" w:eastAsia="仿宋"/>
                <w:b/>
                <w:sz w:val="21"/>
                <w:szCs w:val="21"/>
              </w:rPr>
              <w:t>出现病害的桥梁</w:t>
            </w:r>
          </w:p>
          <w:p>
            <w:pPr>
              <w:spacing w:line="240" w:lineRule="auto"/>
              <w:ind w:firstLine="0" w:firstLineChars="0"/>
              <w:jc w:val="center"/>
              <w:rPr>
                <w:rFonts w:eastAsia="仿宋"/>
                <w:b/>
                <w:sz w:val="21"/>
                <w:szCs w:val="21"/>
              </w:rPr>
            </w:pPr>
            <w:r>
              <w:rPr>
                <w:rFonts w:hint="eastAsia" w:eastAsia="仿宋"/>
                <w:b/>
                <w:sz w:val="21"/>
                <w:szCs w:val="21"/>
              </w:rPr>
              <w:t>（共30座）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continue"/>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p>
        </w:tc>
        <w:tc>
          <w:tcPr>
            <w:tcW w:w="2462"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数量（座）</w:t>
            </w:r>
          </w:p>
        </w:tc>
        <w:tc>
          <w:tcPr>
            <w:tcW w:w="2147"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占比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砼开裂</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10</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55.5%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砼蜂窝麻面</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露筋锈蚀</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8</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44.4%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砼剥离破损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8</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44.4%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渗水冲刷</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12</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66.6%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翼墙耳背砌石松动或勾缝脱落</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支座脱空变形</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3"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支座垫板锈蚀</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0</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0.0%</w:t>
            </w:r>
          </w:p>
        </w:tc>
      </w:tr>
    </w:tbl>
    <w:p>
      <w:pPr>
        <w:spacing w:before="240"/>
        <w:ind w:firstLine="0" w:firstLineChars="0"/>
        <w:jc w:val="center"/>
        <w:rPr>
          <w:rFonts w:eastAsia="仿宋"/>
        </w:rPr>
      </w:pPr>
      <w:r>
        <w:rPr>
          <w:rFonts w:eastAsia="仿宋"/>
        </w:rPr>
        <w:drawing>
          <wp:inline distT="0" distB="0" distL="0" distR="0">
            <wp:extent cx="5276850" cy="2872105"/>
            <wp:effectExtent l="4445" t="4445" r="14605" b="1905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7"/>
        <w:spacing w:after="240"/>
        <w:ind w:firstLine="480"/>
        <w:rPr>
          <w:rFonts w:eastAsia="仿宋"/>
        </w:rPr>
      </w:pPr>
      <w:bookmarkStart w:id="107" w:name="_Ref80866442"/>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30</w:t>
      </w:r>
      <w:r>
        <w:rPr>
          <w:rFonts w:eastAsia="仿宋"/>
        </w:rPr>
        <w:fldChar w:fldCharType="end"/>
      </w:r>
      <w:bookmarkEnd w:id="107"/>
      <w:r>
        <w:rPr>
          <w:rFonts w:hint="eastAsia" w:eastAsia="仿宋"/>
        </w:rPr>
        <w:t xml:space="preserve"> 下部结构</w:t>
      </w:r>
      <w:r>
        <w:rPr>
          <w:rFonts w:eastAsia="仿宋"/>
        </w:rPr>
        <w:t>主要病害统计图</w:t>
      </w:r>
      <w:r>
        <w:rPr>
          <w:rFonts w:hint="eastAsia" w:eastAsia="仿宋"/>
        </w:rPr>
        <w:t>（台山市）</w:t>
      </w:r>
    </w:p>
    <w:p>
      <w:pPr>
        <w:pStyle w:val="84"/>
        <w:numPr>
          <w:ilvl w:val="0"/>
          <w:numId w:val="11"/>
        </w:numPr>
        <w:ind w:firstLine="400" w:firstLineChars="0"/>
        <w:rPr>
          <w:rFonts w:eastAsia="仿宋"/>
        </w:rPr>
      </w:pPr>
      <w:r>
        <w:rPr>
          <w:rFonts w:hint="eastAsia" w:eastAsia="仿宋"/>
        </w:rPr>
        <w:t>开平市</w:t>
      </w:r>
    </w:p>
    <w:p>
      <w:pPr>
        <w:pStyle w:val="84"/>
        <w:ind w:firstLine="480"/>
        <w:rPr>
          <w:rFonts w:eastAsia="仿宋"/>
        </w:rPr>
      </w:pPr>
      <w:r>
        <w:rPr>
          <w:rFonts w:hint="eastAsia" w:eastAsia="仿宋"/>
        </w:rPr>
        <w:t>江门市开平市</w:t>
      </w:r>
      <w:r>
        <w:rPr>
          <w:rFonts w:eastAsia="仿宋"/>
        </w:rPr>
        <w:t>桥梁的</w:t>
      </w:r>
      <w:r>
        <w:rPr>
          <w:rFonts w:hint="eastAsia" w:eastAsia="仿宋"/>
        </w:rPr>
        <w:t>下部结构</w:t>
      </w:r>
      <w:r>
        <w:rPr>
          <w:rFonts w:eastAsia="仿宋"/>
        </w:rPr>
        <w:t>主要病害为</w:t>
      </w:r>
      <w:r>
        <w:rPr>
          <w:rFonts w:hint="eastAsia" w:eastAsia="仿宋"/>
        </w:rPr>
        <w:t>砼开裂、剥离破损、露筋锈蚀以及渗水冲刷。</w:t>
      </w:r>
      <w:r>
        <w:rPr>
          <w:rFonts w:eastAsia="仿宋"/>
        </w:rPr>
        <w:t>其中存在</w:t>
      </w:r>
      <w:r>
        <w:rPr>
          <w:rFonts w:hint="eastAsia" w:eastAsia="仿宋"/>
        </w:rPr>
        <w:t>露筋锈蚀、砼剥离破损开裂病害的桥梁分别</w:t>
      </w:r>
      <w:r>
        <w:rPr>
          <w:rFonts w:eastAsia="仿宋"/>
        </w:rPr>
        <w:t>占已检测桥梁的</w:t>
      </w:r>
      <w:r>
        <w:rPr>
          <w:rFonts w:hint="eastAsia" w:eastAsia="仿宋"/>
        </w:rPr>
        <w:t>56.6%、56.6%和66.6%，表明开平市桥梁下部结构露筋锈蚀及开裂病害较为普遍，此外，存在渗水冲刷病害的桥梁占比也超七成，应当加强相关养护工作。</w:t>
      </w:r>
      <w:r>
        <w:rPr>
          <w:rFonts w:eastAsia="仿宋"/>
        </w:rPr>
        <w:t>具体情况见</w:t>
      </w:r>
      <w:r>
        <w:rPr>
          <w:rFonts w:eastAsia="仿宋"/>
        </w:rPr>
        <w:fldChar w:fldCharType="begin"/>
      </w:r>
      <w:r>
        <w:rPr>
          <w:rFonts w:eastAsia="仿宋"/>
        </w:rPr>
        <w:instrText xml:space="preserve"> REF _Ref15046 \h </w:instrText>
      </w:r>
      <w:r>
        <w:rPr>
          <w:rFonts w:eastAsia="仿宋"/>
        </w:rPr>
        <w:fldChar w:fldCharType="separate"/>
      </w:r>
      <w:r>
        <w:rPr>
          <w:rFonts w:eastAsia="仿宋"/>
        </w:rPr>
        <w:t>表3</w:t>
      </w:r>
      <w:r>
        <w:rPr>
          <w:rFonts w:eastAsia="仿宋"/>
        </w:rPr>
        <w:noBreakHyphen/>
      </w:r>
      <w:r>
        <w:rPr>
          <w:rFonts w:eastAsia="仿宋"/>
        </w:rPr>
        <w:t>23</w:t>
      </w:r>
      <w:r>
        <w:rPr>
          <w:rFonts w:eastAsia="仿宋"/>
        </w:rPr>
        <w:fldChar w:fldCharType="end"/>
      </w:r>
      <w:r>
        <w:rPr>
          <w:rFonts w:eastAsia="仿宋"/>
        </w:rPr>
        <w:t>及</w:t>
      </w:r>
      <w:r>
        <w:rPr>
          <w:rFonts w:eastAsia="仿宋"/>
        </w:rPr>
        <w:fldChar w:fldCharType="begin"/>
      </w:r>
      <w:r>
        <w:rPr>
          <w:rFonts w:eastAsia="仿宋"/>
        </w:rPr>
        <w:instrText xml:space="preserve"> REF _Ref12159 \h </w:instrText>
      </w:r>
      <w:r>
        <w:rPr>
          <w:rFonts w:eastAsia="仿宋"/>
        </w:rPr>
        <w:fldChar w:fldCharType="separate"/>
      </w:r>
      <w:r>
        <w:rPr>
          <w:rFonts w:eastAsia="仿宋"/>
        </w:rPr>
        <w:t>图3</w:t>
      </w:r>
      <w:r>
        <w:rPr>
          <w:rFonts w:eastAsia="仿宋"/>
        </w:rPr>
        <w:noBreakHyphen/>
      </w:r>
      <w:r>
        <w:rPr>
          <w:rFonts w:eastAsia="仿宋"/>
        </w:rPr>
        <w:t>31</w:t>
      </w:r>
      <w:r>
        <w:rPr>
          <w:rFonts w:eastAsia="仿宋"/>
        </w:rPr>
        <w:fldChar w:fldCharType="end"/>
      </w:r>
      <w:r>
        <w:rPr>
          <w:rFonts w:eastAsia="仿宋"/>
        </w:rPr>
        <w:t>。</w:t>
      </w:r>
    </w:p>
    <w:p>
      <w:pPr>
        <w:pStyle w:val="7"/>
        <w:keepNext/>
        <w:ind w:firstLine="480"/>
        <w:rPr>
          <w:rFonts w:eastAsia="仿宋"/>
        </w:rPr>
      </w:pPr>
      <w:bookmarkStart w:id="108" w:name="_Ref15046"/>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23</w:t>
      </w:r>
      <w:r>
        <w:rPr>
          <w:rFonts w:eastAsia="仿宋"/>
        </w:rPr>
        <w:fldChar w:fldCharType="end"/>
      </w:r>
      <w:bookmarkEnd w:id="108"/>
      <w:r>
        <w:rPr>
          <w:rFonts w:eastAsia="仿宋"/>
        </w:rPr>
        <w:t xml:space="preserve"> </w:t>
      </w:r>
      <w:r>
        <w:rPr>
          <w:rFonts w:hint="eastAsia" w:eastAsia="仿宋"/>
        </w:rPr>
        <w:t>下部结构</w:t>
      </w:r>
      <w:r>
        <w:rPr>
          <w:rFonts w:eastAsia="仿宋"/>
        </w:rPr>
        <w:t>主要病害情况统计表</w:t>
      </w:r>
      <w:r>
        <w:rPr>
          <w:rFonts w:hint="eastAsia" w:eastAsia="仿宋"/>
        </w:rPr>
        <w:t>（开平市）</w:t>
      </w:r>
    </w:p>
    <w:tbl>
      <w:tblPr>
        <w:tblStyle w:val="22"/>
        <w:tblW w:w="833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27"/>
        <w:gridCol w:w="2462"/>
        <w:gridCol w:w="21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restart"/>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bookmarkStart w:id="109" w:name="_Ref48206678"/>
            <w:r>
              <w:rPr>
                <w:rFonts w:hint="eastAsia" w:eastAsia="仿宋"/>
                <w:b/>
                <w:sz w:val="21"/>
                <w:szCs w:val="21"/>
              </w:rPr>
              <w:t>下部结构病害名称</w:t>
            </w:r>
          </w:p>
        </w:tc>
        <w:tc>
          <w:tcPr>
            <w:tcW w:w="4609" w:type="dxa"/>
            <w:gridSpan w:val="2"/>
            <w:vAlign w:val="center"/>
          </w:tcPr>
          <w:p>
            <w:pPr>
              <w:spacing w:line="240" w:lineRule="auto"/>
              <w:ind w:firstLine="0" w:firstLineChars="0"/>
              <w:jc w:val="center"/>
              <w:rPr>
                <w:rFonts w:eastAsia="仿宋"/>
                <w:b/>
                <w:sz w:val="21"/>
                <w:szCs w:val="21"/>
              </w:rPr>
            </w:pPr>
            <w:r>
              <w:rPr>
                <w:rFonts w:hint="eastAsia" w:eastAsia="仿宋"/>
                <w:b/>
                <w:sz w:val="21"/>
                <w:szCs w:val="21"/>
              </w:rPr>
              <w:t>出现病害的桥梁</w:t>
            </w:r>
          </w:p>
          <w:p>
            <w:pPr>
              <w:spacing w:line="240" w:lineRule="auto"/>
              <w:ind w:firstLine="0" w:firstLineChars="0"/>
              <w:jc w:val="center"/>
              <w:rPr>
                <w:rFonts w:eastAsia="仿宋"/>
                <w:b/>
                <w:sz w:val="21"/>
                <w:szCs w:val="21"/>
              </w:rPr>
            </w:pPr>
            <w:r>
              <w:rPr>
                <w:rFonts w:hint="eastAsia" w:eastAsia="仿宋"/>
                <w:b/>
                <w:sz w:val="21"/>
                <w:szCs w:val="21"/>
              </w:rPr>
              <w:t>（共30座）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continue"/>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p>
        </w:tc>
        <w:tc>
          <w:tcPr>
            <w:tcW w:w="2462"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数量（座）</w:t>
            </w:r>
          </w:p>
        </w:tc>
        <w:tc>
          <w:tcPr>
            <w:tcW w:w="2147"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占比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砼开裂</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20</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66.6%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砼蜂窝麻面</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露筋锈蚀</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17</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56.6%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砼剥离破损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17</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56.6%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渗水冲刷</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23</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76.6%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翼墙耳背砌石松动或勾缝脱落</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支座脱空变形</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7</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23.3%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支座垫板锈蚀</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16.6%</w:t>
            </w:r>
          </w:p>
        </w:tc>
      </w:tr>
    </w:tbl>
    <w:p>
      <w:pPr>
        <w:spacing w:before="240"/>
        <w:ind w:firstLine="0" w:firstLineChars="0"/>
        <w:jc w:val="center"/>
        <w:rPr>
          <w:rFonts w:eastAsia="仿宋"/>
        </w:rPr>
      </w:pPr>
      <w:r>
        <w:rPr>
          <w:rFonts w:eastAsia="仿宋"/>
        </w:rPr>
        <w:drawing>
          <wp:inline distT="0" distB="0" distL="0" distR="0">
            <wp:extent cx="5276850" cy="2872105"/>
            <wp:effectExtent l="4445" t="4445" r="14605" b="1905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pStyle w:val="7"/>
        <w:spacing w:after="240"/>
        <w:ind w:firstLine="480"/>
        <w:rPr>
          <w:rFonts w:eastAsia="仿宋"/>
        </w:rPr>
      </w:pPr>
      <w:bookmarkStart w:id="110" w:name="_Ref12159"/>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31</w:t>
      </w:r>
      <w:r>
        <w:rPr>
          <w:rFonts w:eastAsia="仿宋"/>
        </w:rPr>
        <w:fldChar w:fldCharType="end"/>
      </w:r>
      <w:bookmarkEnd w:id="109"/>
      <w:bookmarkEnd w:id="110"/>
      <w:r>
        <w:rPr>
          <w:rFonts w:hint="eastAsia" w:eastAsia="仿宋"/>
        </w:rPr>
        <w:t xml:space="preserve"> 下部结构</w:t>
      </w:r>
      <w:r>
        <w:rPr>
          <w:rFonts w:eastAsia="仿宋"/>
        </w:rPr>
        <w:t>主要病害统计图</w:t>
      </w:r>
      <w:r>
        <w:rPr>
          <w:rFonts w:hint="eastAsia" w:eastAsia="仿宋"/>
        </w:rPr>
        <w:t>（开平市）</w:t>
      </w:r>
    </w:p>
    <w:p>
      <w:pPr>
        <w:pStyle w:val="84"/>
        <w:numPr>
          <w:ilvl w:val="0"/>
          <w:numId w:val="11"/>
        </w:numPr>
        <w:ind w:firstLine="400" w:firstLineChars="0"/>
        <w:rPr>
          <w:rFonts w:eastAsia="仿宋"/>
        </w:rPr>
      </w:pPr>
      <w:r>
        <w:rPr>
          <w:rFonts w:hint="eastAsia" w:eastAsia="仿宋"/>
        </w:rPr>
        <w:t>恩平市</w:t>
      </w:r>
    </w:p>
    <w:p>
      <w:pPr>
        <w:pStyle w:val="84"/>
        <w:ind w:firstLine="480"/>
        <w:rPr>
          <w:rFonts w:eastAsia="仿宋"/>
        </w:rPr>
      </w:pPr>
      <w:r>
        <w:rPr>
          <w:rFonts w:hint="eastAsia" w:eastAsia="仿宋"/>
        </w:rPr>
        <w:t>江门市恩平市桥梁的下部结构主要病害为渗水冲刷、翼墙耳背砌石松动或勾缝脱落、砼开裂。</w:t>
      </w:r>
      <w:r>
        <w:rPr>
          <w:rFonts w:eastAsia="仿宋"/>
        </w:rPr>
        <w:t>其中存在</w:t>
      </w:r>
      <w:r>
        <w:rPr>
          <w:rFonts w:hint="eastAsia" w:eastAsia="仿宋"/>
        </w:rPr>
        <w:t>渗水冲刷</w:t>
      </w:r>
      <w:r>
        <w:rPr>
          <w:rFonts w:eastAsia="仿宋"/>
        </w:rPr>
        <w:t>病害的桥梁占已检测桥梁的</w:t>
      </w:r>
      <w:r>
        <w:rPr>
          <w:rFonts w:hint="eastAsia" w:eastAsia="仿宋"/>
        </w:rPr>
        <w:t>87.50%，表明恩平市桥梁下部结构经受河涌冲刷现象普遍，应加强相关养护工作，防止因此导致混凝土快速劣化。此外，有50.0%的城市桥梁还存在翼墙耳背砌石松动或勾缝脱落病害。</w:t>
      </w:r>
      <w:r>
        <w:rPr>
          <w:rFonts w:eastAsia="仿宋"/>
        </w:rPr>
        <w:t>具体情况见</w:t>
      </w:r>
      <w:r>
        <w:rPr>
          <w:rFonts w:eastAsia="仿宋"/>
        </w:rPr>
        <w:fldChar w:fldCharType="begin"/>
      </w:r>
      <w:r>
        <w:rPr>
          <w:rFonts w:eastAsia="仿宋"/>
        </w:rPr>
        <w:instrText xml:space="preserve"> REF _Ref15075 \h </w:instrText>
      </w:r>
      <w:r>
        <w:rPr>
          <w:rFonts w:eastAsia="仿宋"/>
        </w:rPr>
        <w:fldChar w:fldCharType="separate"/>
      </w:r>
      <w:r>
        <w:rPr>
          <w:rFonts w:eastAsia="仿宋"/>
        </w:rPr>
        <w:t>表3</w:t>
      </w:r>
      <w:r>
        <w:rPr>
          <w:rFonts w:eastAsia="仿宋"/>
        </w:rPr>
        <w:noBreakHyphen/>
      </w:r>
      <w:r>
        <w:rPr>
          <w:rFonts w:eastAsia="仿宋"/>
        </w:rPr>
        <w:t>24</w:t>
      </w:r>
      <w:r>
        <w:rPr>
          <w:rFonts w:eastAsia="仿宋"/>
        </w:rPr>
        <w:fldChar w:fldCharType="end"/>
      </w:r>
      <w:r>
        <w:rPr>
          <w:rFonts w:eastAsia="仿宋"/>
        </w:rPr>
        <w:t>及</w:t>
      </w:r>
      <w:r>
        <w:rPr>
          <w:rFonts w:eastAsia="仿宋"/>
        </w:rPr>
        <w:fldChar w:fldCharType="begin"/>
      </w:r>
      <w:r>
        <w:rPr>
          <w:rFonts w:eastAsia="仿宋"/>
        </w:rPr>
        <w:instrText xml:space="preserve"> REF _Ref12038 \h </w:instrText>
      </w:r>
      <w:r>
        <w:rPr>
          <w:rFonts w:eastAsia="仿宋"/>
        </w:rPr>
        <w:fldChar w:fldCharType="separate"/>
      </w:r>
      <w:r>
        <w:rPr>
          <w:rFonts w:eastAsia="仿宋"/>
        </w:rPr>
        <w:t>图3</w:t>
      </w:r>
      <w:r>
        <w:rPr>
          <w:rFonts w:eastAsia="仿宋"/>
        </w:rPr>
        <w:noBreakHyphen/>
      </w:r>
      <w:r>
        <w:rPr>
          <w:rFonts w:eastAsia="仿宋"/>
        </w:rPr>
        <w:t>32</w:t>
      </w:r>
      <w:r>
        <w:rPr>
          <w:rFonts w:eastAsia="仿宋"/>
        </w:rPr>
        <w:fldChar w:fldCharType="end"/>
      </w:r>
      <w:r>
        <w:rPr>
          <w:rFonts w:eastAsia="仿宋"/>
        </w:rPr>
        <w:t>。</w:t>
      </w:r>
    </w:p>
    <w:p>
      <w:pPr>
        <w:pStyle w:val="7"/>
        <w:keepNext/>
        <w:ind w:firstLine="480"/>
        <w:rPr>
          <w:rFonts w:eastAsia="仿宋"/>
        </w:rPr>
      </w:pPr>
      <w:bookmarkStart w:id="111" w:name="_Ref15075"/>
      <w:r>
        <w:rPr>
          <w:rFonts w:eastAsia="仿宋"/>
        </w:rPr>
        <w:t>表</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表 \* ARABIC \s 1 </w:instrText>
      </w:r>
      <w:r>
        <w:rPr>
          <w:rFonts w:eastAsia="仿宋"/>
        </w:rPr>
        <w:fldChar w:fldCharType="separate"/>
      </w:r>
      <w:r>
        <w:rPr>
          <w:rFonts w:eastAsia="仿宋"/>
        </w:rPr>
        <w:t>24</w:t>
      </w:r>
      <w:r>
        <w:rPr>
          <w:rFonts w:eastAsia="仿宋"/>
        </w:rPr>
        <w:fldChar w:fldCharType="end"/>
      </w:r>
      <w:bookmarkEnd w:id="111"/>
      <w:r>
        <w:rPr>
          <w:rFonts w:eastAsia="仿宋"/>
        </w:rPr>
        <w:t xml:space="preserve"> </w:t>
      </w:r>
      <w:r>
        <w:rPr>
          <w:rFonts w:hint="eastAsia" w:eastAsia="仿宋"/>
        </w:rPr>
        <w:t>下部结构</w:t>
      </w:r>
      <w:r>
        <w:rPr>
          <w:rFonts w:eastAsia="仿宋"/>
        </w:rPr>
        <w:t>主要病害情况统计表</w:t>
      </w:r>
      <w:r>
        <w:rPr>
          <w:rFonts w:hint="eastAsia" w:eastAsia="仿宋"/>
        </w:rPr>
        <w:t>（恩平市）</w:t>
      </w:r>
    </w:p>
    <w:tbl>
      <w:tblPr>
        <w:tblStyle w:val="22"/>
        <w:tblW w:w="833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27"/>
        <w:gridCol w:w="2462"/>
        <w:gridCol w:w="21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restart"/>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r>
              <w:rPr>
                <w:rFonts w:hint="eastAsia" w:eastAsia="仿宋"/>
                <w:b/>
                <w:sz w:val="21"/>
                <w:szCs w:val="21"/>
              </w:rPr>
              <w:t>下部结构病害名称</w:t>
            </w:r>
          </w:p>
        </w:tc>
        <w:tc>
          <w:tcPr>
            <w:tcW w:w="4609" w:type="dxa"/>
            <w:gridSpan w:val="2"/>
            <w:vAlign w:val="center"/>
          </w:tcPr>
          <w:p>
            <w:pPr>
              <w:spacing w:line="240" w:lineRule="auto"/>
              <w:ind w:firstLine="0" w:firstLineChars="0"/>
              <w:jc w:val="center"/>
              <w:rPr>
                <w:rFonts w:eastAsia="仿宋"/>
                <w:b/>
                <w:sz w:val="21"/>
                <w:szCs w:val="21"/>
              </w:rPr>
            </w:pPr>
            <w:r>
              <w:rPr>
                <w:rFonts w:hint="eastAsia" w:eastAsia="仿宋"/>
                <w:b/>
                <w:sz w:val="21"/>
                <w:szCs w:val="21"/>
              </w:rPr>
              <w:t>出现病害的桥梁</w:t>
            </w:r>
          </w:p>
          <w:p>
            <w:pPr>
              <w:spacing w:line="240" w:lineRule="auto"/>
              <w:ind w:firstLine="0" w:firstLineChars="0"/>
              <w:jc w:val="center"/>
              <w:rPr>
                <w:rFonts w:eastAsia="仿宋"/>
                <w:b/>
                <w:sz w:val="21"/>
                <w:szCs w:val="21"/>
              </w:rPr>
            </w:pPr>
            <w:r>
              <w:rPr>
                <w:rFonts w:hint="eastAsia" w:eastAsia="仿宋"/>
                <w:b/>
                <w:sz w:val="21"/>
                <w:szCs w:val="21"/>
              </w:rPr>
              <w:t>（共16座）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blHeader/>
          <w:jc w:val="center"/>
        </w:trPr>
        <w:tc>
          <w:tcPr>
            <w:tcW w:w="3727" w:type="dxa"/>
            <w:vMerge w:val="continue"/>
            <w:shd w:val="clear" w:color="auto" w:fill="auto"/>
            <w:tcMar>
              <w:top w:w="15" w:type="dxa"/>
              <w:left w:w="15" w:type="dxa"/>
              <w:right w:w="15" w:type="dxa"/>
            </w:tcMar>
            <w:vAlign w:val="center"/>
          </w:tcPr>
          <w:p>
            <w:pPr>
              <w:spacing w:line="240" w:lineRule="auto"/>
              <w:ind w:firstLine="0" w:firstLineChars="0"/>
              <w:jc w:val="center"/>
              <w:rPr>
                <w:rFonts w:eastAsia="仿宋"/>
                <w:b/>
                <w:sz w:val="21"/>
                <w:szCs w:val="21"/>
              </w:rPr>
            </w:pPr>
          </w:p>
        </w:tc>
        <w:tc>
          <w:tcPr>
            <w:tcW w:w="2462"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数量（座）</w:t>
            </w:r>
          </w:p>
        </w:tc>
        <w:tc>
          <w:tcPr>
            <w:tcW w:w="2147" w:type="dxa"/>
            <w:tcMar>
              <w:top w:w="15" w:type="dxa"/>
              <w:left w:w="15" w:type="dxa"/>
              <w:right w:w="15" w:type="dxa"/>
            </w:tcMar>
            <w:vAlign w:val="center"/>
          </w:tcPr>
          <w:p>
            <w:pPr>
              <w:spacing w:line="240" w:lineRule="auto"/>
              <w:ind w:firstLine="0" w:firstLineChars="0"/>
              <w:jc w:val="center"/>
              <w:textAlignment w:val="center"/>
              <w:rPr>
                <w:rFonts w:eastAsia="仿宋"/>
                <w:b/>
                <w:sz w:val="21"/>
                <w:szCs w:val="21"/>
              </w:rPr>
            </w:pPr>
            <w:r>
              <w:rPr>
                <w:rFonts w:hint="eastAsia" w:eastAsia="仿宋"/>
                <w:b/>
                <w:sz w:val="21"/>
                <w:szCs w:val="21"/>
              </w:rPr>
              <w:t>占比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砼开裂</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7</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43.7%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砼蜂窝麻面</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18.7%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露筋锈蚀</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砼剥离破损</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18.7%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渗水冲刷</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14</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87.5%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翼墙耳背砌石松动或勾缝脱落</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8</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50.0%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支座脱空变形</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3</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18.7%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3727" w:type="dxa"/>
            <w:shd w:val="clear" w:color="auto" w:fill="auto"/>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支座垫板锈蚀</w:t>
            </w:r>
          </w:p>
        </w:tc>
        <w:tc>
          <w:tcPr>
            <w:tcW w:w="2462"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4</w:t>
            </w:r>
          </w:p>
        </w:tc>
        <w:tc>
          <w:tcPr>
            <w:tcW w:w="2147" w:type="dxa"/>
            <w:tcMar>
              <w:top w:w="15" w:type="dxa"/>
              <w:left w:w="15" w:type="dxa"/>
              <w:right w:w="15" w:type="dxa"/>
            </w:tcMar>
            <w:vAlign w:val="center"/>
          </w:tcPr>
          <w:p>
            <w:pPr>
              <w:spacing w:line="240" w:lineRule="auto"/>
              <w:ind w:firstLine="0" w:firstLineChars="0"/>
              <w:jc w:val="center"/>
              <w:rPr>
                <w:rFonts w:eastAsia="仿宋"/>
                <w:sz w:val="21"/>
                <w:szCs w:val="21"/>
              </w:rPr>
            </w:pPr>
            <w:r>
              <w:rPr>
                <w:rFonts w:hint="eastAsia" w:eastAsia="仿宋"/>
                <w:sz w:val="21"/>
                <w:szCs w:val="21"/>
              </w:rPr>
              <w:t>25.0%</w:t>
            </w:r>
          </w:p>
        </w:tc>
      </w:tr>
    </w:tbl>
    <w:p>
      <w:pPr>
        <w:spacing w:before="240"/>
        <w:ind w:firstLine="0" w:firstLineChars="0"/>
        <w:jc w:val="center"/>
        <w:rPr>
          <w:rFonts w:eastAsia="仿宋"/>
        </w:rPr>
      </w:pPr>
      <w:r>
        <w:rPr>
          <w:rFonts w:eastAsia="仿宋"/>
        </w:rPr>
        <w:drawing>
          <wp:inline distT="0" distB="0" distL="0" distR="0">
            <wp:extent cx="5276850" cy="2872105"/>
            <wp:effectExtent l="4445" t="4445" r="14605" b="1905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pStyle w:val="7"/>
        <w:spacing w:after="240"/>
        <w:ind w:firstLine="480"/>
        <w:rPr>
          <w:rFonts w:eastAsia="仿宋"/>
        </w:rPr>
      </w:pPr>
      <w:bookmarkStart w:id="112" w:name="_Ref12038"/>
      <w:r>
        <w:rPr>
          <w:rFonts w:eastAsia="仿宋"/>
        </w:rPr>
        <w:t>图</w:t>
      </w:r>
      <w:r>
        <w:rPr>
          <w:rFonts w:eastAsia="仿宋"/>
        </w:rPr>
        <w:fldChar w:fldCharType="begin"/>
      </w:r>
      <w:r>
        <w:rPr>
          <w:rFonts w:eastAsia="仿宋"/>
        </w:rPr>
        <w:instrText xml:space="preserve"> STYLEREF 1 \s </w:instrText>
      </w:r>
      <w:r>
        <w:rPr>
          <w:rFonts w:eastAsia="仿宋"/>
        </w:rPr>
        <w:fldChar w:fldCharType="separate"/>
      </w:r>
      <w:r>
        <w:rPr>
          <w:rFonts w:eastAsia="仿宋"/>
        </w:rPr>
        <w:t>3</w:t>
      </w:r>
      <w:r>
        <w:rPr>
          <w:rFonts w:eastAsia="仿宋"/>
        </w:rPr>
        <w:fldChar w:fldCharType="end"/>
      </w:r>
      <w:r>
        <w:rPr>
          <w:rFonts w:eastAsia="仿宋"/>
        </w:rPr>
        <w:noBreakHyphen/>
      </w:r>
      <w:r>
        <w:rPr>
          <w:rFonts w:eastAsia="仿宋"/>
        </w:rPr>
        <w:fldChar w:fldCharType="begin"/>
      </w:r>
      <w:r>
        <w:rPr>
          <w:rFonts w:eastAsia="仿宋"/>
        </w:rPr>
        <w:instrText xml:space="preserve"> SEQ 图 \* ARABIC \s 1 </w:instrText>
      </w:r>
      <w:r>
        <w:rPr>
          <w:rFonts w:eastAsia="仿宋"/>
        </w:rPr>
        <w:fldChar w:fldCharType="separate"/>
      </w:r>
      <w:r>
        <w:rPr>
          <w:rFonts w:eastAsia="仿宋"/>
        </w:rPr>
        <w:t>32</w:t>
      </w:r>
      <w:r>
        <w:rPr>
          <w:rFonts w:eastAsia="仿宋"/>
        </w:rPr>
        <w:fldChar w:fldCharType="end"/>
      </w:r>
      <w:bookmarkEnd w:id="112"/>
      <w:r>
        <w:rPr>
          <w:rFonts w:hint="eastAsia" w:eastAsia="仿宋"/>
        </w:rPr>
        <w:t xml:space="preserve"> 下部结构</w:t>
      </w:r>
      <w:r>
        <w:rPr>
          <w:rFonts w:eastAsia="仿宋"/>
        </w:rPr>
        <w:t>主要病害统计图</w:t>
      </w:r>
      <w:r>
        <w:rPr>
          <w:rFonts w:hint="eastAsia" w:eastAsia="仿宋"/>
        </w:rPr>
        <w:t>（恩平市）</w:t>
      </w:r>
    </w:p>
    <w:p>
      <w:pPr>
        <w:pStyle w:val="4"/>
        <w:spacing w:before="156" w:after="62"/>
      </w:pPr>
      <w:r>
        <w:t>现状总结</w:t>
      </w:r>
    </w:p>
    <w:p>
      <w:pPr>
        <w:ind w:firstLine="480"/>
        <w:rPr>
          <w:rFonts w:eastAsia="仿宋"/>
        </w:rPr>
      </w:pPr>
      <w:r>
        <w:rPr>
          <w:rFonts w:hint="eastAsia" w:eastAsia="仿宋"/>
        </w:rPr>
        <w:t>（1）</w:t>
      </w:r>
      <w:r>
        <w:rPr>
          <w:rFonts w:eastAsia="仿宋"/>
        </w:rPr>
        <w:t>桥梁</w:t>
      </w:r>
      <w:r>
        <w:rPr>
          <w:rFonts w:hint="eastAsia" w:eastAsia="仿宋"/>
        </w:rPr>
        <w:t>基本</w:t>
      </w:r>
      <w:r>
        <w:rPr>
          <w:rFonts w:eastAsia="仿宋"/>
        </w:rPr>
        <w:t>情况</w:t>
      </w:r>
    </w:p>
    <w:p>
      <w:pPr>
        <w:ind w:firstLine="480"/>
        <w:rPr>
          <w:rFonts w:eastAsia="仿宋"/>
        </w:rPr>
      </w:pPr>
      <w:r>
        <w:rPr>
          <w:rFonts w:hint="eastAsia" w:eastAsia="仿宋"/>
        </w:rPr>
        <w:t>江门市共有城市桥梁239座，主要以中桥为主，其中有1座特大桥。桥梁的结构形式主要以梁式桥为主，占比为86.6%；材料属性主要以混凝土桥为主，占比为89.1%；使用功能主要以车行桥为主，占比为88.2%。</w:t>
      </w:r>
    </w:p>
    <w:p>
      <w:pPr>
        <w:ind w:firstLine="480"/>
        <w:rPr>
          <w:rFonts w:eastAsia="仿宋"/>
        </w:rPr>
      </w:pPr>
      <w:r>
        <w:rPr>
          <w:rFonts w:hint="eastAsia" w:eastAsia="仿宋"/>
        </w:rPr>
        <w:t>（2）桥梁整体技术状况良好</w:t>
      </w:r>
    </w:p>
    <w:p>
      <w:pPr>
        <w:ind w:firstLine="480"/>
        <w:rPr>
          <w:rFonts w:eastAsia="仿宋"/>
        </w:rPr>
      </w:pPr>
      <w:r>
        <w:rPr>
          <w:rFonts w:hint="eastAsia" w:eastAsia="仿宋"/>
        </w:rPr>
        <w:t>2021年前的检测资料分析表明，江门市共有176座城市桥梁技术状况在C级及以上，其中B级及以上的城市桥梁占已检桥梁总数的64.32%。桥梁整体技术状况尚可，有待提高。</w:t>
      </w:r>
    </w:p>
    <w:p>
      <w:pPr>
        <w:ind w:firstLine="480"/>
        <w:rPr>
          <w:rFonts w:eastAsia="仿宋"/>
        </w:rPr>
      </w:pPr>
      <w:r>
        <w:rPr>
          <w:rFonts w:hint="eastAsia" w:eastAsia="仿宋"/>
        </w:rPr>
        <w:t>（3）辖区间桥梁状况具有普遍性</w:t>
      </w:r>
    </w:p>
    <w:p>
      <w:pPr>
        <w:ind w:firstLine="480"/>
        <w:rPr>
          <w:rFonts w:eastAsia="仿宋"/>
        </w:rPr>
      </w:pPr>
      <w:r>
        <w:rPr>
          <w:rFonts w:hint="eastAsia" w:eastAsia="仿宋"/>
        </w:rPr>
        <w:t>根据最近一次的检测结果，技术状况被评为D级的城市桥梁分别分布于江海区（1座）、台山市（1座）、开平市（6座）和恩平市（2座），而被评为E级的城市桥梁仅有1座，位于蓬江区。从病害情况来看，各区城市桥梁的各部位存在不同程度病害。桥面系铺装层损坏情况较为普遍，且多数伸缩缝也存在破损堵塞的情况；上部结构和下部结构大部分存在混凝土劣化现象，下部结构经受河水冲刷现象占比突出。</w:t>
      </w:r>
    </w:p>
    <w:p>
      <w:pPr>
        <w:ind w:firstLine="480"/>
        <w:rPr>
          <w:rFonts w:eastAsia="仿宋"/>
        </w:rPr>
      </w:pPr>
      <w:r>
        <w:rPr>
          <w:rFonts w:hint="eastAsia" w:eastAsia="仿宋"/>
        </w:rPr>
        <w:t>（4）加强各病害的日常养护</w:t>
      </w:r>
    </w:p>
    <w:p>
      <w:pPr>
        <w:ind w:firstLine="480"/>
        <w:rPr>
          <w:rFonts w:eastAsia="仿宋"/>
        </w:rPr>
      </w:pPr>
      <w:r>
        <w:rPr>
          <w:rFonts w:hint="eastAsia" w:eastAsia="仿宋"/>
        </w:rPr>
        <w:t>江门市城市桥梁桥面铺装层破坏情况较为普遍，部分桥梁亦存在伸缩缝堵塞病害。伸缩缝堵塞病害主要因砂石、垃圾等杂物在伸缩缝位置的堆积，从而降低甚至消除了伸缩缝的自由涨缩性能，严重时可能会导致梁体的顶起或桥台背墙开裂现象的发生。因此桥梁管养单位应重视对桥面铺装层、桥头平顺及伸缩缝等常规病害的维修工作，以提高行车舒适度和车辆行人通行的防护安全性。</w:t>
      </w:r>
    </w:p>
    <w:p>
      <w:pPr>
        <w:ind w:firstLine="480"/>
        <w:rPr>
          <w:rFonts w:eastAsia="仿宋"/>
        </w:rPr>
      </w:pPr>
      <w:r>
        <w:rPr>
          <w:rFonts w:hint="eastAsia" w:eastAsia="仿宋"/>
        </w:rPr>
        <w:t>同时，江门市城市桥梁还存在排水不畅问题。当面临暴雨、阴雨等恶劣天气时，会导致桥面排水受阻，易形成桥面积水，产生行车安全问题。同时，导致上部结构、下部结构渗水病害较为普遍，由于桥面铺装层和桥梁主体结构混凝土结构长期往复受到水浸，水进入到裂缝或破损处，加速了混凝土结构的破损，在干湿交替环境下，材料性能易产生劣化，进一步加速了露筋锈蚀及开裂病害的发展以及新病害的出现。应定期对排水孔进行清理疏通或对未设置排水系统的桥梁增设排水孔，以改善桥面积水情况。同时桥梁墩柱经受河水冲刷，已造成不同程度的混凝土劣化现象，应加强对病害发展情况的监控，加强墩柱抗河水侵蚀能力。</w:t>
      </w:r>
    </w:p>
    <w:p>
      <w:pPr>
        <w:ind w:firstLine="480"/>
        <w:rPr>
          <w:rFonts w:eastAsia="仿宋"/>
        </w:rPr>
      </w:pPr>
      <w:r>
        <w:rPr>
          <w:rFonts w:hint="eastAsia" w:eastAsia="仿宋"/>
        </w:rPr>
        <w:t>（5）</w:t>
      </w:r>
      <w:r>
        <w:rPr>
          <w:rFonts w:eastAsia="仿宋"/>
        </w:rPr>
        <w:t>需关注桥梁结构的耐久性</w:t>
      </w:r>
    </w:p>
    <w:p>
      <w:pPr>
        <w:ind w:firstLine="480"/>
        <w:rPr>
          <w:rFonts w:eastAsia="仿宋"/>
        </w:rPr>
      </w:pPr>
      <w:r>
        <w:rPr>
          <w:rFonts w:hint="eastAsia" w:eastAsia="仿宋"/>
        </w:rPr>
        <w:t>江门市城市桥梁上下部结构多见露筋锈蚀、混凝土剥离破损及受水侵蚀等病害，若不及时处理，放任病害范围及程度进一步扩大，将</w:t>
      </w:r>
      <w:r>
        <w:rPr>
          <w:rFonts w:eastAsia="仿宋"/>
        </w:rPr>
        <w:t>给桥梁带来安全隐患</w:t>
      </w:r>
      <w:r>
        <w:rPr>
          <w:rFonts w:hint="eastAsia" w:eastAsia="仿宋"/>
        </w:rPr>
        <w:t>。因此</w:t>
      </w:r>
      <w:r>
        <w:rPr>
          <w:rFonts w:eastAsia="仿宋"/>
        </w:rPr>
        <w:t>需关注此类桥梁的耐久性问题，及时进行破损混凝土修复</w:t>
      </w:r>
      <w:r>
        <w:rPr>
          <w:rFonts w:hint="eastAsia" w:eastAsia="仿宋"/>
        </w:rPr>
        <w:t>、</w:t>
      </w:r>
      <w:r>
        <w:rPr>
          <w:rFonts w:eastAsia="仿宋"/>
        </w:rPr>
        <w:t>裂缝封闭</w:t>
      </w:r>
      <w:r>
        <w:rPr>
          <w:rFonts w:hint="eastAsia" w:eastAsia="仿宋"/>
        </w:rPr>
        <w:t>、</w:t>
      </w:r>
      <w:r>
        <w:rPr>
          <w:rFonts w:eastAsia="仿宋"/>
        </w:rPr>
        <w:t>清锈</w:t>
      </w:r>
      <w:r>
        <w:rPr>
          <w:rFonts w:hint="eastAsia" w:eastAsia="仿宋"/>
        </w:rPr>
        <w:t>阻锈</w:t>
      </w:r>
      <w:r>
        <w:rPr>
          <w:rFonts w:eastAsia="仿宋"/>
        </w:rPr>
        <w:t>处理</w:t>
      </w:r>
      <w:r>
        <w:rPr>
          <w:rFonts w:hint="eastAsia" w:eastAsia="仿宋"/>
        </w:rPr>
        <w:t>，</w:t>
      </w:r>
      <w:r>
        <w:rPr>
          <w:rFonts w:eastAsia="仿宋"/>
        </w:rPr>
        <w:t>并在条件允许的情况下</w:t>
      </w:r>
      <w:r>
        <w:rPr>
          <w:rFonts w:hint="eastAsia" w:eastAsia="仿宋"/>
        </w:rPr>
        <w:t>，</w:t>
      </w:r>
      <w:r>
        <w:rPr>
          <w:rFonts w:eastAsia="仿宋"/>
        </w:rPr>
        <w:t>对易受水侵蚀的构件进行防腐涂装</w:t>
      </w:r>
      <w:r>
        <w:rPr>
          <w:rFonts w:hint="eastAsia" w:eastAsia="仿宋"/>
        </w:rPr>
        <w:t>，</w:t>
      </w:r>
      <w:r>
        <w:rPr>
          <w:rFonts w:eastAsia="仿宋"/>
        </w:rPr>
        <w:t>以减缓混凝土材料的劣化速度</w:t>
      </w:r>
      <w:r>
        <w:rPr>
          <w:rFonts w:hint="eastAsia" w:eastAsia="仿宋"/>
        </w:rPr>
        <w:t>，同时加固台背翼墙并及时更换严重变形的桥梁支座</w:t>
      </w:r>
      <w:r>
        <w:rPr>
          <w:rFonts w:eastAsia="仿宋"/>
        </w:rPr>
        <w:t>等</w:t>
      </w:r>
      <w:r>
        <w:rPr>
          <w:rFonts w:hint="eastAsia" w:eastAsia="仿宋"/>
        </w:rPr>
        <w:t>，通过科学</w:t>
      </w:r>
      <w:r>
        <w:rPr>
          <w:rFonts w:eastAsia="仿宋"/>
        </w:rPr>
        <w:t>的养护手段</w:t>
      </w:r>
      <w:r>
        <w:rPr>
          <w:rFonts w:hint="eastAsia" w:eastAsia="仿宋"/>
        </w:rPr>
        <w:t>，提高桥梁结构的耐久性</w:t>
      </w:r>
      <w:r>
        <w:rPr>
          <w:rFonts w:eastAsia="仿宋"/>
        </w:rPr>
        <w:t>。</w:t>
      </w:r>
    </w:p>
    <w:p>
      <w:pPr>
        <w:pStyle w:val="3"/>
        <w:spacing w:before="249" w:after="124"/>
        <w:ind w:left="0"/>
        <w:rPr>
          <w:rFonts w:ascii="仿宋" w:hAnsi="仿宋" w:eastAsia="仿宋" w:cs="仿宋"/>
        </w:rPr>
      </w:pPr>
      <w:bookmarkStart w:id="113" w:name="_Toc12935"/>
      <w:r>
        <w:rPr>
          <w:rFonts w:hint="eastAsia" w:ascii="仿宋" w:hAnsi="仿宋" w:eastAsia="仿宋" w:cs="仿宋"/>
        </w:rPr>
        <w:t>桥梁管养制度现状分析</w:t>
      </w:r>
      <w:bookmarkEnd w:id="39"/>
      <w:bookmarkEnd w:id="40"/>
      <w:bookmarkEnd w:id="41"/>
      <w:bookmarkEnd w:id="113"/>
    </w:p>
    <w:p>
      <w:pPr>
        <w:pStyle w:val="4"/>
        <w:spacing w:before="156" w:after="62"/>
        <w:rPr>
          <w:rFonts w:ascii="仿宋" w:hAnsi="仿宋" w:cs="仿宋"/>
        </w:rPr>
      </w:pPr>
      <w:r>
        <w:rPr>
          <w:rFonts w:hint="eastAsia" w:ascii="仿宋" w:hAnsi="仿宋" w:cs="仿宋"/>
        </w:rPr>
        <w:t>管理架构</w:t>
      </w:r>
    </w:p>
    <w:p>
      <w:pPr>
        <w:ind w:firstLine="480"/>
        <w:rPr>
          <w:rFonts w:ascii="仿宋" w:hAnsi="仿宋" w:eastAsia="仿宋" w:cs="仿宋"/>
        </w:rPr>
      </w:pPr>
      <w:r>
        <w:rPr>
          <w:rFonts w:hint="eastAsia" w:ascii="仿宋" w:hAnsi="仿宋" w:eastAsia="仿宋" w:cs="仿宋"/>
        </w:rPr>
        <w:t>根据江门市现行的城市管理体制，城市桥梁的日常管养工作遵循属地管理原则。市级城市桥梁主管部门负责全市城市桥梁管养工作的行业管理、检查和督导；各市（区）城市桥梁管理部门具体负责辖区内城市桥梁管养工作的管理、检查和督导。部分区级城市桥梁管理部门直接负责具体管养工作；而另外部分城市桥梁管理部门由下属监督站、管理站、维修处、市政服务中心、市政管理有限公司或街道办负责城市桥梁</w:t>
      </w:r>
      <w:r>
        <w:rPr>
          <w:rFonts w:hint="eastAsia" w:ascii="Times New Roman" w:hAnsi="Times New Roman" w:eastAsia="仿宋" w:cs="Times New Roman"/>
        </w:rPr>
        <w:t>的具体管养工作。江门市“三区四市”城市桥梁管理架构见表</w:t>
      </w:r>
      <w:r>
        <w:rPr>
          <w:rFonts w:ascii="Times New Roman" w:hAnsi="Times New Roman" w:eastAsia="仿宋" w:cs="Times New Roman"/>
        </w:rPr>
        <w:t>3-25</w:t>
      </w:r>
      <w:r>
        <w:rPr>
          <w:rFonts w:hint="eastAsia" w:ascii="Times New Roman" w:hAnsi="Times New Roman" w:eastAsia="仿宋" w:cs="Times New Roman"/>
        </w:rPr>
        <w:t>及图</w:t>
      </w:r>
      <w:r>
        <w:rPr>
          <w:rFonts w:ascii="Times New Roman" w:hAnsi="Times New Roman" w:eastAsia="仿宋" w:cs="Times New Roman"/>
        </w:rPr>
        <w:t>3-33</w:t>
      </w:r>
      <w:r>
        <w:rPr>
          <w:rFonts w:hint="eastAsia" w:ascii="Times New Roman" w:hAnsi="Times New Roman" w:eastAsia="仿宋" w:cs="Times New Roman"/>
        </w:rPr>
        <w:t>，具体</w:t>
      </w:r>
      <w:r>
        <w:rPr>
          <w:rFonts w:hint="eastAsia" w:ascii="仿宋" w:hAnsi="仿宋" w:eastAsia="仿宋" w:cs="仿宋"/>
        </w:rPr>
        <w:t>如下：</w:t>
      </w:r>
    </w:p>
    <w:p>
      <w:pPr>
        <w:ind w:firstLine="480"/>
        <w:rPr>
          <w:rFonts w:ascii="仿宋" w:hAnsi="仿宋" w:eastAsia="仿宋" w:cs="仿宋"/>
        </w:rPr>
      </w:pPr>
      <w:r>
        <w:rPr>
          <w:rFonts w:hint="eastAsia" w:ascii="仿宋" w:hAnsi="仿宋" w:eastAsia="仿宋" w:cs="仿宋"/>
        </w:rPr>
        <w:t>蓬江区城市桥梁由蓬江区城市管理和综合执法局负责行业管理，主要管理部门为内设的市政管理股。下属的市政设施管理监督站具体负责辖区内的桥梁管养工作。其桥梁管养人员共4人，具体为1名总工，1名工程师，2名技术员。</w:t>
      </w:r>
    </w:p>
    <w:p>
      <w:pPr>
        <w:ind w:firstLine="480"/>
        <w:rPr>
          <w:rFonts w:ascii="仿宋" w:hAnsi="仿宋" w:eastAsia="仿宋" w:cs="仿宋"/>
        </w:rPr>
      </w:pPr>
      <w:r>
        <w:rPr>
          <w:rFonts w:hint="eastAsia" w:ascii="仿宋" w:hAnsi="仿宋" w:eastAsia="仿宋" w:cs="仿宋"/>
        </w:rPr>
        <w:t>江海区城市桥梁由江海区城市管理和综合执法局负责行业管理，主要管理部门为内设的市政管理股。下属的市政维修处具体负责辖区内的桥梁管养工作。其桥梁管养工作人员共8人，具体为1名主任，2名技术员，2名巡查员及其他相关工作人员3人。</w:t>
      </w:r>
    </w:p>
    <w:p>
      <w:pPr>
        <w:ind w:firstLine="480"/>
        <w:rPr>
          <w:rFonts w:eastAsia="仿宋"/>
        </w:rPr>
      </w:pPr>
      <w:r>
        <w:rPr>
          <w:rFonts w:hint="eastAsia" w:ascii="仿宋" w:hAnsi="仿宋" w:eastAsia="仿宋" w:cs="仿宋"/>
        </w:rPr>
        <w:t>新会区城市桥梁由新会区城市管理和综合执法局负责行业管理，主要管理部门为内设的市政管理股。下属市政设施管理站具体负责辖区内的桥梁日常巡查工作。其相关工作人员共12人。辖区内桥梁检测和维修由街道办具体负责。</w:t>
      </w:r>
    </w:p>
    <w:p>
      <w:pPr>
        <w:ind w:firstLine="480"/>
        <w:rPr>
          <w:rFonts w:eastAsia="仿宋"/>
        </w:rPr>
      </w:pPr>
      <w:r>
        <w:rPr>
          <w:rFonts w:hint="eastAsia" w:eastAsia="仿宋"/>
        </w:rPr>
        <w:t>鹤山市城市桥梁由鹤山市城市管理和综合执法局负责管理，主要负责辖区内城市桥梁的日常巡检、检测维修及桥梁档案的管理工作。城市桥梁管养工作的具体执行则由市政绿化设施管理股的技术人员承担。</w:t>
      </w:r>
    </w:p>
    <w:p>
      <w:pPr>
        <w:ind w:firstLine="480"/>
        <w:rPr>
          <w:rFonts w:eastAsia="仿宋"/>
        </w:rPr>
      </w:pPr>
      <w:r>
        <w:rPr>
          <w:rFonts w:hint="eastAsia" w:eastAsia="仿宋"/>
        </w:rPr>
        <w:t>台山市</w:t>
      </w:r>
      <w:r>
        <w:rPr>
          <w:rFonts w:hint="eastAsia" w:ascii="仿宋" w:hAnsi="仿宋" w:eastAsia="仿宋" w:cs="仿宋"/>
        </w:rPr>
        <w:t>城市桥梁由台山市城市管理和综合执法局负责行业管理，同时负责辖区内桥梁检测工作，主要管理部门为内设的市政设施股。下属台山城市市政管理有限公司具体负责辖区内的桥梁日常巡查工作和保养小修工作。桥梁和市政其他设施的管养人员共8人，具体分工根据需要临时调配，不固定。</w:t>
      </w:r>
    </w:p>
    <w:p>
      <w:pPr>
        <w:ind w:firstLine="480"/>
        <w:rPr>
          <w:rFonts w:eastAsia="仿宋"/>
        </w:rPr>
      </w:pPr>
      <w:r>
        <w:rPr>
          <w:rFonts w:hint="eastAsia" w:eastAsia="仿宋"/>
        </w:rPr>
        <w:t>开平市</w:t>
      </w:r>
      <w:r>
        <w:rPr>
          <w:rFonts w:hint="eastAsia" w:ascii="仿宋" w:hAnsi="仿宋" w:eastAsia="仿宋" w:cs="仿宋"/>
        </w:rPr>
        <w:t>城市桥梁由开平市城市管理和综合执法局负责行业管理，主要管理部门为内设的市政设施管理部门。下属市政服务中心具体负责辖区内的桥梁日常巡查工作、</w:t>
      </w:r>
      <w:r>
        <w:rPr>
          <w:rFonts w:hint="eastAsia" w:ascii="Times New Roman" w:hAnsi="Times New Roman" w:eastAsia="仿宋" w:cs="Times New Roman"/>
        </w:rPr>
        <w:t>检测和维修工作。其桥梁管养人员共</w:t>
      </w:r>
      <w:r>
        <w:rPr>
          <w:rFonts w:ascii="Times New Roman" w:hAnsi="Times New Roman" w:eastAsia="仿宋" w:cs="Times New Roman"/>
        </w:rPr>
        <w:t>10</w:t>
      </w:r>
      <w:r>
        <w:rPr>
          <w:rFonts w:hint="eastAsia" w:ascii="Times New Roman" w:hAnsi="Times New Roman" w:eastAsia="仿宋" w:cs="Times New Roman"/>
        </w:rPr>
        <w:t>人，日常巡查人员</w:t>
      </w:r>
      <w:r>
        <w:rPr>
          <w:rFonts w:ascii="Times New Roman" w:hAnsi="Times New Roman" w:eastAsia="仿宋" w:cs="Times New Roman"/>
        </w:rPr>
        <w:t>2</w:t>
      </w:r>
      <w:r>
        <w:rPr>
          <w:rFonts w:hint="eastAsia" w:ascii="Times New Roman" w:hAnsi="Times New Roman" w:eastAsia="仿宋" w:cs="Times New Roman"/>
        </w:rPr>
        <w:t>人，其他相关工作人员</w:t>
      </w:r>
      <w:r>
        <w:rPr>
          <w:rFonts w:ascii="Times New Roman" w:hAnsi="Times New Roman" w:eastAsia="仿宋" w:cs="Times New Roman"/>
        </w:rPr>
        <w:t>8</w:t>
      </w:r>
      <w:r>
        <w:rPr>
          <w:rFonts w:hint="eastAsia" w:ascii="Times New Roman" w:hAnsi="Times New Roman" w:eastAsia="仿宋" w:cs="Times New Roman"/>
        </w:rPr>
        <w:t>人。</w:t>
      </w:r>
    </w:p>
    <w:p>
      <w:pPr>
        <w:ind w:firstLine="480"/>
        <w:rPr>
          <w:rFonts w:eastAsia="仿宋"/>
        </w:rPr>
      </w:pPr>
      <w:r>
        <w:rPr>
          <w:rFonts w:hint="eastAsia" w:eastAsia="仿宋"/>
        </w:rPr>
        <w:t>恩平市城市桥梁由恩平市城市管理和综合执法局负责管理，主要负责辖区内城市桥梁的日常巡检、检测维修及桥梁档案的管理工作。城市桥梁管养工作的具体执行则由市政公共事业管理股的技术人员承担。“城市桥梁管理小组”的组成人员共11人，具体为1名组长，2名副组长，及其他8名相关工作人员。</w:t>
      </w:r>
    </w:p>
    <w:p>
      <w:pPr>
        <w:ind w:firstLine="440"/>
        <w:jc w:val="center"/>
        <w:rPr>
          <w:rFonts w:ascii="Times New Roman" w:hAnsi="Times New Roman" w:eastAsia="仿宋" w:cs="Times New Roman"/>
          <w:sz w:val="22"/>
          <w:szCs w:val="22"/>
        </w:rPr>
      </w:pPr>
      <w:r>
        <w:rPr>
          <w:rFonts w:hint="eastAsia" w:ascii="Times New Roman" w:hAnsi="Times New Roman" w:eastAsia="仿宋" w:cs="Times New Roman"/>
          <w:sz w:val="22"/>
          <w:szCs w:val="22"/>
        </w:rPr>
        <w:t>表</w:t>
      </w:r>
      <w:r>
        <w:rPr>
          <w:rFonts w:ascii="Times New Roman" w:hAnsi="Times New Roman" w:eastAsia="仿宋" w:cs="Times New Roman"/>
          <w:sz w:val="22"/>
          <w:szCs w:val="22"/>
        </w:rPr>
        <w:t xml:space="preserve">3-25 </w:t>
      </w:r>
      <w:r>
        <w:rPr>
          <w:rFonts w:hint="eastAsia" w:ascii="Times New Roman" w:hAnsi="Times New Roman" w:eastAsia="仿宋" w:cs="Times New Roman"/>
          <w:sz w:val="22"/>
          <w:szCs w:val="22"/>
        </w:rPr>
        <w:t>江门</w:t>
      </w:r>
      <w:r>
        <w:rPr>
          <w:rFonts w:hint="eastAsia" w:ascii="Times New Roman" w:hAnsi="Times New Roman" w:eastAsia="仿宋" w:cs="Times New Roman"/>
          <w:sz w:val="22"/>
          <w:szCs w:val="22"/>
        </w:rPr>
        <w:t>市城市桥梁管理部门整体架构表</w:t>
      </w:r>
    </w:p>
    <w:tbl>
      <w:tblPr>
        <w:tblStyle w:val="22"/>
        <w:tblW w:w="8875"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7"/>
        <w:gridCol w:w="3019"/>
        <w:gridCol w:w="1972"/>
        <w:gridCol w:w="2597"/>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1287"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“三区四市”</w:t>
            </w:r>
          </w:p>
        </w:tc>
        <w:tc>
          <w:tcPr>
            <w:tcW w:w="3019"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区级城市桥梁行业管理部门</w:t>
            </w:r>
          </w:p>
        </w:tc>
        <w:tc>
          <w:tcPr>
            <w:tcW w:w="1972"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具体管理部门</w:t>
            </w:r>
          </w:p>
        </w:tc>
        <w:tc>
          <w:tcPr>
            <w:tcW w:w="2597"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下属城市桥梁</w:t>
            </w:r>
          </w:p>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管理单位或人员</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1287"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蓬江区</w:t>
            </w:r>
          </w:p>
        </w:tc>
        <w:tc>
          <w:tcPr>
            <w:tcW w:w="3019"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蓬江区城市管理和综合执法局</w:t>
            </w:r>
          </w:p>
        </w:tc>
        <w:tc>
          <w:tcPr>
            <w:tcW w:w="1972"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市政管理股</w:t>
            </w:r>
          </w:p>
        </w:tc>
        <w:tc>
          <w:tcPr>
            <w:tcW w:w="2597"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市政设施管理监督站</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1287"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江海区</w:t>
            </w:r>
          </w:p>
        </w:tc>
        <w:tc>
          <w:tcPr>
            <w:tcW w:w="3019"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江海区城市管理和综合执法局</w:t>
            </w:r>
          </w:p>
        </w:tc>
        <w:tc>
          <w:tcPr>
            <w:tcW w:w="1972"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市政管理股</w:t>
            </w:r>
          </w:p>
        </w:tc>
        <w:tc>
          <w:tcPr>
            <w:tcW w:w="2597"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市政维修处</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1287"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新会区</w:t>
            </w:r>
          </w:p>
        </w:tc>
        <w:tc>
          <w:tcPr>
            <w:tcW w:w="3019"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新会区城市管理和综合执法局</w:t>
            </w:r>
          </w:p>
        </w:tc>
        <w:tc>
          <w:tcPr>
            <w:tcW w:w="1972"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市政管理股</w:t>
            </w:r>
          </w:p>
        </w:tc>
        <w:tc>
          <w:tcPr>
            <w:tcW w:w="2597"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市政设施管理站、街道办</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1287"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鹤山市</w:t>
            </w:r>
          </w:p>
        </w:tc>
        <w:tc>
          <w:tcPr>
            <w:tcW w:w="3019"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鹤山市城市管理和综合执法局</w:t>
            </w:r>
          </w:p>
        </w:tc>
        <w:tc>
          <w:tcPr>
            <w:tcW w:w="1972"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市政绿化设施管理股</w:t>
            </w:r>
          </w:p>
        </w:tc>
        <w:tc>
          <w:tcPr>
            <w:tcW w:w="2597"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内设部门技术人员</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1287"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台山市</w:t>
            </w:r>
          </w:p>
        </w:tc>
        <w:tc>
          <w:tcPr>
            <w:tcW w:w="3019"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台山市城市管理和综合执法局</w:t>
            </w:r>
          </w:p>
        </w:tc>
        <w:tc>
          <w:tcPr>
            <w:tcW w:w="1972"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市政设施股</w:t>
            </w:r>
          </w:p>
        </w:tc>
        <w:tc>
          <w:tcPr>
            <w:tcW w:w="2597"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台山城市市政管理有限公司</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1287"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开平市</w:t>
            </w:r>
          </w:p>
        </w:tc>
        <w:tc>
          <w:tcPr>
            <w:tcW w:w="3019"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开平市城市管理和综合执法局</w:t>
            </w:r>
          </w:p>
        </w:tc>
        <w:tc>
          <w:tcPr>
            <w:tcW w:w="1972"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市政设施管理部门</w:t>
            </w:r>
          </w:p>
        </w:tc>
        <w:tc>
          <w:tcPr>
            <w:tcW w:w="2597"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市政服务中心</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1287"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恩平市</w:t>
            </w:r>
          </w:p>
        </w:tc>
        <w:tc>
          <w:tcPr>
            <w:tcW w:w="3019"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恩平市城市管理和综合执法局</w:t>
            </w:r>
          </w:p>
        </w:tc>
        <w:tc>
          <w:tcPr>
            <w:tcW w:w="1972"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市政公共事业管理股</w:t>
            </w:r>
          </w:p>
        </w:tc>
        <w:tc>
          <w:tcPr>
            <w:tcW w:w="2597" w:type="dxa"/>
            <w:tcBorders>
              <w:tl2br w:val="nil"/>
              <w:tr2bl w:val="nil"/>
            </w:tcBorders>
            <w:shd w:val="clear" w:color="auto" w:fill="auto"/>
            <w:noWrap/>
            <w:tcMar>
              <w:top w:w="15" w:type="dxa"/>
              <w:left w:w="15" w:type="dxa"/>
              <w:right w:w="15" w:type="dxa"/>
            </w:tcMar>
            <w:vAlign w:val="center"/>
          </w:tcPr>
          <w:p>
            <w:pPr>
              <w:widowControl/>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内设部门技术人员</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1287" w:type="dxa"/>
            <w:tcBorders>
              <w:tl2br w:val="nil"/>
              <w:tr2bl w:val="nil"/>
            </w:tcBorders>
            <w:shd w:val="clear" w:color="auto" w:fill="auto"/>
            <w:noWrap/>
            <w:tcMar>
              <w:top w:w="15" w:type="dxa"/>
              <w:left w:w="15" w:type="dxa"/>
              <w:right w:w="15" w:type="dxa"/>
            </w:tcMar>
            <w:vAlign w:val="center"/>
          </w:tcPr>
          <w:p/>
        </w:tc>
        <w:tc>
          <w:tcPr>
            <w:tcW w:w="3019" w:type="dxa"/>
            <w:tcBorders>
              <w:tl2br w:val="nil"/>
              <w:tr2bl w:val="nil"/>
            </w:tcBorders>
            <w:shd w:val="clear" w:color="auto" w:fill="auto"/>
            <w:noWrap/>
            <w:tcMar>
              <w:top w:w="15" w:type="dxa"/>
              <w:left w:w="15" w:type="dxa"/>
              <w:right w:w="15" w:type="dxa"/>
            </w:tcMar>
            <w:vAlign w:val="center"/>
          </w:tcPr>
          <w:p>
            <w:pPr>
              <w:ind w:firstLine="0" w:firstLineChars="0"/>
              <w:jc w:val="center"/>
              <w:rPr>
                <w:rFonts w:eastAsia="仿宋"/>
                <w:b/>
                <w:bCs/>
                <w:sz w:val="40"/>
                <w:szCs w:val="40"/>
              </w:rPr>
            </w:pPr>
            <w:bookmarkStart w:id="159" w:name="_GoBack"/>
            <w:bookmarkEnd w:id="159"/>
          </w:p>
        </w:tc>
        <w:tc>
          <w:tcPr>
            <w:tcW w:w="1972" w:type="dxa"/>
            <w:tcBorders>
              <w:tl2br w:val="nil"/>
              <w:tr2bl w:val="nil"/>
            </w:tcBorders>
            <w:shd w:val="clear" w:color="auto" w:fill="auto"/>
            <w:noWrap/>
            <w:tcMar>
              <w:top w:w="15" w:type="dxa"/>
              <w:left w:w="15" w:type="dxa"/>
              <w:right w:w="15" w:type="dxa"/>
            </w:tcMar>
            <w:vAlign w:val="center"/>
          </w:tcPr>
          <w:p>
            <w:pPr>
              <w:ind w:firstLine="0" w:firstLineChars="0"/>
              <w:jc w:val="center"/>
              <w:rPr>
                <w:rFonts w:eastAsia="仿宋"/>
                <w:b/>
                <w:bCs/>
                <w:sz w:val="40"/>
                <w:szCs w:val="40"/>
              </w:rPr>
            </w:pPr>
            <w:bookmarkStart w:id="160" w:name="_GoBack"/>
            <w:bookmarkEnd w:id="160"/>
          </w:p>
        </w:tc>
        <w:tc>
          <w:tcPr>
            <w:tcW w:w="2597" w:type="dxa"/>
            <w:tcBorders>
              <w:tl2br w:val="nil"/>
              <w:tr2bl w:val="nil"/>
            </w:tcBorders>
            <w:shd w:val="clear" w:color="auto" w:fill="auto"/>
            <w:noWrap/>
            <w:tcMar>
              <w:top w:w="15" w:type="dxa"/>
              <w:left w:w="15" w:type="dxa"/>
              <w:right w:w="15" w:type="dxa"/>
            </w:tcMar>
            <w:vAlign w:val="center"/>
          </w:tcPr>
          <w:p>
            <w:pPr>
              <w:ind w:firstLine="0" w:firstLineChars="0"/>
              <w:jc w:val="center"/>
              <w:rPr>
                <w:rFonts w:eastAsia="仿宋"/>
                <w:b/>
                <w:bCs/>
                <w:sz w:val="40"/>
                <w:szCs w:val="40"/>
              </w:rPr>
            </w:pPr>
            <w:bookmarkStart w:id="161" w:name="_GoBack"/>
            <w:bookmarkEnd w:id="161"/>
          </w:p>
        </w:tc>
      </w:tr>
    </w:tbl>
    <w:p>
      <w:pPr>
        <w:ind w:firstLine="480"/>
        <w:rPr>
          <w:rFonts w:ascii="仿宋" w:hAnsi="仿宋" w:eastAsia="仿宋" w:cs="仿宋"/>
        </w:rPr>
      </w:pPr>
    </w:p>
    <w:p>
      <w:pPr>
        <w:snapToGrid w:val="0"/>
        <w:spacing w:line="240" w:lineRule="auto"/>
        <w:ind w:firstLine="0" w:firstLineChars="0"/>
        <w:rPr>
          <w:rFonts w:ascii="仿宋" w:hAnsi="仿宋" w:eastAsia="仿宋" w:cs="仿宋"/>
        </w:rPr>
      </w:pPr>
      <w:r>
        <w:drawing>
          <wp:inline distT="0" distB="0" distL="114300" distR="114300">
            <wp:extent cx="5611495" cy="2995930"/>
            <wp:effectExtent l="0" t="0" r="8255" b="13970"/>
            <wp:docPr id="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pic:cNvPicPr>
                      <a:picLocks noChangeAspect="1"/>
                    </pic:cNvPicPr>
                  </pic:nvPicPr>
                  <pic:blipFill>
                    <a:blip r:embed="rId58"/>
                    <a:stretch>
                      <a:fillRect/>
                    </a:stretch>
                  </pic:blipFill>
                  <pic:spPr>
                    <a:xfrm>
                      <a:off x="0" y="0"/>
                      <a:ext cx="5611495" cy="2995930"/>
                    </a:xfrm>
                    <a:prstGeom prst="rect">
                      <a:avLst/>
                    </a:prstGeom>
                    <a:noFill/>
                    <a:ln>
                      <a:noFill/>
                    </a:ln>
                  </pic:spPr>
                </pic:pic>
              </a:graphicData>
            </a:graphic>
          </wp:inline>
        </w:drawing>
      </w:r>
    </w:p>
    <w:p>
      <w:pPr>
        <w:pStyle w:val="7"/>
        <w:snapToGrid w:val="0"/>
        <w:spacing w:after="240" w:line="240" w:lineRule="auto"/>
        <w:ind w:firstLine="480"/>
        <w:rPr>
          <w:rFonts w:ascii="Times New Roman" w:hAnsi="Times New Roman" w:eastAsia="仿宋" w:cs="Times New Roman"/>
        </w:rPr>
      </w:pPr>
      <w:r>
        <w:rPr>
          <w:rFonts w:hint="eastAsia" w:ascii="Times New Roman" w:hAnsi="Times New Roman" w:eastAsia="仿宋" w:cs="Times New Roman"/>
        </w:rPr>
        <w:t>图</w:t>
      </w:r>
      <w:r>
        <w:rPr>
          <w:rFonts w:hint="eastAsia" w:ascii="Times New Roman" w:hAnsi="Times New Roman" w:eastAsia="仿宋" w:cs="Times New Roman"/>
        </w:rPr>
        <w:fldChar w:fldCharType="begin"/>
      </w:r>
      <w:r>
        <w:rPr>
          <w:rFonts w:ascii="Times New Roman" w:hAnsi="Times New Roman" w:eastAsia="仿宋" w:cs="Times New Roman"/>
        </w:rPr>
        <w:instrText xml:space="preserve"> STYLEREF 1 \s </w:instrText>
      </w:r>
      <w:r>
        <w:rPr>
          <w:rFonts w:hint="eastAsia" w:ascii="Times New Roman" w:hAnsi="Times New Roman" w:eastAsia="仿宋" w:cs="Times New Roman"/>
        </w:rPr>
        <w:fldChar w:fldCharType="separate"/>
      </w:r>
      <w:r>
        <w:rPr>
          <w:rFonts w:eastAsia="仿宋"/>
        </w:rPr>
        <w:t>3</w:t>
      </w:r>
      <w:r>
        <w:rPr>
          <w:rFonts w:hint="eastAsia" w:ascii="Times New Roman" w:hAnsi="Times New Roman" w:eastAsia="仿宋" w:cs="Times New Roman"/>
        </w:rPr>
        <w:fldChar w:fldCharType="end"/>
      </w:r>
      <w:r>
        <w:rPr>
          <w:rFonts w:ascii="Times New Roman" w:hAnsi="Times New Roman" w:eastAsia="仿宋" w:cs="Times New Roman"/>
        </w:rPr>
        <w:noBreakHyphen/>
      </w:r>
      <w:r>
        <w:rPr>
          <w:rFonts w:ascii="Times New Roman" w:hAnsi="Times New Roman" w:eastAsia="仿宋" w:cs="Times New Roman"/>
        </w:rPr>
        <w:t xml:space="preserve">33 </w:t>
      </w:r>
      <w:r>
        <w:rPr>
          <w:rFonts w:hint="eastAsia" w:ascii="Times New Roman" w:hAnsi="Times New Roman" w:eastAsia="仿宋" w:cs="Times New Roman"/>
        </w:rPr>
        <w:t>江门市城市桥梁管理架构体系示意</w:t>
      </w:r>
    </w:p>
    <w:p>
      <w:pPr>
        <w:pStyle w:val="4"/>
        <w:spacing w:before="156" w:after="62"/>
        <w:rPr>
          <w:rFonts w:ascii="仿宋" w:hAnsi="仿宋" w:cs="仿宋"/>
        </w:rPr>
      </w:pPr>
      <w:r>
        <w:rPr>
          <w:rFonts w:hint="eastAsia" w:ascii="仿宋" w:hAnsi="仿宋" w:cs="仿宋"/>
        </w:rPr>
        <w:t>管养制度</w:t>
      </w:r>
    </w:p>
    <w:p>
      <w:pPr>
        <w:ind w:firstLine="480"/>
        <w:rPr>
          <w:rFonts w:ascii="仿宋" w:hAnsi="仿宋" w:eastAsia="仿宋" w:cs="仿宋"/>
        </w:rPr>
      </w:pPr>
      <w:r>
        <w:rPr>
          <w:rFonts w:hint="eastAsia" w:ascii="仿宋" w:hAnsi="仿宋" w:eastAsia="仿宋" w:cs="仿宋"/>
        </w:rPr>
        <w:t>江门市人民政府于2007年发布的《江门市区市政设施管理规定》（江府[2007]17号）中提出，江门市各区市政设施管理部门根据市人民政府确定的管理范围，负责其辖区内市政设施的管理、维修和养护。</w:t>
      </w:r>
      <w:r>
        <w:rPr>
          <w:rFonts w:hint="eastAsia" w:eastAsia="仿宋"/>
        </w:rPr>
        <w:t>江门市城市管理和综合执法局</w:t>
      </w:r>
      <w:r>
        <w:rPr>
          <w:rFonts w:hint="eastAsia" w:ascii="仿宋" w:hAnsi="仿宋" w:eastAsia="仿宋" w:cs="仿宋"/>
        </w:rPr>
        <w:t>已于2021年发布了《江门市市政设施养护管理接管工作指引（试行）》的通知。指引中明确了城市桥梁交接工作流程和要求、工程养护接管条件等内容。</w:t>
      </w:r>
    </w:p>
    <w:p>
      <w:pPr>
        <w:ind w:firstLine="480"/>
        <w:rPr>
          <w:rFonts w:eastAsia="仿宋"/>
        </w:rPr>
      </w:pPr>
      <w:r>
        <w:rPr>
          <w:rFonts w:hint="eastAsia" w:ascii="仿宋" w:hAnsi="仿宋" w:eastAsia="仿宋" w:cs="仿宋"/>
        </w:rPr>
        <w:t>江门市各区级城市桥梁主管部门中，新会区街道办制定了桥梁管养制度，台山市制定了《台山市城市管理和综合执法局桥梁养护管理工作制度》，开平市市政服务中心制定了桥梁、道路巡查规定，恩平市制定了《</w:t>
      </w:r>
      <w:r>
        <w:rPr>
          <w:rFonts w:hint="eastAsia" w:eastAsia="仿宋"/>
        </w:rPr>
        <w:t>城市桥梁养护管理制度》</w:t>
      </w:r>
      <w:r>
        <w:rPr>
          <w:rFonts w:hint="eastAsia" w:ascii="仿宋" w:hAnsi="仿宋" w:eastAsia="仿宋" w:cs="仿宋"/>
        </w:rPr>
        <w:t>。其余各区级桥梁管养单位尚无相应管养制度文件。各区级城市桥梁主管部门均无桥梁养护年度工作计划相关文件。城市桥梁养护管理工作主要</w:t>
      </w:r>
      <w:r>
        <w:rPr>
          <w:rFonts w:hint="eastAsia" w:eastAsia="仿宋"/>
        </w:rPr>
        <w:t>参考</w:t>
      </w:r>
      <w:r>
        <w:rPr>
          <w:rFonts w:eastAsia="仿宋"/>
        </w:rPr>
        <w:t>《城市桥梁检测和养护维修管理办法》（中华人民共和国建设部令第118号）和《城市桥梁养护技术标准》（CJJ 99-2017）进行执行</w:t>
      </w:r>
      <w:r>
        <w:rPr>
          <w:rFonts w:hint="eastAsia" w:eastAsia="仿宋"/>
        </w:rPr>
        <w:t>。</w:t>
      </w:r>
    </w:p>
    <w:p>
      <w:pPr>
        <w:ind w:firstLine="480"/>
        <w:rPr>
          <w:rFonts w:eastAsia="仿宋"/>
        </w:rPr>
      </w:pPr>
      <w:r>
        <w:rPr>
          <w:rFonts w:hint="eastAsia" w:eastAsia="仿宋"/>
        </w:rPr>
        <w:t>对于重车过桥、管线附挂、大型广告设置、桥梁范围内施工作业等一系列可能对桥梁结构受力产生影响的行为，江门市各桥梁管养部门基本按照《城市桥梁检测和养护维修管理办法》进行审批监管工作，大部分通过</w:t>
      </w:r>
      <w:r>
        <w:rPr>
          <w:rFonts w:hint="eastAsia" w:ascii="仿宋" w:hAnsi="仿宋" w:eastAsia="仿宋" w:cs="仿宋"/>
        </w:rPr>
        <w:t>政府网站“城市桥梁上架设各类市政管线审批办事指南”进行管理，另一部分地区尚未制定重车过桥管理制度。</w:t>
      </w:r>
    </w:p>
    <w:p>
      <w:pPr>
        <w:pStyle w:val="4"/>
        <w:spacing w:before="156" w:after="62"/>
        <w:rPr>
          <w:rFonts w:ascii="仿宋" w:hAnsi="仿宋" w:cs="仿宋"/>
        </w:rPr>
      </w:pPr>
      <w:r>
        <w:rPr>
          <w:rFonts w:hint="eastAsia" w:ascii="仿宋" w:hAnsi="仿宋" w:cs="仿宋"/>
        </w:rPr>
        <w:t>管养经费</w:t>
      </w:r>
    </w:p>
    <w:p>
      <w:pPr>
        <w:ind w:firstLine="480"/>
        <w:rPr>
          <w:rFonts w:ascii="仿宋" w:hAnsi="仿宋" w:eastAsia="仿宋" w:cs="仿宋"/>
        </w:rPr>
      </w:pPr>
      <w:r>
        <w:rPr>
          <w:rFonts w:hint="eastAsia" w:ascii="仿宋" w:hAnsi="仿宋" w:eastAsia="仿宋" w:cs="仿宋"/>
        </w:rPr>
        <w:t>江门市城市桥梁的养护管理经费由属地人民政府负责。各市（区）城市桥梁管理部门基本能够遵循相关要求，编制年度养护维修需求费用。但对于养护资金不充足的区域，无法严格按照养护需求落实各项养护工作。</w:t>
      </w:r>
    </w:p>
    <w:p>
      <w:pPr>
        <w:ind w:firstLine="480"/>
        <w:rPr>
          <w:rFonts w:eastAsia="仿宋"/>
          <w:lang w:val="zh-CN"/>
        </w:rPr>
      </w:pPr>
      <w:r>
        <w:rPr>
          <w:rFonts w:hint="eastAsia" w:eastAsia="仿宋"/>
        </w:rPr>
        <w:t>对于城市桥梁常规检测项目，新会区由各街道办财务部门直接拨款招标，其余各地级市区采用按年度服务一次性打包采购的招标模式，采购经费一次性向地级市区级财政申请；对于小修小补类的维修经费，采用随支随取的方式从市政经费中申请使用；对于数额较大的加固维修类的维修经费，则需报属地人民政府审批，并向市财政申请，待市财政审议通过后，再进行划拨。</w:t>
      </w:r>
    </w:p>
    <w:p>
      <w:pPr>
        <w:pStyle w:val="4"/>
        <w:spacing w:before="156" w:after="62"/>
        <w:rPr>
          <w:rFonts w:ascii="仿宋" w:hAnsi="仿宋" w:cs="仿宋"/>
        </w:rPr>
      </w:pPr>
      <w:r>
        <w:rPr>
          <w:rFonts w:hint="eastAsia" w:ascii="仿宋" w:hAnsi="仿宋" w:cs="仿宋"/>
        </w:rPr>
        <w:t>一桥一档情况</w:t>
      </w:r>
    </w:p>
    <w:p>
      <w:pPr>
        <w:ind w:firstLine="480"/>
        <w:rPr>
          <w:rFonts w:ascii="仿宋" w:hAnsi="仿宋" w:eastAsia="仿宋" w:cs="仿宋"/>
        </w:rPr>
      </w:pPr>
      <w:r>
        <w:rPr>
          <w:rFonts w:hint="eastAsia" w:ascii="仿宋" w:hAnsi="仿宋" w:eastAsia="仿宋" w:cs="仿宋"/>
        </w:rPr>
        <w:t>江门市各地级市区级、镇街级桥梁管理部门已完成了辖区内部分桥梁“一桥一档”技术档案的建立工作，完成了桥梁基本信息资料卡、桥梁定期检测、维修加固等资料的整理和归档，基本落实了专人专柜的档案管理工作。对于建设年代久远的桥梁，普遍存在设计、竣工资料缺失等问题。因此现“一桥一档”技术档案中，大部分管养单位仅归档了后期管养维护资料。</w:t>
      </w:r>
    </w:p>
    <w:p>
      <w:pPr>
        <w:pStyle w:val="4"/>
        <w:spacing w:before="156" w:after="62"/>
        <w:rPr>
          <w:rFonts w:ascii="仿宋" w:hAnsi="仿宋" w:cs="仿宋"/>
        </w:rPr>
      </w:pPr>
      <w:r>
        <w:rPr>
          <w:rFonts w:hint="eastAsia" w:ascii="仿宋" w:hAnsi="仿宋" w:cs="仿宋"/>
        </w:rPr>
        <w:t>桥梁安全事故应急处置情况</w:t>
      </w:r>
    </w:p>
    <w:p>
      <w:pPr>
        <w:ind w:firstLine="480"/>
        <w:rPr>
          <w:rFonts w:ascii="仿宋" w:hAnsi="仿宋" w:eastAsia="仿宋" w:cs="仿宋"/>
        </w:rPr>
      </w:pPr>
      <w:r>
        <w:rPr>
          <w:rFonts w:hint="eastAsia" w:ascii="仿宋" w:hAnsi="仿宋" w:eastAsia="仿宋" w:cs="仿宋"/>
        </w:rPr>
        <w:t>江门市市级城市桥梁主管部门于2007年发布了《江门市突发公共事件总体应急预案(简本)》（江府[2007]29号）。应急预案中对各类突发公共事件（包括桥梁）按照其性质、严重程度、可控性和影响范围等因素进行了级别划分，建立了市处置突发事件应急组织体系，并明确了各工作组的成员名单及职责权限；形成了包括监测预警、应急处置、后期处置、信息发布在内的较为完善的应急预案运行机制；健全了从队伍、资金、物资、交通、通信、技术等各方面提供突发事件发生后的保障措施。</w:t>
      </w:r>
    </w:p>
    <w:p>
      <w:pPr>
        <w:ind w:firstLine="480"/>
        <w:rPr>
          <w:rFonts w:ascii="仿宋" w:hAnsi="仿宋" w:eastAsia="仿宋" w:cs="仿宋"/>
        </w:rPr>
      </w:pPr>
      <w:r>
        <w:rPr>
          <w:rFonts w:hint="eastAsia" w:ascii="仿宋" w:hAnsi="仿宋" w:eastAsia="仿宋" w:cs="仿宋"/>
        </w:rPr>
        <w:t>江门市各市（区）城市桥梁管理部门已制定了区级城市桥梁安全事故应急预案，但部分地区的应急预案存在预警预防机制不健全、应急响应机制和应急保障机制不完善等问题。大部分地区未能完全落实每年一次的区级城市桥梁安全事故应急演练。</w:t>
      </w:r>
    </w:p>
    <w:p>
      <w:pPr>
        <w:pStyle w:val="4"/>
        <w:spacing w:before="156" w:after="62"/>
        <w:rPr>
          <w:rFonts w:ascii="仿宋" w:hAnsi="仿宋" w:cs="仿宋"/>
        </w:rPr>
      </w:pPr>
      <w:r>
        <w:rPr>
          <w:rFonts w:hint="eastAsia" w:ascii="仿宋" w:hAnsi="仿宋" w:cs="仿宋"/>
        </w:rPr>
        <w:t>现状总结</w:t>
      </w:r>
    </w:p>
    <w:p>
      <w:pPr>
        <w:ind w:firstLine="480"/>
        <w:rPr>
          <w:rFonts w:ascii="仿宋" w:hAnsi="仿宋" w:eastAsia="仿宋" w:cs="仿宋"/>
        </w:rPr>
      </w:pPr>
      <w:r>
        <w:rPr>
          <w:rFonts w:hint="eastAsia" w:ascii="仿宋" w:hAnsi="仿宋" w:eastAsia="仿宋" w:cs="仿宋"/>
        </w:rPr>
        <w:t>江门市的城市桥梁管养工作遵循属地管理原则。江门市人民政府部已编制《江门市区市政设施管理规定》，明确了江门市各区市政设施管理部门应根据市人民政府确定的管理范围，负责其辖区内市政设施的管理、维修和养护；并且发布了《江门市突发公共事件总体应急预案(简本)》，用于指导桥梁等安全事故的应急处置。存在的主要问题有：</w:t>
      </w:r>
    </w:p>
    <w:p>
      <w:pPr>
        <w:pStyle w:val="41"/>
        <w:numPr>
          <w:ilvl w:val="0"/>
          <w:numId w:val="12"/>
        </w:numPr>
        <w:ind w:firstLineChars="0"/>
        <w:rPr>
          <w:rFonts w:ascii="仿宋" w:hAnsi="仿宋" w:eastAsia="仿宋" w:cs="仿宋"/>
        </w:rPr>
      </w:pPr>
      <w:r>
        <w:rPr>
          <w:rFonts w:hint="eastAsia" w:ascii="仿宋" w:hAnsi="仿宋" w:eastAsia="仿宋" w:cs="仿宋"/>
        </w:rPr>
        <w:t>制定城市桥梁养护管理制度，落实年度工作计划</w:t>
      </w:r>
    </w:p>
    <w:p>
      <w:pPr>
        <w:ind w:firstLine="480"/>
        <w:rPr>
          <w:rFonts w:ascii="仿宋" w:hAnsi="仿宋" w:eastAsia="仿宋" w:cs="仿宋"/>
        </w:rPr>
      </w:pPr>
      <w:r>
        <w:rPr>
          <w:rFonts w:hint="eastAsia" w:ascii="仿宋" w:hAnsi="仿宋" w:eastAsia="仿宋" w:cs="仿宋"/>
        </w:rPr>
        <w:t>江门市部分区级城市桥梁主管部门尚未完成区级城市桥梁管养制度文件的编制工作，且均未制定年度工作计划，管养工作无法依据年度工作计划开展。江门市城市桥梁主管部门应制定符合江门市当前城市桥梁管养状况的管理办法，各市（区）城市桥梁管理部门应结合各辖区内桥梁管养现状，明确桥梁主管部门的管理职责、桥梁检测评估制度、档案管理制度等，制定有效可行的管理制度文件和年度工作计划，并按照年度工作计划严格落实该年度的养护工作目标，以提高城市桥梁管理工作的规范化水平。</w:t>
      </w:r>
    </w:p>
    <w:p>
      <w:pPr>
        <w:pStyle w:val="41"/>
        <w:numPr>
          <w:ilvl w:val="0"/>
          <w:numId w:val="12"/>
        </w:numPr>
        <w:ind w:firstLineChars="0"/>
        <w:rPr>
          <w:rFonts w:ascii="仿宋" w:hAnsi="仿宋" w:eastAsia="仿宋" w:cs="仿宋"/>
          <w:lang w:val="zh-CN"/>
        </w:rPr>
      </w:pPr>
      <w:r>
        <w:rPr>
          <w:rFonts w:hint="eastAsia" w:ascii="仿宋" w:hAnsi="仿宋" w:eastAsia="仿宋" w:cs="仿宋"/>
          <w:lang w:val="zh-CN"/>
        </w:rPr>
        <w:t>完善“一桥一档”技术档案</w:t>
      </w:r>
    </w:p>
    <w:p>
      <w:pPr>
        <w:ind w:firstLine="480"/>
        <w:rPr>
          <w:rFonts w:ascii="仿宋" w:hAnsi="仿宋" w:eastAsia="仿宋" w:cs="仿宋"/>
        </w:rPr>
      </w:pPr>
      <w:r>
        <w:rPr>
          <w:rFonts w:hint="eastAsia" w:ascii="仿宋" w:hAnsi="仿宋" w:eastAsia="仿宋" w:cs="仿宋"/>
        </w:rPr>
        <w:t>江门市部分建设年代久远的桥梁，普遍存在设计、竣工资料缺失等问题。档案管理及移交工作不够规范，“一桥一档”中缺少设计、施工和竣工移交等资料。大部分管养单位仅归档了后期管养维护资料。应结合桥梁检查和检测工作，采取桥梁结构现状实地测量、图纸复原、材料性能现场实测等技术手段，继续完善桥梁技术档案资料，并充分利用桥梁管理系统，将桥梁的各类技术档案资料系统化、电子化。</w:t>
      </w:r>
    </w:p>
    <w:p>
      <w:pPr>
        <w:pStyle w:val="41"/>
        <w:numPr>
          <w:ilvl w:val="0"/>
          <w:numId w:val="12"/>
        </w:numPr>
        <w:ind w:firstLineChars="0"/>
        <w:rPr>
          <w:rFonts w:ascii="仿宋" w:hAnsi="仿宋" w:eastAsia="仿宋" w:cs="仿宋"/>
        </w:rPr>
      </w:pPr>
      <w:r>
        <w:rPr>
          <w:rFonts w:hint="eastAsia" w:ascii="仿宋" w:hAnsi="仿宋" w:eastAsia="仿宋" w:cs="仿宋"/>
        </w:rPr>
        <w:t>健全城市桥梁安全事故应急处置体系</w:t>
      </w:r>
    </w:p>
    <w:p>
      <w:pPr>
        <w:ind w:firstLine="480"/>
        <w:rPr>
          <w:rFonts w:ascii="仿宋" w:hAnsi="仿宋" w:eastAsia="仿宋" w:cs="仿宋"/>
        </w:rPr>
      </w:pPr>
      <w:r>
        <w:rPr>
          <w:rFonts w:hint="eastAsia" w:ascii="仿宋" w:hAnsi="仿宋" w:eastAsia="仿宋" w:cs="仿宋"/>
        </w:rPr>
        <w:t>江门市市级及各市（区）城市桥梁管理部门均已按《城市桥梁检测和养护维修管理办法》（中华人民共和国建设部令第118号）的要求，编制了城市桥梁安全事故应急预案；但部分地区的应急预案存在预警预防机制不健全、应急响应机制和应急保障机制不完善等问题，且大部分地区未能完全落实每年一次的区级城市桥梁安全事故应急演练。应定期对应急预案进行修编完善，并根据编制的城市桥梁安全事故应急预案，落实每年一次的城市桥梁安全事故应急演练。通过建立健全应急管理组织体系，强化应急演练，使在安全事故发生时，各项应急工作措施能够高效有序进行，最大限度减轻灾害造成的损失。</w:t>
      </w:r>
    </w:p>
    <w:p>
      <w:pPr>
        <w:pStyle w:val="3"/>
        <w:spacing w:before="249" w:after="124"/>
        <w:ind w:left="0"/>
        <w:rPr>
          <w:rFonts w:ascii="仿宋" w:hAnsi="仿宋" w:eastAsia="仿宋" w:cs="仿宋"/>
        </w:rPr>
      </w:pPr>
      <w:bookmarkStart w:id="114" w:name="_Toc25066971"/>
      <w:bookmarkStart w:id="115" w:name="_Toc11857"/>
      <w:bookmarkStart w:id="116" w:name="_Toc2504"/>
      <w:bookmarkStart w:id="117" w:name="_Toc14445"/>
      <w:r>
        <w:rPr>
          <w:rFonts w:hint="eastAsia" w:ascii="仿宋" w:hAnsi="仿宋" w:eastAsia="仿宋" w:cs="仿宋"/>
        </w:rPr>
        <w:t>桥梁巡检与检测现状分析及存在问题</w:t>
      </w:r>
      <w:bookmarkEnd w:id="114"/>
      <w:bookmarkEnd w:id="115"/>
      <w:bookmarkEnd w:id="116"/>
      <w:bookmarkEnd w:id="117"/>
    </w:p>
    <w:p>
      <w:pPr>
        <w:pStyle w:val="4"/>
        <w:spacing w:before="156" w:after="62"/>
        <w:rPr>
          <w:rFonts w:ascii="仿宋" w:hAnsi="仿宋" w:cs="仿宋"/>
        </w:rPr>
      </w:pPr>
      <w:r>
        <w:rPr>
          <w:rFonts w:hint="eastAsia" w:ascii="仿宋" w:hAnsi="仿宋" w:cs="仿宋"/>
        </w:rPr>
        <w:t>桥梁巡检</w:t>
      </w:r>
    </w:p>
    <w:p>
      <w:pPr>
        <w:ind w:firstLine="480"/>
        <w:rPr>
          <w:rFonts w:ascii="仿宋" w:hAnsi="仿宋" w:eastAsia="仿宋" w:cs="仿宋"/>
        </w:rPr>
      </w:pPr>
      <w:r>
        <w:rPr>
          <w:rFonts w:hint="eastAsia" w:ascii="仿宋" w:hAnsi="仿宋" w:eastAsia="仿宋" w:cs="仿宋"/>
        </w:rPr>
        <w:t>江门市城市桥梁的经常性检查工作基本能覆盖至辖区内全部的城市桥梁，各城市桥梁管养部门均能够正常开展桥梁经常性检查工作。</w:t>
      </w:r>
    </w:p>
    <w:p>
      <w:pPr>
        <w:ind w:firstLine="480"/>
        <w:rPr>
          <w:rFonts w:ascii="仿宋" w:hAnsi="仿宋" w:eastAsia="仿宋" w:cs="仿宋"/>
        </w:rPr>
      </w:pPr>
      <w:r>
        <w:rPr>
          <w:rFonts w:hint="eastAsia" w:ascii="仿宋" w:hAnsi="仿宋" w:eastAsia="仿宋" w:cs="仿宋"/>
        </w:rPr>
        <w:t>江门市城市桥梁的经常性检查采用直接管理或委托第三方养护单位的方式，由桥梁管理部门根据自身情况灵活选择。对于直接管理的方式，巡检人员由桥梁管理部门的内部人员担任；对于委托第三方养护单位的方式，巡检人员则由第三方单位的专业技术人员担任。巡检频次基本都能满足至少每7日一巡的频次要求，巡检人员在现场巡检过程中发现桥梁存在病害或安全隐患问题时，均能够及时将问题汇总上报。</w:t>
      </w:r>
    </w:p>
    <w:p>
      <w:pPr>
        <w:pStyle w:val="4"/>
        <w:spacing w:before="156" w:after="62"/>
        <w:rPr>
          <w:rFonts w:ascii="仿宋" w:hAnsi="仿宋" w:cs="仿宋"/>
        </w:rPr>
      </w:pPr>
      <w:r>
        <w:rPr>
          <w:rFonts w:hint="eastAsia" w:ascii="仿宋" w:hAnsi="仿宋" w:cs="仿宋"/>
        </w:rPr>
        <w:t>桥梁常规定期检测</w:t>
      </w:r>
    </w:p>
    <w:p>
      <w:pPr>
        <w:ind w:firstLine="480"/>
        <w:rPr>
          <w:rFonts w:ascii="仿宋" w:hAnsi="仿宋" w:eastAsia="仿宋" w:cs="仿宋"/>
        </w:rPr>
      </w:pPr>
      <w:r>
        <w:rPr>
          <w:rFonts w:hint="eastAsia" w:ascii="仿宋" w:hAnsi="仿宋" w:eastAsia="仿宋" w:cs="仿宋"/>
        </w:rPr>
        <w:t>桥梁常规定期检测的目的是掌握桥梁的整体技术状况和完好程度，获悉该桥目前详细的病害状况，并对桥梁的技术状况等级及工作性能进行评估。江门市城市桥梁的常规定期检测工作尚未覆盖至辖区内全部的城市桥梁。</w:t>
      </w:r>
    </w:p>
    <w:p>
      <w:pPr>
        <w:ind w:firstLine="480"/>
        <w:rPr>
          <w:rFonts w:ascii="仿宋" w:hAnsi="仿宋" w:eastAsia="仿宋" w:cs="仿宋"/>
        </w:rPr>
      </w:pPr>
      <w:r>
        <w:rPr>
          <w:rFonts w:hint="eastAsia" w:ascii="仿宋" w:hAnsi="仿宋" w:eastAsia="仿宋" w:cs="仿宋"/>
        </w:rPr>
        <w:t>江门市城市桥梁的常规定期检测采用委托第三方检测单位的方式，大部分城市桥梁常规定期检测频次能满足每年一次，但仍有一定数量的城市桥梁的常规定期检测未能达到每年一次。</w:t>
      </w:r>
    </w:p>
    <w:p>
      <w:pPr>
        <w:pStyle w:val="4"/>
        <w:spacing w:before="156" w:after="62"/>
        <w:rPr>
          <w:rFonts w:ascii="仿宋" w:hAnsi="仿宋" w:cs="仿宋"/>
        </w:rPr>
      </w:pPr>
      <w:r>
        <w:rPr>
          <w:rFonts w:hint="eastAsia" w:ascii="仿宋" w:hAnsi="仿宋" w:cs="仿宋"/>
        </w:rPr>
        <w:t>桥梁结构定期检测</w:t>
      </w:r>
    </w:p>
    <w:p>
      <w:pPr>
        <w:ind w:firstLine="480"/>
        <w:rPr>
          <w:rFonts w:ascii="仿宋" w:hAnsi="仿宋" w:eastAsia="仿宋" w:cs="仿宋"/>
        </w:rPr>
      </w:pPr>
      <w:r>
        <w:rPr>
          <w:rFonts w:hint="eastAsia" w:ascii="仿宋" w:hAnsi="仿宋" w:eastAsia="仿宋" w:cs="仿宋"/>
        </w:rPr>
        <w:t>桥梁结构定期检测的目的是测试结构和材料的使用性能变化。江门市城市桥梁的结构定期检测工作尚未覆盖至辖区内全部的城市桥梁。</w:t>
      </w:r>
    </w:p>
    <w:p>
      <w:pPr>
        <w:ind w:firstLine="480"/>
        <w:rPr>
          <w:rFonts w:ascii="仿宋" w:hAnsi="仿宋" w:eastAsia="仿宋" w:cs="仿宋"/>
        </w:rPr>
      </w:pPr>
      <w:r>
        <w:rPr>
          <w:rFonts w:hint="eastAsia" w:ascii="仿宋" w:hAnsi="仿宋" w:eastAsia="仿宋" w:cs="仿宋"/>
        </w:rPr>
        <w:t>江门市目前仅有部分桥梁可以按照《城市桥梁养护技术标准》（CJJ 99-2017）和市级管理办法的要求，根据“Ⅰ类养护的城市桥梁宜为3年~5年，Ⅱ~Ⅴ类养护的城市桥梁宜为6年~10年”的检测频次，计划性的开展桥梁结构定期检测。个别区域尚未对辖区内的城市桥梁开展过结构定期检测。</w:t>
      </w:r>
    </w:p>
    <w:p>
      <w:pPr>
        <w:pStyle w:val="4"/>
        <w:spacing w:before="156" w:after="62"/>
        <w:rPr>
          <w:rFonts w:ascii="仿宋" w:hAnsi="仿宋" w:cs="仿宋"/>
        </w:rPr>
      </w:pPr>
      <w:r>
        <w:rPr>
          <w:rFonts w:hint="eastAsia" w:ascii="仿宋" w:hAnsi="仿宋" w:cs="仿宋"/>
        </w:rPr>
        <w:t>桥梁特殊检测</w:t>
      </w:r>
    </w:p>
    <w:p>
      <w:pPr>
        <w:ind w:firstLine="480"/>
        <w:rPr>
          <w:rFonts w:ascii="仿宋" w:hAnsi="仿宋" w:eastAsia="仿宋" w:cs="仿宋"/>
        </w:rPr>
      </w:pPr>
      <w:r>
        <w:rPr>
          <w:rFonts w:hint="eastAsia" w:ascii="仿宋" w:hAnsi="仿宋" w:eastAsia="仿宋" w:cs="仿宋"/>
        </w:rPr>
        <w:t>桥梁特殊检测包括结构材料缺损状况诊断和结构整体性能、功能状况评估，其中结构整体性能、功能状况评估主要采用计算分析评估或荷载试验检测。荷载试验检测是通过掌握控制截面的应力、应变分布规律及变形规律，及桥梁对动载激励的总体响应，并根据试验的结果，来判断桥梁承载能力是否满足设计使用的要求。</w:t>
      </w:r>
    </w:p>
    <w:p>
      <w:pPr>
        <w:ind w:firstLine="480"/>
        <w:rPr>
          <w:rFonts w:ascii="仿宋" w:hAnsi="仿宋" w:eastAsia="仿宋" w:cs="仿宋"/>
        </w:rPr>
      </w:pPr>
      <w:r>
        <w:rPr>
          <w:rFonts w:hint="eastAsia" w:ascii="仿宋" w:hAnsi="仿宋" w:eastAsia="仿宋" w:cs="仿宋"/>
        </w:rPr>
        <w:t>江门市的大部分城市桥梁在接管后，未进行荷载试验对结构整体性能、功能状况评估，桥梁现状承载能力未知。</w:t>
      </w:r>
    </w:p>
    <w:p>
      <w:pPr>
        <w:pStyle w:val="4"/>
        <w:spacing w:before="156" w:after="62"/>
        <w:rPr>
          <w:rFonts w:ascii="仿宋" w:hAnsi="仿宋" w:cs="仿宋"/>
        </w:rPr>
      </w:pPr>
      <w:r>
        <w:rPr>
          <w:rFonts w:hint="eastAsia" w:ascii="仿宋" w:hAnsi="仿宋" w:cs="仿宋"/>
        </w:rPr>
        <w:t>桥梁运营期监测</w:t>
      </w:r>
    </w:p>
    <w:p>
      <w:pPr>
        <w:ind w:firstLine="480"/>
        <w:rPr>
          <w:rFonts w:ascii="仿宋" w:hAnsi="仿宋" w:eastAsia="仿宋" w:cs="仿宋"/>
          <w:color w:val="000000"/>
        </w:rPr>
      </w:pPr>
      <w:r>
        <w:rPr>
          <w:rFonts w:hint="eastAsia" w:ascii="仿宋" w:hAnsi="仿宋" w:eastAsia="仿宋" w:cs="仿宋"/>
        </w:rPr>
        <w:t>为了解桥梁的长期运营状况，需对桥梁进行变形监测，从而对桥梁的安全性进行分析和预报，以确保桥梁安全运营</w:t>
      </w:r>
      <w:r>
        <w:rPr>
          <w:rFonts w:hint="eastAsia" w:ascii="仿宋" w:hAnsi="仿宋" w:eastAsia="仿宋" w:cs="仿宋"/>
          <w:color w:val="000000"/>
        </w:rPr>
        <w:t>。</w:t>
      </w:r>
      <w:r>
        <w:rPr>
          <w:rFonts w:hint="eastAsia" w:ascii="仿宋" w:hAnsi="仿宋" w:eastAsia="仿宋" w:cs="仿宋"/>
        </w:rPr>
        <w:t>江门市城市桥梁的运营期监测工作尚未覆盖至辖区内全部的城市桥梁。</w:t>
      </w:r>
    </w:p>
    <w:p>
      <w:pPr>
        <w:ind w:firstLine="480"/>
        <w:rPr>
          <w:rFonts w:ascii="仿宋" w:hAnsi="仿宋" w:eastAsia="仿宋" w:cs="仿宋"/>
        </w:rPr>
      </w:pPr>
      <w:r>
        <w:rPr>
          <w:rFonts w:hint="eastAsia" w:ascii="仿宋" w:hAnsi="仿宋" w:eastAsia="仿宋" w:cs="仿宋"/>
        </w:rPr>
        <w:t>根据《城市桥梁养护技术标准》（CJJ 99-2017），“新建桥梁应设立永久控制监测点”、“Ⅰ类养护的桥梁结构变位应每年测量1次”。由于江门市在养城市桥梁大部分为老旧桥梁，桥梁在建设期的永久控制监测点多已遗失，而桥梁管理单位亦未在管养期间对遗失监测点的全部桥梁重新设立永久控制监测点，因此现江门市的城市桥梁还未完成永久控制监测点布设工作的全面覆盖。而对于Ⅰ类养护的城市桥梁，部分桥梁也无法达到一年一次的运营期监测要求。</w:t>
      </w:r>
    </w:p>
    <w:p>
      <w:pPr>
        <w:pStyle w:val="4"/>
        <w:spacing w:before="156" w:after="62"/>
        <w:rPr>
          <w:rFonts w:ascii="仿宋" w:hAnsi="仿宋" w:cs="仿宋"/>
        </w:rPr>
      </w:pPr>
      <w:r>
        <w:rPr>
          <w:rFonts w:hint="eastAsia" w:ascii="仿宋" w:hAnsi="仿宋" w:cs="仿宋"/>
        </w:rPr>
        <w:t>现状总结</w:t>
      </w:r>
    </w:p>
    <w:p>
      <w:pPr>
        <w:ind w:firstLine="480"/>
        <w:rPr>
          <w:rFonts w:ascii="仿宋" w:hAnsi="仿宋" w:eastAsia="仿宋" w:cs="仿宋"/>
        </w:rPr>
      </w:pPr>
      <w:r>
        <w:rPr>
          <w:rFonts w:hint="eastAsia" w:ascii="仿宋" w:hAnsi="仿宋" w:eastAsia="仿宋" w:cs="仿宋"/>
        </w:rPr>
        <w:t>江门市各区级城市桥梁管理部门，由于普遍存在技术力量不均衡、资金投入不一致的问题，各区域间在城市桥梁管养工作上存在一定的差异性。在全市范围内，仅能基本落实桥梁经常性检查工作，其他各项检测、监测项目还有待加强。目前存在的主要问题有：</w:t>
      </w:r>
    </w:p>
    <w:p>
      <w:pPr>
        <w:pStyle w:val="41"/>
        <w:numPr>
          <w:ilvl w:val="0"/>
          <w:numId w:val="13"/>
        </w:numPr>
        <w:ind w:firstLineChars="0"/>
        <w:rPr>
          <w:rFonts w:ascii="仿宋" w:hAnsi="仿宋" w:eastAsia="仿宋" w:cs="仿宋"/>
        </w:rPr>
      </w:pPr>
      <w:r>
        <w:rPr>
          <w:rFonts w:hint="eastAsia" w:ascii="仿宋" w:hAnsi="仿宋" w:eastAsia="仿宋" w:cs="仿宋"/>
        </w:rPr>
        <w:t>规范桥梁巡检工作</w:t>
      </w:r>
    </w:p>
    <w:p>
      <w:pPr>
        <w:ind w:firstLine="480"/>
        <w:rPr>
          <w:rFonts w:ascii="仿宋" w:hAnsi="仿宋" w:eastAsia="仿宋" w:cs="仿宋"/>
        </w:rPr>
      </w:pPr>
      <w:r>
        <w:rPr>
          <w:rFonts w:hint="eastAsia" w:ascii="仿宋" w:hAnsi="仿宋" w:eastAsia="仿宋" w:cs="仿宋"/>
        </w:rPr>
        <w:t>桥梁巡检工作应全面覆盖至江门市城市桥梁，桥梁管理部门应根据桥梁的养护类别，逐步规范桥梁巡检工作。根据《城市桥梁养护技术标准》（CJJ 99-2017），“Ⅰ等养护的城市桥梁应每日巡检，Ⅱ等养护的城市桥梁巡检周期不宜超过3d，Ⅲ等养护的城市桥梁巡检周期不宜超过7d”。不同养护类别的桥梁，应根据其相应巡检周期开展桥梁巡检工作。同时，巡检人员现场应规范填写城市桥梁日常巡检报表，如实记录所检查桥梁病害的损坏类型、损坏程度、损坏位置等。针对巡检过程中发现的桥梁病害或安全隐患，在上报上级主管部门的同时，还应采取有效警示围避措施，以防止安全事故的发生。</w:t>
      </w:r>
    </w:p>
    <w:p>
      <w:pPr>
        <w:pStyle w:val="41"/>
        <w:numPr>
          <w:ilvl w:val="0"/>
          <w:numId w:val="13"/>
        </w:numPr>
        <w:ind w:firstLineChars="0"/>
        <w:rPr>
          <w:rFonts w:ascii="仿宋" w:hAnsi="仿宋" w:eastAsia="仿宋" w:cs="仿宋"/>
        </w:rPr>
      </w:pPr>
      <w:r>
        <w:rPr>
          <w:rFonts w:hint="eastAsia" w:ascii="仿宋" w:hAnsi="仿宋" w:eastAsia="仿宋" w:cs="仿宋"/>
        </w:rPr>
        <w:t>计划性开展桥梁定期检测工作</w:t>
      </w:r>
    </w:p>
    <w:p>
      <w:pPr>
        <w:ind w:firstLine="480"/>
        <w:rPr>
          <w:rFonts w:ascii="仿宋" w:hAnsi="仿宋" w:eastAsia="仿宋" w:cs="仿宋"/>
        </w:rPr>
      </w:pPr>
      <w:r>
        <w:rPr>
          <w:rFonts w:hint="eastAsia" w:ascii="仿宋" w:hAnsi="仿宋" w:eastAsia="仿宋" w:cs="仿宋"/>
        </w:rPr>
        <w:t>桥梁定期检测工作应全面覆盖至江门市城市桥梁。对于常规定期检测，检测频次应达到每年1次；对于结构定期检测，检测频次应根据桥梁养护类别，按“Ⅰ类养护的城市桥梁宜为3年~5年，Ⅱ~Ⅴ类养护的城市桥梁宜为6年~10年”开展。各市（区）城市桥梁主管部门应在中长期规划中对辖区内城市桥梁的定期检测工作进行检测计划梳理，并在各镇街级桥梁管理部门的年度工作计划中落实定期检测工作。</w:t>
      </w:r>
    </w:p>
    <w:p>
      <w:pPr>
        <w:pStyle w:val="41"/>
        <w:numPr>
          <w:ilvl w:val="0"/>
          <w:numId w:val="13"/>
        </w:numPr>
        <w:ind w:firstLineChars="0"/>
        <w:rPr>
          <w:rFonts w:ascii="仿宋" w:hAnsi="仿宋" w:eastAsia="仿宋" w:cs="仿宋"/>
        </w:rPr>
      </w:pPr>
      <w:r>
        <w:rPr>
          <w:rFonts w:hint="eastAsia" w:ascii="仿宋" w:hAnsi="仿宋" w:eastAsia="仿宋" w:cs="仿宋"/>
        </w:rPr>
        <w:t>加强桥梁特殊检测，评估桥梁承载能力</w:t>
      </w:r>
    </w:p>
    <w:p>
      <w:pPr>
        <w:ind w:firstLine="480"/>
        <w:rPr>
          <w:rFonts w:ascii="仿宋" w:hAnsi="仿宋" w:eastAsia="仿宋" w:cs="仿宋"/>
        </w:rPr>
      </w:pPr>
      <w:r>
        <w:rPr>
          <w:rFonts w:hint="eastAsia" w:ascii="仿宋" w:hAnsi="仿宋" w:eastAsia="仿宋" w:cs="仿宋"/>
        </w:rPr>
        <w:t>桥梁特殊检测工作应逐步覆盖至江门市全部城市桥梁。现江门市部分建设期较久远的城市桥梁，由于尚未开展过桥梁特殊检测，其承载能力状况未知，可能具备存在安全隐患的风险性。桥梁管理部门在条件允许时，可根据桥梁的重要程度、结构类型、建设年代等，逐步推行桥梁特殊检测，开展桥梁承载能力评估摸底工作。此外，对于进行结构性加固的城市桥梁，在加固工程开展前后，均应进行一次桥梁特殊检测，以掌握桥梁承载能力的变化情况。</w:t>
      </w:r>
    </w:p>
    <w:p>
      <w:pPr>
        <w:pStyle w:val="41"/>
        <w:numPr>
          <w:ilvl w:val="0"/>
          <w:numId w:val="13"/>
        </w:numPr>
        <w:ind w:firstLineChars="0"/>
        <w:rPr>
          <w:rFonts w:ascii="仿宋" w:hAnsi="仿宋" w:eastAsia="仿宋" w:cs="仿宋"/>
        </w:rPr>
      </w:pPr>
      <w:bookmarkStart w:id="118" w:name="_Toc25066972"/>
      <w:bookmarkStart w:id="119" w:name="_Toc23286"/>
      <w:r>
        <w:rPr>
          <w:rFonts w:hint="eastAsia" w:ascii="仿宋" w:hAnsi="仿宋" w:eastAsia="仿宋" w:cs="仿宋"/>
        </w:rPr>
        <w:t>推行桥梁运营期监测</w:t>
      </w:r>
    </w:p>
    <w:p>
      <w:pPr>
        <w:ind w:firstLine="480"/>
        <w:rPr>
          <w:rFonts w:ascii="仿宋" w:hAnsi="仿宋" w:eastAsia="仿宋" w:cs="仿宋"/>
        </w:rPr>
      </w:pPr>
      <w:r>
        <w:rPr>
          <w:rFonts w:hint="eastAsia" w:ascii="仿宋" w:hAnsi="仿宋" w:eastAsia="仿宋" w:cs="仿宋"/>
        </w:rPr>
        <w:t>桥梁运营期监测工作应逐步覆盖至江门市全部城市桥梁。桥梁管理部门应逐步落实城市桥梁永久控制监测点的布设工作，并且对Ⅰ类养护的城市桥梁，开展一年一次的运营期监测。因此，各区级桥梁管理部门在年度工作计划中应落实Ⅰ类养护城市桥梁的运营期监测。此外，在条件允许的情况下，还应逐步在全辖区城市桥梁推行每年一次的桥梁线形监测工作</w:t>
      </w:r>
      <w:r>
        <w:rPr>
          <w:rFonts w:hint="eastAsia" w:ascii="仿宋" w:hAnsi="仿宋" w:eastAsia="仿宋" w:cs="仿宋"/>
          <w:lang w:val="zh-CN"/>
        </w:rPr>
        <w:t>。</w:t>
      </w:r>
    </w:p>
    <w:p>
      <w:pPr>
        <w:pStyle w:val="3"/>
        <w:spacing w:before="249" w:after="124"/>
        <w:ind w:left="0"/>
        <w:rPr>
          <w:rFonts w:ascii="仿宋" w:hAnsi="仿宋" w:eastAsia="仿宋" w:cs="仿宋"/>
        </w:rPr>
      </w:pPr>
      <w:bookmarkStart w:id="120" w:name="_Toc31732"/>
      <w:bookmarkStart w:id="121" w:name="_Toc13507"/>
      <w:r>
        <w:rPr>
          <w:rFonts w:hint="eastAsia" w:ascii="仿宋" w:hAnsi="仿宋" w:eastAsia="仿宋" w:cs="仿宋"/>
        </w:rPr>
        <w:t>桥梁维修加固现状分析及存在问题</w:t>
      </w:r>
      <w:bookmarkEnd w:id="118"/>
      <w:bookmarkEnd w:id="119"/>
      <w:bookmarkEnd w:id="120"/>
      <w:bookmarkEnd w:id="121"/>
    </w:p>
    <w:p>
      <w:pPr>
        <w:pStyle w:val="4"/>
        <w:spacing w:before="156" w:after="62"/>
        <w:rPr>
          <w:rFonts w:ascii="仿宋" w:hAnsi="仿宋" w:cs="仿宋"/>
        </w:rPr>
      </w:pPr>
      <w:r>
        <w:rPr>
          <w:rFonts w:hint="eastAsia" w:ascii="仿宋" w:hAnsi="仿宋" w:cs="仿宋"/>
        </w:rPr>
        <w:t>桥梁维修加固制度和流程</w:t>
      </w:r>
    </w:p>
    <w:p>
      <w:pPr>
        <w:ind w:firstLine="480"/>
        <w:rPr>
          <w:rFonts w:ascii="仿宋" w:hAnsi="仿宋" w:eastAsia="仿宋" w:cs="仿宋"/>
        </w:rPr>
      </w:pPr>
      <w:r>
        <w:rPr>
          <w:rFonts w:hint="eastAsia" w:ascii="仿宋" w:hAnsi="仿宋" w:eastAsia="仿宋" w:cs="仿宋"/>
        </w:rPr>
        <w:t>江门市城市桥梁的维修加固工作因各属地管理架构不同而有所区别。蓬江区、江海区、鹤山市、台山市、开平市、恩平市分别由下属的市政设施管理监督站、市政维修处、市政服务有限公司、市政服务中心、市政管理有限公司、市政园林管理所进行日常保养小修工作，新会区则由街道办具体负责日常保养小修工作。各桥梁管理部门根据桥梁经常性检查及桥梁常规定期检测结果，制定加固维修计划，并按各自流程落实相关工作。其中桥梁管理部门下设养护团队的，可直接承担小修小补类工程；其他未设养护团队的桥梁管理部门，则需委托第三方养护单位承担小修小补类工程。</w:t>
      </w:r>
    </w:p>
    <w:p>
      <w:pPr>
        <w:ind w:firstLine="480"/>
        <w:rPr>
          <w:rFonts w:ascii="仿宋" w:hAnsi="仿宋" w:eastAsia="仿宋" w:cs="仿宋"/>
        </w:rPr>
      </w:pPr>
      <w:r>
        <w:rPr>
          <w:rFonts w:hint="eastAsia" w:ascii="仿宋" w:hAnsi="仿宋" w:eastAsia="仿宋" w:cs="仿宋"/>
        </w:rPr>
        <w:t>对于需要进行大修、中修或应急抢险的城市桥梁，桥梁管理部门均通过直接委托或招标采购的形式，委托设计方、施工方、监理方等，对存在安全隐患的桥梁开展加固改造建设。</w:t>
      </w:r>
    </w:p>
    <w:p>
      <w:pPr>
        <w:ind w:firstLine="480"/>
        <w:rPr>
          <w:rFonts w:ascii="仿宋" w:hAnsi="仿宋" w:eastAsia="仿宋" w:cs="仿宋"/>
        </w:rPr>
      </w:pPr>
      <w:r>
        <w:rPr>
          <w:rFonts w:hint="eastAsia" w:ascii="仿宋" w:hAnsi="仿宋" w:eastAsia="仿宋" w:cs="仿宋"/>
        </w:rPr>
        <w:t>现各城市桥梁管养单位启动桥梁维修加固的条件不一，部分城市桥梁管养单位在桥梁技术状况达到C级及以下时，即启动维修加固工作，而部分城市桥梁管养部门则在桥梁技术状况达到D级及以下时，才启动维修加固工作。</w:t>
      </w:r>
    </w:p>
    <w:p>
      <w:pPr>
        <w:pStyle w:val="4"/>
        <w:spacing w:before="156" w:after="62"/>
        <w:rPr>
          <w:rFonts w:ascii="仿宋" w:hAnsi="仿宋" w:cs="仿宋"/>
        </w:rPr>
      </w:pPr>
      <w:r>
        <w:rPr>
          <w:rFonts w:hint="eastAsia" w:ascii="仿宋" w:hAnsi="仿宋" w:cs="仿宋"/>
        </w:rPr>
        <w:t>现状总结</w:t>
      </w:r>
    </w:p>
    <w:p>
      <w:pPr>
        <w:ind w:firstLine="480"/>
        <w:rPr>
          <w:rFonts w:ascii="仿宋" w:hAnsi="仿宋" w:eastAsia="仿宋" w:cs="仿宋"/>
        </w:rPr>
      </w:pPr>
      <w:r>
        <w:rPr>
          <w:rFonts w:hint="eastAsia" w:ascii="仿宋" w:hAnsi="仿宋" w:eastAsia="仿宋" w:cs="仿宋"/>
        </w:rPr>
        <w:t>江门市城市桥梁的维修加固工作负责部门主要根据各属地管理架构而确定，由下属单位、镇街级城市桥梁管理部门或内设科室负责组织开展。小修小补类由桥梁管理部门下设养护团队或第三方养护单位承担，大修、中修或应急抢险类则均需委托相应第三方单位承担。</w:t>
      </w:r>
    </w:p>
    <w:p>
      <w:pPr>
        <w:pStyle w:val="3"/>
        <w:spacing w:before="249" w:after="124"/>
        <w:ind w:left="0"/>
        <w:rPr>
          <w:rFonts w:ascii="仿宋" w:hAnsi="仿宋" w:eastAsia="仿宋" w:cs="仿宋"/>
        </w:rPr>
      </w:pPr>
      <w:bookmarkStart w:id="122" w:name="_Toc18942"/>
      <w:bookmarkStart w:id="123" w:name="_Toc5112"/>
      <w:bookmarkStart w:id="124" w:name="_Toc28542"/>
      <w:bookmarkStart w:id="125" w:name="_Toc25066973"/>
      <w:r>
        <w:rPr>
          <w:rFonts w:hint="eastAsia" w:ascii="仿宋" w:hAnsi="仿宋" w:eastAsia="仿宋" w:cs="仿宋"/>
        </w:rPr>
        <w:t>智能养护现状分析及存在问题</w:t>
      </w:r>
      <w:bookmarkEnd w:id="122"/>
      <w:bookmarkEnd w:id="123"/>
      <w:bookmarkEnd w:id="124"/>
      <w:bookmarkEnd w:id="125"/>
    </w:p>
    <w:p>
      <w:pPr>
        <w:pStyle w:val="4"/>
        <w:spacing w:before="156" w:after="62"/>
        <w:rPr>
          <w:rFonts w:ascii="仿宋" w:hAnsi="仿宋" w:cs="仿宋"/>
        </w:rPr>
      </w:pPr>
      <w:bookmarkStart w:id="126" w:name="_Hlk24536797"/>
      <w:r>
        <w:rPr>
          <w:rFonts w:hint="eastAsia" w:ascii="仿宋" w:hAnsi="仿宋" w:cs="仿宋"/>
        </w:rPr>
        <w:t>广东省城市桥梁信息管理系</w:t>
      </w:r>
      <w:bookmarkEnd w:id="126"/>
      <w:r>
        <w:rPr>
          <w:rFonts w:hint="eastAsia" w:ascii="仿宋" w:hAnsi="仿宋" w:cs="仿宋"/>
        </w:rPr>
        <w:t>统</w:t>
      </w:r>
    </w:p>
    <w:p>
      <w:pPr>
        <w:ind w:firstLine="480"/>
        <w:rPr>
          <w:rFonts w:ascii="仿宋" w:hAnsi="仿宋" w:eastAsia="仿宋" w:cs="仿宋"/>
          <w:lang w:val="zh-CN"/>
        </w:rPr>
      </w:pPr>
      <w:r>
        <w:rPr>
          <w:rFonts w:hint="eastAsia" w:ascii="仿宋" w:hAnsi="仿宋" w:eastAsia="仿宋" w:cs="仿宋"/>
          <w:lang w:val="zh-CN"/>
        </w:rPr>
        <w:t>广东省城市桥梁信息管理系统是为广东省的每座城市桥梁建立档案，录入桥梁的基本情况、日常检查结果、定期检测结果、养护维修计划等信息，可实现养护计划的分析和审批。桥梁管理部门负责录入管理范围内城市桥梁的相关信息。</w:t>
      </w:r>
    </w:p>
    <w:p>
      <w:pPr>
        <w:ind w:firstLine="480"/>
        <w:rPr>
          <w:rFonts w:ascii="仿宋" w:hAnsi="仿宋" w:eastAsia="仿宋" w:cs="仿宋"/>
        </w:rPr>
      </w:pPr>
      <w:r>
        <w:rPr>
          <w:rFonts w:hint="eastAsia" w:ascii="仿宋" w:hAnsi="仿宋" w:eastAsia="仿宋" w:cs="仿宋"/>
        </w:rPr>
        <w:t>江门市各区级城市桥梁管理部门已在广东省城市桥梁管理系统中为城市桥梁建立档案，基本完成了城市桥梁基础信息的录入，并基本能在系统中录入桥梁检测信息，但桥梁巡检、加固维修等资料不能及时录入。</w:t>
      </w:r>
    </w:p>
    <w:p>
      <w:pPr>
        <w:pStyle w:val="4"/>
        <w:spacing w:before="156" w:after="62"/>
        <w:rPr>
          <w:rFonts w:ascii="仿宋" w:hAnsi="仿宋" w:cs="仿宋"/>
        </w:rPr>
      </w:pPr>
      <w:r>
        <w:rPr>
          <w:rFonts w:hint="eastAsia" w:ascii="仿宋" w:hAnsi="仿宋" w:cs="仿宋"/>
        </w:rPr>
        <w:t>城市桥梁智能监测系统</w:t>
      </w:r>
    </w:p>
    <w:p>
      <w:pPr>
        <w:ind w:firstLine="480"/>
        <w:rPr>
          <w:rFonts w:ascii="仿宋" w:hAnsi="仿宋" w:eastAsia="仿宋" w:cs="仿宋"/>
          <w:lang w:val="zh-CN"/>
        </w:rPr>
      </w:pPr>
      <w:r>
        <w:rPr>
          <w:rFonts w:hint="eastAsia" w:ascii="仿宋" w:hAnsi="仿宋" w:eastAsia="仿宋" w:cs="仿宋"/>
          <w:lang w:val="zh-CN"/>
        </w:rPr>
        <w:t>城市桥梁智能监测系统是以桥梁结构为平台，通过结构监测、环境监测、交通监测、设备监控、综合报警、信息网络及分析处理系统，向桥梁管理部门提供一套对桥梁结构的长期的实时使用状态综合监控，确保桥梁安全运营，预诊断桥梁病害，延长桥梁使用寿命的信息化管理手段。</w:t>
      </w:r>
    </w:p>
    <w:p>
      <w:pPr>
        <w:ind w:firstLine="480"/>
        <w:rPr>
          <w:rFonts w:ascii="仿宋" w:hAnsi="仿宋" w:eastAsia="仿宋" w:cs="仿宋"/>
        </w:rPr>
      </w:pPr>
      <w:r>
        <w:rPr>
          <w:rFonts w:hint="eastAsia" w:ascii="仿宋" w:hAnsi="仿宋" w:eastAsia="仿宋" w:cs="仿宋"/>
          <w:lang w:val="zh-CN"/>
        </w:rPr>
        <w:t>江门市辖区内的部分城市桥梁建立了预警监控系统，</w:t>
      </w:r>
      <w:r>
        <w:rPr>
          <w:rFonts w:hint="eastAsia" w:ascii="仿宋" w:hAnsi="仿宋" w:eastAsia="仿宋" w:cs="仿宋"/>
        </w:rPr>
        <w:t>如蓬江区的东华大桥、胜利大桥安装了桥下防撞预警系统，江门大桥、江礼大桥安装了超载车辆预警系统，开平市的祥龙桥、狄龙桥、开平大桥安装了桥下防撞预警系统。</w:t>
      </w:r>
      <w:r>
        <w:rPr>
          <w:rFonts w:hint="eastAsia" w:ascii="仿宋" w:hAnsi="仿宋" w:eastAsia="仿宋" w:cs="仿宋"/>
          <w:lang w:val="zh-CN"/>
        </w:rPr>
        <w:t>其他</w:t>
      </w:r>
      <w:r>
        <w:rPr>
          <w:rFonts w:hint="eastAsia" w:ascii="仿宋" w:hAnsi="仿宋" w:eastAsia="仿宋" w:cs="仿宋"/>
        </w:rPr>
        <w:t>辖区</w:t>
      </w:r>
      <w:r>
        <w:rPr>
          <w:rFonts w:hint="eastAsia" w:ascii="仿宋" w:hAnsi="仿宋" w:eastAsia="仿宋" w:cs="仿宋"/>
          <w:lang w:val="zh-CN"/>
        </w:rPr>
        <w:t>尚未开展城市桥梁智能检测系统的试点建立工作。</w:t>
      </w:r>
    </w:p>
    <w:p>
      <w:pPr>
        <w:pStyle w:val="4"/>
        <w:spacing w:before="156" w:after="62"/>
        <w:rPr>
          <w:rFonts w:ascii="仿宋" w:hAnsi="仿宋" w:cs="仿宋"/>
        </w:rPr>
      </w:pPr>
      <w:r>
        <w:rPr>
          <w:rFonts w:hint="eastAsia" w:ascii="仿宋" w:hAnsi="仿宋" w:cs="仿宋"/>
        </w:rPr>
        <w:t>现状总结</w:t>
      </w:r>
    </w:p>
    <w:p>
      <w:pPr>
        <w:ind w:firstLine="480"/>
        <w:rPr>
          <w:rFonts w:ascii="仿宋" w:hAnsi="仿宋" w:eastAsia="仿宋" w:cs="仿宋"/>
        </w:rPr>
      </w:pPr>
      <w:r>
        <w:rPr>
          <w:rFonts w:hint="eastAsia" w:ascii="仿宋" w:hAnsi="仿宋" w:eastAsia="仿宋" w:cs="仿宋"/>
        </w:rPr>
        <w:t>江门市各区及下属各镇街的城市桥梁管理部门，能够应用广东省城市桥梁信息管理系统建立桥梁档案，录入桥梁基础信息及检测信息。并且部门区级城市桥梁管养部门已开始建立城市桥梁智能检测系统试点工作，以掌握桥梁实时监控情况。目前存在的主要问题有：</w:t>
      </w:r>
    </w:p>
    <w:p>
      <w:pPr>
        <w:pStyle w:val="41"/>
        <w:numPr>
          <w:ilvl w:val="0"/>
          <w:numId w:val="14"/>
        </w:numPr>
        <w:ind w:firstLineChars="0"/>
        <w:rPr>
          <w:rFonts w:ascii="仿宋" w:hAnsi="仿宋" w:eastAsia="仿宋" w:cs="仿宋"/>
        </w:rPr>
      </w:pPr>
      <w:r>
        <w:rPr>
          <w:rFonts w:hint="eastAsia" w:ascii="仿宋" w:hAnsi="仿宋" w:eastAsia="仿宋" w:cs="仿宋"/>
        </w:rPr>
        <w:t>充分运用广东省城市桥梁信息管理系统</w:t>
      </w:r>
    </w:p>
    <w:p>
      <w:pPr>
        <w:ind w:firstLine="480"/>
        <w:rPr>
          <w:rFonts w:ascii="仿宋" w:hAnsi="仿宋" w:eastAsia="仿宋" w:cs="仿宋"/>
        </w:rPr>
      </w:pPr>
      <w:r>
        <w:rPr>
          <w:rFonts w:hint="eastAsia" w:ascii="仿宋" w:hAnsi="仿宋" w:eastAsia="仿宋" w:cs="仿宋"/>
        </w:rPr>
        <w:t>目前，江门市各区及下属各镇街的城市桥梁管理部门尚不能及时完成桥梁巡检、加固维修等资料的及时录入。原则上，桥梁管理部门应有专人负责广东省城市桥梁信息管理系统的录入工作，并且能够及时更新桥梁检测结果、日常巡检记录、技术资料、养护文件等，做到“一桥一档”电子化。</w:t>
      </w:r>
    </w:p>
    <w:p>
      <w:pPr>
        <w:pStyle w:val="41"/>
        <w:numPr>
          <w:ilvl w:val="0"/>
          <w:numId w:val="14"/>
        </w:numPr>
        <w:ind w:firstLineChars="0"/>
        <w:rPr>
          <w:rFonts w:ascii="仿宋" w:hAnsi="仿宋" w:eastAsia="仿宋" w:cs="仿宋"/>
        </w:rPr>
      </w:pPr>
      <w:r>
        <w:rPr>
          <w:rFonts w:hint="eastAsia" w:ascii="仿宋" w:hAnsi="仿宋" w:eastAsia="仿宋" w:cs="仿宋"/>
        </w:rPr>
        <w:t>逐步推行城市桥梁智能监测系统试点建立</w:t>
      </w:r>
    </w:p>
    <w:p>
      <w:pPr>
        <w:ind w:firstLine="480"/>
        <w:rPr>
          <w:rFonts w:ascii="仿宋" w:hAnsi="仿宋" w:eastAsia="仿宋" w:cs="仿宋"/>
        </w:rPr>
      </w:pPr>
      <w:r>
        <w:rPr>
          <w:rFonts w:hint="eastAsia" w:ascii="仿宋" w:hAnsi="仿宋" w:eastAsia="仿宋" w:cs="仿宋"/>
        </w:rPr>
        <w:t>江门市目前仅在蓬江区、开平市建立了预警监控系统，城市桥梁智能监测系统还未普及至各个辖区。桥梁管理部门可针对辖区内的I类养护桥梁建立智能监测系统，并在条件允许的情况下，逐步推广至江门市全部城市桥梁。</w:t>
      </w:r>
    </w:p>
    <w:p>
      <w:pPr>
        <w:pStyle w:val="41"/>
        <w:numPr>
          <w:ilvl w:val="0"/>
          <w:numId w:val="14"/>
        </w:numPr>
        <w:ind w:firstLineChars="0"/>
        <w:rPr>
          <w:rFonts w:ascii="仿宋" w:hAnsi="仿宋" w:eastAsia="仿宋" w:cs="仿宋"/>
        </w:rPr>
      </w:pPr>
      <w:r>
        <w:rPr>
          <w:rFonts w:hint="eastAsia" w:ascii="仿宋" w:hAnsi="仿宋" w:eastAsia="仿宋" w:cs="仿宋"/>
        </w:rPr>
        <w:t>信息化管理水平有待提高</w:t>
      </w:r>
    </w:p>
    <w:p>
      <w:pPr>
        <w:ind w:firstLine="480"/>
      </w:pPr>
      <w:r>
        <w:rPr>
          <w:rFonts w:hint="eastAsia" w:ascii="仿宋" w:hAnsi="仿宋" w:eastAsia="仿宋" w:cs="仿宋"/>
        </w:rPr>
        <w:t>桥梁档案的纸质化管理效率较低，且随着档案内容的不断增多（如日常巡查资料，检测资料和加固维修资料等），不利于桥梁资料的查找和长期存放。桥梁管养单位应在“一桥一档”建立的基础上加强桥梁管养信息的电子化、数字化和信息化，并将日常巡查移动端软件引入到桥梁日常巡查和管养信息系统中，缩短日常巡查信息现场纸质填报再填报系统的时间，实现快速维修派单，提高桥梁的管养效率。</w:t>
      </w:r>
    </w:p>
    <w:p>
      <w:pPr>
        <w:spacing w:line="560" w:lineRule="exact"/>
        <w:ind w:firstLine="560"/>
        <w:rPr>
          <w:rFonts w:eastAsia="仿宋"/>
          <w:sz w:val="28"/>
          <w:szCs w:val="28"/>
        </w:rPr>
      </w:pPr>
    </w:p>
    <w:p>
      <w:pPr>
        <w:pStyle w:val="2"/>
        <w:spacing w:before="312" w:beforeLines="100" w:after="312" w:afterLines="100" w:line="560" w:lineRule="exact"/>
        <w:rPr>
          <w:rFonts w:eastAsia="仿宋"/>
          <w:sz w:val="36"/>
          <w:szCs w:val="36"/>
        </w:rPr>
        <w:sectPr>
          <w:pgSz w:w="11906" w:h="16838"/>
          <w:pgMar w:top="1440" w:right="1474" w:bottom="1440" w:left="1587" w:header="850" w:footer="992" w:gutter="0"/>
          <w:cols w:space="720" w:num="1"/>
          <w:docGrid w:type="lines" w:linePitch="312" w:charSpace="0"/>
        </w:sectPr>
      </w:pPr>
    </w:p>
    <w:p>
      <w:pPr>
        <w:pStyle w:val="2"/>
        <w:spacing w:before="288" w:after="192"/>
        <w:rPr>
          <w:rFonts w:eastAsia="仿宋"/>
        </w:rPr>
      </w:pPr>
      <w:bookmarkStart w:id="127" w:name="_Toc242"/>
      <w:bookmarkStart w:id="128" w:name="_Toc20625"/>
      <w:r>
        <w:rPr>
          <w:rFonts w:eastAsia="仿宋"/>
        </w:rPr>
        <w:t>规划目标</w:t>
      </w:r>
      <w:bookmarkEnd w:id="127"/>
      <w:bookmarkEnd w:id="128"/>
    </w:p>
    <w:p>
      <w:pPr>
        <w:pStyle w:val="3"/>
        <w:ind w:left="0"/>
        <w:rPr>
          <w:rFonts w:eastAsia="仿宋"/>
        </w:rPr>
      </w:pPr>
      <w:bookmarkStart w:id="129" w:name="_Toc32416"/>
      <w:bookmarkStart w:id="130" w:name="_Toc30753"/>
      <w:r>
        <w:rPr>
          <w:rFonts w:eastAsia="仿宋"/>
        </w:rPr>
        <w:t>规划原则</w:t>
      </w:r>
      <w:bookmarkEnd w:id="129"/>
      <w:bookmarkEnd w:id="130"/>
    </w:p>
    <w:p>
      <w:pPr>
        <w:ind w:firstLine="480"/>
        <w:rPr>
          <w:rFonts w:eastAsia="仿宋"/>
        </w:rPr>
      </w:pPr>
      <w:r>
        <w:rPr>
          <w:rFonts w:eastAsia="仿宋"/>
        </w:rPr>
        <w:t>江门市城市桥梁规划目标的设立将结合《城市桥梁检测和养护维修管理办法》（建设部令第118号）、《城市桥梁养护技术标准》（CJJ 99-2017）等一系列文件和规范，并以“创新引领，</w:t>
      </w:r>
      <w:r>
        <w:rPr>
          <w:rFonts w:hint="eastAsia" w:eastAsia="仿宋"/>
        </w:rPr>
        <w:t>创新思维</w:t>
      </w:r>
      <w:r>
        <w:rPr>
          <w:rFonts w:eastAsia="仿宋"/>
        </w:rPr>
        <w:t>”为目标，高起点规划城市桥梁管理养护发展体系，高标准建设科学化、信息化的城市桥梁管理养护示范平台</w:t>
      </w:r>
      <w:r>
        <w:rPr>
          <w:rFonts w:hint="eastAsia" w:eastAsia="仿宋"/>
        </w:rPr>
        <w:t>；</w:t>
      </w:r>
      <w:r>
        <w:rPr>
          <w:rFonts w:eastAsia="仿宋"/>
        </w:rPr>
        <w:t>以“预防为主，防治结合”为核心，以桥面养护为中心，以承重部件为重点，加强全面养护</w:t>
      </w:r>
      <w:r>
        <w:rPr>
          <w:rFonts w:hint="eastAsia" w:eastAsia="仿宋"/>
        </w:rPr>
        <w:t>；</w:t>
      </w:r>
      <w:r>
        <w:rPr>
          <w:rFonts w:eastAsia="仿宋"/>
        </w:rPr>
        <w:t>以“责任明确，安全第一”为理念，强化管养责任意识，保障城市桥梁运营期间的使用安全</w:t>
      </w:r>
      <w:r>
        <w:rPr>
          <w:rFonts w:hint="eastAsia" w:eastAsia="仿宋"/>
        </w:rPr>
        <w:t>；</w:t>
      </w:r>
      <w:r>
        <w:rPr>
          <w:rFonts w:eastAsia="仿宋"/>
        </w:rPr>
        <w:t>以“统筹兼顾，突出重点”为原则，做好城市桥梁养护工作，突出重点桥梁专项管养任务。</w:t>
      </w:r>
    </w:p>
    <w:p>
      <w:pPr>
        <w:pStyle w:val="3"/>
        <w:ind w:left="0"/>
        <w:rPr>
          <w:rFonts w:eastAsia="仿宋"/>
        </w:rPr>
      </w:pPr>
      <w:bookmarkStart w:id="131" w:name="_Toc1506"/>
      <w:bookmarkStart w:id="132" w:name="_Toc15339"/>
      <w:r>
        <w:rPr>
          <w:rFonts w:eastAsia="仿宋"/>
        </w:rPr>
        <w:t>总体目标</w:t>
      </w:r>
      <w:bookmarkEnd w:id="131"/>
      <w:bookmarkEnd w:id="132"/>
    </w:p>
    <w:p>
      <w:pPr>
        <w:pStyle w:val="4"/>
      </w:pPr>
      <w:r>
        <w:t>养护管理精细化</w:t>
      </w:r>
    </w:p>
    <w:p>
      <w:pPr>
        <w:pStyle w:val="41"/>
        <w:numPr>
          <w:ilvl w:val="0"/>
          <w:numId w:val="15"/>
        </w:numPr>
        <w:spacing w:before="120" w:beforeLines="50"/>
        <w:ind w:firstLineChars="0"/>
        <w:rPr>
          <w:rFonts w:eastAsia="仿宋"/>
        </w:rPr>
      </w:pPr>
      <w:r>
        <w:rPr>
          <w:rFonts w:eastAsia="仿宋"/>
        </w:rPr>
        <w:t>健全城市桥梁的相关管理制度，强化养护责任监管和养护运营监督，提高城市桥梁管理工作的规范化水平，维护桥梁安全运营。</w:t>
      </w:r>
    </w:p>
    <w:p>
      <w:pPr>
        <w:pStyle w:val="41"/>
        <w:numPr>
          <w:ilvl w:val="0"/>
          <w:numId w:val="15"/>
        </w:numPr>
        <w:spacing w:before="120" w:beforeLines="50"/>
        <w:ind w:firstLineChars="0"/>
        <w:rPr>
          <w:rFonts w:eastAsia="仿宋"/>
        </w:rPr>
      </w:pPr>
      <w:r>
        <w:rPr>
          <w:rFonts w:eastAsia="仿宋"/>
        </w:rPr>
        <w:t>完善和健全“一桥一档”，确保桥梁技术档案真实完整。</w:t>
      </w:r>
    </w:p>
    <w:p>
      <w:pPr>
        <w:pStyle w:val="41"/>
        <w:numPr>
          <w:ilvl w:val="0"/>
          <w:numId w:val="15"/>
        </w:numPr>
        <w:spacing w:before="120" w:beforeLines="50"/>
        <w:ind w:firstLineChars="0"/>
        <w:rPr>
          <w:rFonts w:eastAsia="仿宋"/>
        </w:rPr>
      </w:pPr>
      <w:r>
        <w:rPr>
          <w:rFonts w:eastAsia="仿宋"/>
        </w:rPr>
        <w:t>加强城市桥梁安全事故应急演练，健全突发事件应急处置机制。</w:t>
      </w:r>
    </w:p>
    <w:p>
      <w:pPr>
        <w:pStyle w:val="41"/>
        <w:numPr>
          <w:ilvl w:val="0"/>
          <w:numId w:val="15"/>
        </w:numPr>
        <w:spacing w:before="120" w:beforeLines="50"/>
        <w:ind w:firstLineChars="0"/>
        <w:rPr>
          <w:rFonts w:eastAsia="仿宋"/>
        </w:rPr>
      </w:pPr>
      <w:r>
        <w:rPr>
          <w:rFonts w:eastAsia="仿宋"/>
        </w:rPr>
        <w:t>加强城市桥梁管养人员专业技能培训，完善管养团队人才建设。</w:t>
      </w:r>
    </w:p>
    <w:p>
      <w:pPr>
        <w:pStyle w:val="4"/>
      </w:pPr>
      <w:r>
        <w:t>巡检检测规范化</w:t>
      </w:r>
    </w:p>
    <w:p>
      <w:pPr>
        <w:pStyle w:val="41"/>
        <w:numPr>
          <w:ilvl w:val="0"/>
          <w:numId w:val="16"/>
        </w:numPr>
        <w:spacing w:before="120" w:beforeLines="50"/>
        <w:ind w:firstLineChars="0"/>
        <w:rPr>
          <w:rFonts w:eastAsia="仿宋"/>
        </w:rPr>
      </w:pPr>
      <w:r>
        <w:rPr>
          <w:rFonts w:eastAsia="仿宋"/>
        </w:rPr>
        <w:t>规范桥梁经常性检查的检查频次，规范填写日常巡检记录表或手机巡查APP。</w:t>
      </w:r>
    </w:p>
    <w:p>
      <w:pPr>
        <w:pStyle w:val="41"/>
        <w:numPr>
          <w:ilvl w:val="0"/>
          <w:numId w:val="16"/>
        </w:numPr>
        <w:spacing w:before="120" w:beforeLines="50"/>
        <w:ind w:firstLineChars="0"/>
        <w:rPr>
          <w:rFonts w:eastAsia="仿宋"/>
        </w:rPr>
      </w:pPr>
      <w:r>
        <w:rPr>
          <w:rFonts w:eastAsia="仿宋"/>
        </w:rPr>
        <w:t>桥梁常规定期检测按时完成，实现对桥梁技术状况的完全掌控。</w:t>
      </w:r>
    </w:p>
    <w:p>
      <w:pPr>
        <w:pStyle w:val="41"/>
        <w:numPr>
          <w:ilvl w:val="0"/>
          <w:numId w:val="16"/>
        </w:numPr>
        <w:spacing w:before="120" w:beforeLines="50"/>
        <w:ind w:firstLineChars="0"/>
        <w:rPr>
          <w:rFonts w:eastAsia="仿宋"/>
        </w:rPr>
      </w:pPr>
      <w:r>
        <w:rPr>
          <w:rFonts w:eastAsia="仿宋"/>
        </w:rPr>
        <w:t>落实结构定期检测、运营期监测和特殊检测，确保检测工作正常有序开展，保证结构安全运营。</w:t>
      </w:r>
    </w:p>
    <w:p>
      <w:pPr>
        <w:pStyle w:val="41"/>
        <w:numPr>
          <w:ilvl w:val="0"/>
          <w:numId w:val="16"/>
        </w:numPr>
        <w:spacing w:before="120" w:beforeLines="50"/>
        <w:ind w:firstLineChars="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完善桥梁安全防护设施隐患排查与整治，</w:t>
      </w:r>
      <w:r>
        <w:rPr>
          <w:rFonts w:eastAsia="仿宋"/>
        </w:rPr>
        <w:t>确保护栏、限界结构防撞设施等</w:t>
      </w:r>
      <w:r>
        <w:rPr>
          <w:rFonts w:eastAsia="仿宋"/>
          <w:color w:val="000000" w:themeColor="text1"/>
          <w14:textFill>
            <w14:solidFill>
              <w14:schemeClr w14:val="tx1"/>
            </w14:solidFill>
          </w14:textFill>
        </w:rPr>
        <w:t>桥梁安全防护设施设置规范。</w:t>
      </w:r>
    </w:p>
    <w:p>
      <w:pPr>
        <w:pStyle w:val="41"/>
        <w:numPr>
          <w:ilvl w:val="0"/>
          <w:numId w:val="16"/>
        </w:numPr>
        <w:spacing w:before="120" w:beforeLines="50"/>
        <w:ind w:firstLineChars="0"/>
        <w:rPr>
          <w:rFonts w:eastAsia="仿宋"/>
          <w:color w:val="000000" w:themeColor="text1"/>
          <w14:textFill>
            <w14:solidFill>
              <w14:schemeClr w14:val="tx1"/>
            </w14:solidFill>
          </w14:textFill>
        </w:rPr>
      </w:pPr>
      <w:r>
        <w:rPr>
          <w:rFonts w:eastAsia="仿宋"/>
        </w:rPr>
        <w:t>建立巡检检测服务评价体系，确保检测服务工作质量。</w:t>
      </w:r>
    </w:p>
    <w:p>
      <w:pPr>
        <w:pStyle w:val="41"/>
        <w:numPr>
          <w:ilvl w:val="0"/>
          <w:numId w:val="16"/>
        </w:numPr>
        <w:spacing w:before="120" w:beforeLines="50"/>
        <w:ind w:firstLineChars="0"/>
        <w:rPr>
          <w:rFonts w:eastAsia="仿宋"/>
          <w:color w:val="000000" w:themeColor="text1"/>
          <w14:textFill>
            <w14:solidFill>
              <w14:schemeClr w14:val="tx1"/>
            </w14:solidFill>
          </w14:textFill>
        </w:rPr>
      </w:pPr>
      <w:r>
        <w:rPr>
          <w:rFonts w:eastAsia="仿宋"/>
        </w:rPr>
        <w:t>对辖区内存在风险隐患的Ⅰ类养护桥梁及其他重要桥梁开展抗风、抗洪、抗震安全评估和技术改造，提高抗自然灾害能力。</w:t>
      </w:r>
    </w:p>
    <w:p>
      <w:pPr>
        <w:pStyle w:val="4"/>
      </w:pPr>
      <w:r>
        <w:t>养护维修标准化</w:t>
      </w:r>
    </w:p>
    <w:p>
      <w:pPr>
        <w:pStyle w:val="41"/>
        <w:numPr>
          <w:ilvl w:val="0"/>
          <w:numId w:val="17"/>
        </w:numPr>
        <w:spacing w:before="120" w:beforeLines="50"/>
        <w:ind w:firstLineChars="0"/>
        <w:rPr>
          <w:rFonts w:eastAsia="仿宋"/>
          <w:color w:val="000000" w:themeColor="text1"/>
          <w14:textFill>
            <w14:solidFill>
              <w14:schemeClr w14:val="tx1"/>
            </w14:solidFill>
          </w14:textFill>
        </w:rPr>
      </w:pPr>
      <w:r>
        <w:rPr>
          <w:rFonts w:eastAsia="仿宋"/>
        </w:rPr>
        <w:t>保证病害维修整治的及时率，</w:t>
      </w:r>
      <w:r>
        <w:rPr>
          <w:rFonts w:eastAsia="仿宋"/>
          <w:color w:val="000000" w:themeColor="text1"/>
          <w14:textFill>
            <w14:solidFill>
              <w14:schemeClr w14:val="tx1"/>
            </w14:solidFill>
          </w14:textFill>
        </w:rPr>
        <w:t>推广实行新型养护方法，加强日常养护及时性和有效性。</w:t>
      </w:r>
    </w:p>
    <w:p>
      <w:pPr>
        <w:pStyle w:val="41"/>
        <w:numPr>
          <w:ilvl w:val="0"/>
          <w:numId w:val="17"/>
        </w:numPr>
        <w:spacing w:before="120" w:beforeLines="50"/>
        <w:ind w:firstLineChars="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严格落实标准化养护作业，保障桥梁养护维修质量。</w:t>
      </w:r>
    </w:p>
    <w:p>
      <w:pPr>
        <w:pStyle w:val="41"/>
        <w:numPr>
          <w:ilvl w:val="0"/>
          <w:numId w:val="17"/>
        </w:numPr>
        <w:spacing w:before="120" w:beforeLines="50"/>
        <w:ind w:firstLineChars="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倡导绿色养护作业，探索发展桥梁养护新工艺，保障桥梁安全耐久，提升桥梁安全防护能力。</w:t>
      </w:r>
    </w:p>
    <w:p>
      <w:pPr>
        <w:pStyle w:val="41"/>
        <w:numPr>
          <w:ilvl w:val="0"/>
          <w:numId w:val="17"/>
        </w:numPr>
        <w:spacing w:before="120" w:beforeLines="50"/>
        <w:ind w:firstLineChars="0"/>
        <w:rPr>
          <w:rFonts w:eastAsia="仿宋"/>
          <w:color w:val="000000" w:themeColor="text1"/>
          <w14:textFill>
            <w14:solidFill>
              <w14:schemeClr w14:val="tx1"/>
            </w14:solidFill>
          </w14:textFill>
        </w:rPr>
      </w:pPr>
      <w:r>
        <w:rPr>
          <w:rFonts w:eastAsia="仿宋"/>
        </w:rPr>
        <w:t>推行桥梁管养全过程咨询模式，提升桥梁整体管养水平。</w:t>
      </w:r>
    </w:p>
    <w:p>
      <w:pPr>
        <w:pStyle w:val="4"/>
      </w:pPr>
      <w:r>
        <w:t>智能养护深入化</w:t>
      </w:r>
    </w:p>
    <w:p>
      <w:pPr>
        <w:pStyle w:val="41"/>
        <w:numPr>
          <w:ilvl w:val="0"/>
          <w:numId w:val="18"/>
        </w:numPr>
        <w:spacing w:before="120" w:beforeLines="50"/>
        <w:ind w:firstLineChars="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完善桥梁信息化系统，及时更新桥梁全过程管养信息，全面实施桥梁信息化管理，保障桥梁科学管养。</w:t>
      </w:r>
    </w:p>
    <w:p>
      <w:pPr>
        <w:pStyle w:val="41"/>
        <w:numPr>
          <w:ilvl w:val="0"/>
          <w:numId w:val="18"/>
        </w:numPr>
        <w:spacing w:before="120" w:beforeLines="50"/>
        <w:ind w:firstLineChars="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完善桥梁智能监测、防撞预警、</w:t>
      </w:r>
      <w:r>
        <w:rPr>
          <w:rFonts w:eastAsia="仿宋"/>
        </w:rPr>
        <w:t>超载车辆预警</w:t>
      </w:r>
      <w:r>
        <w:rPr>
          <w:rFonts w:eastAsia="仿宋"/>
          <w:color w:val="000000" w:themeColor="text1"/>
          <w14:textFill>
            <w14:solidFill>
              <w14:schemeClr w14:val="tx1"/>
            </w14:solidFill>
          </w14:textFill>
        </w:rPr>
        <w:t>系统，保障桥梁运营安全。</w:t>
      </w:r>
    </w:p>
    <w:p>
      <w:pPr>
        <w:pStyle w:val="41"/>
        <w:numPr>
          <w:ilvl w:val="0"/>
          <w:numId w:val="18"/>
        </w:numPr>
        <w:spacing w:before="120" w:beforeLines="50"/>
        <w:ind w:firstLineChars="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促进发展精准化养护工程，推行预防性养护，延长桥梁服役寿命。</w:t>
      </w:r>
    </w:p>
    <w:p>
      <w:pPr>
        <w:pStyle w:val="3"/>
        <w:ind w:left="0"/>
        <w:rPr>
          <w:rFonts w:eastAsia="仿宋"/>
        </w:rPr>
      </w:pPr>
      <w:bookmarkStart w:id="133" w:name="_Toc28884"/>
      <w:bookmarkStart w:id="134" w:name="_Toc27747"/>
      <w:r>
        <w:rPr>
          <w:rFonts w:eastAsia="仿宋"/>
        </w:rPr>
        <w:t>具体目标</w:t>
      </w:r>
      <w:bookmarkEnd w:id="133"/>
      <w:bookmarkEnd w:id="134"/>
    </w:p>
    <w:p>
      <w:pPr>
        <w:ind w:firstLine="480"/>
        <w:rPr>
          <w:rFonts w:eastAsia="仿宋"/>
        </w:rPr>
      </w:pPr>
      <w:r>
        <w:rPr>
          <w:rFonts w:eastAsia="仿宋"/>
        </w:rPr>
        <w:t>江门市城市桥梁主管部门应对全市桥梁养护管理工作进行监督检查，承担行业监管责任。从规范管理制度、组织巡查检查、加强技能培训等多个方面宏观引导，促动各区级城市桥梁主管部门重视城市桥梁养护管理工作，提升养护管理专业技术水平。</w:t>
      </w:r>
    </w:p>
    <w:p>
      <w:pPr>
        <w:ind w:firstLine="480"/>
        <w:rPr>
          <w:rFonts w:eastAsia="仿宋"/>
        </w:rPr>
      </w:pPr>
      <w:r>
        <w:rPr>
          <w:rFonts w:eastAsia="仿宋"/>
        </w:rPr>
        <w:t>为实现江门市城市桥梁管理养护中长期规划（2021-2030年）的总体目标，各区级城市桥梁主管部门的具体目标分述如下。</w:t>
      </w:r>
    </w:p>
    <w:p>
      <w:pPr>
        <w:pStyle w:val="4"/>
      </w:pPr>
      <w:r>
        <w:t>中期目标（2021年</w:t>
      </w:r>
      <w:r>
        <w:rPr>
          <w:rFonts w:hint="eastAsia"/>
          <w:lang w:val="zh-CN"/>
        </w:rPr>
        <w:t>-</w:t>
      </w:r>
      <w:r>
        <w:t>2025年）</w:t>
      </w:r>
    </w:p>
    <w:p>
      <w:pPr>
        <w:pStyle w:val="41"/>
        <w:numPr>
          <w:ilvl w:val="0"/>
          <w:numId w:val="19"/>
        </w:numPr>
        <w:ind w:firstLineChars="0"/>
        <w:rPr>
          <w:rFonts w:eastAsia="仿宋"/>
        </w:rPr>
      </w:pPr>
      <w:r>
        <w:rPr>
          <w:rFonts w:eastAsia="仿宋"/>
        </w:rPr>
        <w:t>养护管理方面</w:t>
      </w:r>
    </w:p>
    <w:p>
      <w:pPr>
        <w:spacing w:before="72" w:beforeLines="30"/>
        <w:ind w:firstLine="480"/>
        <w:rPr>
          <w:rFonts w:eastAsia="仿宋"/>
        </w:rPr>
      </w:pPr>
      <w:r>
        <w:rPr>
          <w:rFonts w:hint="eastAsia" w:ascii="仿宋" w:hAnsi="仿宋" w:eastAsia="仿宋"/>
        </w:rPr>
        <w:t>①</w:t>
      </w:r>
      <w:r>
        <w:rPr>
          <w:rFonts w:eastAsia="仿宋"/>
        </w:rPr>
        <w:t>制定桥梁养护管理办法，应涵盖管理职责、桥梁检测评估制度、档案管理制度等，使桥梁管理工作走向制度化。</w:t>
      </w:r>
    </w:p>
    <w:p>
      <w:pPr>
        <w:spacing w:before="72" w:beforeLines="30"/>
        <w:ind w:firstLine="480"/>
        <w:rPr>
          <w:rFonts w:eastAsia="仿宋"/>
        </w:rPr>
      </w:pPr>
      <w:r>
        <w:rPr>
          <w:rFonts w:hint="eastAsia" w:ascii="仿宋" w:hAnsi="仿宋" w:eastAsia="仿宋"/>
        </w:rPr>
        <w:t>②</w:t>
      </w:r>
      <w:r>
        <w:rPr>
          <w:rFonts w:eastAsia="仿宋"/>
        </w:rPr>
        <w:t>制定每年的桥梁养护年度工作计划，确定年度工作目标和检测计划，提高城市桥梁管理工作的规范化水平。</w:t>
      </w:r>
    </w:p>
    <w:p>
      <w:pPr>
        <w:spacing w:before="72" w:beforeLines="30"/>
        <w:ind w:firstLine="480"/>
        <w:rPr>
          <w:rFonts w:eastAsia="仿宋"/>
        </w:rPr>
      </w:pPr>
      <w:r>
        <w:rPr>
          <w:rFonts w:hint="eastAsia" w:ascii="仿宋" w:hAnsi="仿宋" w:eastAsia="仿宋"/>
        </w:rPr>
        <w:t>③</w:t>
      </w:r>
      <w:r>
        <w:rPr>
          <w:rFonts w:eastAsia="仿宋"/>
        </w:rPr>
        <w:t>完善重车过桥、管线附挂等相关审批制度，加强监管力度和手段。针对Ⅰ类养护的城市桥梁，桥梁限载、限速、限高标志设置率达到100%。</w:t>
      </w:r>
    </w:p>
    <w:p>
      <w:pPr>
        <w:spacing w:before="72" w:beforeLines="30"/>
        <w:ind w:firstLine="480"/>
        <w:rPr>
          <w:rFonts w:eastAsia="仿宋"/>
        </w:rPr>
      </w:pPr>
      <w:r>
        <w:rPr>
          <w:rFonts w:hint="eastAsia" w:ascii="仿宋" w:hAnsi="仿宋" w:eastAsia="仿宋"/>
        </w:rPr>
        <w:t>④</w:t>
      </w:r>
      <w:r>
        <w:rPr>
          <w:rFonts w:eastAsia="仿宋"/>
        </w:rPr>
        <w:t>健全桥梁的“一桥一档”，完善城市桥梁资料卡、日常巡检报表、检测资料、地下构建物以及桥上设置外装饰、附挂绿植和管线等技术文件。</w:t>
      </w:r>
    </w:p>
    <w:p>
      <w:pPr>
        <w:spacing w:before="72" w:beforeLines="30"/>
        <w:ind w:firstLine="480"/>
        <w:rPr>
          <w:rFonts w:eastAsia="仿宋"/>
        </w:rPr>
      </w:pPr>
      <w:r>
        <w:rPr>
          <w:rFonts w:hint="eastAsia" w:ascii="仿宋" w:hAnsi="仿宋" w:eastAsia="仿宋"/>
        </w:rPr>
        <w:t>⑤</w:t>
      </w:r>
      <w:r>
        <w:rPr>
          <w:rFonts w:eastAsia="仿宋"/>
        </w:rPr>
        <w:t>定期修编桥梁安全事故应急预案，每年至少开展一次桥梁事故应急演练，明确事故预警机制、应急响应机制和应急保障机制，提高紧急事件的应急处置能力。</w:t>
      </w:r>
    </w:p>
    <w:p>
      <w:pPr>
        <w:spacing w:before="72" w:beforeLines="30"/>
        <w:ind w:firstLine="480"/>
        <w:rPr>
          <w:rFonts w:eastAsia="仿宋"/>
        </w:rPr>
      </w:pPr>
      <w:r>
        <w:rPr>
          <w:rFonts w:hint="eastAsia" w:ascii="仿宋" w:hAnsi="仿宋" w:eastAsia="仿宋"/>
        </w:rPr>
        <w:t>⑥</w:t>
      </w:r>
      <w:r>
        <w:rPr>
          <w:rFonts w:eastAsia="仿宋"/>
        </w:rPr>
        <w:t>加强管理人员、养护技术人员的规范政策宣贯和业务知识培训，确保管养工作的开展实施满足国家政策和行业规范要求，提升桥梁管养工作人员专业技能。</w:t>
      </w:r>
    </w:p>
    <w:p>
      <w:pPr>
        <w:spacing w:before="72" w:beforeLines="30"/>
        <w:ind w:firstLine="480"/>
        <w:rPr>
          <w:rFonts w:eastAsia="仿宋"/>
          <w:lang w:val="zh-CN"/>
        </w:rPr>
      </w:pPr>
      <w:r>
        <w:rPr>
          <w:rFonts w:hint="eastAsia" w:ascii="仿宋" w:hAnsi="仿宋" w:eastAsia="仿宋"/>
        </w:rPr>
        <w:t>⑦</w:t>
      </w:r>
      <w:r>
        <w:rPr>
          <w:rFonts w:hint="eastAsia" w:eastAsia="仿宋"/>
        </w:rPr>
        <w:t>落实</w:t>
      </w:r>
      <w:r>
        <w:rPr>
          <w:rFonts w:eastAsia="仿宋"/>
        </w:rPr>
        <w:t>桥梁检测养护专项经费，保证</w:t>
      </w:r>
      <w:r>
        <w:rPr>
          <w:rFonts w:eastAsia="仿宋"/>
          <w:lang w:val="zh-CN"/>
        </w:rPr>
        <w:t>养护经费的合理投入与使用，促进城市桥梁管理水平的健康稳健发展。</w:t>
      </w:r>
    </w:p>
    <w:p>
      <w:pPr>
        <w:ind w:firstLine="480"/>
        <w:rPr>
          <w:rFonts w:eastAsia="仿宋"/>
        </w:rPr>
      </w:pPr>
      <w:r>
        <w:rPr>
          <w:rFonts w:hint="eastAsia" w:eastAsia="仿宋"/>
        </w:rPr>
        <w:t>⑧全面配合开展城市桥梁抗自然灾害风险普查工作，掌握辖区内城市桥梁的防灾、抗灾、救灾能力。</w:t>
      </w:r>
    </w:p>
    <w:p>
      <w:pPr>
        <w:ind w:firstLine="480"/>
        <w:rPr>
          <w:rFonts w:eastAsia="仿宋"/>
        </w:rPr>
      </w:pPr>
      <w:r>
        <w:rPr>
          <w:rFonts w:hint="eastAsia" w:eastAsia="仿宋"/>
        </w:rPr>
        <w:t>⑨加强对桥梁安全保护区域的管理和维护，保证城市桥梁安全。</w:t>
      </w:r>
    </w:p>
    <w:p>
      <w:pPr>
        <w:pStyle w:val="41"/>
        <w:numPr>
          <w:ilvl w:val="0"/>
          <w:numId w:val="19"/>
        </w:numPr>
        <w:ind w:firstLineChars="0"/>
        <w:rPr>
          <w:rFonts w:eastAsia="仿宋"/>
        </w:rPr>
      </w:pPr>
      <w:r>
        <w:rPr>
          <w:rFonts w:eastAsia="仿宋"/>
        </w:rPr>
        <w:t>巡查与检测方面</w:t>
      </w:r>
    </w:p>
    <w:p>
      <w:pPr>
        <w:spacing w:before="72" w:beforeLines="30"/>
        <w:ind w:firstLine="480"/>
        <w:rPr>
          <w:rFonts w:eastAsia="仿宋"/>
        </w:rPr>
      </w:pPr>
      <w:r>
        <w:rPr>
          <w:rFonts w:hint="eastAsia" w:ascii="仿宋" w:hAnsi="仿宋" w:eastAsia="仿宋"/>
        </w:rPr>
        <w:t>①</w:t>
      </w:r>
      <w:r>
        <w:rPr>
          <w:rFonts w:eastAsia="仿宋"/>
        </w:rPr>
        <w:t>按规范的相关内容要求和周期要求进行桥梁巡检，规范填写桥梁经常性检查表。</w:t>
      </w:r>
    </w:p>
    <w:p>
      <w:pPr>
        <w:spacing w:before="72" w:beforeLines="30"/>
        <w:ind w:firstLine="480"/>
        <w:rPr>
          <w:rFonts w:eastAsia="仿宋"/>
        </w:rPr>
      </w:pPr>
      <w:r>
        <w:rPr>
          <w:rFonts w:hint="eastAsia" w:ascii="仿宋" w:hAnsi="仿宋" w:eastAsia="仿宋"/>
        </w:rPr>
        <w:t>②</w:t>
      </w:r>
      <w:r>
        <w:rPr>
          <w:rFonts w:eastAsia="仿宋"/>
        </w:rPr>
        <w:t>按《城市桥梁养护技术标准》（CJJ 99-2017）落实城市桥梁常规定期检测、结构定期检测；根据桥梁实际状况，组织实施特殊检测，针对技术状况评定为D级及以下的城市桥梁</w:t>
      </w:r>
      <w:r>
        <w:rPr>
          <w:rFonts w:hint="eastAsia" w:eastAsia="仿宋"/>
        </w:rPr>
        <w:t>（除拱桥外）</w:t>
      </w:r>
      <w:r>
        <w:rPr>
          <w:rFonts w:eastAsia="仿宋"/>
        </w:rPr>
        <w:t>开展特殊检测工作，</w:t>
      </w:r>
      <w:r>
        <w:rPr>
          <w:rFonts w:hint="eastAsia" w:eastAsia="仿宋"/>
        </w:rPr>
        <w:t>对</w:t>
      </w:r>
      <w:r>
        <w:rPr>
          <w:rFonts w:eastAsia="仿宋"/>
        </w:rPr>
        <w:t>技术状况评定为D级及以下的</w:t>
      </w:r>
      <w:r>
        <w:rPr>
          <w:rFonts w:hint="eastAsia" w:eastAsia="仿宋"/>
        </w:rPr>
        <w:t>拱桥</w:t>
      </w:r>
      <w:r>
        <w:rPr>
          <w:rFonts w:eastAsia="仿宋"/>
        </w:rPr>
        <w:t>开展</w:t>
      </w:r>
      <w:r>
        <w:rPr>
          <w:rFonts w:hint="eastAsia" w:eastAsia="仿宋"/>
        </w:rPr>
        <w:t>承载能力评估</w:t>
      </w:r>
      <w:r>
        <w:rPr>
          <w:rFonts w:eastAsia="仿宋"/>
        </w:rPr>
        <w:t>工作，掌握桥梁承载能力状况和限载要求。</w:t>
      </w:r>
    </w:p>
    <w:p>
      <w:pPr>
        <w:spacing w:before="72" w:beforeLines="30"/>
        <w:ind w:firstLine="480"/>
        <w:rPr>
          <w:rFonts w:eastAsia="仿宋"/>
        </w:rPr>
      </w:pPr>
      <w:r>
        <w:rPr>
          <w:rFonts w:hint="eastAsia" w:ascii="仿宋" w:hAnsi="仿宋" w:eastAsia="仿宋"/>
        </w:rPr>
        <w:t>③</w:t>
      </w:r>
      <w:r>
        <w:rPr>
          <w:rFonts w:eastAsia="仿宋"/>
        </w:rPr>
        <w:t>落实城市桥梁的运营期监测，完成新建桥梁和Ⅰ类养护桥梁控制监测点的布设，并对其开展1年1次的运营期监测，确保桥梁安全运营。</w:t>
      </w:r>
    </w:p>
    <w:p>
      <w:pPr>
        <w:spacing w:before="72" w:beforeLines="30"/>
        <w:ind w:firstLine="480"/>
        <w:rPr>
          <w:rFonts w:eastAsia="仿宋"/>
        </w:rPr>
      </w:pPr>
      <w:r>
        <w:rPr>
          <w:rFonts w:hint="eastAsia" w:ascii="仿宋" w:hAnsi="仿宋" w:eastAsia="仿宋"/>
        </w:rPr>
        <w:t>④</w:t>
      </w:r>
      <w:r>
        <w:rPr>
          <w:rFonts w:eastAsia="仿宋"/>
        </w:rPr>
        <w:t>在城市桥梁进行维修加固后，应及时开展检测验收工作。</w:t>
      </w:r>
    </w:p>
    <w:p>
      <w:pPr>
        <w:ind w:firstLine="480"/>
        <w:rPr>
          <w:rFonts w:eastAsia="仿宋"/>
          <w:b/>
        </w:rPr>
      </w:pPr>
      <w:r>
        <w:rPr>
          <w:rFonts w:hint="eastAsia" w:ascii="仿宋" w:hAnsi="仿宋" w:eastAsia="仿宋"/>
        </w:rPr>
        <w:t>⑤</w:t>
      </w:r>
      <w:r>
        <w:rPr>
          <w:rFonts w:eastAsia="仿宋"/>
        </w:rPr>
        <w:t>实现桥梁防护设施安全隐患排查工作常态化，确保各类防护设施设置完好、合理、规范</w:t>
      </w:r>
      <w:r>
        <w:rPr>
          <w:rFonts w:eastAsia="仿宋"/>
          <w:b/>
        </w:rPr>
        <w:t>。</w:t>
      </w:r>
    </w:p>
    <w:p>
      <w:pPr>
        <w:pStyle w:val="41"/>
        <w:numPr>
          <w:ilvl w:val="0"/>
          <w:numId w:val="19"/>
        </w:numPr>
        <w:ind w:firstLineChars="0"/>
        <w:rPr>
          <w:rFonts w:eastAsia="仿宋"/>
        </w:rPr>
      </w:pPr>
      <w:r>
        <w:rPr>
          <w:rFonts w:eastAsia="仿宋"/>
        </w:rPr>
        <w:t>养护维修方面</w:t>
      </w:r>
    </w:p>
    <w:p>
      <w:pPr>
        <w:spacing w:before="72" w:beforeLines="30"/>
        <w:ind w:firstLine="480"/>
        <w:rPr>
          <w:rFonts w:eastAsia="仿宋"/>
        </w:rPr>
      </w:pPr>
      <w:r>
        <w:rPr>
          <w:rFonts w:hint="eastAsia" w:ascii="仿宋" w:hAnsi="仿宋" w:eastAsia="仿宋"/>
        </w:rPr>
        <w:t>①</w:t>
      </w:r>
      <w:r>
        <w:rPr>
          <w:rFonts w:eastAsia="仿宋"/>
        </w:rPr>
        <w:t>规范城市桥梁各类安全隐患问题的初期处置措施，确保在问题上报及维修处理前不发生安全事故。</w:t>
      </w:r>
    </w:p>
    <w:p>
      <w:pPr>
        <w:spacing w:before="72" w:beforeLines="30"/>
        <w:ind w:firstLine="480"/>
        <w:rPr>
          <w:rFonts w:eastAsia="仿宋"/>
        </w:rPr>
      </w:pPr>
      <w:r>
        <w:rPr>
          <w:rFonts w:hint="eastAsia" w:ascii="仿宋" w:hAnsi="仿宋" w:eastAsia="仿宋"/>
        </w:rPr>
        <w:t>②</w:t>
      </w:r>
      <w:r>
        <w:rPr>
          <w:rFonts w:eastAsia="仿宋"/>
        </w:rPr>
        <w:t>在经常性检查中发现路面坑槽、泄水孔堵塞等轻微缺损时，5个工作日内完成修复，充分保证小修及时率100%。</w:t>
      </w:r>
    </w:p>
    <w:p>
      <w:pPr>
        <w:spacing w:before="72" w:beforeLines="30"/>
        <w:ind w:firstLine="480"/>
        <w:rPr>
          <w:rFonts w:eastAsia="仿宋"/>
        </w:rPr>
      </w:pPr>
      <w:r>
        <w:rPr>
          <w:rFonts w:hint="eastAsia" w:ascii="仿宋" w:hAnsi="仿宋" w:eastAsia="仿宋"/>
        </w:rPr>
        <w:t>③</w:t>
      </w:r>
      <w:r>
        <w:rPr>
          <w:rFonts w:eastAsia="仿宋"/>
        </w:rPr>
        <w:t>及时完成城市桥梁定期检测后维修加固工作，特别针对评定技术水平为D~E级的桥梁，1年内完成设计改造方案及维修加固工作，或及时进行限载限流措施并启动拆除重建工作，且加固改造后桥梁的技术状况应达到B级及以上。</w:t>
      </w:r>
    </w:p>
    <w:p>
      <w:pPr>
        <w:spacing w:before="72" w:beforeLines="30"/>
        <w:ind w:firstLine="480"/>
        <w:rPr>
          <w:rFonts w:eastAsia="仿宋"/>
        </w:rPr>
      </w:pPr>
      <w:r>
        <w:rPr>
          <w:rFonts w:hint="eastAsia" w:ascii="仿宋" w:hAnsi="仿宋" w:eastAsia="仿宋"/>
        </w:rPr>
        <w:t>④</w:t>
      </w:r>
      <w:r>
        <w:rPr>
          <w:rFonts w:eastAsia="仿宋"/>
        </w:rPr>
        <w:t>在桥梁巡检过程中应加强对防护设施的巡查，发现问题及时进行处理。</w:t>
      </w:r>
    </w:p>
    <w:p>
      <w:pPr>
        <w:pStyle w:val="41"/>
        <w:numPr>
          <w:ilvl w:val="0"/>
          <w:numId w:val="19"/>
        </w:numPr>
        <w:ind w:firstLineChars="0"/>
        <w:rPr>
          <w:rFonts w:eastAsia="仿宋"/>
        </w:rPr>
      </w:pPr>
      <w:r>
        <w:rPr>
          <w:rFonts w:eastAsia="仿宋"/>
        </w:rPr>
        <w:t>智能养护方面</w:t>
      </w:r>
    </w:p>
    <w:p>
      <w:pPr>
        <w:spacing w:before="72" w:beforeLines="30"/>
        <w:ind w:firstLine="480"/>
        <w:rPr>
          <w:rFonts w:eastAsia="仿宋"/>
        </w:rPr>
      </w:pPr>
      <w:r>
        <w:rPr>
          <w:rFonts w:hint="eastAsia" w:ascii="仿宋" w:hAnsi="仿宋" w:eastAsia="仿宋"/>
        </w:rPr>
        <w:t>①</w:t>
      </w:r>
      <w:r>
        <w:rPr>
          <w:rFonts w:eastAsia="仿宋"/>
        </w:rPr>
        <w:t>充分利用</w:t>
      </w:r>
      <w:r>
        <w:rPr>
          <w:rFonts w:hint="eastAsia" w:eastAsia="仿宋"/>
        </w:rPr>
        <w:t>广东省城市桥梁信息化监管系统</w:t>
      </w:r>
      <w:r>
        <w:rPr>
          <w:rFonts w:eastAsia="仿宋"/>
        </w:rPr>
        <w:t>，及时更新桥梁技术与养护信息化数据，按时录入定期检测和特殊检测结果等信息。</w:t>
      </w:r>
    </w:p>
    <w:p>
      <w:pPr>
        <w:spacing w:before="72" w:beforeLines="30"/>
        <w:ind w:firstLine="480"/>
        <w:rPr>
          <w:rFonts w:eastAsia="仿宋"/>
        </w:rPr>
      </w:pPr>
      <w:r>
        <w:rPr>
          <w:rFonts w:hint="eastAsia" w:ascii="仿宋" w:hAnsi="仿宋" w:eastAsia="仿宋"/>
        </w:rPr>
        <w:t>②</w:t>
      </w:r>
      <w:r>
        <w:rPr>
          <w:rFonts w:eastAsia="仿宋"/>
        </w:rPr>
        <w:t>提高桥梁日常管养智能化水平，将日常巡查与手机APP相结合，实现巡查结果的现场录入和工作监督。</w:t>
      </w:r>
    </w:p>
    <w:p>
      <w:pPr>
        <w:pStyle w:val="4"/>
      </w:pPr>
      <w:r>
        <w:t>长期目标（2026年</w:t>
      </w:r>
      <w:r>
        <w:rPr>
          <w:rFonts w:hint="eastAsia"/>
          <w:lang w:val="zh-CN"/>
        </w:rPr>
        <w:t>-</w:t>
      </w:r>
      <w:r>
        <w:t>2030年）</w:t>
      </w:r>
    </w:p>
    <w:p>
      <w:pPr>
        <w:pStyle w:val="41"/>
        <w:numPr>
          <w:ilvl w:val="0"/>
          <w:numId w:val="20"/>
        </w:numPr>
        <w:ind w:firstLineChars="0"/>
        <w:rPr>
          <w:rFonts w:eastAsia="仿宋"/>
        </w:rPr>
      </w:pPr>
      <w:r>
        <w:rPr>
          <w:rFonts w:eastAsia="仿宋"/>
        </w:rPr>
        <w:t>养护管理方面</w:t>
      </w:r>
    </w:p>
    <w:p>
      <w:pPr>
        <w:spacing w:before="72" w:beforeLines="30"/>
        <w:ind w:firstLine="480"/>
        <w:rPr>
          <w:rFonts w:eastAsia="仿宋"/>
        </w:rPr>
      </w:pPr>
      <w:r>
        <w:rPr>
          <w:rFonts w:hint="eastAsia" w:ascii="仿宋" w:hAnsi="仿宋" w:eastAsia="仿宋"/>
        </w:rPr>
        <w:t>①</w:t>
      </w:r>
      <w:r>
        <w:rPr>
          <w:rFonts w:eastAsia="仿宋"/>
        </w:rPr>
        <w:t>加强桥梁专业技术人才团队建设，扩充基层桥梁养护人员数量，保证桥梁养护技术力量持续性发展。</w:t>
      </w:r>
    </w:p>
    <w:p>
      <w:pPr>
        <w:spacing w:before="72" w:beforeLines="30"/>
        <w:ind w:firstLine="480"/>
        <w:rPr>
          <w:rFonts w:eastAsia="仿宋"/>
        </w:rPr>
      </w:pPr>
      <w:r>
        <w:rPr>
          <w:rFonts w:hint="eastAsia" w:ascii="仿宋" w:hAnsi="仿宋" w:eastAsia="仿宋"/>
        </w:rPr>
        <w:t>②</w:t>
      </w:r>
      <w:r>
        <w:rPr>
          <w:rFonts w:eastAsia="仿宋"/>
        </w:rPr>
        <w:t>提高应急预案的针对性和可操作性，健全桥梁应急检测预案机制，储备足够的应急预备金，建立应急处置专家库，及时应对突发性损坏事件，保证检测修复及时性。</w:t>
      </w:r>
    </w:p>
    <w:p>
      <w:pPr>
        <w:spacing w:before="72" w:beforeLines="30"/>
        <w:ind w:firstLine="480"/>
        <w:rPr>
          <w:rFonts w:eastAsia="仿宋"/>
        </w:rPr>
      </w:pPr>
      <w:r>
        <w:rPr>
          <w:rFonts w:hint="eastAsia" w:ascii="仿宋" w:hAnsi="仿宋" w:eastAsia="仿宋"/>
        </w:rPr>
        <w:t>③</w:t>
      </w:r>
      <w:r>
        <w:rPr>
          <w:rFonts w:eastAsia="仿宋"/>
        </w:rPr>
        <w:t>完善桥梁的技术资料、施工竣工资料等技术文件和相关资料，对缺少设计、施工和竣工移交等资料的特大桥、大桥进行图纸修复。</w:t>
      </w:r>
    </w:p>
    <w:p>
      <w:pPr>
        <w:spacing w:before="72" w:beforeLines="30"/>
        <w:ind w:firstLine="480"/>
        <w:rPr>
          <w:rFonts w:eastAsia="仿宋"/>
        </w:rPr>
      </w:pPr>
      <w:r>
        <w:rPr>
          <w:rFonts w:hint="eastAsia" w:ascii="仿宋" w:hAnsi="仿宋" w:eastAsia="仿宋"/>
        </w:rPr>
        <w:t>④</w:t>
      </w:r>
      <w:r>
        <w:rPr>
          <w:rFonts w:eastAsia="仿宋"/>
        </w:rPr>
        <w:t>针对辖区内全部城市桥梁，桥梁限载、限速、限高标志设置率达到100%。</w:t>
      </w:r>
    </w:p>
    <w:p>
      <w:pPr>
        <w:spacing w:before="72" w:beforeLines="30"/>
        <w:ind w:firstLine="480"/>
        <w:rPr>
          <w:rFonts w:eastAsia="仿宋"/>
        </w:rPr>
      </w:pPr>
      <w:r>
        <w:rPr>
          <w:rFonts w:hint="eastAsia" w:ascii="仿宋" w:hAnsi="仿宋" w:eastAsia="仿宋"/>
        </w:rPr>
        <w:t>⑤</w:t>
      </w:r>
      <w:r>
        <w:rPr>
          <w:rFonts w:eastAsia="仿宋"/>
        </w:rPr>
        <w:t>逐步推动和完善特殊结构形式桥梁、大型及特大型桥梁养护检修通道的规划和设置工作。</w:t>
      </w:r>
    </w:p>
    <w:p>
      <w:pPr>
        <w:spacing w:before="72" w:beforeLines="30"/>
        <w:ind w:firstLine="480"/>
        <w:rPr>
          <w:rFonts w:eastAsia="仿宋"/>
        </w:rPr>
      </w:pPr>
      <w:r>
        <w:rPr>
          <w:rFonts w:hint="eastAsia" w:eastAsia="仿宋"/>
        </w:rPr>
        <w:t>⑥对城市桥梁开展通航能力评估，保障通航水域桥梁的防船舶撞击能力。</w:t>
      </w:r>
    </w:p>
    <w:p>
      <w:pPr>
        <w:spacing w:before="72" w:beforeLines="30"/>
        <w:ind w:firstLine="480"/>
        <w:rPr>
          <w:rFonts w:eastAsia="仿宋"/>
        </w:rPr>
      </w:pPr>
      <w:r>
        <w:rPr>
          <w:rFonts w:hint="eastAsia" w:eastAsia="仿宋"/>
        </w:rPr>
        <w:t>⑦逐步开展城市桥梁隐患排查、专项评估和应急保障资金申请工作。</w:t>
      </w:r>
    </w:p>
    <w:p>
      <w:pPr>
        <w:pStyle w:val="41"/>
        <w:numPr>
          <w:ilvl w:val="0"/>
          <w:numId w:val="20"/>
        </w:numPr>
        <w:ind w:firstLineChars="0"/>
        <w:rPr>
          <w:rFonts w:eastAsia="仿宋"/>
        </w:rPr>
      </w:pPr>
      <w:r>
        <w:rPr>
          <w:rFonts w:eastAsia="仿宋"/>
        </w:rPr>
        <w:t>巡查检测方面</w:t>
      </w:r>
    </w:p>
    <w:p>
      <w:pPr>
        <w:spacing w:before="72" w:beforeLines="30"/>
        <w:ind w:firstLine="480"/>
        <w:rPr>
          <w:rFonts w:eastAsia="仿宋"/>
        </w:rPr>
      </w:pPr>
      <w:r>
        <w:rPr>
          <w:rFonts w:hint="eastAsia" w:ascii="仿宋" w:hAnsi="仿宋" w:eastAsia="仿宋"/>
        </w:rPr>
        <w:t>①</w:t>
      </w:r>
      <w:r>
        <w:rPr>
          <w:rFonts w:eastAsia="仿宋"/>
        </w:rPr>
        <w:t>对辖区内承载能力不明的桥梁，逐步开展特殊检测，以掌握桥梁承载能力状况和限载要求。</w:t>
      </w:r>
    </w:p>
    <w:p>
      <w:pPr>
        <w:spacing w:before="72" w:beforeLines="30"/>
        <w:ind w:firstLine="480"/>
        <w:rPr>
          <w:rFonts w:eastAsia="仿宋"/>
        </w:rPr>
      </w:pPr>
      <w:r>
        <w:rPr>
          <w:rFonts w:hint="eastAsia" w:ascii="仿宋" w:hAnsi="仿宋" w:eastAsia="仿宋"/>
        </w:rPr>
        <w:t>②</w:t>
      </w:r>
      <w:r>
        <w:rPr>
          <w:rFonts w:eastAsia="仿宋"/>
        </w:rPr>
        <w:t>针对辖区内全部桥梁设立永久性监测点，并逐步推行每年开展一次运营期监测。</w:t>
      </w:r>
    </w:p>
    <w:p>
      <w:pPr>
        <w:pStyle w:val="41"/>
        <w:numPr>
          <w:ilvl w:val="0"/>
          <w:numId w:val="20"/>
        </w:numPr>
        <w:ind w:firstLineChars="0"/>
        <w:rPr>
          <w:rFonts w:eastAsia="仿宋"/>
        </w:rPr>
      </w:pPr>
      <w:r>
        <w:rPr>
          <w:rFonts w:eastAsia="仿宋"/>
        </w:rPr>
        <w:t>养护维修方面</w:t>
      </w:r>
    </w:p>
    <w:p>
      <w:pPr>
        <w:spacing w:before="72" w:beforeLines="30"/>
        <w:ind w:firstLine="480"/>
        <w:rPr>
          <w:rFonts w:eastAsia="仿宋"/>
        </w:rPr>
      </w:pPr>
      <w:r>
        <w:rPr>
          <w:rFonts w:hint="eastAsia" w:ascii="仿宋" w:hAnsi="仿宋" w:eastAsia="仿宋"/>
        </w:rPr>
        <w:t>①</w:t>
      </w:r>
      <w:r>
        <w:rPr>
          <w:rFonts w:eastAsia="仿宋"/>
        </w:rPr>
        <w:t>加强桥梁养护团队人才建设，提高专业素养，探索桥梁管养全过程咨询的形式。</w:t>
      </w:r>
    </w:p>
    <w:p>
      <w:pPr>
        <w:spacing w:before="72" w:beforeLines="30"/>
        <w:ind w:firstLine="480"/>
        <w:rPr>
          <w:rFonts w:eastAsia="仿宋"/>
        </w:rPr>
      </w:pPr>
      <w:r>
        <w:rPr>
          <w:rFonts w:hint="eastAsia" w:ascii="仿宋" w:hAnsi="仿宋" w:eastAsia="仿宋"/>
        </w:rPr>
        <w:t>②</w:t>
      </w:r>
      <w:r>
        <w:rPr>
          <w:rFonts w:eastAsia="仿宋"/>
        </w:rPr>
        <w:t>及时完成桥梁定期检测后维修加固工作，针对评定技术水平为C级及以下的桥梁，1年内完成设计改造方案及维修加固工作，且加固改造后桥梁的技术状况应达到B级及以上。</w:t>
      </w:r>
    </w:p>
    <w:p>
      <w:pPr>
        <w:spacing w:before="72" w:beforeLines="30"/>
        <w:ind w:firstLine="480"/>
        <w:rPr>
          <w:rFonts w:eastAsia="仿宋"/>
        </w:rPr>
      </w:pPr>
      <w:r>
        <w:rPr>
          <w:rFonts w:hint="eastAsia" w:ascii="仿宋" w:hAnsi="仿宋" w:eastAsia="仿宋"/>
        </w:rPr>
        <w:t>③</w:t>
      </w:r>
      <w:r>
        <w:rPr>
          <w:rFonts w:eastAsia="仿宋"/>
        </w:rPr>
        <w:t>探索桥梁的预防性养护方法，主动对未发生明显病害的桥梁进行整体养护，提高桥梁的耐久性和延长使用寿命。</w:t>
      </w:r>
    </w:p>
    <w:p>
      <w:pPr>
        <w:pStyle w:val="41"/>
        <w:numPr>
          <w:ilvl w:val="0"/>
          <w:numId w:val="20"/>
        </w:numPr>
        <w:ind w:firstLineChars="0"/>
        <w:rPr>
          <w:rFonts w:eastAsia="仿宋"/>
        </w:rPr>
      </w:pPr>
      <w:r>
        <w:rPr>
          <w:rFonts w:eastAsia="仿宋"/>
        </w:rPr>
        <w:t>智能养护方面</w:t>
      </w:r>
    </w:p>
    <w:p>
      <w:pPr>
        <w:spacing w:before="72" w:beforeLines="30"/>
        <w:ind w:firstLine="480"/>
        <w:rPr>
          <w:rFonts w:eastAsia="仿宋"/>
        </w:rPr>
      </w:pPr>
      <w:r>
        <w:rPr>
          <w:rFonts w:ascii="仿宋" w:hAnsi="仿宋" w:eastAsia="仿宋"/>
        </w:rPr>
        <w:fldChar w:fldCharType="begin"/>
      </w:r>
      <w:r>
        <w:rPr>
          <w:rFonts w:ascii="仿宋" w:hAnsi="仿宋" w:eastAsia="仿宋"/>
        </w:rPr>
        <w:instrText xml:space="preserve"> = 1 \* GB3 </w:instrText>
      </w:r>
      <w:r>
        <w:rPr>
          <w:rFonts w:ascii="仿宋" w:hAnsi="仿宋" w:eastAsia="仿宋"/>
        </w:rPr>
        <w:fldChar w:fldCharType="separate"/>
      </w:r>
      <w:r>
        <w:rPr>
          <w:rFonts w:hint="eastAsia" w:ascii="仿宋" w:hAnsi="仿宋" w:eastAsia="仿宋"/>
        </w:rPr>
        <w:t>①</w:t>
      </w:r>
      <w:r>
        <w:rPr>
          <w:rFonts w:ascii="仿宋" w:hAnsi="仿宋" w:eastAsia="仿宋"/>
        </w:rPr>
        <w:fldChar w:fldCharType="end"/>
      </w:r>
      <w:r>
        <w:rPr>
          <w:rFonts w:eastAsia="仿宋"/>
        </w:rPr>
        <w:t>探索采用新技术和新手段，提高养护管理的工作效率，实现桥梁数字化、智能化。</w:t>
      </w:r>
    </w:p>
    <w:p>
      <w:pPr>
        <w:spacing w:before="72" w:beforeLines="30"/>
        <w:ind w:firstLine="480"/>
        <w:rPr>
          <w:rFonts w:eastAsia="仿宋"/>
        </w:rPr>
      </w:pPr>
      <w:r>
        <w:rPr>
          <w:rFonts w:hint="eastAsia" w:ascii="仿宋" w:hAnsi="仿宋" w:eastAsia="仿宋"/>
        </w:rPr>
        <w:t>②</w:t>
      </w:r>
      <w:r>
        <w:rPr>
          <w:rFonts w:eastAsia="仿宋"/>
        </w:rPr>
        <w:t>建立桥梁三维数字化模型，实现桥梁信息数字化，探索桥梁的全寿命管养。</w:t>
      </w:r>
    </w:p>
    <w:p>
      <w:pPr>
        <w:spacing w:before="72" w:beforeLines="30"/>
        <w:ind w:firstLine="480"/>
        <w:rPr>
          <w:rFonts w:eastAsia="仿宋"/>
        </w:rPr>
      </w:pPr>
      <w:r>
        <w:rPr>
          <w:rFonts w:hint="eastAsia" w:ascii="仿宋" w:hAnsi="仿宋" w:eastAsia="仿宋"/>
        </w:rPr>
        <w:t>③</w:t>
      </w:r>
      <w:r>
        <w:rPr>
          <w:rFonts w:eastAsia="仿宋"/>
        </w:rPr>
        <w:t>针对辖区内Ⅰ类养护桥梁及其他重要桥梁，建立桥梁结构变形自动化监测系统、桥梁防撞智能预警系统，对</w:t>
      </w:r>
      <w:r>
        <w:rPr>
          <w:rFonts w:eastAsia="仿宋"/>
          <w:color w:val="000000" w:themeColor="text1"/>
          <w14:textFill>
            <w14:solidFill>
              <w14:schemeClr w14:val="tx1"/>
            </w14:solidFill>
          </w14:textFill>
        </w:rPr>
        <w:t>I类养护桥梁和长度大于100m的老旧桥梁设置</w:t>
      </w:r>
      <w:r>
        <w:rPr>
          <w:rFonts w:eastAsia="仿宋"/>
        </w:rPr>
        <w:t>超载车辆预警</w:t>
      </w:r>
      <w:r>
        <w:rPr>
          <w:rFonts w:eastAsia="仿宋"/>
          <w:color w:val="000000" w:themeColor="text1"/>
          <w14:textFill>
            <w14:solidFill>
              <w14:schemeClr w14:val="tx1"/>
            </w14:solidFill>
          </w14:textFill>
        </w:rPr>
        <w:t>系统</w:t>
      </w:r>
      <w:r>
        <w:rPr>
          <w:rFonts w:eastAsia="仿宋"/>
        </w:rPr>
        <w:t>，实现桥梁在线监测、智慧预警。</w:t>
      </w:r>
    </w:p>
    <w:p>
      <w:pPr>
        <w:ind w:firstLine="480"/>
        <w:rPr>
          <w:rFonts w:eastAsia="仿宋"/>
        </w:rPr>
      </w:pPr>
      <w:r>
        <w:rPr>
          <w:rFonts w:eastAsia="仿宋"/>
        </w:rPr>
        <w:br w:type="page"/>
      </w:r>
    </w:p>
    <w:p>
      <w:pPr>
        <w:pStyle w:val="2"/>
        <w:spacing w:before="288" w:after="192"/>
        <w:rPr>
          <w:rFonts w:eastAsia="仿宋"/>
        </w:rPr>
      </w:pPr>
      <w:bookmarkStart w:id="135" w:name="_Toc555"/>
      <w:bookmarkStart w:id="136" w:name="_Toc3203"/>
      <w:r>
        <w:rPr>
          <w:rFonts w:eastAsia="仿宋"/>
        </w:rPr>
        <w:t>规划目标实现途径及措施</w:t>
      </w:r>
      <w:bookmarkEnd w:id="135"/>
      <w:bookmarkEnd w:id="136"/>
    </w:p>
    <w:p>
      <w:pPr>
        <w:pStyle w:val="3"/>
        <w:ind w:left="0"/>
        <w:rPr>
          <w:rFonts w:eastAsia="仿宋"/>
        </w:rPr>
      </w:pPr>
      <w:bookmarkStart w:id="137" w:name="_Toc26729"/>
      <w:bookmarkStart w:id="138" w:name="_Toc6823"/>
      <w:r>
        <w:rPr>
          <w:rFonts w:eastAsia="仿宋"/>
        </w:rPr>
        <w:t>养护管理方面</w:t>
      </w:r>
      <w:bookmarkEnd w:id="137"/>
      <w:bookmarkEnd w:id="138"/>
    </w:p>
    <w:p>
      <w:pPr>
        <w:pStyle w:val="4"/>
      </w:pPr>
      <w:r>
        <w:t>建立第三方服务监督管理机制</w:t>
      </w:r>
    </w:p>
    <w:p>
      <w:pPr>
        <w:ind w:firstLine="480"/>
        <w:rPr>
          <w:rFonts w:eastAsia="仿宋"/>
          <w:b/>
        </w:rPr>
      </w:pPr>
      <w:r>
        <w:rPr>
          <w:rFonts w:eastAsia="仿宋"/>
        </w:rPr>
        <w:t>桥梁管理部门应针对第三方单位的服务质量，采取有效监管手段。</w:t>
      </w:r>
      <w:r>
        <w:rPr>
          <w:rFonts w:eastAsia="仿宋"/>
          <w:b/>
        </w:rPr>
        <w:t>自2021年起，江门市城市桥梁管理部门应积极建立第三方服务监督管理机制。</w:t>
      </w:r>
    </w:p>
    <w:p>
      <w:pPr>
        <w:ind w:firstLine="480"/>
        <w:rPr>
          <w:rFonts w:eastAsia="仿宋"/>
        </w:rPr>
      </w:pPr>
      <w:r>
        <w:rPr>
          <w:rFonts w:eastAsia="仿宋"/>
        </w:rPr>
        <w:t>桥梁管理部门可采取直接监管的方式，例如通过成果评审验收、GPS定位跟踪、不定期抽检考核等方式，对第三方单位进行全面监管；或引入养护管理监理制度，由监理单位对各项养护工作进行日常监督和管理，以及制定和完善有关养护工作考核评分标准，严格落实每月现场检查评分，量化考核、计量支付，通过完善监管措施和检查考评机制，有效的保障养护管理服务的专业性、高效性和可靠性。</w:t>
      </w:r>
    </w:p>
    <w:p>
      <w:pPr>
        <w:ind w:firstLine="480"/>
        <w:rPr>
          <w:rFonts w:eastAsia="仿宋"/>
        </w:rPr>
      </w:pPr>
      <w:r>
        <w:rPr>
          <w:rFonts w:eastAsia="仿宋"/>
        </w:rPr>
        <w:t>根据国务院办公厅发布的《国务院办公厅关于加快推进社会信用体系建设构建以信用为基础的新型监管机制的指导意见》，“按照依法依规、改革创新、协同共治的基本原则，以加强信用监管为着力点，创新监管理念、监管制度和监管方式，建立健全贯穿市场主体全生命周期，衔接事前、事中、事后全监管环节的新型监管机制，不断提升监管能力和水平，进一步规范市场秩序，优化营商环境，推动高质量发展。”确保城市桥梁正常运营，保障城市主体运行安全，与人民群众生命财产安全息息相关。因此，桥梁管理部门还应有意识的建立信用评价机制，通过建立红黑名单、信用评级等方法，对第三方服务机构实施严格信用监管制度。针对失信机构，桥梁管理部门可以责令其在一定期限内禁入所在地市场和相关行业领域。而当失信机构在规定期限内纠正失信行为、消除不良影响的，可通过作出信用承诺、完成信用整改等方式开展信用修复，从而回归既有市场和相关行业领域。</w:t>
      </w:r>
    </w:p>
    <w:p>
      <w:pPr>
        <w:pStyle w:val="4"/>
      </w:pPr>
      <w:r>
        <w:t>加强桥梁管理办法的制定和落实</w:t>
      </w:r>
    </w:p>
    <w:p>
      <w:pPr>
        <w:ind w:firstLine="480"/>
        <w:rPr>
          <w:rFonts w:eastAsia="仿宋"/>
        </w:rPr>
      </w:pPr>
      <w:r>
        <w:rPr>
          <w:rFonts w:eastAsia="仿宋"/>
        </w:rPr>
        <w:t>江门市市级城市桥梁主管部门及各市（区）城市桥梁主管部门</w:t>
      </w:r>
      <w:r>
        <w:rPr>
          <w:rFonts w:eastAsia="仿宋"/>
          <w:lang w:val="zh-CN"/>
        </w:rPr>
        <w:t>应遵循</w:t>
      </w:r>
      <w:r>
        <w:rPr>
          <w:rFonts w:eastAsia="仿宋"/>
        </w:rPr>
        <w:t>《城市桥梁检测和养护维修管理办法》（中华人民共和国建设部令第118号）和《城市桥梁养护技术标准》（CJJ 99-2017）的要求，结合辖区桥梁的管养情况和安全管理情况，制定桥梁养护维修管理办法，并定期进行修编。</w:t>
      </w:r>
      <w:r>
        <w:rPr>
          <w:rFonts w:eastAsia="仿宋"/>
          <w:b/>
        </w:rPr>
        <w:t>截至2025年底，江门市市级城市桥梁主管部门及各市（区）城市桥梁主管部门均应完成桥梁管理办法的制定工作。</w:t>
      </w:r>
    </w:p>
    <w:p>
      <w:pPr>
        <w:ind w:firstLine="480"/>
        <w:rPr>
          <w:rFonts w:eastAsia="仿宋"/>
        </w:rPr>
      </w:pPr>
      <w:r>
        <w:rPr>
          <w:rFonts w:eastAsia="仿宋"/>
        </w:rPr>
        <w:t>管理办法中应明确管理职责，桥梁养护经费管理制度、检测评估制度、安全隐患桥梁处置制度、档案管理制度等，</w:t>
      </w:r>
      <w:r>
        <w:rPr>
          <w:rFonts w:eastAsia="仿宋"/>
          <w:lang w:val="zh-CN"/>
        </w:rPr>
        <w:t>落实岗位责任人，真正做到分工明确、责任到人；</w:t>
      </w:r>
      <w:r>
        <w:rPr>
          <w:rFonts w:eastAsia="仿宋"/>
        </w:rPr>
        <w:t>并制定桥梁管养单位或者受管养单位委托承担具体养护责任的专业养护单位的法律责任，报同级人民政府批准后实施。</w:t>
      </w:r>
      <w:r>
        <w:rPr>
          <w:rFonts w:eastAsia="仿宋"/>
          <w:lang w:val="zh-CN"/>
        </w:rPr>
        <w:t>从健全岗位责任体系着手，规范养护作业流程，不断完善城市桥梁养护管理制度，</w:t>
      </w:r>
      <w:r>
        <w:rPr>
          <w:rFonts w:eastAsia="仿宋"/>
        </w:rPr>
        <w:t>使城市桥梁管理工作逐步走上科学化、制度化、法制化的轨道，实现长效管理。</w:t>
      </w:r>
    </w:p>
    <w:p>
      <w:pPr>
        <w:ind w:firstLine="482"/>
        <w:rPr>
          <w:rFonts w:eastAsia="仿宋"/>
        </w:rPr>
      </w:pPr>
      <w:r>
        <w:rPr>
          <w:rFonts w:eastAsia="仿宋"/>
          <w:b/>
        </w:rPr>
        <w:t>截至</w:t>
      </w:r>
      <w:r>
        <w:rPr>
          <w:rFonts w:hint="eastAsia" w:eastAsia="仿宋"/>
          <w:b/>
        </w:rPr>
        <w:t>2026年起，江门市市级城市</w:t>
      </w:r>
      <w:r>
        <w:rPr>
          <w:rFonts w:eastAsia="仿宋"/>
          <w:b/>
        </w:rPr>
        <w:t>桥梁主管部门及各市（区）城市桥梁主管部门均应</w:t>
      </w:r>
      <w:r>
        <w:rPr>
          <w:rFonts w:hint="eastAsia" w:eastAsia="仿宋"/>
          <w:b/>
        </w:rPr>
        <w:t>按年度完成对城市桥梁管养工作和桥梁技术状态进行常态化年度考核和评估工作。</w:t>
      </w:r>
    </w:p>
    <w:p>
      <w:pPr>
        <w:pStyle w:val="4"/>
      </w:pPr>
      <w:r>
        <w:t>落实年度养护工作计划</w:t>
      </w:r>
    </w:p>
    <w:p>
      <w:pPr>
        <w:ind w:firstLine="480"/>
        <w:rPr>
          <w:rFonts w:eastAsia="仿宋"/>
        </w:rPr>
      </w:pPr>
      <w:r>
        <w:rPr>
          <w:rFonts w:eastAsia="仿宋"/>
        </w:rPr>
        <w:t>江门市各市（区）城市桥梁主管部门</w:t>
      </w:r>
      <w:r>
        <w:rPr>
          <w:rFonts w:eastAsia="仿宋"/>
          <w:lang w:val="zh-CN"/>
        </w:rPr>
        <w:t>应遵循</w:t>
      </w:r>
      <w:r>
        <w:rPr>
          <w:rFonts w:eastAsia="仿宋"/>
        </w:rPr>
        <w:t>《城市桥梁检测和养护维修管理办法》（中华人民共和国建设部令第118号）和《城市桥梁养护技术标准》（CJJ 99-2017）的要求，编制城市桥梁养护维修年度计划，报</w:t>
      </w:r>
      <w:r>
        <w:rPr>
          <w:rFonts w:hint="eastAsia" w:eastAsia="仿宋"/>
        </w:rPr>
        <w:t>市级城市桥梁主管部门</w:t>
      </w:r>
      <w:r>
        <w:rPr>
          <w:rFonts w:eastAsia="仿宋"/>
        </w:rPr>
        <w:t>批准后实施。</w:t>
      </w:r>
      <w:r>
        <w:rPr>
          <w:rFonts w:eastAsia="仿宋"/>
          <w:b/>
        </w:rPr>
        <w:t>自2022年起，江门市各市（区）城市桥梁主管部门均应按年度完成城市桥梁养护维修年度计划的制定工作。</w:t>
      </w:r>
    </w:p>
    <w:p>
      <w:pPr>
        <w:ind w:firstLine="480"/>
        <w:rPr>
          <w:rFonts w:eastAsia="仿宋"/>
        </w:rPr>
      </w:pPr>
      <w:r>
        <w:rPr>
          <w:rFonts w:eastAsia="仿宋"/>
        </w:rPr>
        <w:t>年度养护工作计划中应对辖区内在养桥梁的现状进行梳理，结合上一年度检测评估结果，进而制定相应的本年度检测评估计划。计划中应包括管理区域范围内全部桥梁的经常性检查计划、常规定期检测计划、特殊检测计划、运营期监测计划、其他专项检测评估计划及维修改造计划等，列明养护工作的具体内容和重点事项的时间节点。桥梁管理部门需从实际出发，根据辖区管养现状及财政实际情况，制定具有可操作性、可实现性的工作目标及工作计划，通过明确养护工作内容、制定关键时间节点，以保障下一年度城市桥梁养护工作的合理有序开展，提高城市桥梁管理工作的规范化水平。</w:t>
      </w:r>
    </w:p>
    <w:p>
      <w:pPr>
        <w:pStyle w:val="4"/>
      </w:pPr>
      <w:r>
        <w:t>完善重车过桥管理制度</w:t>
      </w:r>
    </w:p>
    <w:p>
      <w:pPr>
        <w:ind w:firstLine="480"/>
        <w:rPr>
          <w:rFonts w:eastAsia="仿宋"/>
        </w:rPr>
      </w:pPr>
      <w:bookmarkStart w:id="139" w:name="_Hlk24963312"/>
      <w:r>
        <w:rPr>
          <w:rFonts w:eastAsia="仿宋"/>
        </w:rPr>
        <w:t>超载车辆荷载是桥梁破坏的主要原因之一，危害较大</w:t>
      </w:r>
      <w:bookmarkEnd w:id="139"/>
      <w:r>
        <w:rPr>
          <w:rFonts w:eastAsia="仿宋"/>
        </w:rPr>
        <w:t>。江门市市级城市桥梁主管部门及各市（区）城市桥梁主管部门可配合公安、交通部门、货运源头单位共同完善重车通行的相关管理制度，加强超载车辆监管力度，督促货运源头单位制定货物装载工作制度和履行超限超载车辆源头治理责任，并配合公安、交通部门不定期开展监督检查。其次，桥梁管理部门需按相关标准，对桥梁设置限载、限速、限高等标志设施。</w:t>
      </w:r>
      <w:r>
        <w:rPr>
          <w:rFonts w:eastAsia="仿宋"/>
          <w:b/>
        </w:rPr>
        <w:t>截至2025年底，应完成江门市全部在养城市桥梁的</w:t>
      </w:r>
      <w:r>
        <w:rPr>
          <w:rFonts w:hint="eastAsia" w:eastAsia="仿宋"/>
          <w:b/>
        </w:rPr>
        <w:t>桥铭牌、</w:t>
      </w:r>
      <w:r>
        <w:rPr>
          <w:rFonts w:eastAsia="仿宋"/>
          <w:b/>
        </w:rPr>
        <w:t>限速、限载、限高标志设施的设置工作，达到桥梁</w:t>
      </w:r>
      <w:r>
        <w:rPr>
          <w:rFonts w:hint="eastAsia" w:eastAsia="仿宋"/>
          <w:b/>
        </w:rPr>
        <w:t>桥铭牌、</w:t>
      </w:r>
      <w:r>
        <w:rPr>
          <w:rFonts w:eastAsia="仿宋"/>
          <w:b/>
        </w:rPr>
        <w:t>限载、限速、限高标志设置率达到100%。</w:t>
      </w:r>
      <w:r>
        <w:rPr>
          <w:rFonts w:eastAsia="仿宋"/>
        </w:rPr>
        <w:t>此外，地下通道、涵洞、下沉式立交等有防水浸需要的市政设施，其相应的各类警示牌等限制标志应及时设置，并且其设置的限值情况应根据桥梁及周边路网状况按一定周期进行动态更新，以保证限值的有效性。</w:t>
      </w:r>
    </w:p>
    <w:p>
      <w:pPr>
        <w:ind w:firstLine="480"/>
        <w:rPr>
          <w:rFonts w:eastAsia="仿宋"/>
        </w:rPr>
      </w:pPr>
      <w:r>
        <w:rPr>
          <w:rFonts w:eastAsia="仿宋"/>
        </w:rPr>
        <w:t>当车辆载重超过桥梁限载要求时，应要求超载车辆绕行，对于无法绕行超重车辆，桥梁管理部门应预先组织重车过桥安全性评估，并选择有资质单位进行全程过桥监测，对重车通过后是否对桥梁造成损伤进行后评估，以确保桥梁运行安全。</w:t>
      </w:r>
      <w:r>
        <w:rPr>
          <w:rFonts w:eastAsia="仿宋"/>
          <w:b/>
        </w:rPr>
        <w:t>截至2025年底，江门市市级城市桥梁主管部门及各市（区）城市桥梁主管部门均应完成重车过桥管理制度的制定工作。</w:t>
      </w:r>
    </w:p>
    <w:p>
      <w:pPr>
        <w:pStyle w:val="4"/>
      </w:pPr>
      <w:r>
        <w:t>完善“一桥一档”资料</w:t>
      </w:r>
    </w:p>
    <w:p>
      <w:pPr>
        <w:ind w:firstLine="480"/>
        <w:rPr>
          <w:rFonts w:eastAsia="仿宋"/>
          <w:b/>
        </w:rPr>
      </w:pPr>
      <w:r>
        <w:rPr>
          <w:rFonts w:eastAsia="仿宋"/>
        </w:rPr>
        <w:t>桥梁管理部门和养护单位应按相关标准的要求，完善和健全“一桥一档”，并对桥梁基本资料卡、设计资料、施工资料、竣工资料按顺序整理归档，对检测资料、养护维修资料、附挂管线等资料按年月份整理归档，及时更新经常性检查、定期检测、特殊检测、运营监测结果，以及养护维修与加固设计、施工资料等。</w:t>
      </w:r>
      <w:r>
        <w:rPr>
          <w:rFonts w:eastAsia="仿宋"/>
          <w:b/>
        </w:rPr>
        <w:t>截至2022年底，江门市城市桥梁管理部门和养护单位应完成辖区内全部桥梁“一桥一档”的建立工作。</w:t>
      </w:r>
    </w:p>
    <w:p>
      <w:pPr>
        <w:ind w:firstLine="480"/>
        <w:rPr>
          <w:rFonts w:eastAsia="仿宋"/>
          <w:b/>
        </w:rPr>
      </w:pPr>
      <w:r>
        <w:rPr>
          <w:rFonts w:eastAsia="仿宋"/>
        </w:rPr>
        <w:t>其次，桥梁基本资料卡应尽量补充完善建设、设计、施工单位等关键建设信息和补充完善桥梁结构类型、跨径组合、长度、宽度、桥梁标高、主梁横坡、纵坡等关键结构参数。并</w:t>
      </w:r>
      <w:r>
        <w:rPr>
          <w:rFonts w:eastAsia="仿宋"/>
          <w:szCs w:val="21"/>
        </w:rPr>
        <w:t>补充水上桥梁包括桥梁标志标识、防撞设施、倒水尺等显示通航净高，以及不满足该水道通航要求时是否安装主动防碰撞预警装置等必备信息。</w:t>
      </w:r>
      <w:r>
        <w:rPr>
          <w:rFonts w:eastAsia="仿宋"/>
        </w:rPr>
        <w:t>同时，对于无法收集的设计资料，应委托第三方机构进行图纸复原，进一步完善城市桥梁“一桥一档”信息数据库，并应设立专门档案室供专人保管。</w:t>
      </w:r>
      <w:r>
        <w:rPr>
          <w:rFonts w:eastAsia="仿宋"/>
          <w:b/>
        </w:rPr>
        <w:t>截至2030年底，针对江门市设计图纸缺失的特大桥及大桥，应完成图纸复原工作。</w:t>
      </w:r>
    </w:p>
    <w:p>
      <w:pPr>
        <w:pStyle w:val="4"/>
      </w:pPr>
      <w:r>
        <w:t>加强桥梁应急处理能力</w:t>
      </w:r>
    </w:p>
    <w:p>
      <w:pPr>
        <w:ind w:firstLine="480"/>
        <w:rPr>
          <w:rFonts w:eastAsia="仿宋"/>
        </w:rPr>
      </w:pPr>
      <w:r>
        <w:rPr>
          <w:rFonts w:eastAsia="仿宋"/>
        </w:rPr>
        <w:t>江门市市级城市桥梁主管部门及各市（区）城市桥梁主管部门应编制并定期修编桥梁安全事故应急预案，明确信息上报、交通保障及恢复、事故调查等工作的职责和程序，建立应急联动机制。其中对于市级城市桥梁主管部门，应每年按要求组织开展至少一次桥梁三级安全事故应急演练，并配合广东省桥梁主管部门进行事故等级为二级或以上的桥梁安全事故应急演练；对于各市（区）城市桥梁主管部门，应每年按要求组织开展至少一次桥梁四级安全事故应急演练，并配合江门市或广东省桥梁主管部门进行事故等级为三级或以上的桥梁安全事故应急演练。</w:t>
      </w:r>
      <w:r>
        <w:rPr>
          <w:rFonts w:eastAsia="仿宋"/>
          <w:b/>
        </w:rPr>
        <w:t>截至202</w:t>
      </w:r>
      <w:r>
        <w:rPr>
          <w:rFonts w:hint="eastAsia" w:eastAsia="仿宋"/>
          <w:b/>
        </w:rPr>
        <w:t>2</w:t>
      </w:r>
      <w:r>
        <w:rPr>
          <w:rFonts w:eastAsia="仿宋"/>
          <w:b/>
        </w:rPr>
        <w:t>年底，江门市市级城市桥梁主管部门及各市（区）城市桥梁主管部门均应完成桥梁安全事故应急预案的制定工作；自202</w:t>
      </w:r>
      <w:r>
        <w:rPr>
          <w:rFonts w:hint="eastAsia" w:eastAsia="仿宋"/>
          <w:b/>
        </w:rPr>
        <w:t>2</w:t>
      </w:r>
      <w:r>
        <w:rPr>
          <w:rFonts w:eastAsia="仿宋"/>
          <w:b/>
        </w:rPr>
        <w:t>年</w:t>
      </w:r>
      <w:r>
        <w:rPr>
          <w:rFonts w:hint="eastAsia" w:eastAsia="仿宋"/>
          <w:b/>
        </w:rPr>
        <w:t>底</w:t>
      </w:r>
      <w:r>
        <w:rPr>
          <w:rFonts w:eastAsia="仿宋"/>
          <w:b/>
        </w:rPr>
        <w:t>，江门市市级城市桥梁主管部门及各市（区）城市桥梁主管部门均应按年度组织开展相应级别的桥梁安全事故应急演练，并配合完成上级部门组织开展的桥梁安全事故应急演练。</w:t>
      </w:r>
    </w:p>
    <w:p>
      <w:pPr>
        <w:ind w:firstLine="480"/>
        <w:rPr>
          <w:rFonts w:eastAsia="仿宋"/>
        </w:rPr>
      </w:pPr>
      <w:r>
        <w:rPr>
          <w:rFonts w:eastAsia="仿宋"/>
        </w:rPr>
        <w:t>同时，桥梁管理单位还需加强应急抢险队伍建设，配置先进的应急抢险设备，建立安全事故预备金制度，并将有关的专家，特别是江门市本地的专家，涵盖建设单位、管养单位、设计单位、施工单位、检测单位的专家，纳入桥梁应急处置专家库中，提高桥梁安全事故应急处置能力和水平。</w:t>
      </w:r>
      <w:r>
        <w:rPr>
          <w:rFonts w:eastAsia="仿宋"/>
          <w:b/>
        </w:rPr>
        <w:t>截至2030年底，江门市市级城市桥梁主管部门及各市（区）城市桥梁主管部门均应建立安全事故预备金储备机制，并完成桥梁应急处置专家库的建立工作。</w:t>
      </w:r>
    </w:p>
    <w:p>
      <w:pPr>
        <w:pStyle w:val="4"/>
      </w:pPr>
      <w:r>
        <w:t>加强培养专业人才团队</w:t>
      </w:r>
    </w:p>
    <w:p>
      <w:pPr>
        <w:ind w:firstLine="480"/>
        <w:rPr>
          <w:rFonts w:eastAsia="仿宋"/>
        </w:rPr>
      </w:pPr>
      <w:r>
        <w:rPr>
          <w:rFonts w:eastAsia="仿宋"/>
        </w:rPr>
        <w:t>城市桥梁养护专业技术人员，是桥梁养护管理工作中的中坚力量，因此加强桥梁专业技术人才团队建设至关重要。因此，江门市</w:t>
      </w:r>
      <w:r>
        <w:rPr>
          <w:rFonts w:hint="eastAsia" w:eastAsia="仿宋"/>
        </w:rPr>
        <w:t>市级城市</w:t>
      </w:r>
      <w:r>
        <w:rPr>
          <w:rFonts w:eastAsia="仿宋"/>
        </w:rPr>
        <w:t>桥梁主管部门配置的专业技术人员应为本科以上学历，且具备相关专业工作经验2年以上。在人员配置名额上，对于市级城市桥梁主管部门，应至少配置1名专业技术人员；对于区级</w:t>
      </w:r>
      <w:r>
        <w:rPr>
          <w:rFonts w:hint="eastAsia" w:eastAsia="仿宋"/>
        </w:rPr>
        <w:t>城市</w:t>
      </w:r>
      <w:r>
        <w:rPr>
          <w:rFonts w:eastAsia="仿宋"/>
        </w:rPr>
        <w:t>桥梁主管部门，应至少配置2名专业技术人员。若主管部门现有编制名额无法满足专业技术人员的增补问题，可采取引入市场化的用人方式，通过招聘合同制员工以补充人才队伍。通过市场化方式引入的专业技术人员，其职称应为中级及以上。</w:t>
      </w:r>
      <w:r>
        <w:rPr>
          <w:rFonts w:eastAsia="仿宋"/>
          <w:b/>
        </w:rPr>
        <w:t>截至2030年底，江门市市级城市桥梁主管部门及各市（区）城市桥梁主管部门均应完成</w:t>
      </w:r>
      <w:r>
        <w:rPr>
          <w:rFonts w:hint="eastAsia" w:eastAsia="仿宋"/>
          <w:b/>
        </w:rPr>
        <w:t>桥梁管养</w:t>
      </w:r>
      <w:r>
        <w:rPr>
          <w:rFonts w:eastAsia="仿宋"/>
          <w:b/>
        </w:rPr>
        <w:t>专业技术人员的配置。</w:t>
      </w:r>
    </w:p>
    <w:p>
      <w:pPr>
        <w:ind w:firstLine="480" w:firstLineChars="0"/>
        <w:rPr>
          <w:rFonts w:eastAsia="仿宋"/>
          <w:b/>
        </w:rPr>
      </w:pPr>
      <w:r>
        <w:rPr>
          <w:rFonts w:eastAsia="仿宋"/>
        </w:rPr>
        <w:t>此外，江门市市级城市桥梁主管部门及各市（区）城市桥梁主管部门每年应组织桥梁管养技术人员进行1～2次参加相关规范和标准的学习和培训班，及时了解国家、省、市的最新政策和标准，充分理解和掌握相关规范和标准的内容和工作要求，提高城市桥梁管养人员的专业理论水平和综合素养；每年组织一次市内或省内外的桥梁管养单位的对标学习活动，加强城市桥梁管理、检测和养护维修等工作的技术交流，提高桥梁管养专业化水平。</w:t>
      </w:r>
      <w:r>
        <w:rPr>
          <w:rFonts w:eastAsia="仿宋"/>
          <w:b/>
        </w:rPr>
        <w:t>自202</w:t>
      </w:r>
      <w:r>
        <w:rPr>
          <w:rFonts w:hint="eastAsia" w:eastAsia="仿宋"/>
          <w:b/>
        </w:rPr>
        <w:t>2</w:t>
      </w:r>
      <w:r>
        <w:rPr>
          <w:rFonts w:eastAsia="仿宋"/>
          <w:b/>
        </w:rPr>
        <w:t>年起，江门市市级城市桥梁主管部门及各市（区）城市桥梁主管部门均应按年度组织开展桥梁专业技能培训班和对标学习活动。</w:t>
      </w:r>
    </w:p>
    <w:p>
      <w:pPr>
        <w:pStyle w:val="4"/>
      </w:pPr>
      <w:r>
        <w:rPr>
          <w:rFonts w:hint="eastAsia"/>
        </w:rPr>
        <w:t>建立</w:t>
      </w:r>
      <w:r>
        <w:t>桥梁</w:t>
      </w:r>
      <w:r>
        <w:rPr>
          <w:rFonts w:hint="eastAsia"/>
        </w:rPr>
        <w:t>检测</w:t>
      </w:r>
      <w:r>
        <w:t>和养护专项</w:t>
      </w:r>
      <w:r>
        <w:rPr>
          <w:rFonts w:hint="eastAsia"/>
        </w:rPr>
        <w:t>资金</w:t>
      </w:r>
    </w:p>
    <w:p>
      <w:pPr>
        <w:ind w:firstLine="480"/>
        <w:rPr>
          <w:rFonts w:eastAsia="仿宋"/>
          <w:lang w:val="zh-CN"/>
        </w:rPr>
      </w:pPr>
      <w:r>
        <w:rPr>
          <w:rFonts w:eastAsia="仿宋"/>
          <w:lang w:val="zh-CN"/>
        </w:rPr>
        <w:t>城市桥梁养护经费的合理投入与使用，能够促进城市桥梁管理水平的稳健发展。江门市现阶段桥梁养护采用属地管养制，</w:t>
      </w:r>
      <w:r>
        <w:rPr>
          <w:rFonts w:eastAsia="仿宋"/>
          <w:bCs/>
          <w:szCs w:val="21"/>
        </w:rPr>
        <w:t>养护管理经费由属地人民政府负责，</w:t>
      </w:r>
      <w:r>
        <w:rPr>
          <w:rFonts w:eastAsia="仿宋"/>
          <w:lang w:val="zh-CN"/>
        </w:rPr>
        <w:t>各区域受自身财政状况影响，其桥梁养护经费</w:t>
      </w:r>
      <w:r>
        <w:rPr>
          <w:rFonts w:hint="eastAsia" w:eastAsia="仿宋"/>
          <w:lang w:val="zh-CN"/>
        </w:rPr>
        <w:t>保障</w:t>
      </w:r>
      <w:r>
        <w:rPr>
          <w:rFonts w:eastAsia="仿宋"/>
          <w:lang w:val="zh-CN"/>
        </w:rPr>
        <w:t>力度不一</w:t>
      </w:r>
      <w:r>
        <w:rPr>
          <w:rFonts w:hint="eastAsia" w:eastAsia="仿宋"/>
          <w:lang w:val="zh-CN"/>
        </w:rPr>
        <w:t>。</w:t>
      </w:r>
      <w:r>
        <w:rPr>
          <w:rFonts w:eastAsia="仿宋"/>
          <w:lang w:val="zh-CN"/>
        </w:rPr>
        <w:t>对于财政状况较差的区域，桥梁管理部门在向</w:t>
      </w:r>
      <w:r>
        <w:rPr>
          <w:rFonts w:eastAsia="仿宋"/>
          <w:bCs/>
          <w:szCs w:val="21"/>
        </w:rPr>
        <w:t>属地人民政府</w:t>
      </w:r>
      <w:r>
        <w:rPr>
          <w:rFonts w:eastAsia="仿宋"/>
          <w:lang w:val="zh-CN"/>
        </w:rPr>
        <w:t>财政部门申领养护经费时经常存在受限情况。因此</w:t>
      </w:r>
      <w:r>
        <w:rPr>
          <w:rFonts w:hint="eastAsia" w:eastAsia="仿宋"/>
          <w:lang w:val="zh-CN"/>
        </w:rPr>
        <w:t>，</w:t>
      </w:r>
      <w:r>
        <w:rPr>
          <w:rFonts w:eastAsia="仿宋"/>
          <w:lang w:val="zh-CN"/>
        </w:rPr>
        <w:t>鼓励</w:t>
      </w:r>
      <w:r>
        <w:rPr>
          <w:rFonts w:eastAsia="仿宋"/>
        </w:rPr>
        <w:t>各市（区）城市桥梁管理部门建立</w:t>
      </w:r>
      <w:r>
        <w:rPr>
          <w:rFonts w:hint="eastAsia" w:eastAsia="仿宋"/>
        </w:rPr>
        <w:t>桥梁养护专项资金，用于</w:t>
      </w:r>
      <w:r>
        <w:rPr>
          <w:rFonts w:eastAsia="仿宋"/>
          <w:lang w:val="zh-CN"/>
        </w:rPr>
        <w:t>桥梁日常养护工作。</w:t>
      </w:r>
    </w:p>
    <w:p>
      <w:pPr>
        <w:ind w:firstLine="480"/>
        <w:rPr>
          <w:rFonts w:eastAsia="仿宋"/>
          <w:lang w:val="zh-CN"/>
        </w:rPr>
      </w:pPr>
      <w:r>
        <w:rPr>
          <w:rFonts w:eastAsia="仿宋"/>
        </w:rPr>
        <w:t>江门市各市（区）城市桥梁管理部门</w:t>
      </w:r>
      <w:r>
        <w:rPr>
          <w:rFonts w:hint="eastAsia" w:eastAsia="仿宋"/>
        </w:rPr>
        <w:t>可通过提交申请和汇报文件等方式，按年度向</w:t>
      </w:r>
      <w:r>
        <w:rPr>
          <w:rFonts w:eastAsia="仿宋"/>
          <w:bCs/>
          <w:szCs w:val="21"/>
        </w:rPr>
        <w:t>属地人民政府</w:t>
      </w:r>
      <w:r>
        <w:rPr>
          <w:rFonts w:eastAsia="仿宋"/>
          <w:lang w:val="zh-CN"/>
        </w:rPr>
        <w:t>财政部门</w:t>
      </w:r>
      <w:r>
        <w:rPr>
          <w:rFonts w:hint="eastAsia" w:eastAsia="仿宋"/>
        </w:rPr>
        <w:t>申请城市桥梁检测和养护专项资金。即以年度预算和计划申报形式，将城市桥梁的日常养护经费和特殊检测与维修加固专项经费纳入到</w:t>
      </w:r>
      <w:r>
        <w:rPr>
          <w:rFonts w:eastAsia="仿宋"/>
          <w:bCs/>
          <w:szCs w:val="21"/>
        </w:rPr>
        <w:t>属地人民</w:t>
      </w:r>
      <w:r>
        <w:rPr>
          <w:rFonts w:hint="eastAsia" w:eastAsia="仿宋"/>
        </w:rPr>
        <w:t>政府的年度财政预算当中，使城市桥梁的管养经费由每年定期划拨的城市桥梁检测和养护专项经费与维修加固专项经费两部分组成。通过建立桥梁检测和养护专项资金</w:t>
      </w:r>
      <w:r>
        <w:rPr>
          <w:rFonts w:eastAsia="仿宋"/>
          <w:lang w:val="zh-CN"/>
        </w:rPr>
        <w:t>，保障经费专款专用</w:t>
      </w:r>
      <w:r>
        <w:rPr>
          <w:rFonts w:hint="eastAsia" w:eastAsia="仿宋"/>
          <w:lang w:val="zh-CN"/>
        </w:rPr>
        <w:t>、</w:t>
      </w:r>
      <w:r>
        <w:rPr>
          <w:rFonts w:eastAsia="仿宋"/>
          <w:lang w:val="zh-CN"/>
        </w:rPr>
        <w:t>合理</w:t>
      </w:r>
      <w:r>
        <w:rPr>
          <w:rFonts w:hint="eastAsia" w:eastAsia="仿宋"/>
          <w:lang w:val="zh-CN"/>
        </w:rPr>
        <w:t>使用</w:t>
      </w:r>
      <w:r>
        <w:rPr>
          <w:rFonts w:eastAsia="仿宋"/>
          <w:lang w:val="zh-CN"/>
        </w:rPr>
        <w:t>，促进江门市城市桥梁养护管理水平进一步提升。</w:t>
      </w:r>
    </w:p>
    <w:p>
      <w:pPr>
        <w:ind w:firstLine="482"/>
        <w:rPr>
          <w:rFonts w:eastAsia="仿宋"/>
          <w:b/>
        </w:rPr>
      </w:pPr>
      <w:r>
        <w:rPr>
          <w:rFonts w:hint="eastAsia" w:eastAsia="仿宋"/>
          <w:b/>
        </w:rPr>
        <w:t>自</w:t>
      </w:r>
      <w:r>
        <w:rPr>
          <w:rFonts w:eastAsia="仿宋"/>
          <w:b/>
        </w:rPr>
        <w:t>202</w:t>
      </w:r>
      <w:r>
        <w:rPr>
          <w:rFonts w:hint="eastAsia" w:eastAsia="仿宋"/>
          <w:b/>
        </w:rPr>
        <w:t>1</w:t>
      </w:r>
      <w:r>
        <w:rPr>
          <w:rFonts w:eastAsia="仿宋"/>
          <w:b/>
        </w:rPr>
        <w:t>年</w:t>
      </w:r>
      <w:r>
        <w:rPr>
          <w:rFonts w:hint="eastAsia" w:eastAsia="仿宋"/>
          <w:b/>
        </w:rPr>
        <w:t>起</w:t>
      </w:r>
      <w:r>
        <w:rPr>
          <w:rFonts w:eastAsia="仿宋"/>
          <w:b/>
        </w:rPr>
        <w:t>，江门市各市（区）城市桥梁管理部门均应</w:t>
      </w:r>
      <w:r>
        <w:rPr>
          <w:rFonts w:hint="eastAsia" w:eastAsia="仿宋"/>
          <w:b/>
        </w:rPr>
        <w:t>积极</w:t>
      </w:r>
      <w:r>
        <w:rPr>
          <w:rFonts w:eastAsia="仿宋"/>
          <w:b/>
        </w:rPr>
        <w:t>建立</w:t>
      </w:r>
      <w:r>
        <w:rPr>
          <w:rFonts w:hint="eastAsia" w:eastAsia="仿宋"/>
          <w:b/>
        </w:rPr>
        <w:t>桥梁检测和养护专项资金</w:t>
      </w:r>
      <w:r>
        <w:rPr>
          <w:rFonts w:eastAsia="仿宋"/>
          <w:b/>
        </w:rPr>
        <w:t>。</w:t>
      </w:r>
    </w:p>
    <w:p>
      <w:pPr>
        <w:pStyle w:val="4"/>
      </w:pPr>
      <w:bookmarkStart w:id="140" w:name="_Toc14938"/>
      <w:r>
        <w:t>完善桥梁养护检修通道的规划和设置</w:t>
      </w:r>
    </w:p>
    <w:p>
      <w:pPr>
        <w:pStyle w:val="41"/>
        <w:ind w:firstLine="480"/>
        <w:rPr>
          <w:rFonts w:eastAsia="仿宋"/>
        </w:rPr>
      </w:pPr>
      <w:r>
        <w:rPr>
          <w:rFonts w:eastAsia="仿宋"/>
        </w:rPr>
        <w:t>江门市在养城市桥梁中，有部分桥梁由于未设置养护检修通道，而存在日常养护工作不易开展的问题。因此，有必要在条件允许的情况下，特别是针对特殊结构桥梁、大型及特大型桥梁，严格贯彻“可达到、可检测、可维修、可更换”的规划理念，充分考虑养护需求，进行既有桥梁养护检修通道的增设和完善。原则上，桥梁养护检修通道应为永久性固定设施，但当条件实在受限时，也可采取设置临时或可移动式的检修平台设施。对于永久性固定式的桥梁养护检修通道，不应侵入桥下或桥面上的交通净空限界。桥梁养护检修通道应满足不同结构形式桥梁的重点部位检测需求，见</w:t>
      </w:r>
      <w:r>
        <w:rPr>
          <w:rFonts w:eastAsia="仿宋"/>
        </w:rPr>
        <w:fldChar w:fldCharType="begin"/>
      </w:r>
      <w:r>
        <w:rPr>
          <w:rFonts w:eastAsia="仿宋"/>
        </w:rPr>
        <w:instrText xml:space="preserve"> REF _Ref66261782 \h </w:instrText>
      </w:r>
      <w:r>
        <w:rPr>
          <w:rFonts w:eastAsia="仿宋"/>
        </w:rPr>
        <w:fldChar w:fldCharType="separate"/>
      </w:r>
      <w:r>
        <w:rPr>
          <w:rFonts w:eastAsia="仿宋"/>
        </w:rPr>
        <w:t>表 5</w:t>
      </w:r>
      <w:r>
        <w:rPr>
          <w:rFonts w:eastAsia="仿宋"/>
        </w:rPr>
        <w:noBreakHyphen/>
      </w:r>
      <w:r>
        <w:rPr>
          <w:rFonts w:eastAsia="仿宋"/>
        </w:rPr>
        <w:t>1</w:t>
      </w:r>
      <w:r>
        <w:rPr>
          <w:rFonts w:eastAsia="仿宋"/>
        </w:rPr>
        <w:fldChar w:fldCharType="end"/>
      </w:r>
      <w:r>
        <w:rPr>
          <w:rFonts w:eastAsia="仿宋"/>
        </w:rPr>
        <w:t>。</w:t>
      </w:r>
    </w:p>
    <w:p>
      <w:pPr>
        <w:ind w:firstLine="482"/>
        <w:rPr>
          <w:rFonts w:eastAsia="仿宋"/>
          <w:b/>
        </w:rPr>
      </w:pPr>
      <w:r>
        <w:rPr>
          <w:rFonts w:eastAsia="仿宋"/>
          <w:b/>
        </w:rPr>
        <w:t>自2026年起，江门市市级城市桥梁主管部门及各市（区）城市桥梁主管部门应逐步推动特殊结构桥梁、大型及特大型桥梁的养护检修通道的规划和设置工作。</w:t>
      </w:r>
    </w:p>
    <w:p>
      <w:pPr>
        <w:pStyle w:val="7"/>
        <w:rPr>
          <w:rFonts w:eastAsia="仿宋"/>
        </w:rPr>
      </w:pPr>
      <w:bookmarkStart w:id="141" w:name="_Ref66261782"/>
      <w:r>
        <w:rPr>
          <w:rFonts w:eastAsia="仿宋"/>
          <w:szCs w:val="24"/>
        </w:rPr>
        <w:t xml:space="preserve">表 </w:t>
      </w:r>
      <w:r>
        <w:rPr>
          <w:rFonts w:eastAsia="仿宋"/>
          <w:szCs w:val="24"/>
        </w:rPr>
        <w:fldChar w:fldCharType="begin"/>
      </w:r>
      <w:r>
        <w:rPr>
          <w:rFonts w:eastAsia="仿宋"/>
          <w:szCs w:val="24"/>
        </w:rPr>
        <w:instrText xml:space="preserve"> STYLEREF 1 \s </w:instrText>
      </w:r>
      <w:r>
        <w:rPr>
          <w:rFonts w:eastAsia="仿宋"/>
          <w:szCs w:val="24"/>
        </w:rPr>
        <w:fldChar w:fldCharType="separate"/>
      </w:r>
      <w:r>
        <w:rPr>
          <w:rFonts w:eastAsia="仿宋"/>
          <w:szCs w:val="24"/>
        </w:rPr>
        <w:t>5</w:t>
      </w:r>
      <w:r>
        <w:rPr>
          <w:rFonts w:eastAsia="仿宋"/>
          <w:szCs w:val="24"/>
        </w:rPr>
        <w:fldChar w:fldCharType="end"/>
      </w:r>
      <w:r>
        <w:rPr>
          <w:rFonts w:eastAsia="仿宋"/>
          <w:szCs w:val="24"/>
        </w:rPr>
        <w:noBreakHyphen/>
      </w:r>
      <w:r>
        <w:rPr>
          <w:rFonts w:eastAsia="仿宋"/>
          <w:szCs w:val="24"/>
        </w:rPr>
        <w:fldChar w:fldCharType="begin"/>
      </w:r>
      <w:r>
        <w:rPr>
          <w:rFonts w:eastAsia="仿宋"/>
          <w:szCs w:val="24"/>
        </w:rPr>
        <w:instrText xml:space="preserve"> SEQ 表 \* ARABIC \s 1 </w:instrText>
      </w:r>
      <w:r>
        <w:rPr>
          <w:rFonts w:eastAsia="仿宋"/>
          <w:szCs w:val="24"/>
        </w:rPr>
        <w:fldChar w:fldCharType="separate"/>
      </w:r>
      <w:r>
        <w:rPr>
          <w:rFonts w:eastAsia="仿宋"/>
          <w:szCs w:val="24"/>
        </w:rPr>
        <w:t>1</w:t>
      </w:r>
      <w:r>
        <w:rPr>
          <w:rFonts w:eastAsia="仿宋"/>
          <w:szCs w:val="24"/>
        </w:rPr>
        <w:fldChar w:fldCharType="end"/>
      </w:r>
      <w:bookmarkEnd w:id="141"/>
      <w:r>
        <w:rPr>
          <w:rFonts w:eastAsia="仿宋"/>
          <w:szCs w:val="24"/>
        </w:rPr>
        <w:t xml:space="preserve"> 不同结构形式桥梁的重点部位检测需求</w:t>
      </w:r>
    </w:p>
    <w:tbl>
      <w:tblPr>
        <w:tblStyle w:val="23"/>
        <w:tblW w:w="8522"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275"/>
        <w:gridCol w:w="614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376" w:type="dxa"/>
            <w:gridSpan w:val="2"/>
            <w:vAlign w:val="center"/>
          </w:tcPr>
          <w:p>
            <w:pPr>
              <w:spacing w:line="240" w:lineRule="auto"/>
              <w:ind w:firstLine="0" w:firstLineChars="0"/>
              <w:jc w:val="center"/>
              <w:rPr>
                <w:rFonts w:eastAsia="仿宋"/>
                <w:sz w:val="21"/>
                <w:szCs w:val="21"/>
              </w:rPr>
            </w:pPr>
            <w:r>
              <w:rPr>
                <w:rFonts w:eastAsia="仿宋"/>
                <w:sz w:val="21"/>
                <w:szCs w:val="21"/>
              </w:rPr>
              <w:t>桥型</w:t>
            </w:r>
          </w:p>
        </w:tc>
        <w:tc>
          <w:tcPr>
            <w:tcW w:w="6146" w:type="dxa"/>
            <w:vAlign w:val="center"/>
          </w:tcPr>
          <w:p>
            <w:pPr>
              <w:spacing w:line="240" w:lineRule="auto"/>
              <w:ind w:firstLine="0" w:firstLineChars="0"/>
              <w:jc w:val="center"/>
              <w:rPr>
                <w:rFonts w:eastAsia="仿宋"/>
                <w:sz w:val="21"/>
                <w:szCs w:val="21"/>
              </w:rPr>
            </w:pPr>
            <w:r>
              <w:rPr>
                <w:rFonts w:eastAsia="仿宋"/>
                <w:sz w:val="21"/>
                <w:szCs w:val="21"/>
              </w:rPr>
              <w:t>重点部位</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restart"/>
            <w:vAlign w:val="center"/>
          </w:tcPr>
          <w:p>
            <w:pPr>
              <w:spacing w:line="240" w:lineRule="auto"/>
              <w:ind w:firstLine="0" w:firstLineChars="0"/>
              <w:jc w:val="center"/>
              <w:rPr>
                <w:rFonts w:eastAsia="仿宋"/>
                <w:sz w:val="21"/>
                <w:szCs w:val="21"/>
              </w:rPr>
            </w:pPr>
            <w:r>
              <w:rPr>
                <w:rFonts w:eastAsia="仿宋"/>
                <w:sz w:val="21"/>
                <w:szCs w:val="21"/>
              </w:rPr>
              <w:t>混凝土桥</w:t>
            </w:r>
          </w:p>
        </w:tc>
        <w:tc>
          <w:tcPr>
            <w:tcW w:w="1275" w:type="dxa"/>
            <w:vAlign w:val="center"/>
          </w:tcPr>
          <w:p>
            <w:pPr>
              <w:spacing w:line="240" w:lineRule="auto"/>
              <w:ind w:firstLine="0" w:firstLineChars="0"/>
              <w:jc w:val="center"/>
              <w:rPr>
                <w:rFonts w:eastAsia="仿宋"/>
                <w:sz w:val="21"/>
                <w:szCs w:val="21"/>
              </w:rPr>
            </w:pPr>
            <w:r>
              <w:rPr>
                <w:rFonts w:eastAsia="仿宋"/>
                <w:sz w:val="21"/>
                <w:szCs w:val="21"/>
              </w:rPr>
              <w:t>梁桥</w:t>
            </w:r>
          </w:p>
        </w:tc>
        <w:tc>
          <w:tcPr>
            <w:tcW w:w="6146" w:type="dxa"/>
            <w:vAlign w:val="center"/>
          </w:tcPr>
          <w:p>
            <w:pPr>
              <w:spacing w:line="240" w:lineRule="auto"/>
              <w:ind w:firstLine="0" w:firstLineChars="0"/>
              <w:rPr>
                <w:rFonts w:eastAsia="仿宋"/>
                <w:sz w:val="21"/>
                <w:szCs w:val="21"/>
              </w:rPr>
            </w:pPr>
            <w:r>
              <w:rPr>
                <w:rFonts w:eastAsia="仿宋"/>
                <w:sz w:val="21"/>
                <w:szCs w:val="21"/>
              </w:rPr>
              <w:t>1、伸缩缝处、大位移支座处；</w:t>
            </w:r>
          </w:p>
          <w:p>
            <w:pPr>
              <w:spacing w:line="240" w:lineRule="auto"/>
              <w:ind w:firstLine="0" w:firstLineChars="0"/>
              <w:rPr>
                <w:rFonts w:eastAsia="仿宋"/>
                <w:sz w:val="21"/>
                <w:szCs w:val="21"/>
              </w:rPr>
            </w:pPr>
            <w:r>
              <w:rPr>
                <w:rFonts w:eastAsia="仿宋"/>
                <w:sz w:val="21"/>
                <w:szCs w:val="21"/>
              </w:rPr>
              <w:t>2、连续刚构桥跨中底板、隔板、预应力锚点；</w:t>
            </w:r>
          </w:p>
          <w:p>
            <w:pPr>
              <w:spacing w:line="240" w:lineRule="auto"/>
              <w:ind w:firstLine="0" w:firstLineChars="0"/>
              <w:rPr>
                <w:rFonts w:eastAsia="仿宋"/>
                <w:sz w:val="21"/>
                <w:szCs w:val="21"/>
              </w:rPr>
            </w:pPr>
            <w:r>
              <w:rPr>
                <w:rFonts w:eastAsia="仿宋"/>
                <w:sz w:val="21"/>
                <w:szCs w:val="21"/>
              </w:rPr>
              <w:t>3、空腹式连续刚构桥梁的墩梁连接三角区、上下弦交汇处</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tcPr>
          <w:p>
            <w:pPr>
              <w:spacing w:line="240" w:lineRule="auto"/>
              <w:ind w:firstLine="0" w:firstLineChars="0"/>
              <w:jc w:val="center"/>
              <w:rPr>
                <w:rFonts w:eastAsia="仿宋"/>
                <w:sz w:val="21"/>
                <w:szCs w:val="21"/>
              </w:rPr>
            </w:pPr>
          </w:p>
        </w:tc>
        <w:tc>
          <w:tcPr>
            <w:tcW w:w="1275" w:type="dxa"/>
            <w:vAlign w:val="center"/>
          </w:tcPr>
          <w:p>
            <w:pPr>
              <w:spacing w:line="240" w:lineRule="auto"/>
              <w:ind w:firstLine="0" w:firstLineChars="0"/>
              <w:jc w:val="center"/>
              <w:rPr>
                <w:rFonts w:eastAsia="仿宋"/>
                <w:sz w:val="21"/>
                <w:szCs w:val="21"/>
              </w:rPr>
            </w:pPr>
            <w:r>
              <w:rPr>
                <w:rFonts w:eastAsia="仿宋"/>
                <w:sz w:val="21"/>
                <w:szCs w:val="21"/>
              </w:rPr>
              <w:t>斜拉桥</w:t>
            </w:r>
          </w:p>
        </w:tc>
        <w:tc>
          <w:tcPr>
            <w:tcW w:w="6146" w:type="dxa"/>
            <w:vAlign w:val="center"/>
          </w:tcPr>
          <w:p>
            <w:pPr>
              <w:spacing w:line="240" w:lineRule="auto"/>
              <w:ind w:firstLine="0" w:firstLineChars="0"/>
              <w:rPr>
                <w:rFonts w:eastAsia="仿宋"/>
                <w:sz w:val="21"/>
                <w:szCs w:val="21"/>
              </w:rPr>
            </w:pPr>
            <w:r>
              <w:rPr>
                <w:rFonts w:eastAsia="仿宋"/>
                <w:sz w:val="21"/>
                <w:szCs w:val="21"/>
              </w:rPr>
              <w:t>1、支座；</w:t>
            </w:r>
          </w:p>
          <w:p>
            <w:pPr>
              <w:spacing w:line="240" w:lineRule="auto"/>
              <w:ind w:firstLine="0" w:firstLineChars="0"/>
              <w:rPr>
                <w:rFonts w:eastAsia="仿宋"/>
                <w:sz w:val="21"/>
                <w:szCs w:val="21"/>
              </w:rPr>
            </w:pPr>
            <w:r>
              <w:rPr>
                <w:rFonts w:eastAsia="仿宋"/>
                <w:sz w:val="21"/>
                <w:szCs w:val="21"/>
              </w:rPr>
              <w:t>2、塔内、横梁、索塔锚固区；</w:t>
            </w:r>
          </w:p>
          <w:p>
            <w:pPr>
              <w:spacing w:line="240" w:lineRule="auto"/>
              <w:ind w:firstLine="0" w:firstLineChars="0"/>
              <w:rPr>
                <w:rFonts w:eastAsia="仿宋"/>
                <w:sz w:val="21"/>
                <w:szCs w:val="21"/>
              </w:rPr>
            </w:pPr>
            <w:r>
              <w:rPr>
                <w:rFonts w:eastAsia="仿宋"/>
                <w:sz w:val="21"/>
                <w:szCs w:val="21"/>
              </w:rPr>
              <w:t>3、索梁锚固区；</w:t>
            </w:r>
          </w:p>
          <w:p>
            <w:pPr>
              <w:spacing w:line="240" w:lineRule="auto"/>
              <w:ind w:firstLine="0" w:firstLineChars="0"/>
              <w:rPr>
                <w:rFonts w:eastAsia="仿宋"/>
                <w:sz w:val="21"/>
                <w:szCs w:val="21"/>
              </w:rPr>
            </w:pPr>
            <w:r>
              <w:rPr>
                <w:rFonts w:eastAsia="仿宋"/>
                <w:sz w:val="21"/>
                <w:szCs w:val="21"/>
              </w:rPr>
              <w:t>4、辅助墩、拉力墩及拉力支座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tcPr>
          <w:p>
            <w:pPr>
              <w:spacing w:line="240" w:lineRule="auto"/>
              <w:ind w:firstLine="0" w:firstLineChars="0"/>
              <w:jc w:val="center"/>
              <w:rPr>
                <w:rFonts w:eastAsia="仿宋"/>
                <w:sz w:val="21"/>
                <w:szCs w:val="21"/>
              </w:rPr>
            </w:pPr>
          </w:p>
        </w:tc>
        <w:tc>
          <w:tcPr>
            <w:tcW w:w="1275" w:type="dxa"/>
            <w:vAlign w:val="center"/>
          </w:tcPr>
          <w:p>
            <w:pPr>
              <w:spacing w:line="240" w:lineRule="auto"/>
              <w:ind w:firstLine="0" w:firstLineChars="0"/>
              <w:jc w:val="center"/>
              <w:rPr>
                <w:rFonts w:eastAsia="仿宋"/>
                <w:sz w:val="21"/>
                <w:szCs w:val="21"/>
              </w:rPr>
            </w:pPr>
            <w:r>
              <w:rPr>
                <w:rFonts w:eastAsia="仿宋"/>
                <w:sz w:val="21"/>
                <w:szCs w:val="21"/>
              </w:rPr>
              <w:t>悬索桥</w:t>
            </w:r>
          </w:p>
        </w:tc>
        <w:tc>
          <w:tcPr>
            <w:tcW w:w="6146" w:type="dxa"/>
            <w:vAlign w:val="center"/>
          </w:tcPr>
          <w:p>
            <w:pPr>
              <w:spacing w:line="240" w:lineRule="auto"/>
              <w:ind w:firstLine="0" w:firstLineChars="0"/>
              <w:rPr>
                <w:rFonts w:eastAsia="仿宋"/>
                <w:sz w:val="21"/>
                <w:szCs w:val="21"/>
              </w:rPr>
            </w:pPr>
            <w:r>
              <w:rPr>
                <w:rFonts w:eastAsia="仿宋"/>
                <w:sz w:val="21"/>
                <w:szCs w:val="21"/>
              </w:rPr>
              <w:t>1、支座；</w:t>
            </w:r>
          </w:p>
          <w:p>
            <w:pPr>
              <w:spacing w:line="240" w:lineRule="auto"/>
              <w:ind w:firstLine="0" w:firstLineChars="0"/>
              <w:rPr>
                <w:rFonts w:eastAsia="仿宋"/>
                <w:sz w:val="21"/>
                <w:szCs w:val="21"/>
              </w:rPr>
            </w:pPr>
            <w:r>
              <w:rPr>
                <w:rFonts w:eastAsia="仿宋"/>
                <w:sz w:val="21"/>
                <w:szCs w:val="21"/>
              </w:rPr>
              <w:t>2、塔内、横梁、鞍座、主索鞍、散索鞍；</w:t>
            </w:r>
          </w:p>
          <w:p>
            <w:pPr>
              <w:spacing w:line="240" w:lineRule="auto"/>
              <w:ind w:firstLine="0" w:firstLineChars="0"/>
              <w:rPr>
                <w:rFonts w:eastAsia="仿宋"/>
                <w:sz w:val="21"/>
                <w:szCs w:val="21"/>
              </w:rPr>
            </w:pPr>
            <w:r>
              <w:rPr>
                <w:rFonts w:eastAsia="仿宋"/>
                <w:sz w:val="21"/>
                <w:szCs w:val="21"/>
              </w:rPr>
              <w:t>3、吊点、主要构件连接部；</w:t>
            </w:r>
          </w:p>
          <w:p>
            <w:pPr>
              <w:spacing w:line="240" w:lineRule="auto"/>
              <w:ind w:firstLine="0" w:firstLineChars="0"/>
              <w:rPr>
                <w:rFonts w:eastAsia="仿宋"/>
                <w:sz w:val="21"/>
                <w:szCs w:val="21"/>
              </w:rPr>
            </w:pPr>
            <w:r>
              <w:rPr>
                <w:rFonts w:eastAsia="仿宋"/>
                <w:sz w:val="21"/>
                <w:szCs w:val="21"/>
              </w:rPr>
              <w:t>4、主缆、索夹、锚室内主缆索股锚固端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tcPr>
          <w:p>
            <w:pPr>
              <w:spacing w:line="240" w:lineRule="auto"/>
              <w:ind w:firstLine="0" w:firstLineChars="0"/>
              <w:jc w:val="center"/>
              <w:rPr>
                <w:rFonts w:eastAsia="仿宋"/>
                <w:sz w:val="21"/>
                <w:szCs w:val="21"/>
              </w:rPr>
            </w:pPr>
          </w:p>
        </w:tc>
        <w:tc>
          <w:tcPr>
            <w:tcW w:w="1275" w:type="dxa"/>
            <w:vAlign w:val="center"/>
          </w:tcPr>
          <w:p>
            <w:pPr>
              <w:spacing w:line="240" w:lineRule="auto"/>
              <w:ind w:firstLine="0" w:firstLineChars="0"/>
              <w:jc w:val="center"/>
              <w:rPr>
                <w:rFonts w:eastAsia="仿宋"/>
                <w:sz w:val="21"/>
                <w:szCs w:val="21"/>
              </w:rPr>
            </w:pPr>
            <w:r>
              <w:rPr>
                <w:rFonts w:eastAsia="仿宋"/>
                <w:sz w:val="21"/>
                <w:szCs w:val="21"/>
              </w:rPr>
              <w:t>拱桥</w:t>
            </w:r>
          </w:p>
        </w:tc>
        <w:tc>
          <w:tcPr>
            <w:tcW w:w="6146" w:type="dxa"/>
            <w:vAlign w:val="center"/>
          </w:tcPr>
          <w:p>
            <w:pPr>
              <w:spacing w:line="240" w:lineRule="auto"/>
              <w:ind w:firstLine="0" w:firstLineChars="0"/>
              <w:rPr>
                <w:rFonts w:eastAsia="仿宋"/>
                <w:sz w:val="21"/>
                <w:szCs w:val="21"/>
              </w:rPr>
            </w:pPr>
            <w:r>
              <w:rPr>
                <w:rFonts w:eastAsia="仿宋"/>
                <w:sz w:val="21"/>
                <w:szCs w:val="21"/>
              </w:rPr>
              <w:t>1、支座；</w:t>
            </w:r>
          </w:p>
          <w:p>
            <w:pPr>
              <w:spacing w:line="240" w:lineRule="auto"/>
              <w:ind w:firstLine="0" w:firstLineChars="0"/>
              <w:rPr>
                <w:rFonts w:eastAsia="仿宋"/>
                <w:sz w:val="21"/>
                <w:szCs w:val="21"/>
              </w:rPr>
            </w:pPr>
            <w:r>
              <w:rPr>
                <w:rFonts w:eastAsia="仿宋"/>
                <w:sz w:val="21"/>
                <w:szCs w:val="21"/>
              </w:rPr>
              <w:t>2、钢管混凝土拱的横撑、拱梁交叉处；</w:t>
            </w:r>
          </w:p>
          <w:p>
            <w:pPr>
              <w:spacing w:line="240" w:lineRule="auto"/>
              <w:ind w:firstLine="0" w:firstLineChars="0"/>
              <w:rPr>
                <w:rFonts w:eastAsia="仿宋"/>
                <w:sz w:val="21"/>
                <w:szCs w:val="21"/>
              </w:rPr>
            </w:pPr>
            <w:r>
              <w:rPr>
                <w:rFonts w:eastAsia="仿宋"/>
                <w:sz w:val="21"/>
                <w:szCs w:val="21"/>
              </w:rPr>
              <w:t>3、主拱拱顶、1/4主拱圈处、拱脚区、拱上吊点；</w:t>
            </w:r>
          </w:p>
          <w:p>
            <w:pPr>
              <w:spacing w:line="240" w:lineRule="auto"/>
              <w:ind w:firstLine="0" w:firstLineChars="0"/>
              <w:rPr>
                <w:rFonts w:eastAsia="仿宋"/>
                <w:sz w:val="21"/>
                <w:szCs w:val="21"/>
              </w:rPr>
            </w:pPr>
            <w:r>
              <w:rPr>
                <w:rFonts w:eastAsia="仿宋"/>
                <w:sz w:val="21"/>
                <w:szCs w:val="21"/>
              </w:rPr>
              <w:t>4、主梁吊点、横梁、系杆端锚固区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gridSpan w:val="2"/>
            <w:vAlign w:val="center"/>
          </w:tcPr>
          <w:p>
            <w:pPr>
              <w:spacing w:line="240" w:lineRule="auto"/>
              <w:ind w:firstLine="0" w:firstLineChars="0"/>
              <w:jc w:val="center"/>
              <w:rPr>
                <w:rFonts w:eastAsia="仿宋"/>
                <w:sz w:val="21"/>
                <w:szCs w:val="21"/>
              </w:rPr>
            </w:pPr>
            <w:r>
              <w:rPr>
                <w:rFonts w:eastAsia="仿宋"/>
                <w:sz w:val="21"/>
                <w:szCs w:val="21"/>
              </w:rPr>
              <w:t>钢结构桥</w:t>
            </w:r>
          </w:p>
        </w:tc>
        <w:tc>
          <w:tcPr>
            <w:tcW w:w="6146" w:type="dxa"/>
            <w:vAlign w:val="center"/>
          </w:tcPr>
          <w:p>
            <w:pPr>
              <w:spacing w:line="240" w:lineRule="auto"/>
              <w:ind w:firstLine="0" w:firstLineChars="0"/>
              <w:rPr>
                <w:rFonts w:eastAsia="仿宋"/>
                <w:sz w:val="21"/>
                <w:szCs w:val="21"/>
              </w:rPr>
            </w:pPr>
            <w:r>
              <w:rPr>
                <w:rFonts w:eastAsia="仿宋"/>
                <w:sz w:val="21"/>
                <w:szCs w:val="21"/>
              </w:rPr>
              <w:t>1、钢塔内部、撑杆连接部、锚固区；</w:t>
            </w:r>
          </w:p>
          <w:p>
            <w:pPr>
              <w:spacing w:line="240" w:lineRule="auto"/>
              <w:ind w:firstLine="0" w:firstLineChars="0"/>
              <w:rPr>
                <w:rFonts w:eastAsia="仿宋"/>
                <w:sz w:val="21"/>
                <w:szCs w:val="21"/>
              </w:rPr>
            </w:pPr>
            <w:r>
              <w:rPr>
                <w:rFonts w:eastAsia="仿宋"/>
                <w:sz w:val="21"/>
                <w:szCs w:val="21"/>
              </w:rPr>
              <w:t>2、正交异性桥面板重点部位焊缝；</w:t>
            </w:r>
          </w:p>
          <w:p>
            <w:pPr>
              <w:spacing w:line="240" w:lineRule="auto"/>
              <w:ind w:firstLine="0" w:firstLineChars="0"/>
              <w:rPr>
                <w:rFonts w:eastAsia="仿宋"/>
                <w:sz w:val="21"/>
                <w:szCs w:val="21"/>
              </w:rPr>
            </w:pPr>
            <w:r>
              <w:rPr>
                <w:rFonts w:eastAsia="仿宋"/>
                <w:sz w:val="21"/>
                <w:szCs w:val="21"/>
              </w:rPr>
              <w:t>3、主要受力构件及主要受力节点焊缝，螺栓或铆钉及节点板；</w:t>
            </w:r>
          </w:p>
          <w:p>
            <w:pPr>
              <w:spacing w:line="240" w:lineRule="auto"/>
              <w:ind w:firstLine="0" w:firstLineChars="0"/>
              <w:rPr>
                <w:rFonts w:eastAsia="仿宋"/>
                <w:sz w:val="21"/>
                <w:szCs w:val="21"/>
              </w:rPr>
            </w:pPr>
            <w:r>
              <w:rPr>
                <w:rFonts w:eastAsia="仿宋"/>
                <w:sz w:val="21"/>
                <w:szCs w:val="21"/>
              </w:rPr>
              <w:t>4、钢-混凝土组合梁结合部；</w:t>
            </w:r>
          </w:p>
          <w:p>
            <w:pPr>
              <w:spacing w:line="240" w:lineRule="auto"/>
              <w:ind w:firstLine="0" w:firstLineChars="0"/>
              <w:rPr>
                <w:rFonts w:eastAsia="仿宋"/>
                <w:sz w:val="21"/>
                <w:szCs w:val="21"/>
              </w:rPr>
            </w:pPr>
            <w:r>
              <w:rPr>
                <w:rFonts w:eastAsia="仿宋"/>
                <w:sz w:val="21"/>
                <w:szCs w:val="21"/>
              </w:rPr>
              <w:t>5、应力复杂区、易损构件和易损区、易疲劳损坏部位</w:t>
            </w:r>
          </w:p>
        </w:tc>
      </w:tr>
    </w:tbl>
    <w:p>
      <w:pPr>
        <w:ind w:firstLine="0" w:firstLineChars="0"/>
        <w:rPr>
          <w:rFonts w:eastAsia="仿宋"/>
          <w:b/>
          <w:szCs w:val="32"/>
        </w:rPr>
      </w:pPr>
    </w:p>
    <w:p>
      <w:pPr>
        <w:pStyle w:val="4"/>
        <w:rPr>
          <w:b w:val="0"/>
        </w:rPr>
      </w:pPr>
      <w:r>
        <w:rPr>
          <w:rFonts w:hint="eastAsia"/>
        </w:rPr>
        <w:t>进行城市桥梁通航能力评估</w:t>
      </w:r>
    </w:p>
    <w:p>
      <w:pPr>
        <w:ind w:firstLine="480"/>
        <w:rPr>
          <w:rFonts w:ascii="仿宋" w:hAnsi="仿宋" w:eastAsia="仿宋" w:cs="仿宋"/>
        </w:rPr>
      </w:pPr>
      <w:r>
        <w:rPr>
          <w:rFonts w:hint="eastAsia" w:ascii="仿宋" w:hAnsi="仿宋" w:eastAsia="仿宋" w:cs="仿宋"/>
        </w:rPr>
        <w:t>为最大限度地避免和减少水上水下活动对船舶通航的影响，维护通航秩序，保护通航资源，保障通航安全，中国海事局组织制定了《中华人民共和国海事局水上水下活动通航安全影响论证与评估管理办法》，要求对有碍航行或作业安全的桥梁进行通行能力评估，形成通航安全报告。</w:t>
      </w:r>
      <w:r>
        <w:rPr>
          <w:rFonts w:hint="eastAsia" w:eastAsia="仿宋"/>
        </w:rPr>
        <w:t>《船舶碰撞桥梁隐患治理三年行动实施方案》（交办水[2020]69号）</w:t>
      </w:r>
      <w:r>
        <w:rPr>
          <w:rFonts w:hint="eastAsia" w:ascii="仿宋" w:hAnsi="仿宋" w:eastAsia="仿宋" w:cs="仿宋"/>
        </w:rPr>
        <w:t>要求：负责桥梁养护或运行管理的单位是保障桥梁安全运行的责任主体，应依法依规设置和维护桥梁标志标识、防撞设施；对抗撞性能不足的，采取设置防撞设施、加装主动预警装置等措施，提升防撞能力；桥梁运行管理单位要加大资金筹措力度，争取政府财政支持，多措并举，保障船舶碰撞桥梁隐患治理行动有序有效实施。</w:t>
      </w:r>
    </w:p>
    <w:p>
      <w:pPr>
        <w:ind w:firstLine="482"/>
        <w:rPr>
          <w:rFonts w:eastAsia="仿宋"/>
          <w:b/>
        </w:rPr>
      </w:pPr>
      <w:r>
        <w:rPr>
          <w:rFonts w:eastAsia="仿宋"/>
          <w:b/>
        </w:rPr>
        <w:t>自202</w:t>
      </w:r>
      <w:r>
        <w:rPr>
          <w:rFonts w:hint="eastAsia" w:eastAsia="仿宋"/>
          <w:b/>
        </w:rPr>
        <w:t>2</w:t>
      </w:r>
      <w:r>
        <w:rPr>
          <w:rFonts w:eastAsia="仿宋"/>
          <w:b/>
        </w:rPr>
        <w:t>年起，江门市市级城市桥梁主管部门及各市（区）城市桥梁主管部门应逐步推动</w:t>
      </w:r>
      <w:r>
        <w:rPr>
          <w:rFonts w:hint="eastAsia" w:eastAsia="仿宋"/>
          <w:b/>
        </w:rPr>
        <w:t>桥梁通航能力评估</w:t>
      </w:r>
      <w:r>
        <w:rPr>
          <w:rFonts w:eastAsia="仿宋"/>
          <w:b/>
        </w:rPr>
        <w:t>工作。</w:t>
      </w:r>
    </w:p>
    <w:p>
      <w:pPr>
        <w:pStyle w:val="4"/>
        <w:rPr>
          <w:b w:val="0"/>
        </w:rPr>
      </w:pPr>
      <w:r>
        <w:rPr>
          <w:rFonts w:hint="eastAsia"/>
        </w:rPr>
        <w:t>开展桥梁隐患排查、专项评估和应急保障资金申请工作</w:t>
      </w:r>
    </w:p>
    <w:p>
      <w:pPr>
        <w:ind w:firstLine="480"/>
        <w:rPr>
          <w:rFonts w:eastAsia="仿宋"/>
          <w:bCs/>
        </w:rPr>
      </w:pPr>
      <w:r>
        <w:rPr>
          <w:rFonts w:hint="eastAsia" w:eastAsia="仿宋"/>
        </w:rPr>
        <w:t>2020年</w:t>
      </w:r>
      <w:r>
        <w:rPr>
          <w:rFonts w:eastAsia="仿宋"/>
          <w:bCs/>
        </w:rPr>
        <w:t>广东省住房和城乡建设厅组织编制了</w:t>
      </w:r>
      <w:r>
        <w:rPr>
          <w:rFonts w:hint="eastAsia" w:eastAsia="仿宋"/>
          <w:bCs/>
        </w:rPr>
        <w:t>《广东省城市危桥认定与加固改造工作指引（试行）》。对</w:t>
      </w:r>
      <w:r>
        <w:rPr>
          <w:rFonts w:eastAsia="仿宋"/>
          <w:bCs/>
        </w:rPr>
        <w:t>广东</w:t>
      </w:r>
      <w:r>
        <w:rPr>
          <w:rFonts w:hint="eastAsia" w:eastAsia="仿宋"/>
          <w:bCs/>
        </w:rPr>
        <w:t>省城市危桥加固改造过程中涉及的隐患排查、专项评估、应急处置措施和加固改造措施等各环节的技术内容进行了规定。主要内容有：</w:t>
      </w:r>
    </w:p>
    <w:p>
      <w:pPr>
        <w:ind w:firstLine="480"/>
        <w:rPr>
          <w:rFonts w:eastAsia="仿宋"/>
          <w:bCs/>
        </w:rPr>
      </w:pPr>
      <w:r>
        <w:rPr>
          <w:rFonts w:hint="eastAsia" w:eastAsia="仿宋"/>
          <w:bCs/>
        </w:rPr>
        <w:t>（1）城市桥梁产权人或委托管理人应在每年年底制定下一年度的隐患排查、专项评估、加固改造措施和应急保障资金</w:t>
      </w:r>
      <w:r>
        <w:rPr>
          <w:rFonts w:eastAsia="仿宋"/>
          <w:bCs/>
        </w:rPr>
        <w:t>申请，申请时应附有详尽的工作计划及</w:t>
      </w:r>
      <w:r>
        <w:rPr>
          <w:rFonts w:hint="eastAsia" w:eastAsia="仿宋"/>
          <w:bCs/>
        </w:rPr>
        <w:t>资金</w:t>
      </w:r>
      <w:r>
        <w:rPr>
          <w:rFonts w:eastAsia="仿宋"/>
          <w:bCs/>
        </w:rPr>
        <w:t>支出说明</w:t>
      </w:r>
      <w:r>
        <w:rPr>
          <w:rFonts w:hint="eastAsia" w:eastAsia="仿宋"/>
          <w:bCs/>
        </w:rPr>
        <w:t>，</w:t>
      </w:r>
      <w:r>
        <w:rPr>
          <w:rFonts w:eastAsia="仿宋"/>
          <w:bCs/>
        </w:rPr>
        <w:t>并在</w:t>
      </w:r>
      <w:r>
        <w:rPr>
          <w:rFonts w:hint="eastAsia" w:eastAsia="仿宋"/>
          <w:bCs/>
        </w:rPr>
        <w:t>执行</w:t>
      </w:r>
      <w:r>
        <w:rPr>
          <w:rFonts w:eastAsia="仿宋"/>
          <w:bCs/>
        </w:rPr>
        <w:t>年度严格按照计划开展</w:t>
      </w:r>
      <w:r>
        <w:rPr>
          <w:rFonts w:hint="eastAsia" w:eastAsia="仿宋"/>
          <w:bCs/>
        </w:rPr>
        <w:t>各项</w:t>
      </w:r>
      <w:r>
        <w:rPr>
          <w:rFonts w:eastAsia="仿宋"/>
          <w:bCs/>
        </w:rPr>
        <w:t>工作</w:t>
      </w:r>
      <w:r>
        <w:rPr>
          <w:rFonts w:hint="eastAsia" w:eastAsia="仿宋"/>
          <w:bCs/>
        </w:rPr>
        <w:t>。</w:t>
      </w:r>
    </w:p>
    <w:p>
      <w:pPr>
        <w:ind w:firstLine="480"/>
        <w:rPr>
          <w:rFonts w:eastAsia="仿宋"/>
        </w:rPr>
      </w:pPr>
      <w:r>
        <w:rPr>
          <w:rFonts w:hint="eastAsia" w:eastAsia="仿宋"/>
        </w:rPr>
        <w:t>（2）对桥梁及其附属设施的完好状况、结构安全性和稳定性开展隐患排查，并根据管理养护需求并结合桥梁隐患排查结果，采用结构检算或实验手段，对桥梁结构或构件进行耐久性、安全性、稳定性和抗自然灾害能力的专项评估。与危桥认定有关的专项评估包括应急评估、抗自然灾害能力评估、承载能力专项评估、横向倾覆安全评估、护栏防撞能力专项评估；</w:t>
      </w:r>
    </w:p>
    <w:p>
      <w:pPr>
        <w:ind w:firstLine="480"/>
        <w:rPr>
          <w:rFonts w:eastAsia="仿宋"/>
          <w:bCs/>
        </w:rPr>
      </w:pPr>
      <w:r>
        <w:rPr>
          <w:rFonts w:hint="eastAsia" w:eastAsia="仿宋"/>
          <w:bCs/>
        </w:rPr>
        <w:t>（3）城市桥梁在隐患排查或专项评估后认定危桥，城市危桥包括I级危桥、II级危桥。其中，I级危桥是部分桥跨已出现承载能力严重不足或丧失整体服务功能的桥梁，II级危桥是部分桥跨已出现明显结构性病害或丧失部分服务功能的桥梁；</w:t>
      </w:r>
    </w:p>
    <w:p>
      <w:pPr>
        <w:ind w:firstLine="480"/>
        <w:rPr>
          <w:rFonts w:eastAsia="仿宋"/>
        </w:rPr>
      </w:pPr>
      <w:r>
        <w:rPr>
          <w:rFonts w:hint="eastAsia" w:eastAsia="仿宋"/>
        </w:rPr>
        <w:t>（4）I、II级危桥在认定后，城市桥梁产权人或委托管理人应立即采取有效的应急处置措施。I级危桥应采用全桥封闭禁行措施，II级危桥应采用限制功能使用措施，应辅与应急监测，推荐选用自动化监测技术，且在应急监测前，应派专人值守，以防止安全事故发生；</w:t>
      </w:r>
    </w:p>
    <w:p>
      <w:pPr>
        <w:ind w:firstLine="480"/>
        <w:rPr>
          <w:rFonts w:eastAsia="仿宋"/>
        </w:rPr>
      </w:pPr>
      <w:r>
        <w:rPr>
          <w:rFonts w:hint="eastAsia" w:eastAsia="仿宋"/>
        </w:rPr>
        <w:t>（5）I、II级危桥在认定后，城市桥梁产权人或委托管理人应及时采取有效的加固改造措施。根据危桥加固改造措施的工程特点，主要包括可行性研究、设计、施工、监理、监测和工程验收等。对于技术难度大、结构复杂的桥梁加固改造工程，应开展安全风险评估，制定应急预案。</w:t>
      </w:r>
    </w:p>
    <w:p>
      <w:pPr>
        <w:ind w:firstLine="482"/>
        <w:rPr>
          <w:rFonts w:eastAsia="仿宋"/>
          <w:b/>
        </w:rPr>
      </w:pPr>
      <w:r>
        <w:rPr>
          <w:rFonts w:eastAsia="仿宋"/>
          <w:b/>
        </w:rPr>
        <w:t>自202</w:t>
      </w:r>
      <w:r>
        <w:rPr>
          <w:rFonts w:hint="eastAsia" w:eastAsia="仿宋"/>
          <w:b/>
        </w:rPr>
        <w:t>5</w:t>
      </w:r>
      <w:r>
        <w:rPr>
          <w:rFonts w:eastAsia="仿宋"/>
          <w:b/>
        </w:rPr>
        <w:t>年起，江门市市级城市桥梁主管部门及各市（区）城市桥梁主管部门应</w:t>
      </w:r>
      <w:r>
        <w:rPr>
          <w:rFonts w:hint="eastAsia" w:eastAsia="仿宋"/>
          <w:b/>
        </w:rPr>
        <w:t>每年进行城市桥梁隐患排查、专项评估和应急保障资金申请</w:t>
      </w:r>
      <w:r>
        <w:rPr>
          <w:rFonts w:eastAsia="仿宋"/>
          <w:b/>
        </w:rPr>
        <w:t>工作。</w:t>
      </w:r>
    </w:p>
    <w:p>
      <w:pPr>
        <w:pStyle w:val="4"/>
        <w:rPr>
          <w:rFonts w:eastAsia="仿宋"/>
          <w:b w:val="0"/>
        </w:rPr>
      </w:pPr>
      <w:r>
        <w:rPr>
          <w:rFonts w:hint="eastAsia"/>
        </w:rPr>
        <w:t>开展桥梁抗自然灾害风险普查</w:t>
      </w:r>
    </w:p>
    <w:p>
      <w:pPr>
        <w:ind w:firstLine="480"/>
        <w:rPr>
          <w:rFonts w:eastAsia="仿宋"/>
        </w:rPr>
      </w:pPr>
      <w:r>
        <w:rPr>
          <w:rFonts w:hint="eastAsia" w:eastAsia="仿宋"/>
        </w:rPr>
        <w:t>2020年5月31日国务院办公厅发布了《国务院办公厅关于开展第一次全国自然灾害综合风险普查的通知》，并于2021年3月发布了《第一次全国自然灾害综合风险普查实施方案（修订版）》，方案要求统筹政府职能，社会力量，市场机制三方面作用，对于重大基础设施、重大工程的防灾、抗灾、救灾能力，在国家、省、市、县各级开展全面调查与评估，其中包括对桥梁安全状况的调查与评估。</w:t>
      </w:r>
    </w:p>
    <w:p>
      <w:pPr>
        <w:ind w:firstLine="482"/>
        <w:rPr>
          <w:rFonts w:eastAsia="仿宋"/>
          <w:b/>
        </w:rPr>
      </w:pPr>
      <w:r>
        <w:rPr>
          <w:rFonts w:hint="eastAsia" w:eastAsia="仿宋"/>
          <w:b/>
        </w:rPr>
        <w:t>自</w:t>
      </w:r>
      <w:r>
        <w:rPr>
          <w:rFonts w:eastAsia="仿宋"/>
          <w:b/>
        </w:rPr>
        <w:t>202</w:t>
      </w:r>
      <w:r>
        <w:rPr>
          <w:rFonts w:hint="eastAsia" w:eastAsia="仿宋"/>
          <w:b/>
        </w:rPr>
        <w:t>1</w:t>
      </w:r>
      <w:r>
        <w:rPr>
          <w:rFonts w:eastAsia="仿宋"/>
          <w:b/>
        </w:rPr>
        <w:t>年</w:t>
      </w:r>
      <w:r>
        <w:rPr>
          <w:rFonts w:hint="eastAsia" w:eastAsia="仿宋"/>
          <w:b/>
        </w:rPr>
        <w:t>起</w:t>
      </w:r>
      <w:r>
        <w:rPr>
          <w:rFonts w:eastAsia="仿宋"/>
          <w:b/>
        </w:rPr>
        <w:t>，</w:t>
      </w:r>
      <w:r>
        <w:rPr>
          <w:rFonts w:hint="eastAsia" w:eastAsia="仿宋"/>
          <w:b/>
        </w:rPr>
        <w:t>按照《国务院办公厅关于开展第一次全国自然灾害综合风险普查的通知》等文件要求，</w:t>
      </w:r>
      <w:r>
        <w:rPr>
          <w:rFonts w:eastAsia="仿宋"/>
          <w:b/>
        </w:rPr>
        <w:t>江门市市级城市桥梁主管部门及各市（区）城市桥梁主管部门应</w:t>
      </w:r>
      <w:r>
        <w:rPr>
          <w:rFonts w:hint="eastAsia" w:eastAsia="仿宋"/>
          <w:b/>
        </w:rPr>
        <w:t>及时组织或配合开展辖区内桥梁抗自然灾害风险普查工作</w:t>
      </w:r>
      <w:r>
        <w:rPr>
          <w:rFonts w:eastAsia="仿宋"/>
          <w:b/>
        </w:rPr>
        <w:t>。</w:t>
      </w:r>
    </w:p>
    <w:p>
      <w:pPr>
        <w:pStyle w:val="4"/>
      </w:pPr>
      <w:r>
        <w:rPr>
          <w:rFonts w:hint="eastAsia"/>
        </w:rPr>
        <w:t>加强对桥梁安全保护区域的管理和维护</w:t>
      </w:r>
    </w:p>
    <w:p>
      <w:pPr>
        <w:pStyle w:val="41"/>
        <w:ind w:firstLine="480"/>
        <w:rPr>
          <w:rFonts w:eastAsia="仿宋"/>
        </w:rPr>
      </w:pPr>
      <w:r>
        <w:rPr>
          <w:rFonts w:hint="eastAsia" w:eastAsia="仿宋"/>
        </w:rPr>
        <w:t>根据《城市桥梁检测和养护维修管理办法》第十四条：“城市人民政府市政工程设施行政主管部门应当根据城市桥梁的具体技术特点、结构安全条件等情况，确定城市桥梁的施工控制范围。在城市桥梁施工控制范围内从事河道疏浚、挖掘、打桩、地下管道顶进、爆破等作业的单位和个人，在取得施工许可证前应当先经城市人民政府市政工程设施行政主管部门同意，并与城市桥梁的产权人签订保护协议，采取保护措施后，方可施工。”</w:t>
      </w:r>
    </w:p>
    <w:p>
      <w:pPr>
        <w:pStyle w:val="41"/>
        <w:ind w:firstLine="480"/>
        <w:rPr>
          <w:rFonts w:eastAsia="仿宋"/>
        </w:rPr>
      </w:pPr>
      <w:r>
        <w:rPr>
          <w:rFonts w:eastAsia="仿宋"/>
        </w:rPr>
        <w:t>江门市各市（区）城市桥梁管理部门应加强对桥梁安全保护区域的管理和维护</w:t>
      </w:r>
      <w:r>
        <w:rPr>
          <w:rFonts w:hint="eastAsia" w:eastAsia="仿宋"/>
        </w:rPr>
        <w:t>。</w:t>
      </w:r>
      <w:r>
        <w:rPr>
          <w:rFonts w:eastAsia="仿宋"/>
        </w:rPr>
        <w:t>针对</w:t>
      </w:r>
      <w:r>
        <w:rPr>
          <w:rFonts w:hint="eastAsia" w:eastAsia="仿宋"/>
          <w:b/>
        </w:rPr>
        <w:t>在桥梁安全保护区域内从事河道疏浚、挖沙、爆破、修建地下结构物、大面积堆载和其他可能影响桥梁安全的作业的，</w:t>
      </w:r>
      <w:r>
        <w:rPr>
          <w:rFonts w:hint="eastAsia" w:eastAsia="仿宋"/>
        </w:rPr>
        <w:t>有必要要求</w:t>
      </w:r>
      <w:r>
        <w:rPr>
          <w:rFonts w:hint="eastAsia" w:eastAsia="仿宋"/>
          <w:b/>
        </w:rPr>
        <w:t>作业单位制定城市桥梁及其附属设施安全保护和监测措施工作方案，且由第三方评价机构出具安全评估报告，并经专家和城市道路、公安交通管理等有关部门进行安全论证。</w:t>
      </w:r>
    </w:p>
    <w:p>
      <w:pPr>
        <w:ind w:firstLine="482"/>
        <w:rPr>
          <w:rFonts w:eastAsia="仿宋"/>
          <w:b w:val="0"/>
        </w:rPr>
      </w:pPr>
      <w:r>
        <w:rPr>
          <w:rFonts w:hint="eastAsia" w:eastAsia="仿宋"/>
          <w:b/>
        </w:rPr>
        <w:t>自</w:t>
      </w:r>
      <w:r>
        <w:rPr>
          <w:rFonts w:eastAsia="仿宋"/>
          <w:b/>
        </w:rPr>
        <w:t>202</w:t>
      </w:r>
      <w:r>
        <w:rPr>
          <w:rFonts w:hint="eastAsia" w:eastAsia="仿宋"/>
          <w:b/>
        </w:rPr>
        <w:t>1</w:t>
      </w:r>
      <w:r>
        <w:rPr>
          <w:rFonts w:eastAsia="仿宋"/>
          <w:b/>
        </w:rPr>
        <w:t>年</w:t>
      </w:r>
      <w:r>
        <w:rPr>
          <w:rFonts w:hint="eastAsia" w:eastAsia="仿宋"/>
          <w:b/>
        </w:rPr>
        <w:t>起</w:t>
      </w:r>
      <w:r>
        <w:rPr>
          <w:rFonts w:eastAsia="仿宋"/>
          <w:b/>
        </w:rPr>
        <w:t>，江门</w:t>
      </w:r>
      <w:r>
        <w:rPr>
          <w:rFonts w:hint="eastAsia" w:eastAsia="仿宋"/>
          <w:b/>
        </w:rPr>
        <w:t>市各市（区）城市桥</w:t>
      </w:r>
      <w:r>
        <w:rPr>
          <w:rFonts w:eastAsia="仿宋"/>
          <w:b/>
        </w:rPr>
        <w:t>梁主管部门应</w:t>
      </w:r>
      <w:r>
        <w:rPr>
          <w:rFonts w:hint="eastAsia" w:eastAsia="仿宋"/>
          <w:b/>
        </w:rPr>
        <w:t>加强对桥梁安全保护区域的管理和维护。</w:t>
      </w:r>
    </w:p>
    <w:p>
      <w:pPr>
        <w:pStyle w:val="3"/>
        <w:ind w:left="0"/>
        <w:rPr>
          <w:rFonts w:eastAsia="仿宋"/>
        </w:rPr>
      </w:pPr>
      <w:bookmarkStart w:id="142" w:name="_Toc5534"/>
      <w:r>
        <w:rPr>
          <w:rFonts w:eastAsia="仿宋"/>
        </w:rPr>
        <w:t>巡检检测方面</w:t>
      </w:r>
      <w:bookmarkEnd w:id="140"/>
      <w:bookmarkEnd w:id="142"/>
    </w:p>
    <w:p>
      <w:pPr>
        <w:pStyle w:val="4"/>
      </w:pPr>
      <w:r>
        <w:t>规范桥梁巡检工作</w:t>
      </w:r>
    </w:p>
    <w:p>
      <w:pPr>
        <w:pStyle w:val="41"/>
        <w:ind w:firstLine="480"/>
        <w:rPr>
          <w:rFonts w:eastAsia="仿宋"/>
        </w:rPr>
      </w:pPr>
      <w:r>
        <w:rPr>
          <w:rFonts w:eastAsia="仿宋"/>
        </w:rPr>
        <w:t>为及时掌控桥梁的基本情况，需要规范桥梁的日常巡查工作，使巡查频率、内容达到要求。根据《城市桥梁养护技术标准》（CJJ99-2017），城市桥梁经常性检查的周期要求：Ⅰ等养护的城市桥梁应每日巡检；Ⅱ等养护的城市桥梁巡检周期不宜超过3天；Ⅲ等养护的城市桥梁巡检周期不宜超过7天。经常性检查的工作要求：对结构变异、桥梁及桥梁安全保护区域施工作业情况和桥面系、限载标志、限高标志、交通标志及其他附属设施等状况进行日常巡检。主要检查内容见</w:t>
      </w:r>
      <w:r>
        <w:rPr>
          <w:rFonts w:eastAsia="仿宋"/>
        </w:rPr>
        <w:fldChar w:fldCharType="begin"/>
      </w:r>
      <w:r>
        <w:rPr>
          <w:rFonts w:eastAsia="仿宋"/>
        </w:rPr>
        <w:instrText xml:space="preserve"> REF _Ref66265338 \h </w:instrText>
      </w:r>
      <w:r>
        <w:rPr>
          <w:rFonts w:eastAsia="仿宋"/>
        </w:rPr>
        <w:fldChar w:fldCharType="separate"/>
      </w:r>
      <w:r>
        <w:rPr>
          <w:rFonts w:eastAsia="仿宋"/>
        </w:rPr>
        <w:t>表 5</w:t>
      </w:r>
      <w:r>
        <w:rPr>
          <w:rFonts w:eastAsia="仿宋"/>
        </w:rPr>
        <w:noBreakHyphen/>
      </w:r>
      <w:r>
        <w:rPr>
          <w:rFonts w:eastAsia="仿宋"/>
        </w:rPr>
        <w:t>2</w:t>
      </w:r>
      <w:r>
        <w:rPr>
          <w:rFonts w:eastAsia="仿宋"/>
        </w:rPr>
        <w:fldChar w:fldCharType="end"/>
      </w:r>
      <w:r>
        <w:rPr>
          <w:rFonts w:eastAsia="仿宋"/>
        </w:rPr>
        <w:t>。</w:t>
      </w:r>
    </w:p>
    <w:p>
      <w:pPr>
        <w:pStyle w:val="7"/>
        <w:rPr>
          <w:rFonts w:eastAsia="仿宋"/>
          <w:szCs w:val="24"/>
        </w:rPr>
      </w:pPr>
      <w:bookmarkStart w:id="143" w:name="_Ref66265338"/>
      <w:r>
        <w:rPr>
          <w:rFonts w:eastAsia="仿宋"/>
          <w:szCs w:val="24"/>
        </w:rPr>
        <w:t xml:space="preserve">表 </w:t>
      </w:r>
      <w:r>
        <w:rPr>
          <w:rFonts w:eastAsia="仿宋"/>
          <w:szCs w:val="24"/>
        </w:rPr>
        <w:fldChar w:fldCharType="begin"/>
      </w:r>
      <w:r>
        <w:rPr>
          <w:rFonts w:eastAsia="仿宋"/>
          <w:szCs w:val="24"/>
        </w:rPr>
        <w:instrText xml:space="preserve"> STYLEREF 1 \s </w:instrText>
      </w:r>
      <w:r>
        <w:rPr>
          <w:rFonts w:eastAsia="仿宋"/>
          <w:szCs w:val="24"/>
        </w:rPr>
        <w:fldChar w:fldCharType="separate"/>
      </w:r>
      <w:r>
        <w:rPr>
          <w:rFonts w:eastAsia="仿宋"/>
          <w:szCs w:val="24"/>
        </w:rPr>
        <w:t>5</w:t>
      </w:r>
      <w:r>
        <w:rPr>
          <w:rFonts w:eastAsia="仿宋"/>
          <w:szCs w:val="24"/>
        </w:rPr>
        <w:fldChar w:fldCharType="end"/>
      </w:r>
      <w:r>
        <w:rPr>
          <w:rFonts w:eastAsia="仿宋"/>
          <w:szCs w:val="24"/>
        </w:rPr>
        <w:noBreakHyphen/>
      </w:r>
      <w:r>
        <w:rPr>
          <w:rFonts w:eastAsia="仿宋"/>
          <w:szCs w:val="24"/>
        </w:rPr>
        <w:fldChar w:fldCharType="begin"/>
      </w:r>
      <w:r>
        <w:rPr>
          <w:rFonts w:eastAsia="仿宋"/>
          <w:szCs w:val="24"/>
        </w:rPr>
        <w:instrText xml:space="preserve"> SEQ 表 \* ARABIC \s 1 </w:instrText>
      </w:r>
      <w:r>
        <w:rPr>
          <w:rFonts w:eastAsia="仿宋"/>
          <w:szCs w:val="24"/>
        </w:rPr>
        <w:fldChar w:fldCharType="separate"/>
      </w:r>
      <w:r>
        <w:rPr>
          <w:rFonts w:eastAsia="仿宋"/>
          <w:szCs w:val="24"/>
        </w:rPr>
        <w:t>2</w:t>
      </w:r>
      <w:r>
        <w:rPr>
          <w:rFonts w:eastAsia="仿宋"/>
          <w:szCs w:val="24"/>
        </w:rPr>
        <w:fldChar w:fldCharType="end"/>
      </w:r>
      <w:bookmarkEnd w:id="143"/>
      <w:r>
        <w:rPr>
          <w:rFonts w:eastAsia="仿宋"/>
          <w:szCs w:val="24"/>
        </w:rPr>
        <w:t xml:space="preserve"> 经常性检查主要检查内容</w:t>
      </w:r>
    </w:p>
    <w:tbl>
      <w:tblPr>
        <w:tblStyle w:val="23"/>
        <w:tblW w:w="8522"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2693"/>
        <w:gridCol w:w="359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235" w:type="dxa"/>
            <w:vAlign w:val="center"/>
          </w:tcPr>
          <w:p>
            <w:pPr>
              <w:spacing w:line="240" w:lineRule="auto"/>
              <w:ind w:firstLine="0" w:firstLineChars="0"/>
              <w:jc w:val="center"/>
              <w:rPr>
                <w:rFonts w:eastAsia="仿宋"/>
                <w:sz w:val="21"/>
                <w:szCs w:val="21"/>
              </w:rPr>
            </w:pPr>
            <w:r>
              <w:rPr>
                <w:rFonts w:eastAsia="仿宋"/>
                <w:sz w:val="21"/>
                <w:szCs w:val="21"/>
              </w:rPr>
              <w:t>组成结构</w:t>
            </w:r>
          </w:p>
        </w:tc>
        <w:tc>
          <w:tcPr>
            <w:tcW w:w="2693" w:type="dxa"/>
            <w:vAlign w:val="center"/>
          </w:tcPr>
          <w:p>
            <w:pPr>
              <w:spacing w:line="240" w:lineRule="auto"/>
              <w:ind w:firstLine="0" w:firstLineChars="0"/>
              <w:jc w:val="center"/>
              <w:rPr>
                <w:rFonts w:eastAsia="仿宋"/>
                <w:sz w:val="21"/>
                <w:szCs w:val="21"/>
              </w:rPr>
            </w:pPr>
            <w:r>
              <w:rPr>
                <w:rFonts w:eastAsia="仿宋"/>
                <w:sz w:val="21"/>
                <w:szCs w:val="21"/>
              </w:rPr>
              <w:t>部位</w:t>
            </w:r>
          </w:p>
        </w:tc>
        <w:tc>
          <w:tcPr>
            <w:tcW w:w="3594" w:type="dxa"/>
            <w:vAlign w:val="center"/>
          </w:tcPr>
          <w:p>
            <w:pPr>
              <w:spacing w:line="240" w:lineRule="auto"/>
              <w:ind w:firstLine="0" w:firstLineChars="0"/>
              <w:jc w:val="center"/>
              <w:rPr>
                <w:rFonts w:eastAsia="仿宋"/>
                <w:sz w:val="21"/>
                <w:szCs w:val="21"/>
              </w:rPr>
            </w:pPr>
            <w:r>
              <w:rPr>
                <w:rFonts w:eastAsia="仿宋"/>
                <w:sz w:val="21"/>
                <w:szCs w:val="21"/>
              </w:rPr>
              <w:t>检查要点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vMerge w:val="restart"/>
            <w:vAlign w:val="center"/>
          </w:tcPr>
          <w:p>
            <w:pPr>
              <w:spacing w:line="240" w:lineRule="auto"/>
              <w:ind w:firstLine="0" w:firstLineChars="0"/>
              <w:jc w:val="center"/>
              <w:rPr>
                <w:rFonts w:eastAsia="仿宋"/>
                <w:sz w:val="21"/>
                <w:szCs w:val="21"/>
              </w:rPr>
            </w:pPr>
            <w:r>
              <w:rPr>
                <w:rFonts w:eastAsia="仿宋"/>
                <w:sz w:val="21"/>
                <w:szCs w:val="21"/>
              </w:rPr>
              <w:t>桥面系及附属结构</w:t>
            </w:r>
          </w:p>
        </w:tc>
        <w:tc>
          <w:tcPr>
            <w:tcW w:w="2693" w:type="dxa"/>
            <w:vAlign w:val="center"/>
          </w:tcPr>
          <w:p>
            <w:pPr>
              <w:spacing w:line="240" w:lineRule="auto"/>
              <w:ind w:firstLine="0" w:firstLineChars="0"/>
              <w:jc w:val="center"/>
              <w:rPr>
                <w:rFonts w:eastAsia="仿宋"/>
                <w:sz w:val="21"/>
                <w:szCs w:val="21"/>
              </w:rPr>
            </w:pPr>
            <w:r>
              <w:rPr>
                <w:rFonts w:eastAsia="仿宋"/>
                <w:sz w:val="21"/>
                <w:szCs w:val="21"/>
              </w:rPr>
              <w:t>桥面铺装</w:t>
            </w:r>
          </w:p>
        </w:tc>
        <w:tc>
          <w:tcPr>
            <w:tcW w:w="3594" w:type="dxa"/>
            <w:vAlign w:val="center"/>
          </w:tcPr>
          <w:p>
            <w:pPr>
              <w:spacing w:line="240" w:lineRule="auto"/>
              <w:ind w:firstLine="0" w:firstLineChars="0"/>
              <w:rPr>
                <w:rFonts w:eastAsia="仿宋"/>
                <w:sz w:val="21"/>
                <w:szCs w:val="21"/>
              </w:rPr>
            </w:pPr>
            <w:r>
              <w:rPr>
                <w:rFonts w:eastAsia="仿宋"/>
                <w:sz w:val="21"/>
                <w:szCs w:val="21"/>
              </w:rPr>
              <w:t>平整性及裂缝、坑槽、拥包、车辙、积水、沉陷、碎边、桥头跳车等</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vMerge w:val="continue"/>
            <w:vAlign w:val="center"/>
          </w:tcPr>
          <w:p>
            <w:pPr>
              <w:spacing w:line="240" w:lineRule="auto"/>
              <w:ind w:firstLine="0" w:firstLineChars="0"/>
              <w:jc w:val="center"/>
              <w:rPr>
                <w:rFonts w:eastAsia="仿宋"/>
                <w:sz w:val="21"/>
                <w:szCs w:val="21"/>
              </w:rPr>
            </w:pPr>
          </w:p>
        </w:tc>
        <w:tc>
          <w:tcPr>
            <w:tcW w:w="2693" w:type="dxa"/>
            <w:vAlign w:val="center"/>
          </w:tcPr>
          <w:p>
            <w:pPr>
              <w:spacing w:line="240" w:lineRule="auto"/>
              <w:ind w:firstLine="0" w:firstLineChars="0"/>
              <w:jc w:val="center"/>
              <w:rPr>
                <w:rFonts w:eastAsia="仿宋"/>
                <w:sz w:val="21"/>
                <w:szCs w:val="21"/>
              </w:rPr>
            </w:pPr>
            <w:r>
              <w:rPr>
                <w:rFonts w:eastAsia="仿宋"/>
                <w:sz w:val="21"/>
                <w:szCs w:val="21"/>
              </w:rPr>
              <w:t>伸缩装置</w:t>
            </w:r>
          </w:p>
        </w:tc>
        <w:tc>
          <w:tcPr>
            <w:tcW w:w="3594" w:type="dxa"/>
            <w:vAlign w:val="center"/>
          </w:tcPr>
          <w:p>
            <w:pPr>
              <w:spacing w:line="240" w:lineRule="auto"/>
              <w:ind w:firstLine="0" w:firstLineChars="0"/>
              <w:rPr>
                <w:rFonts w:eastAsia="仿宋"/>
                <w:sz w:val="21"/>
                <w:szCs w:val="21"/>
              </w:rPr>
            </w:pPr>
            <w:r>
              <w:rPr>
                <w:rFonts w:eastAsia="仿宋"/>
                <w:sz w:val="21"/>
                <w:szCs w:val="21"/>
              </w:rPr>
              <w:t>连接松动、异常变形、破损、脱落、漏水、阻塞等；是否造成明显跳车</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vMerge w:val="continue"/>
            <w:vAlign w:val="center"/>
          </w:tcPr>
          <w:p>
            <w:pPr>
              <w:spacing w:line="240" w:lineRule="auto"/>
              <w:ind w:firstLine="0" w:firstLineChars="0"/>
              <w:jc w:val="center"/>
              <w:rPr>
                <w:rFonts w:eastAsia="仿宋"/>
                <w:sz w:val="21"/>
                <w:szCs w:val="21"/>
              </w:rPr>
            </w:pPr>
          </w:p>
        </w:tc>
        <w:tc>
          <w:tcPr>
            <w:tcW w:w="2693" w:type="dxa"/>
            <w:vAlign w:val="center"/>
          </w:tcPr>
          <w:p>
            <w:pPr>
              <w:spacing w:line="240" w:lineRule="auto"/>
              <w:ind w:firstLine="0" w:firstLineChars="0"/>
              <w:jc w:val="center"/>
              <w:rPr>
                <w:rFonts w:eastAsia="仿宋"/>
                <w:sz w:val="21"/>
                <w:szCs w:val="21"/>
              </w:rPr>
            </w:pPr>
            <w:r>
              <w:rPr>
                <w:rFonts w:eastAsia="仿宋"/>
                <w:sz w:val="21"/>
                <w:szCs w:val="21"/>
              </w:rPr>
              <w:t>排水设施</w:t>
            </w:r>
          </w:p>
        </w:tc>
        <w:tc>
          <w:tcPr>
            <w:tcW w:w="3594" w:type="dxa"/>
            <w:vAlign w:val="center"/>
          </w:tcPr>
          <w:p>
            <w:pPr>
              <w:spacing w:line="240" w:lineRule="auto"/>
              <w:ind w:firstLine="0" w:firstLineChars="0"/>
              <w:rPr>
                <w:rFonts w:eastAsia="仿宋"/>
                <w:sz w:val="21"/>
                <w:szCs w:val="21"/>
              </w:rPr>
            </w:pPr>
            <w:r>
              <w:rPr>
                <w:rFonts w:eastAsia="仿宋"/>
                <w:sz w:val="21"/>
                <w:szCs w:val="21"/>
              </w:rPr>
              <w:t>泄水孔堵塞；排水设施缺损等</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vMerge w:val="continue"/>
            <w:vAlign w:val="center"/>
          </w:tcPr>
          <w:p>
            <w:pPr>
              <w:spacing w:line="240" w:lineRule="auto"/>
              <w:ind w:firstLine="0" w:firstLineChars="0"/>
              <w:jc w:val="center"/>
              <w:rPr>
                <w:rFonts w:eastAsia="仿宋"/>
                <w:sz w:val="21"/>
                <w:szCs w:val="21"/>
              </w:rPr>
            </w:pPr>
          </w:p>
        </w:tc>
        <w:tc>
          <w:tcPr>
            <w:tcW w:w="2693" w:type="dxa"/>
            <w:vAlign w:val="center"/>
          </w:tcPr>
          <w:p>
            <w:pPr>
              <w:spacing w:line="240" w:lineRule="auto"/>
              <w:ind w:firstLine="0" w:firstLineChars="0"/>
              <w:jc w:val="center"/>
              <w:rPr>
                <w:rFonts w:eastAsia="仿宋"/>
                <w:sz w:val="21"/>
                <w:szCs w:val="21"/>
              </w:rPr>
            </w:pPr>
            <w:r>
              <w:rPr>
                <w:rFonts w:eastAsia="仿宋"/>
                <w:sz w:val="21"/>
                <w:szCs w:val="21"/>
              </w:rPr>
              <w:t>人行道铺装</w:t>
            </w:r>
          </w:p>
        </w:tc>
        <w:tc>
          <w:tcPr>
            <w:tcW w:w="3594" w:type="dxa"/>
            <w:vAlign w:val="center"/>
          </w:tcPr>
          <w:p>
            <w:pPr>
              <w:spacing w:line="240" w:lineRule="auto"/>
              <w:ind w:firstLine="0" w:firstLineChars="0"/>
              <w:rPr>
                <w:rFonts w:eastAsia="仿宋"/>
                <w:sz w:val="21"/>
                <w:szCs w:val="21"/>
              </w:rPr>
            </w:pPr>
            <w:r>
              <w:rPr>
                <w:rFonts w:eastAsia="仿宋"/>
                <w:sz w:val="21"/>
                <w:szCs w:val="21"/>
              </w:rPr>
              <w:t>裂缝、松动或变形、残缺等</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vMerge w:val="continue"/>
            <w:vAlign w:val="center"/>
          </w:tcPr>
          <w:p>
            <w:pPr>
              <w:spacing w:line="240" w:lineRule="auto"/>
              <w:ind w:firstLine="0" w:firstLineChars="0"/>
              <w:jc w:val="center"/>
              <w:rPr>
                <w:rFonts w:eastAsia="仿宋"/>
                <w:sz w:val="21"/>
                <w:szCs w:val="21"/>
              </w:rPr>
            </w:pPr>
          </w:p>
        </w:tc>
        <w:tc>
          <w:tcPr>
            <w:tcW w:w="2693" w:type="dxa"/>
            <w:vAlign w:val="center"/>
          </w:tcPr>
          <w:p>
            <w:pPr>
              <w:spacing w:line="240" w:lineRule="auto"/>
              <w:ind w:firstLine="0" w:firstLineChars="0"/>
              <w:jc w:val="center"/>
              <w:rPr>
                <w:rFonts w:eastAsia="仿宋"/>
                <w:sz w:val="21"/>
                <w:szCs w:val="21"/>
              </w:rPr>
            </w:pPr>
            <w:r>
              <w:rPr>
                <w:rFonts w:eastAsia="仿宋"/>
                <w:sz w:val="21"/>
                <w:szCs w:val="21"/>
              </w:rPr>
              <w:t>栏杆、防撞护栏</w:t>
            </w:r>
          </w:p>
        </w:tc>
        <w:tc>
          <w:tcPr>
            <w:tcW w:w="3594" w:type="dxa"/>
            <w:vAlign w:val="center"/>
          </w:tcPr>
          <w:p>
            <w:pPr>
              <w:spacing w:line="240" w:lineRule="auto"/>
              <w:ind w:firstLine="0" w:firstLineChars="0"/>
              <w:rPr>
                <w:rFonts w:eastAsia="仿宋"/>
                <w:sz w:val="21"/>
                <w:szCs w:val="21"/>
              </w:rPr>
            </w:pPr>
            <w:r>
              <w:rPr>
                <w:rFonts w:eastAsia="仿宋"/>
                <w:sz w:val="21"/>
                <w:szCs w:val="21"/>
              </w:rPr>
              <w:t>污秽、破损、缺失、露筋、锈蚀、断裂、松动等</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vMerge w:val="continue"/>
            <w:vAlign w:val="center"/>
          </w:tcPr>
          <w:p>
            <w:pPr>
              <w:spacing w:line="240" w:lineRule="auto"/>
              <w:ind w:firstLine="0" w:firstLineChars="0"/>
              <w:jc w:val="center"/>
              <w:rPr>
                <w:rFonts w:eastAsia="仿宋"/>
                <w:sz w:val="21"/>
                <w:szCs w:val="21"/>
              </w:rPr>
            </w:pPr>
          </w:p>
        </w:tc>
        <w:tc>
          <w:tcPr>
            <w:tcW w:w="2693" w:type="dxa"/>
            <w:vAlign w:val="center"/>
          </w:tcPr>
          <w:p>
            <w:pPr>
              <w:spacing w:line="240" w:lineRule="auto"/>
              <w:ind w:firstLine="0" w:firstLineChars="0"/>
              <w:jc w:val="center"/>
              <w:rPr>
                <w:rFonts w:eastAsia="仿宋"/>
                <w:sz w:val="21"/>
                <w:szCs w:val="21"/>
              </w:rPr>
            </w:pPr>
            <w:r>
              <w:rPr>
                <w:rFonts w:eastAsia="仿宋"/>
                <w:sz w:val="21"/>
                <w:szCs w:val="21"/>
              </w:rPr>
              <w:t>防护网、声屏障</w:t>
            </w:r>
          </w:p>
        </w:tc>
        <w:tc>
          <w:tcPr>
            <w:tcW w:w="3594" w:type="dxa"/>
            <w:vAlign w:val="center"/>
          </w:tcPr>
          <w:p>
            <w:pPr>
              <w:spacing w:line="240" w:lineRule="auto"/>
              <w:ind w:firstLine="0" w:firstLineChars="0"/>
              <w:rPr>
                <w:rFonts w:eastAsia="仿宋"/>
                <w:sz w:val="21"/>
                <w:szCs w:val="21"/>
              </w:rPr>
            </w:pPr>
            <w:r>
              <w:rPr>
                <w:rFonts w:eastAsia="仿宋"/>
                <w:sz w:val="21"/>
                <w:szCs w:val="21"/>
              </w:rPr>
              <w:t>锈蚀、缺损、变形、松动等</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vMerge w:val="continue"/>
            <w:vAlign w:val="center"/>
          </w:tcPr>
          <w:p>
            <w:pPr>
              <w:spacing w:line="240" w:lineRule="auto"/>
              <w:ind w:firstLine="0" w:firstLineChars="0"/>
              <w:jc w:val="center"/>
              <w:rPr>
                <w:rFonts w:eastAsia="仿宋"/>
                <w:sz w:val="21"/>
                <w:szCs w:val="21"/>
              </w:rPr>
            </w:pPr>
          </w:p>
        </w:tc>
        <w:tc>
          <w:tcPr>
            <w:tcW w:w="2693" w:type="dxa"/>
            <w:vAlign w:val="center"/>
          </w:tcPr>
          <w:p>
            <w:pPr>
              <w:spacing w:line="240" w:lineRule="auto"/>
              <w:ind w:firstLine="0" w:firstLineChars="0"/>
              <w:jc w:val="center"/>
              <w:rPr>
                <w:rFonts w:eastAsia="仿宋"/>
                <w:sz w:val="21"/>
                <w:szCs w:val="21"/>
              </w:rPr>
            </w:pPr>
            <w:r>
              <w:rPr>
                <w:rFonts w:eastAsia="仿宋"/>
                <w:sz w:val="21"/>
                <w:szCs w:val="21"/>
              </w:rPr>
              <w:t>挡土墙、护坡、调治构造物</w:t>
            </w:r>
          </w:p>
        </w:tc>
        <w:tc>
          <w:tcPr>
            <w:tcW w:w="3594" w:type="dxa"/>
            <w:vAlign w:val="center"/>
          </w:tcPr>
          <w:p>
            <w:pPr>
              <w:spacing w:line="240" w:lineRule="auto"/>
              <w:ind w:firstLine="0" w:firstLineChars="0"/>
              <w:rPr>
                <w:rFonts w:eastAsia="仿宋"/>
                <w:sz w:val="21"/>
                <w:szCs w:val="21"/>
              </w:rPr>
            </w:pPr>
            <w:r>
              <w:rPr>
                <w:rFonts w:eastAsia="仿宋"/>
                <w:sz w:val="21"/>
                <w:szCs w:val="21"/>
              </w:rPr>
              <w:t>开裂、破损、塌陷、倾斜等</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8" w:type="dxa"/>
            <w:gridSpan w:val="2"/>
            <w:vAlign w:val="center"/>
          </w:tcPr>
          <w:p>
            <w:pPr>
              <w:spacing w:line="240" w:lineRule="auto"/>
              <w:ind w:firstLine="0" w:firstLineChars="0"/>
              <w:jc w:val="center"/>
              <w:rPr>
                <w:rFonts w:eastAsia="仿宋"/>
                <w:sz w:val="21"/>
                <w:szCs w:val="21"/>
              </w:rPr>
            </w:pPr>
            <w:r>
              <w:rPr>
                <w:rFonts w:eastAsia="仿宋"/>
                <w:sz w:val="21"/>
                <w:szCs w:val="21"/>
              </w:rPr>
              <w:t>上部结构、下部结构</w:t>
            </w:r>
          </w:p>
        </w:tc>
        <w:tc>
          <w:tcPr>
            <w:tcW w:w="3594" w:type="dxa"/>
            <w:vAlign w:val="center"/>
          </w:tcPr>
          <w:p>
            <w:pPr>
              <w:spacing w:line="240" w:lineRule="auto"/>
              <w:ind w:firstLine="0" w:firstLineChars="0"/>
              <w:rPr>
                <w:rFonts w:eastAsia="仿宋"/>
                <w:sz w:val="21"/>
                <w:szCs w:val="21"/>
              </w:rPr>
            </w:pPr>
            <w:r>
              <w:rPr>
                <w:rFonts w:eastAsia="仿宋"/>
                <w:sz w:val="21"/>
                <w:szCs w:val="21"/>
              </w:rPr>
              <w:t>异常变化、缺陷、变形、沉降、位移等</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8" w:type="dxa"/>
            <w:gridSpan w:val="2"/>
            <w:vAlign w:val="center"/>
          </w:tcPr>
          <w:p>
            <w:pPr>
              <w:spacing w:line="240" w:lineRule="auto"/>
              <w:ind w:firstLine="0" w:firstLineChars="0"/>
              <w:jc w:val="center"/>
              <w:rPr>
                <w:rFonts w:eastAsia="仿宋"/>
                <w:sz w:val="21"/>
                <w:szCs w:val="21"/>
              </w:rPr>
            </w:pPr>
            <w:r>
              <w:rPr>
                <w:rFonts w:eastAsia="仿宋"/>
                <w:sz w:val="21"/>
                <w:szCs w:val="21"/>
              </w:rPr>
              <w:t>人行天桥和人行地下通道的自动扶梯、照明设施及其封闭结构等附属设施</w:t>
            </w:r>
          </w:p>
        </w:tc>
        <w:tc>
          <w:tcPr>
            <w:tcW w:w="3594" w:type="dxa"/>
            <w:vAlign w:val="center"/>
          </w:tcPr>
          <w:p>
            <w:pPr>
              <w:spacing w:line="240" w:lineRule="auto"/>
              <w:ind w:firstLine="0" w:firstLineChars="0"/>
              <w:rPr>
                <w:rFonts w:eastAsia="仿宋"/>
                <w:sz w:val="21"/>
                <w:szCs w:val="21"/>
              </w:rPr>
            </w:pPr>
            <w:r>
              <w:rPr>
                <w:rFonts w:eastAsia="仿宋"/>
                <w:sz w:val="21"/>
                <w:szCs w:val="21"/>
              </w:rPr>
              <w:t>异常变化、缺陷、积水等</w:t>
            </w:r>
          </w:p>
        </w:tc>
      </w:tr>
    </w:tbl>
    <w:p>
      <w:pPr>
        <w:ind w:firstLine="0" w:firstLineChars="0"/>
        <w:rPr>
          <w:rFonts w:eastAsia="仿宋"/>
        </w:rPr>
      </w:pPr>
    </w:p>
    <w:p>
      <w:pPr>
        <w:ind w:firstLine="480"/>
        <w:rPr>
          <w:rFonts w:eastAsia="仿宋"/>
        </w:rPr>
      </w:pPr>
      <w:r>
        <w:rPr>
          <w:rFonts w:eastAsia="仿宋"/>
        </w:rPr>
        <w:t>因此桥梁管理部门应根据每座桥的具体情况，确定桥梁日常巡检计划和巡检周期，完成桥梁的经常性检查，并按规范要求填写并归档桥梁经常性检查表，如实记录所检查桥梁病害的损坏类型、损坏程度、损坏位置等，使记录可信且可查。在经费允许的情况下，也可通过委托第三方单位的形式开展经常性检查工作；但桥梁管理部门应建立巡检检测服务评价体系，采取相应监管手段，对第三方单位的工作内容、工作质量进行跟踪把控和评价。</w:t>
      </w:r>
    </w:p>
    <w:p>
      <w:pPr>
        <w:ind w:firstLine="482"/>
        <w:rPr>
          <w:rFonts w:eastAsia="仿宋"/>
          <w:b/>
        </w:rPr>
      </w:pPr>
      <w:r>
        <w:rPr>
          <w:rFonts w:eastAsia="仿宋"/>
          <w:b/>
        </w:rPr>
        <w:t>自2021年起，江门市城市桥梁管理部门和养护单位均应满足至少每7日一巡的频次要求，且规范填写桥梁经常性检查记录表；截至2025年底，江门市城市桥梁管理部门和养护单位均应按照桥梁不同养护等级展开相应频次的巡检工作。</w:t>
      </w:r>
    </w:p>
    <w:p>
      <w:pPr>
        <w:pStyle w:val="4"/>
      </w:pPr>
      <w:r>
        <w:t>建立健全桥梁检测机制</w:t>
      </w:r>
    </w:p>
    <w:p>
      <w:pPr>
        <w:ind w:firstLine="480"/>
        <w:rPr>
          <w:rFonts w:eastAsia="仿宋"/>
        </w:rPr>
      </w:pPr>
      <w:r>
        <w:rPr>
          <w:rFonts w:eastAsia="仿宋"/>
        </w:rPr>
        <w:t>桥梁管理部门应按《城市桥梁养护技术标准》（CJJ 99-2017）中的相关要求，逐步落实桥梁的常规定期检测、结构定期检测及特殊检测，确保检测频率、检测内容均能达到规范要求。对于常规定期检测，检测频次应达到1年1次；对于结构定期检测，检测频次应按“Ⅰ类养护的城市桥梁宜为3年~5年，Ⅱ~Ⅴ类养护的城市桥梁宜为6年~10年”落实。当桥梁完成涉及承载能力的维修改造工程，或常规定期检测结果显示整体状况为不合格的Ⅰ类养护桥梁或D级、E级的Ⅱ~Ⅴ类养护桥梁，有必要进行特殊检测。另外，对于进行加固维修的桥梁，还应及时完成对该桥梁的验收检测工作。江门市各区管养的城市桥梁，由各属地按上述原则（含6.2.1条）制定检测计划，规范开展检测工作。</w:t>
      </w:r>
    </w:p>
    <w:p>
      <w:pPr>
        <w:ind w:firstLine="482"/>
        <w:rPr>
          <w:rFonts w:eastAsia="仿宋"/>
        </w:rPr>
      </w:pPr>
      <w:r>
        <w:rPr>
          <w:rFonts w:eastAsia="仿宋"/>
          <w:b/>
        </w:rPr>
        <w:t>自202</w:t>
      </w:r>
      <w:r>
        <w:rPr>
          <w:rFonts w:hint="eastAsia" w:eastAsia="仿宋"/>
          <w:b/>
        </w:rPr>
        <w:t>2</w:t>
      </w:r>
      <w:r>
        <w:rPr>
          <w:rFonts w:eastAsia="仿宋"/>
          <w:b/>
        </w:rPr>
        <w:t>年起，江门市城市桥梁管理部门和养护单位均应落实桥梁常规定期检测、结构定期检测，并针对技术状况评定为D级及以下的城市桥梁开展特殊检测工作，此外还应及时完成加固维修后桥梁的验收检测工作；截至2030年底，江门市城市桥梁管理部门和养护单位应完成对辖区内承载能力不明桥梁的特殊检测工作。</w:t>
      </w:r>
    </w:p>
    <w:p>
      <w:pPr>
        <w:pStyle w:val="4"/>
      </w:pPr>
      <w:r>
        <w:t>推行落实运营期监测</w:t>
      </w:r>
    </w:p>
    <w:p>
      <w:pPr>
        <w:ind w:firstLine="480"/>
        <w:rPr>
          <w:rFonts w:eastAsia="仿宋"/>
        </w:rPr>
      </w:pPr>
      <w:r>
        <w:rPr>
          <w:rFonts w:eastAsia="仿宋"/>
        </w:rPr>
        <w:t>桥梁管理部门应按《城市桥梁养护技术标准》（CJJ 99-2017）中的相关要求，逐步推进辖区内已建成桥梁的永久控制监测点的布设工作，并对Ⅰ类养护的桥梁开展每年1次的结构变形测量。此外，在条件允许的情况下，还应逐步在全辖区城市桥梁推行每年一次的桥梁线形监测工作</w:t>
      </w:r>
      <w:r>
        <w:rPr>
          <w:rFonts w:eastAsia="仿宋"/>
          <w:lang w:val="zh-CN"/>
        </w:rPr>
        <w:t>，</w:t>
      </w:r>
      <w:r>
        <w:rPr>
          <w:rFonts w:eastAsia="仿宋"/>
        </w:rPr>
        <w:t>并结合定期检测每年开展一次定期观测，完善辖区内桥梁的运营期监测机制。</w:t>
      </w:r>
    </w:p>
    <w:p>
      <w:pPr>
        <w:ind w:firstLine="482"/>
        <w:rPr>
          <w:rFonts w:eastAsia="仿宋"/>
          <w:b/>
        </w:rPr>
      </w:pPr>
      <w:r>
        <w:rPr>
          <w:rFonts w:eastAsia="仿宋"/>
          <w:b/>
        </w:rPr>
        <w:t>截至2025年底，江门市城市桥梁管理部门和养护单位均应完成新建桥梁和Ⅰ类养护桥梁的永久控制监测点的布设工作，并对其开展1年1次的运营期监测；截至2030年底，江门市城市桥梁管理部门和养护单位均应完成辖区内全部城市桥梁的永久控制监测点的布设工作。</w:t>
      </w:r>
    </w:p>
    <w:p>
      <w:pPr>
        <w:pStyle w:val="4"/>
      </w:pPr>
      <w:r>
        <w:t>实现防护设施安全隐患排查常态化</w:t>
      </w:r>
    </w:p>
    <w:p>
      <w:pPr>
        <w:ind w:firstLine="480"/>
        <w:rPr>
          <w:rFonts w:eastAsia="仿宋"/>
        </w:rPr>
      </w:pPr>
      <w:r>
        <w:rPr>
          <w:rFonts w:eastAsia="仿宋"/>
        </w:rPr>
        <w:t>城市桥梁防护设施主要由防撞护栏、防撞垫、限界结构防撞设施、人行护栏、分隔设施、隔离栅、防落物网和声屏障构成。桥梁管理部门应按《城市道路交通设施设计规范》（GB 50688-2011）（2019年版）和《城市桥梁设计规范》（CJJ 11-2011）（2019年版）中的相关要求，对辖区内不仅限于防撞护栏、人行护栏、路缘石等的防护设施进行安全隐患排查，确保各类防护设施设置完好、合理、规范。</w:t>
      </w:r>
    </w:p>
    <w:p>
      <w:pPr>
        <w:ind w:firstLine="482"/>
        <w:rPr>
          <w:rFonts w:eastAsia="仿宋"/>
          <w:b/>
        </w:rPr>
      </w:pPr>
      <w:r>
        <w:rPr>
          <w:rFonts w:eastAsia="仿宋"/>
          <w:b/>
        </w:rPr>
        <w:t>自202</w:t>
      </w:r>
      <w:r>
        <w:rPr>
          <w:rFonts w:hint="eastAsia" w:eastAsia="仿宋"/>
          <w:b/>
        </w:rPr>
        <w:t>2</w:t>
      </w:r>
      <w:r>
        <w:rPr>
          <w:rFonts w:eastAsia="仿宋"/>
          <w:b/>
        </w:rPr>
        <w:t>年起，江门市城市桥梁管理部门和养护单位均应在桥梁经常性检查和定期检测中同步落实防护设施的安全隐患排查工作。</w:t>
      </w:r>
    </w:p>
    <w:p>
      <w:pPr>
        <w:pStyle w:val="3"/>
        <w:ind w:left="0"/>
        <w:rPr>
          <w:rFonts w:eastAsia="仿宋"/>
        </w:rPr>
      </w:pPr>
      <w:bookmarkStart w:id="144" w:name="_Toc6566"/>
      <w:bookmarkStart w:id="145" w:name="_Toc1097"/>
      <w:r>
        <w:rPr>
          <w:rFonts w:eastAsia="仿宋"/>
        </w:rPr>
        <w:t>养护维修方面</w:t>
      </w:r>
      <w:bookmarkEnd w:id="144"/>
      <w:bookmarkEnd w:id="145"/>
    </w:p>
    <w:p>
      <w:pPr>
        <w:pStyle w:val="4"/>
      </w:pPr>
      <w:r>
        <w:t>规范桥梁的初期处置措施</w:t>
      </w:r>
    </w:p>
    <w:p>
      <w:pPr>
        <w:ind w:firstLine="480"/>
        <w:rPr>
          <w:rFonts w:eastAsia="仿宋"/>
        </w:rPr>
      </w:pPr>
      <w:r>
        <w:rPr>
          <w:rFonts w:eastAsia="仿宋"/>
          <w:lang w:val="zh-CN"/>
        </w:rPr>
        <w:t>桥梁管理部门</w:t>
      </w:r>
      <w:r>
        <w:rPr>
          <w:rFonts w:eastAsia="仿宋"/>
        </w:rPr>
        <w:t>应对桥梁日常巡检和定期检测中发现的问题，及时采取有效的初期处置措施，以避免在进行维修处理前，由于警示标示不明显、围避方案不合理等问题引发安全事故。初期处置措施可结合省住建厅发布的《广东省城市危桥加固改造工作指引》文件，对于非桥梁结构性受损的病害，建议采取雪糕桶、铁马等进行围避，并适时结合路面交通情况设置警示牌、警示灯及反光标志等；对于桥梁结构性受损的病害，则应视情况严重性，及时采取封闭交通或限流、限载等措施，直至桥梁安全问题得到有效解决。</w:t>
      </w:r>
    </w:p>
    <w:p>
      <w:pPr>
        <w:ind w:firstLine="482"/>
        <w:rPr>
          <w:rFonts w:eastAsia="仿宋"/>
          <w:b/>
        </w:rPr>
      </w:pPr>
      <w:r>
        <w:rPr>
          <w:rFonts w:eastAsia="仿宋"/>
          <w:b/>
        </w:rPr>
        <w:t>自202</w:t>
      </w:r>
      <w:r>
        <w:rPr>
          <w:rFonts w:hint="eastAsia" w:eastAsia="仿宋"/>
          <w:b/>
        </w:rPr>
        <w:t>2</w:t>
      </w:r>
      <w:r>
        <w:rPr>
          <w:rFonts w:eastAsia="仿宋"/>
          <w:b/>
        </w:rPr>
        <w:t>年起，江门市城市桥梁管理部门和养护单位均应开始逐步规范桥梁各类安全隐患问题的初期处置措施。</w:t>
      </w:r>
    </w:p>
    <w:p>
      <w:pPr>
        <w:pStyle w:val="4"/>
      </w:pPr>
      <w:r>
        <w:t>全面开展桥梁维修加固工作</w:t>
      </w:r>
    </w:p>
    <w:p>
      <w:pPr>
        <w:ind w:firstLine="480"/>
        <w:rPr>
          <w:rFonts w:eastAsia="仿宋"/>
        </w:rPr>
      </w:pPr>
      <w:r>
        <w:rPr>
          <w:rFonts w:eastAsia="仿宋"/>
        </w:rPr>
        <w:t>桥梁管理部门应及时对桥梁日常巡查和定期检测中发现的问题进行养护和维修，及时排除存在的安全隐患，进一步提高养护维修标准和效率，确保桥梁总体状况良好，桥面平整畅顺，桥名牌、限载、限高等标识标志牌及其他附属设施保持清晰和运行状况良好。在桥梁巡检中发现桥梁需要小修保养，由桥梁养护单位组织开展维修，维修工作需及早完成，保证小修及时率。</w:t>
      </w:r>
      <w:r>
        <w:rPr>
          <w:rFonts w:eastAsia="仿宋"/>
          <w:b/>
        </w:rPr>
        <w:t>截至2025年底，江门市城市桥梁管理部门和养护单位均应保证路面坑槽、泄水孔堵塞等轻微缺损病害在5个工作日内的修复率为100%。</w:t>
      </w:r>
    </w:p>
    <w:p>
      <w:pPr>
        <w:ind w:firstLine="480"/>
        <w:rPr>
          <w:rFonts w:eastAsia="仿宋"/>
          <w:b/>
        </w:rPr>
      </w:pPr>
      <w:r>
        <w:rPr>
          <w:rFonts w:eastAsia="仿宋"/>
        </w:rPr>
        <w:t>对于常规定期检测中被评为C级及以下桥梁，桥梁管理部门应及时委托有相关资质的单位进行维修加固或重建工作，且改造后桥梁的技术状况应达到B级及以上，以保障桥梁安全运行。</w:t>
      </w:r>
      <w:r>
        <w:rPr>
          <w:rFonts w:eastAsia="仿宋"/>
          <w:b/>
        </w:rPr>
        <w:t>截至2025年底，江门市城市桥梁管理部门和养护单位均应保证D级及以下桥梁在1年内的修复率为100%；截至2030年底，江门市城市桥梁管理部门和养护单位均应保证C级及以下桥梁在1年内的修复率为100%。</w:t>
      </w:r>
    </w:p>
    <w:p>
      <w:pPr>
        <w:ind w:firstLine="482"/>
        <w:rPr>
          <w:rFonts w:eastAsia="仿宋"/>
          <w:b/>
        </w:rPr>
      </w:pPr>
      <w:r>
        <w:rPr>
          <w:rFonts w:hint="eastAsia" w:eastAsia="仿宋"/>
          <w:b/>
        </w:rPr>
        <w:t>自2021年起，对于I类养护的桥梁技术状况等级评定为不合格级的，应立即修复，修复率为100%且合格。</w:t>
      </w:r>
    </w:p>
    <w:p>
      <w:pPr>
        <w:ind w:firstLine="480"/>
        <w:rPr>
          <w:rFonts w:eastAsia="仿宋"/>
        </w:rPr>
      </w:pPr>
      <w:r>
        <w:rPr>
          <w:rFonts w:eastAsia="仿宋"/>
        </w:rPr>
        <w:t>通过加强微小病害小修小补和推动维修加固工作的开展，促进江门市城市桥梁技术状况的逐步改善。</w:t>
      </w:r>
      <w:r>
        <w:rPr>
          <w:rFonts w:eastAsia="仿宋"/>
          <w:b/>
        </w:rPr>
        <w:t>截至2025年底，使江门市评定等级在B级及以上的城市桥梁占桥梁总数的70%。</w:t>
      </w:r>
    </w:p>
    <w:p>
      <w:pPr>
        <w:pStyle w:val="4"/>
      </w:pPr>
      <w:r>
        <w:t>推行桥梁健康养护和预养护</w:t>
      </w:r>
    </w:p>
    <w:p>
      <w:pPr>
        <w:ind w:firstLine="480"/>
        <w:rPr>
          <w:rFonts w:eastAsia="仿宋"/>
        </w:rPr>
      </w:pPr>
      <w:r>
        <w:rPr>
          <w:rFonts w:eastAsia="仿宋"/>
        </w:rPr>
        <w:t>桥梁健康养护和预养护是桥梁管理中的一种新观念，要求桥梁管理部门和养护单位将“被动维修”变为“主动维修”，做到早考虑、早预防、早发现、早处置，这样可以保障桥梁安全、保证桥梁服务水平和延长桥梁寿命。在此过程中，桥梁管理部门和养护单位应健全桥梁养护信息，整理预养护桥梁的有关资料，诊断桥梁的健康状况，尝试对重点桥梁进行预养护，完善预养护的决策制度。</w:t>
      </w:r>
    </w:p>
    <w:p>
      <w:pPr>
        <w:ind w:firstLine="482"/>
        <w:rPr>
          <w:rFonts w:eastAsia="仿宋"/>
          <w:b/>
        </w:rPr>
      </w:pPr>
      <w:r>
        <w:rPr>
          <w:rFonts w:eastAsia="仿宋"/>
          <w:b/>
        </w:rPr>
        <w:t>自2026年起，江门市城市桥梁管理部门应大力推行桥梁健康养护和预养护模式。</w:t>
      </w:r>
      <w:r>
        <w:rPr>
          <w:rFonts w:eastAsia="仿宋"/>
        </w:rPr>
        <w:t>通过普及桥梁健康养护和预防养护的概念，引入新型养护体系，推动江门市城市桥梁技术状况的进一步提升。</w:t>
      </w:r>
      <w:r>
        <w:rPr>
          <w:rFonts w:eastAsia="仿宋"/>
          <w:b/>
        </w:rPr>
        <w:t>截至2030年底，使江门市评定等级在B级及以上的城市桥梁占桥梁总数的90%以上。</w:t>
      </w:r>
    </w:p>
    <w:p>
      <w:pPr>
        <w:pStyle w:val="4"/>
      </w:pPr>
      <w:r>
        <w:t>推广桥梁管养全过程咨询</w:t>
      </w:r>
    </w:p>
    <w:p>
      <w:pPr>
        <w:ind w:firstLine="480"/>
        <w:rPr>
          <w:rFonts w:eastAsia="仿宋"/>
        </w:rPr>
      </w:pPr>
      <w:r>
        <w:rPr>
          <w:rFonts w:eastAsia="仿宋"/>
        </w:rPr>
        <w:t>桥梁管理部门可加大推行桥梁养护市场化，积极探索桥梁管养新模式——全过程咨询。结合桥梁管理部门桥梁管养工作的实际情况，委托有资质的第三方单位作为桥梁管养全过程的咨询单位，由第三方单位对桥梁管理制度、日常养护、检测评估、维修加固、新技术新工艺应用等工作提供专业化建议和意见，提升桥梁的管养水平。</w:t>
      </w:r>
    </w:p>
    <w:p>
      <w:pPr>
        <w:ind w:firstLine="482"/>
        <w:rPr>
          <w:rFonts w:eastAsia="仿宋"/>
          <w:b/>
        </w:rPr>
      </w:pPr>
      <w:bookmarkStart w:id="146" w:name="_Toc21796"/>
      <w:r>
        <w:rPr>
          <w:rFonts w:eastAsia="仿宋"/>
          <w:b/>
        </w:rPr>
        <w:t>自2026年起，江门市城市桥梁管理部门应积极探索桥梁管养全过程咨询模式。</w:t>
      </w:r>
    </w:p>
    <w:p>
      <w:pPr>
        <w:pStyle w:val="3"/>
        <w:ind w:left="0"/>
        <w:rPr>
          <w:rFonts w:eastAsia="仿宋"/>
        </w:rPr>
      </w:pPr>
      <w:bookmarkStart w:id="147" w:name="_Toc10288"/>
      <w:r>
        <w:rPr>
          <w:rFonts w:eastAsia="仿宋"/>
        </w:rPr>
        <w:t>智能养护方面</w:t>
      </w:r>
      <w:bookmarkEnd w:id="146"/>
      <w:bookmarkEnd w:id="147"/>
    </w:p>
    <w:p>
      <w:pPr>
        <w:pStyle w:val="4"/>
      </w:pPr>
      <w:r>
        <w:t>充分运用城市桥梁信息管理系统</w:t>
      </w:r>
    </w:p>
    <w:p>
      <w:pPr>
        <w:ind w:firstLine="480"/>
        <w:rPr>
          <w:rFonts w:eastAsia="仿宋"/>
        </w:rPr>
      </w:pPr>
      <w:r>
        <w:rPr>
          <w:rFonts w:eastAsia="仿宋"/>
        </w:rPr>
        <w:t>桥梁管理部门应按要求在广东省城市桥梁信息管理系统中录入城市桥梁基础资料、经常性检查和养护维修信息，及时上传定期检测、特殊检测报告以及维修加固信息，做到城市桥梁信息管理系统的动态管理。</w:t>
      </w:r>
      <w:r>
        <w:rPr>
          <w:rFonts w:eastAsia="仿宋"/>
          <w:b/>
        </w:rPr>
        <w:t>自202</w:t>
      </w:r>
      <w:r>
        <w:rPr>
          <w:rFonts w:hint="eastAsia" w:eastAsia="仿宋"/>
          <w:b/>
        </w:rPr>
        <w:t>2</w:t>
      </w:r>
      <w:r>
        <w:rPr>
          <w:rFonts w:eastAsia="仿宋"/>
          <w:b/>
        </w:rPr>
        <w:t>年起，江门市城市桥梁管理部门应充分运用广东省桥梁信息管理系统。</w:t>
      </w:r>
    </w:p>
    <w:p>
      <w:pPr>
        <w:ind w:firstLine="480"/>
        <w:rPr>
          <w:rFonts w:eastAsia="仿宋"/>
        </w:rPr>
      </w:pPr>
      <w:r>
        <w:rPr>
          <w:rFonts w:eastAsia="仿宋"/>
        </w:rPr>
        <w:t>目前广东省桥梁信息管理系统拟进行升级改造，根据当前桥梁行政管理现状进行了架构重构，增加管养所需的专业模块，对数据的统计、汇总及可视化进行了优化，并对于系统交互进行重新设计以提供系统易用度。新改版的广东省城市桥梁信息系统计划于2021年底前推出，因此，</w:t>
      </w:r>
      <w:r>
        <w:rPr>
          <w:rFonts w:eastAsia="仿宋"/>
          <w:b/>
        </w:rPr>
        <w:t>自202</w:t>
      </w:r>
      <w:r>
        <w:rPr>
          <w:rFonts w:hint="eastAsia" w:eastAsia="仿宋"/>
          <w:b/>
        </w:rPr>
        <w:t>2</w:t>
      </w:r>
      <w:r>
        <w:rPr>
          <w:rFonts w:eastAsia="仿宋"/>
          <w:b/>
        </w:rPr>
        <w:t>年起</w:t>
      </w:r>
      <w:r>
        <w:rPr>
          <w:rFonts w:hint="eastAsia" w:eastAsia="仿宋"/>
          <w:b/>
        </w:rPr>
        <w:t>，</w:t>
      </w:r>
      <w:r>
        <w:rPr>
          <w:rFonts w:eastAsia="仿宋"/>
          <w:b/>
        </w:rPr>
        <w:t>在系统开发过程中，江门市各级城市桥梁主管部门应积极配合新系统的数据对接工作</w:t>
      </w:r>
      <w:r>
        <w:rPr>
          <w:rFonts w:eastAsia="仿宋"/>
        </w:rPr>
        <w:t>。</w:t>
      </w:r>
    </w:p>
    <w:p>
      <w:pPr>
        <w:pStyle w:val="4"/>
      </w:pPr>
      <w:r>
        <w:t>日常养护数字化、智能化管理</w:t>
      </w:r>
    </w:p>
    <w:p>
      <w:pPr>
        <w:ind w:firstLine="480"/>
        <w:rPr>
          <w:rFonts w:eastAsia="仿宋"/>
        </w:rPr>
      </w:pPr>
      <w:r>
        <w:rPr>
          <w:rFonts w:eastAsia="仿宋"/>
        </w:rPr>
        <w:t>通过多平台手段实现对桥梁的日常巡查、维修计划制定、养护维修工作流程、施工质量验收等业务的数字化、智能化管理，如在桥梁日常巡查中引入相关的手机APP，实时上传日常巡查结果。日常养护工作的数字化、智能化管理，可提高养护工作监督的效率，规范日常养护工作流程，提升养护施工、维护、保养工作质量和效率，提高桥梁养护管理水平。</w:t>
      </w:r>
      <w:r>
        <w:rPr>
          <w:rFonts w:hint="eastAsia" w:eastAsia="仿宋"/>
          <w:b/>
        </w:rPr>
        <w:t>截至2023年底，江门市城市桥梁管理部门应在桥梁日常巡查中引入相关的手机APP，实时上传日常巡查结果。</w:t>
      </w:r>
    </w:p>
    <w:p>
      <w:pPr>
        <w:pStyle w:val="4"/>
      </w:pPr>
      <w:r>
        <w:t>建立桥梁自动化智能化监测和预警系统</w:t>
      </w:r>
    </w:p>
    <w:p>
      <w:pPr>
        <w:pStyle w:val="41"/>
        <w:spacing w:before="120" w:beforeLines="50"/>
        <w:ind w:firstLine="480"/>
        <w:rPr>
          <w:rFonts w:eastAsia="仿宋"/>
        </w:rPr>
      </w:pPr>
      <w:r>
        <w:rPr>
          <w:rFonts w:eastAsia="仿宋"/>
        </w:rPr>
        <w:t>桥梁管理部门可委托有相应检测资质的单位对Ⅰ类养护桥梁及其他重要桥梁建立健康监测系统和桥梁防撞智能预警系统，</w:t>
      </w:r>
      <w:r>
        <w:rPr>
          <w:rFonts w:eastAsia="仿宋"/>
          <w:color w:val="000000" w:themeColor="text1"/>
          <w14:textFill>
            <w14:solidFill>
              <w14:schemeClr w14:val="tx1"/>
            </w14:solidFill>
          </w14:textFill>
        </w:rPr>
        <w:t>对I类养护桥梁和长度大于100m的老旧桥梁设置</w:t>
      </w:r>
      <w:r>
        <w:rPr>
          <w:rFonts w:eastAsia="仿宋"/>
        </w:rPr>
        <w:t>超载车辆预警</w:t>
      </w:r>
      <w:r>
        <w:rPr>
          <w:rFonts w:eastAsia="仿宋"/>
          <w:color w:val="000000" w:themeColor="text1"/>
          <w14:textFill>
            <w14:solidFill>
              <w14:schemeClr w14:val="tx1"/>
            </w14:solidFill>
          </w14:textFill>
        </w:rPr>
        <w:t>系统。</w:t>
      </w:r>
      <w:r>
        <w:rPr>
          <w:rFonts w:eastAsia="仿宋"/>
        </w:rPr>
        <w:t>对超过预警值和设计值的数据设置实时警报，从而实时获得桥梁的安全信息，及时发现安全隐患，并采用措施确保桥梁的安全运行。</w:t>
      </w:r>
    </w:p>
    <w:p>
      <w:pPr>
        <w:ind w:firstLine="480"/>
        <w:rPr>
          <w:rFonts w:eastAsia="仿宋"/>
        </w:rPr>
      </w:pPr>
      <w:r>
        <w:rPr>
          <w:rFonts w:eastAsia="仿宋"/>
        </w:rPr>
        <w:t>健康监测系统常见的监测参数包括挠度监测、应变监测、倾斜监测、位移监测；桥梁防撞智能预警系统主要对桥梁下部过往船舶进行船舶偏航和超高预警；超载车辆预警系统是对上桥车辆提前进行超载检测和预警。各系统都可设置科学合理的预警值，当传感器数据超过设置的预警值时，系统会自动保存超过预警值的数据，并且发出预警警示。当系统发出警示后需要专业技术人员进行及时进行处理。</w:t>
      </w:r>
    </w:p>
    <w:p>
      <w:pPr>
        <w:ind w:firstLine="482"/>
        <w:rPr>
          <w:rFonts w:eastAsia="仿宋"/>
          <w:b/>
        </w:rPr>
      </w:pPr>
      <w:r>
        <w:rPr>
          <w:rFonts w:eastAsia="仿宋"/>
          <w:b/>
        </w:rPr>
        <w:t>截至2025年底，江门市城市桥梁管理部门应完成对辖区内Ⅰ类养护桥梁及其他重要桥梁建立自动化智能化健康监测系统、桥梁防撞智能预警系统，对I类养护桥梁和长度大于100m的老旧桥梁设置超载车辆预警系统。</w:t>
      </w:r>
    </w:p>
    <w:p>
      <w:pPr>
        <w:pStyle w:val="4"/>
      </w:pPr>
      <w:r>
        <w:t>积极推广新材料、新工艺的应用</w:t>
      </w:r>
    </w:p>
    <w:p>
      <w:pPr>
        <w:ind w:firstLine="480"/>
        <w:rPr>
          <w:rFonts w:eastAsia="仿宋"/>
        </w:rPr>
      </w:pPr>
      <w:r>
        <w:rPr>
          <w:rFonts w:eastAsia="仿宋"/>
        </w:rPr>
        <w:t>积极推广新材料、新工艺的使用是保证桥梁养护管理质量，提高桥梁养护管理水平的重要举措。</w:t>
      </w:r>
      <w:r>
        <w:rPr>
          <w:rFonts w:eastAsia="仿宋"/>
          <w:b/>
        </w:rPr>
        <w:t>自202</w:t>
      </w:r>
      <w:r>
        <w:rPr>
          <w:rFonts w:hint="eastAsia" w:eastAsia="仿宋"/>
          <w:b/>
        </w:rPr>
        <w:t>2</w:t>
      </w:r>
      <w:r>
        <w:rPr>
          <w:rFonts w:eastAsia="仿宋"/>
          <w:b/>
        </w:rPr>
        <w:t>年起，江门市城市桥梁管理部门应积极推广新材料、新工艺的应用。</w:t>
      </w:r>
      <w:r>
        <w:rPr>
          <w:rFonts w:eastAsia="仿宋"/>
        </w:rPr>
        <w:t>譬如采用路面快速修补材料，减少路面坑槽、破损的修复时间；采用超薄磨耗层材料，在不给桥梁增加载荷的情况下实现桥梁水泥混凝土路面修复改造</w:t>
      </w:r>
      <w:r>
        <w:rPr>
          <w:rFonts w:hint="eastAsia" w:eastAsia="仿宋"/>
        </w:rPr>
        <w:t>等。</w:t>
      </w:r>
      <w:r>
        <w:rPr>
          <w:rFonts w:eastAsia="仿宋"/>
        </w:rPr>
        <w:t>通过新材料、新工艺在桥梁养护维修工程中的应用及后评估，以检验新材料、新工艺在各个方面相对于原有技术的优势或不足，检验技术是否合理及技术应用是否成功等，从而保证养护管理的质量，提高养护管理水平。</w:t>
      </w:r>
    </w:p>
    <w:p>
      <w:pPr>
        <w:ind w:firstLine="482"/>
        <w:rPr>
          <w:rFonts w:eastAsia="仿宋"/>
          <w:b/>
        </w:rPr>
      </w:pPr>
    </w:p>
    <w:p>
      <w:pPr>
        <w:ind w:firstLine="482"/>
        <w:rPr>
          <w:rFonts w:eastAsia="仿宋"/>
          <w:b/>
        </w:rPr>
      </w:pPr>
    </w:p>
    <w:p>
      <w:pPr>
        <w:ind w:firstLine="480"/>
        <w:rPr>
          <w:rFonts w:eastAsia="仿宋"/>
        </w:rPr>
        <w:sectPr>
          <w:pgSz w:w="11906" w:h="16838"/>
          <w:pgMar w:top="1440" w:right="1800" w:bottom="1440" w:left="1800" w:header="851" w:footer="992" w:gutter="0"/>
          <w:cols w:space="720" w:num="1"/>
          <w:docGrid w:linePitch="326" w:charSpace="0"/>
        </w:sectPr>
      </w:pPr>
    </w:p>
    <w:p>
      <w:pPr>
        <w:pStyle w:val="2"/>
        <w:numPr>
          <w:ilvl w:val="0"/>
          <w:numId w:val="0"/>
        </w:numPr>
        <w:spacing w:before="288" w:after="192"/>
        <w:rPr>
          <w:rFonts w:eastAsia="仿宋"/>
        </w:rPr>
      </w:pPr>
      <w:bookmarkStart w:id="148" w:name="_Toc19661"/>
      <w:bookmarkStart w:id="149" w:name="_Toc96"/>
      <w:bookmarkStart w:id="150" w:name="_Toc48135840"/>
      <w:r>
        <w:rPr>
          <w:rFonts w:eastAsia="仿宋"/>
        </w:rPr>
        <w:t>附件1 江门市城市桥梁基本信息一</w:t>
      </w:r>
      <w:bookmarkEnd w:id="148"/>
      <w:r>
        <w:rPr>
          <w:rFonts w:eastAsia="仿宋"/>
        </w:rPr>
        <w:t>览表</w:t>
      </w:r>
      <w:bookmarkEnd w:id="149"/>
      <w:bookmarkEnd w:id="150"/>
    </w:p>
    <w:p>
      <w:pPr>
        <w:spacing w:line="240" w:lineRule="auto"/>
        <w:ind w:firstLine="480"/>
        <w:jc w:val="center"/>
        <w:outlineLvl w:val="1"/>
        <w:rPr>
          <w:rFonts w:eastAsia="仿宋"/>
          <w:kern w:val="0"/>
        </w:rPr>
      </w:pPr>
      <w:bookmarkStart w:id="151" w:name="_Toc12632"/>
      <w:r>
        <w:rPr>
          <w:rFonts w:eastAsia="仿宋"/>
          <w:kern w:val="0"/>
        </w:rPr>
        <w:t>附表1-1 江门市城市桥梁基本信息一览表</w:t>
      </w:r>
      <w:bookmarkEnd w:id="151"/>
    </w:p>
    <w:tbl>
      <w:tblPr>
        <w:tblStyle w:val="22"/>
        <w:tblW w:w="12842"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003"/>
        <w:gridCol w:w="2170"/>
        <w:gridCol w:w="881"/>
        <w:gridCol w:w="936"/>
        <w:gridCol w:w="1782"/>
        <w:gridCol w:w="937"/>
        <w:gridCol w:w="1333"/>
        <w:gridCol w:w="1744"/>
        <w:gridCol w:w="712"/>
        <w:gridCol w:w="67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670" w:type="dxa"/>
            <w:vMerge w:val="restart"/>
            <w:shd w:val="clear" w:color="auto" w:fill="auto"/>
            <w:vAlign w:val="center"/>
          </w:tcPr>
          <w:p>
            <w:pPr>
              <w:widowControl/>
              <w:spacing w:line="240" w:lineRule="auto"/>
              <w:ind w:firstLine="0" w:firstLineChars="0"/>
              <w:jc w:val="center"/>
              <w:rPr>
                <w:rFonts w:eastAsia="仿宋"/>
                <w:b/>
                <w:kern w:val="0"/>
                <w:sz w:val="21"/>
                <w:szCs w:val="21"/>
              </w:rPr>
            </w:pPr>
            <w:r>
              <w:rPr>
                <w:rFonts w:eastAsia="仿宋"/>
                <w:b/>
                <w:kern w:val="0"/>
                <w:sz w:val="21"/>
                <w:szCs w:val="21"/>
              </w:rPr>
              <w:t>序号</w:t>
            </w:r>
          </w:p>
        </w:tc>
        <w:tc>
          <w:tcPr>
            <w:tcW w:w="1003" w:type="dxa"/>
            <w:vMerge w:val="restart"/>
            <w:shd w:val="clear" w:color="auto" w:fill="auto"/>
            <w:vAlign w:val="center"/>
          </w:tcPr>
          <w:p>
            <w:pPr>
              <w:widowControl/>
              <w:spacing w:line="240" w:lineRule="auto"/>
              <w:ind w:firstLine="0" w:firstLineChars="0"/>
              <w:jc w:val="center"/>
              <w:rPr>
                <w:rFonts w:eastAsia="仿宋"/>
                <w:b/>
                <w:kern w:val="0"/>
                <w:sz w:val="21"/>
                <w:szCs w:val="21"/>
              </w:rPr>
            </w:pPr>
            <w:r>
              <w:rPr>
                <w:rFonts w:eastAsia="仿宋"/>
                <w:b/>
                <w:kern w:val="0"/>
                <w:sz w:val="21"/>
                <w:szCs w:val="21"/>
              </w:rPr>
              <w:t>辖区</w:t>
            </w:r>
          </w:p>
        </w:tc>
        <w:tc>
          <w:tcPr>
            <w:tcW w:w="2170" w:type="dxa"/>
            <w:vMerge w:val="restart"/>
            <w:shd w:val="clear" w:color="auto" w:fill="auto"/>
            <w:vAlign w:val="center"/>
          </w:tcPr>
          <w:p>
            <w:pPr>
              <w:widowControl/>
              <w:spacing w:line="240" w:lineRule="auto"/>
              <w:ind w:firstLine="0" w:firstLineChars="0"/>
              <w:jc w:val="center"/>
              <w:rPr>
                <w:rFonts w:eastAsia="仿宋"/>
                <w:b/>
                <w:kern w:val="0"/>
                <w:sz w:val="21"/>
                <w:szCs w:val="21"/>
              </w:rPr>
            </w:pPr>
            <w:r>
              <w:rPr>
                <w:rFonts w:eastAsia="仿宋"/>
                <w:b/>
                <w:kern w:val="0"/>
                <w:sz w:val="21"/>
                <w:szCs w:val="21"/>
              </w:rPr>
              <w:t>桥梁名称</w:t>
            </w:r>
          </w:p>
        </w:tc>
        <w:tc>
          <w:tcPr>
            <w:tcW w:w="881" w:type="dxa"/>
            <w:vMerge w:val="restart"/>
            <w:shd w:val="clear" w:color="auto" w:fill="auto"/>
            <w:vAlign w:val="center"/>
          </w:tcPr>
          <w:p>
            <w:pPr>
              <w:widowControl/>
              <w:spacing w:line="240" w:lineRule="auto"/>
              <w:ind w:firstLine="0" w:firstLineChars="0"/>
              <w:jc w:val="center"/>
              <w:rPr>
                <w:rFonts w:eastAsia="仿宋"/>
                <w:b/>
                <w:kern w:val="0"/>
                <w:sz w:val="21"/>
                <w:szCs w:val="21"/>
              </w:rPr>
            </w:pPr>
            <w:r>
              <w:rPr>
                <w:rFonts w:eastAsia="仿宋"/>
                <w:b/>
                <w:kern w:val="0"/>
                <w:sz w:val="21"/>
                <w:szCs w:val="21"/>
              </w:rPr>
              <w:t>桥梁</w:t>
            </w:r>
          </w:p>
          <w:p>
            <w:pPr>
              <w:widowControl/>
              <w:spacing w:line="240" w:lineRule="auto"/>
              <w:ind w:firstLine="0" w:firstLineChars="0"/>
              <w:jc w:val="center"/>
              <w:rPr>
                <w:rFonts w:eastAsia="仿宋"/>
                <w:b/>
                <w:kern w:val="0"/>
                <w:sz w:val="21"/>
                <w:szCs w:val="21"/>
              </w:rPr>
            </w:pPr>
            <w:r>
              <w:rPr>
                <w:rFonts w:eastAsia="仿宋"/>
                <w:b/>
                <w:kern w:val="0"/>
                <w:sz w:val="21"/>
                <w:szCs w:val="21"/>
              </w:rPr>
              <w:t>类别</w:t>
            </w:r>
          </w:p>
        </w:tc>
        <w:tc>
          <w:tcPr>
            <w:tcW w:w="936" w:type="dxa"/>
            <w:vMerge w:val="restart"/>
            <w:shd w:val="clear" w:color="auto" w:fill="auto"/>
            <w:vAlign w:val="center"/>
          </w:tcPr>
          <w:p>
            <w:pPr>
              <w:widowControl/>
              <w:spacing w:line="240" w:lineRule="auto"/>
              <w:ind w:firstLine="0" w:firstLineChars="0"/>
              <w:jc w:val="center"/>
              <w:rPr>
                <w:rFonts w:eastAsia="仿宋"/>
                <w:b/>
                <w:kern w:val="0"/>
                <w:sz w:val="21"/>
                <w:szCs w:val="21"/>
              </w:rPr>
            </w:pPr>
            <w:r>
              <w:rPr>
                <w:rFonts w:eastAsia="仿宋"/>
                <w:b/>
                <w:kern w:val="0"/>
                <w:sz w:val="21"/>
                <w:szCs w:val="21"/>
              </w:rPr>
              <w:t>结构</w:t>
            </w:r>
          </w:p>
          <w:p>
            <w:pPr>
              <w:widowControl/>
              <w:spacing w:line="240" w:lineRule="auto"/>
              <w:ind w:firstLine="0" w:firstLineChars="0"/>
              <w:jc w:val="center"/>
              <w:rPr>
                <w:rFonts w:eastAsia="仿宋"/>
                <w:b/>
                <w:kern w:val="0"/>
                <w:sz w:val="21"/>
                <w:szCs w:val="21"/>
              </w:rPr>
            </w:pPr>
            <w:r>
              <w:rPr>
                <w:rFonts w:eastAsia="仿宋"/>
                <w:b/>
                <w:kern w:val="0"/>
                <w:sz w:val="21"/>
                <w:szCs w:val="21"/>
              </w:rPr>
              <w:t>类型</w:t>
            </w:r>
          </w:p>
        </w:tc>
        <w:tc>
          <w:tcPr>
            <w:tcW w:w="1782" w:type="dxa"/>
            <w:vMerge w:val="restart"/>
            <w:shd w:val="clear" w:color="auto" w:fill="auto"/>
            <w:vAlign w:val="center"/>
          </w:tcPr>
          <w:p>
            <w:pPr>
              <w:widowControl/>
              <w:spacing w:line="240" w:lineRule="auto"/>
              <w:ind w:firstLine="0" w:firstLineChars="0"/>
              <w:jc w:val="center"/>
              <w:rPr>
                <w:rFonts w:eastAsia="仿宋"/>
                <w:b/>
                <w:kern w:val="0"/>
                <w:sz w:val="21"/>
                <w:szCs w:val="21"/>
              </w:rPr>
            </w:pPr>
            <w:r>
              <w:rPr>
                <w:rFonts w:eastAsia="仿宋"/>
                <w:b/>
                <w:kern w:val="0"/>
                <w:sz w:val="21"/>
                <w:szCs w:val="21"/>
              </w:rPr>
              <w:t>材料</w:t>
            </w:r>
          </w:p>
          <w:p>
            <w:pPr>
              <w:widowControl/>
              <w:spacing w:line="240" w:lineRule="auto"/>
              <w:ind w:firstLine="0" w:firstLineChars="0"/>
              <w:jc w:val="center"/>
              <w:rPr>
                <w:rFonts w:eastAsia="仿宋"/>
                <w:b/>
                <w:kern w:val="0"/>
                <w:sz w:val="21"/>
                <w:szCs w:val="21"/>
              </w:rPr>
            </w:pPr>
            <w:r>
              <w:rPr>
                <w:rFonts w:eastAsia="仿宋"/>
                <w:b/>
                <w:kern w:val="0"/>
                <w:sz w:val="21"/>
                <w:szCs w:val="21"/>
              </w:rPr>
              <w:t>类型</w:t>
            </w:r>
          </w:p>
        </w:tc>
        <w:tc>
          <w:tcPr>
            <w:tcW w:w="937" w:type="dxa"/>
            <w:vMerge w:val="restart"/>
            <w:vAlign w:val="center"/>
          </w:tcPr>
          <w:p>
            <w:pPr>
              <w:widowControl/>
              <w:spacing w:line="240" w:lineRule="auto"/>
              <w:ind w:firstLine="0" w:firstLineChars="0"/>
              <w:jc w:val="center"/>
              <w:rPr>
                <w:rFonts w:eastAsia="仿宋"/>
                <w:b/>
                <w:kern w:val="0"/>
                <w:sz w:val="21"/>
                <w:szCs w:val="21"/>
              </w:rPr>
            </w:pPr>
            <w:r>
              <w:rPr>
                <w:rFonts w:hint="eastAsia" w:eastAsia="仿宋"/>
                <w:b/>
                <w:kern w:val="0"/>
                <w:sz w:val="21"/>
                <w:szCs w:val="21"/>
              </w:rPr>
              <w:t>使用</w:t>
            </w:r>
          </w:p>
          <w:p>
            <w:pPr>
              <w:widowControl/>
              <w:spacing w:line="240" w:lineRule="auto"/>
              <w:ind w:firstLine="0" w:firstLineChars="0"/>
              <w:jc w:val="center"/>
              <w:rPr>
                <w:rFonts w:eastAsia="仿宋"/>
                <w:b/>
                <w:kern w:val="0"/>
                <w:sz w:val="21"/>
                <w:szCs w:val="21"/>
              </w:rPr>
            </w:pPr>
            <w:r>
              <w:rPr>
                <w:rFonts w:eastAsia="仿宋"/>
                <w:b/>
                <w:kern w:val="0"/>
                <w:sz w:val="21"/>
                <w:szCs w:val="21"/>
              </w:rPr>
              <w:t>功能</w:t>
            </w:r>
          </w:p>
        </w:tc>
        <w:tc>
          <w:tcPr>
            <w:tcW w:w="3077" w:type="dxa"/>
            <w:gridSpan w:val="2"/>
            <w:shd w:val="clear" w:color="auto" w:fill="auto"/>
            <w:vAlign w:val="center"/>
          </w:tcPr>
          <w:p>
            <w:pPr>
              <w:widowControl/>
              <w:spacing w:line="240" w:lineRule="auto"/>
              <w:ind w:firstLine="0" w:firstLineChars="0"/>
              <w:jc w:val="center"/>
              <w:rPr>
                <w:rFonts w:eastAsia="仿宋"/>
                <w:b/>
                <w:kern w:val="0"/>
                <w:sz w:val="21"/>
                <w:szCs w:val="21"/>
              </w:rPr>
            </w:pPr>
            <w:r>
              <w:rPr>
                <w:rFonts w:eastAsia="仿宋"/>
                <w:b/>
                <w:kern w:val="0"/>
                <w:sz w:val="21"/>
                <w:szCs w:val="21"/>
              </w:rPr>
              <w:t>桥梁尺寸（m）</w:t>
            </w:r>
          </w:p>
        </w:tc>
        <w:tc>
          <w:tcPr>
            <w:tcW w:w="712" w:type="dxa"/>
            <w:vMerge w:val="restart"/>
            <w:shd w:val="clear" w:color="auto" w:fill="auto"/>
            <w:vAlign w:val="center"/>
          </w:tcPr>
          <w:p>
            <w:pPr>
              <w:widowControl/>
              <w:spacing w:line="240" w:lineRule="auto"/>
              <w:ind w:firstLine="0" w:firstLineChars="0"/>
              <w:jc w:val="center"/>
              <w:rPr>
                <w:rFonts w:eastAsia="仿宋"/>
                <w:b/>
                <w:kern w:val="0"/>
                <w:sz w:val="21"/>
                <w:szCs w:val="21"/>
              </w:rPr>
            </w:pPr>
            <w:r>
              <w:rPr>
                <w:rFonts w:hint="eastAsia" w:eastAsia="仿宋"/>
                <w:b/>
                <w:kern w:val="0"/>
                <w:sz w:val="21"/>
                <w:szCs w:val="21"/>
              </w:rPr>
              <w:t>养护类别</w:t>
            </w:r>
          </w:p>
        </w:tc>
        <w:tc>
          <w:tcPr>
            <w:tcW w:w="674" w:type="dxa"/>
            <w:vMerge w:val="restart"/>
            <w:shd w:val="clear" w:color="auto" w:fill="auto"/>
            <w:vAlign w:val="center"/>
          </w:tcPr>
          <w:p>
            <w:pPr>
              <w:widowControl/>
              <w:spacing w:line="240" w:lineRule="auto"/>
              <w:ind w:firstLine="0" w:firstLineChars="0"/>
              <w:jc w:val="center"/>
              <w:rPr>
                <w:rFonts w:eastAsia="仿宋"/>
                <w:b/>
                <w:kern w:val="0"/>
                <w:sz w:val="21"/>
                <w:szCs w:val="21"/>
              </w:rPr>
            </w:pPr>
            <w:r>
              <w:rPr>
                <w:rFonts w:hint="eastAsia" w:eastAsia="仿宋"/>
                <w:b/>
                <w:kern w:val="0"/>
                <w:sz w:val="21"/>
                <w:szCs w:val="21"/>
              </w:rPr>
              <w:t>养护等级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670" w:type="dxa"/>
            <w:vMerge w:val="continue"/>
            <w:shd w:val="clear" w:color="auto" w:fill="auto"/>
            <w:vAlign w:val="center"/>
          </w:tcPr>
          <w:p>
            <w:pPr>
              <w:widowControl/>
              <w:spacing w:line="240" w:lineRule="auto"/>
              <w:ind w:firstLine="0" w:firstLineChars="0"/>
              <w:jc w:val="center"/>
              <w:rPr>
                <w:rFonts w:eastAsia="仿宋"/>
                <w:b/>
                <w:kern w:val="0"/>
                <w:sz w:val="21"/>
                <w:szCs w:val="21"/>
              </w:rPr>
            </w:pPr>
          </w:p>
        </w:tc>
        <w:tc>
          <w:tcPr>
            <w:tcW w:w="1003" w:type="dxa"/>
            <w:vMerge w:val="continue"/>
            <w:shd w:val="clear" w:color="auto" w:fill="auto"/>
            <w:vAlign w:val="center"/>
          </w:tcPr>
          <w:p>
            <w:pPr>
              <w:widowControl/>
              <w:spacing w:line="240" w:lineRule="auto"/>
              <w:ind w:firstLine="0" w:firstLineChars="0"/>
              <w:jc w:val="center"/>
              <w:rPr>
                <w:rFonts w:eastAsia="仿宋"/>
                <w:b/>
                <w:kern w:val="0"/>
                <w:sz w:val="21"/>
                <w:szCs w:val="21"/>
              </w:rPr>
            </w:pPr>
          </w:p>
        </w:tc>
        <w:tc>
          <w:tcPr>
            <w:tcW w:w="2170" w:type="dxa"/>
            <w:vMerge w:val="continue"/>
            <w:shd w:val="clear" w:color="auto" w:fill="auto"/>
            <w:vAlign w:val="center"/>
          </w:tcPr>
          <w:p>
            <w:pPr>
              <w:widowControl/>
              <w:spacing w:line="240" w:lineRule="auto"/>
              <w:ind w:firstLine="0" w:firstLineChars="0"/>
              <w:jc w:val="center"/>
              <w:rPr>
                <w:rFonts w:eastAsia="仿宋"/>
                <w:b/>
                <w:kern w:val="0"/>
                <w:sz w:val="21"/>
                <w:szCs w:val="21"/>
              </w:rPr>
            </w:pPr>
          </w:p>
        </w:tc>
        <w:tc>
          <w:tcPr>
            <w:tcW w:w="881" w:type="dxa"/>
            <w:vMerge w:val="continue"/>
            <w:shd w:val="clear" w:color="auto" w:fill="auto"/>
            <w:vAlign w:val="center"/>
          </w:tcPr>
          <w:p>
            <w:pPr>
              <w:widowControl/>
              <w:spacing w:line="240" w:lineRule="auto"/>
              <w:ind w:firstLine="0" w:firstLineChars="0"/>
              <w:jc w:val="center"/>
              <w:rPr>
                <w:rFonts w:eastAsia="仿宋"/>
                <w:b/>
                <w:kern w:val="0"/>
                <w:sz w:val="21"/>
                <w:szCs w:val="21"/>
              </w:rPr>
            </w:pPr>
          </w:p>
        </w:tc>
        <w:tc>
          <w:tcPr>
            <w:tcW w:w="936" w:type="dxa"/>
            <w:vMerge w:val="continue"/>
            <w:shd w:val="clear" w:color="auto" w:fill="auto"/>
            <w:vAlign w:val="center"/>
          </w:tcPr>
          <w:p>
            <w:pPr>
              <w:widowControl/>
              <w:spacing w:line="240" w:lineRule="auto"/>
              <w:ind w:firstLine="0" w:firstLineChars="0"/>
              <w:jc w:val="center"/>
              <w:rPr>
                <w:rFonts w:eastAsia="仿宋"/>
                <w:b/>
                <w:kern w:val="0"/>
                <w:sz w:val="21"/>
                <w:szCs w:val="21"/>
              </w:rPr>
            </w:pPr>
          </w:p>
        </w:tc>
        <w:tc>
          <w:tcPr>
            <w:tcW w:w="1782" w:type="dxa"/>
            <w:vMerge w:val="continue"/>
            <w:shd w:val="clear" w:color="auto" w:fill="auto"/>
            <w:vAlign w:val="center"/>
          </w:tcPr>
          <w:p>
            <w:pPr>
              <w:widowControl/>
              <w:spacing w:line="240" w:lineRule="auto"/>
              <w:ind w:firstLine="0" w:firstLineChars="0"/>
              <w:jc w:val="center"/>
              <w:rPr>
                <w:rFonts w:eastAsia="仿宋"/>
                <w:b/>
                <w:kern w:val="0"/>
                <w:sz w:val="21"/>
                <w:szCs w:val="21"/>
              </w:rPr>
            </w:pPr>
          </w:p>
        </w:tc>
        <w:tc>
          <w:tcPr>
            <w:tcW w:w="937" w:type="dxa"/>
            <w:vMerge w:val="continue"/>
          </w:tcPr>
          <w:p>
            <w:pPr>
              <w:widowControl/>
              <w:spacing w:line="240" w:lineRule="auto"/>
              <w:ind w:firstLine="0" w:firstLineChars="0"/>
              <w:jc w:val="center"/>
              <w:rPr>
                <w:rFonts w:eastAsia="仿宋"/>
                <w:b/>
                <w:kern w:val="0"/>
                <w:sz w:val="21"/>
                <w:szCs w:val="21"/>
              </w:rPr>
            </w:pPr>
          </w:p>
        </w:tc>
        <w:tc>
          <w:tcPr>
            <w:tcW w:w="1333" w:type="dxa"/>
            <w:shd w:val="clear" w:color="auto" w:fill="auto"/>
            <w:vAlign w:val="center"/>
          </w:tcPr>
          <w:p>
            <w:pPr>
              <w:widowControl/>
              <w:spacing w:line="240" w:lineRule="auto"/>
              <w:ind w:firstLine="0" w:firstLineChars="0"/>
              <w:jc w:val="center"/>
              <w:rPr>
                <w:rFonts w:eastAsia="仿宋"/>
                <w:b/>
                <w:kern w:val="0"/>
                <w:sz w:val="21"/>
                <w:szCs w:val="21"/>
              </w:rPr>
            </w:pPr>
            <w:r>
              <w:rPr>
                <w:rFonts w:eastAsia="仿宋"/>
                <w:b/>
                <w:kern w:val="0"/>
                <w:sz w:val="21"/>
                <w:szCs w:val="21"/>
              </w:rPr>
              <w:t>长度</w:t>
            </w:r>
          </w:p>
        </w:tc>
        <w:tc>
          <w:tcPr>
            <w:tcW w:w="1744" w:type="dxa"/>
            <w:shd w:val="clear" w:color="auto" w:fill="auto"/>
            <w:vAlign w:val="center"/>
          </w:tcPr>
          <w:p>
            <w:pPr>
              <w:widowControl/>
              <w:spacing w:line="240" w:lineRule="auto"/>
              <w:ind w:firstLine="0" w:firstLineChars="0"/>
              <w:jc w:val="center"/>
              <w:rPr>
                <w:rFonts w:eastAsia="仿宋"/>
                <w:b/>
                <w:kern w:val="0"/>
                <w:sz w:val="21"/>
                <w:szCs w:val="21"/>
              </w:rPr>
            </w:pPr>
            <w:r>
              <w:rPr>
                <w:rFonts w:eastAsia="仿宋"/>
                <w:b/>
                <w:kern w:val="0"/>
                <w:sz w:val="21"/>
                <w:szCs w:val="21"/>
              </w:rPr>
              <w:t>宽度</w:t>
            </w:r>
          </w:p>
        </w:tc>
        <w:tc>
          <w:tcPr>
            <w:tcW w:w="712" w:type="dxa"/>
            <w:vMerge w:val="continue"/>
            <w:shd w:val="clear" w:color="auto" w:fill="auto"/>
            <w:vAlign w:val="center"/>
          </w:tcPr>
          <w:p>
            <w:pPr>
              <w:widowControl/>
              <w:spacing w:line="240" w:lineRule="auto"/>
              <w:ind w:firstLine="0" w:firstLineChars="0"/>
              <w:jc w:val="center"/>
              <w:rPr>
                <w:rFonts w:eastAsia="仿宋"/>
                <w:b/>
                <w:kern w:val="0"/>
                <w:sz w:val="21"/>
                <w:szCs w:val="21"/>
              </w:rPr>
            </w:pPr>
          </w:p>
        </w:tc>
        <w:tc>
          <w:tcPr>
            <w:tcW w:w="674" w:type="dxa"/>
            <w:vMerge w:val="continue"/>
            <w:shd w:val="clear" w:color="auto" w:fill="auto"/>
            <w:vAlign w:val="center"/>
          </w:tcPr>
          <w:p>
            <w:pPr>
              <w:widowControl/>
              <w:spacing w:line="240" w:lineRule="auto"/>
              <w:ind w:firstLine="0" w:firstLineChars="0"/>
              <w:jc w:val="center"/>
              <w:rPr>
                <w:rFonts w:eastAsia="仿宋"/>
                <w:b/>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842" w:type="dxa"/>
            <w:gridSpan w:val="11"/>
            <w:vAlign w:val="center"/>
          </w:tcPr>
          <w:p>
            <w:pPr>
              <w:widowControl/>
              <w:spacing w:line="240" w:lineRule="auto"/>
              <w:ind w:firstLine="0" w:firstLineChars="0"/>
              <w:jc w:val="center"/>
              <w:rPr>
                <w:rFonts w:eastAsia="仿宋"/>
                <w:kern w:val="0"/>
                <w:sz w:val="21"/>
                <w:szCs w:val="21"/>
              </w:rPr>
            </w:pPr>
            <w:r>
              <w:rPr>
                <w:rFonts w:hint="eastAsia" w:eastAsia="仿宋"/>
                <w:b/>
                <w:kern w:val="0"/>
                <w:sz w:val="21"/>
                <w:szCs w:val="21"/>
              </w:rPr>
              <w:t>蓬江区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蓬江大桥（旧）</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拱式桥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钢混组合结构桥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51.7</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13.5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蓬江大桥（新）</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拱式桥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钢混组合结构桥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312</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江礼大桥（旧）</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钢混组合结构桥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504</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9.0~11.5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江礼大桥（新）</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钢混组合结构桥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504</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9.0~11.5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江门人行铁桥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拱式桥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130.75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北街大桥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特大桥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1056.1</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9.0~10.5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7</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江门大桥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678.2</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17</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东华大桥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钢混组合结构桥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883.1</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18.5~25.5~39.86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胜利大桥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拱式桥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钢混组合结构桥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387</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22.8~32.2</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10</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东炮台桥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54</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29</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二中天桥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52.1</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里村桥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39</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华园桥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54</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17</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潮岗桥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北环路桥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92</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63</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东华路桥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17</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农贸市场桥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30.3</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18</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胜利路环市路立交桥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32.29</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19</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耙冲桥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50.9</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白石大道桥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52</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白石桥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篁庄大道桥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莲塘行人通道</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白沙桥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34</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凤溪桥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胜利路人行天桥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刚架桥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钢结构桥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4.2</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27</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体育场天桥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刚架桥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钢结构桥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23.8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28</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发展大道（狮山路）桥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29</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建设路人行天桥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44.8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4.7</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30</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建设路-迎宾路下沉式立交桥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155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24.1</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东华二路（丽宫酒店）人行天桥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39.7</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4.7</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迎宾路（中信银行）人行天桥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52.5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4.7</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双龙大道（妇幼保健院）人行天桥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51.7</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4.7</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龙湾路人行天桥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30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4.7</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北环路1#天桥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65.6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4.7</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北环路2#天桥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65.6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4.7</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37</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一中人行天桥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钢混组合结构桥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39.13</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V</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38</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环湖路天沙河桥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65.84</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39</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K0+610天桥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63.6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40</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会木公路跨线桥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482</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29</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钳口水库大桥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156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53</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水库巡检道跨线桥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79</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K2+022中桥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32.7</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K2+572渡槽</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73.95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3.2</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长乔跨线桥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88.19</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7</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K3+300.475小桥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23</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47</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芝山大道跨线桥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217</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29</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48</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上巷公路跨线桥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192</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49</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杜阮互通主线桥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607</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50</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杜阮互通A匝道桥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621.8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杜阮互通B匝道桥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152.5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华安路天沙河跨河桥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华盛路桐天沙河跨河桥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52.5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华安路桐井河跨河桥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石头路桐井河桥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19</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华盛路桐井河跨河桥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52.5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57</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华盛路石头村支路小桥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58</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华盛路石头村支路小桥二</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59</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华盛路桐任人工河跨河桥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39</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50.5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60</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体育东路桥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凤翔路桥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100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龙腾路桥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万锦路桥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西区工业大道桥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83</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贯溪桥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蓬江区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汴溪桥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55.2</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842" w:type="dxa"/>
            <w:gridSpan w:val="11"/>
            <w:vAlign w:val="center"/>
          </w:tcPr>
          <w:p>
            <w:pPr>
              <w:widowControl/>
              <w:spacing w:line="240" w:lineRule="auto"/>
              <w:ind w:firstLine="0" w:firstLineChars="0"/>
              <w:jc w:val="center"/>
              <w:rPr>
                <w:rFonts w:eastAsia="仿宋"/>
                <w:b/>
                <w:kern w:val="0"/>
                <w:sz w:val="21"/>
                <w:szCs w:val="21"/>
              </w:rPr>
            </w:pPr>
            <w:r>
              <w:rPr>
                <w:rFonts w:hint="eastAsia" w:eastAsia="仿宋"/>
                <w:b/>
                <w:kern w:val="0"/>
                <w:sz w:val="21"/>
                <w:szCs w:val="21"/>
              </w:rPr>
              <w:t>江海区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礼东大桥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680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新兴村桥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17.84</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27</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东红村桥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英南村桥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32</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雄乡村桥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26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新创4桥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53</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27</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7</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威东村桥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65.64</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龙溪1桥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52</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江睦1桥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32</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10</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江睦2桥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金瓯路麻园河桥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金瓯路龙溪桥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51</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金瓯路七西村桥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礼乐二路张围河桥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38.01</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会乐大桥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734</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礼东河大桥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斜拉桥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钢混组合结构桥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600.9</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23</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17</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得发桥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21</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24.5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19</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新港桥（涵洞）</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25.8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44</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连海1桥（涵洞）</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涵洞</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19.75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赵家围桥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13.6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东宁1桥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龙溪2桥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32</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19</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彩虹桥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51.16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江睦4桥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39.5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礼乐三路月塘桥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涵洞</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7.2</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14</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27</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礼乐二路涵洞</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涵洞</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36.7</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28</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连海2桥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59.25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29</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东宁2桥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26.4</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30</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高新西1桥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高新西2桥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23.6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金辉桥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51.96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科苑西桥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51.16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南山桥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30.64</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江睦3桥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32</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39</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胜利南桥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25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43</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37</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光博桥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24</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38</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胜利南路流沙河桥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44.1</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39</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胜利南路乌纱河桥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40</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新创1桥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20.64</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27</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新创2桥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20.64</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27</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乐祥东桥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13</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江海区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连海2桥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59.25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842" w:type="dxa"/>
            <w:gridSpan w:val="11"/>
            <w:vAlign w:val="center"/>
          </w:tcPr>
          <w:p>
            <w:pPr>
              <w:widowControl/>
              <w:spacing w:line="240" w:lineRule="auto"/>
              <w:ind w:firstLine="0" w:firstLineChars="0"/>
              <w:jc w:val="center"/>
              <w:rPr>
                <w:rFonts w:eastAsia="仿宋"/>
                <w:kern w:val="0"/>
                <w:sz w:val="21"/>
                <w:szCs w:val="21"/>
              </w:rPr>
            </w:pPr>
            <w:r>
              <w:rPr>
                <w:rFonts w:hint="eastAsia" w:eastAsia="仿宋"/>
                <w:b/>
                <w:kern w:val="0"/>
                <w:sz w:val="21"/>
                <w:szCs w:val="21"/>
              </w:rPr>
              <w:t>新会区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新会区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沙堤桥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新会区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葵城二路桥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27.26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新会区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明德一路桥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新会区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文华路桥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新会区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英州海桥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75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57.1</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新会区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塞西冲桥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75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57.1</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7</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新会区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明德三路桥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52</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新会区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文德路桥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40.84</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新会区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厚德路北桥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10</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新会区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厚德路南桥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新会区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九敬桥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新会区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紫排河桥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32</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新会区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梅江冲桥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32</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新会区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葵城一路桥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32</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25.5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新会区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中心南下沉式立交桥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20.7</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新会区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启超大道北桥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17</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新会区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启超大道中桥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100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18</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新会区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启超大道南桥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19</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新会区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冈州大道中桥涵</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19</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2800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新会区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冈州大道东桥涵</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13.4~19.56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2300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新会区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明德路东桥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41.04</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842" w:type="dxa"/>
            <w:gridSpan w:val="11"/>
            <w:vAlign w:val="center"/>
          </w:tcPr>
          <w:p>
            <w:pPr>
              <w:widowControl/>
              <w:spacing w:line="240" w:lineRule="auto"/>
              <w:ind w:firstLine="0" w:firstLineChars="0"/>
              <w:jc w:val="center"/>
              <w:rPr>
                <w:rFonts w:eastAsia="仿宋"/>
                <w:b/>
                <w:kern w:val="0"/>
                <w:sz w:val="21"/>
                <w:szCs w:val="21"/>
              </w:rPr>
            </w:pPr>
            <w:r>
              <w:rPr>
                <w:rFonts w:hint="eastAsia" w:eastAsia="仿宋"/>
                <w:b/>
                <w:kern w:val="0"/>
                <w:sz w:val="21"/>
                <w:szCs w:val="21"/>
              </w:rPr>
              <w:t>鹤山区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雁山大道跨线桥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140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谷埠桥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202</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连南桥旧桥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103.5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连南桥新桥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103.5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新环路大桥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33.2</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北湖公园沁园桥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78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4.7</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7</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雅图仕大桥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34</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雁池桥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37</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24.4</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中山桥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18.35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10</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新鹤桥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16.3</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桃园中桥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86.08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52</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新华桥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涵洞</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7.3</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新业桥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涵洞</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新城桥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37.2</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新环接三连公路小桥1</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新环接三连公路小桥2</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涵洞</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17</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新环接三连公路小桥3</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42</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18</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新环接三连公路小桥4</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45.1</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19</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新环接三连公路小桥5</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42</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北湖公园九曲桥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149.7</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2.84～5.89</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新环路跨涌桥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70.12</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19</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p>
        </w:tc>
        <w:tc>
          <w:tcPr>
            <w:tcW w:w="674" w:type="dxa"/>
            <w:shd w:val="clear" w:color="auto" w:fill="auto"/>
            <w:vAlign w:val="center"/>
          </w:tcPr>
          <w:p>
            <w:pPr>
              <w:widowControl/>
              <w:spacing w:line="240" w:lineRule="auto"/>
              <w:ind w:firstLine="0" w:firstLineChars="0"/>
              <w:jc w:val="center"/>
              <w:rPr>
                <w:rFonts w:eastAsia="仿宋"/>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铁夫路蚬江河桥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p>
        </w:tc>
        <w:tc>
          <w:tcPr>
            <w:tcW w:w="674" w:type="dxa"/>
            <w:shd w:val="clear" w:color="auto" w:fill="auto"/>
            <w:vAlign w:val="center"/>
          </w:tcPr>
          <w:p>
            <w:pPr>
              <w:widowControl/>
              <w:spacing w:line="240" w:lineRule="auto"/>
              <w:ind w:firstLine="0" w:firstLineChars="0"/>
              <w:jc w:val="center"/>
              <w:rPr>
                <w:rFonts w:eastAsia="仿宋"/>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容章路蚬江河桥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p>
        </w:tc>
        <w:tc>
          <w:tcPr>
            <w:tcW w:w="674" w:type="dxa"/>
            <w:shd w:val="clear" w:color="auto" w:fill="auto"/>
            <w:vAlign w:val="center"/>
          </w:tcPr>
          <w:p>
            <w:pPr>
              <w:widowControl/>
              <w:spacing w:line="240" w:lineRule="auto"/>
              <w:ind w:firstLine="0" w:firstLineChars="0"/>
              <w:jc w:val="center"/>
              <w:rPr>
                <w:rFonts w:eastAsia="仿宋"/>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vMerge w:val="restart"/>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江门大道辅道桥梁</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97.7</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p>
        </w:tc>
        <w:tc>
          <w:tcPr>
            <w:tcW w:w="674" w:type="dxa"/>
            <w:shd w:val="clear" w:color="auto" w:fill="auto"/>
            <w:vAlign w:val="center"/>
          </w:tcPr>
          <w:p>
            <w:pPr>
              <w:widowControl/>
              <w:spacing w:line="240" w:lineRule="auto"/>
              <w:ind w:firstLine="0" w:firstLineChars="0"/>
              <w:jc w:val="center"/>
              <w:rPr>
                <w:rFonts w:eastAsia="仿宋"/>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vMerge w:val="continue"/>
            <w:shd w:val="clear" w:color="auto" w:fill="auto"/>
            <w:vAlign w:val="center"/>
          </w:tcPr>
          <w:p>
            <w:pPr>
              <w:widowControl/>
              <w:spacing w:line="240" w:lineRule="auto"/>
              <w:ind w:firstLine="0" w:firstLineChars="0"/>
              <w:jc w:val="center"/>
              <w:rPr>
                <w:rFonts w:eastAsia="仿宋"/>
                <w:kern w:val="0"/>
                <w:sz w:val="21"/>
                <w:szCs w:val="21"/>
              </w:rPr>
            </w:pP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97.7</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p>
        </w:tc>
        <w:tc>
          <w:tcPr>
            <w:tcW w:w="674" w:type="dxa"/>
            <w:shd w:val="clear" w:color="auto" w:fill="auto"/>
            <w:vAlign w:val="center"/>
          </w:tcPr>
          <w:p>
            <w:pPr>
              <w:widowControl/>
              <w:spacing w:line="240" w:lineRule="auto"/>
              <w:ind w:firstLine="0" w:firstLineChars="0"/>
              <w:jc w:val="center"/>
              <w:rPr>
                <w:rFonts w:eastAsia="仿宋"/>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vMerge w:val="continue"/>
            <w:shd w:val="clear" w:color="auto" w:fill="auto"/>
            <w:vAlign w:val="center"/>
          </w:tcPr>
          <w:p>
            <w:pPr>
              <w:widowControl/>
              <w:spacing w:line="240" w:lineRule="auto"/>
              <w:ind w:firstLine="0" w:firstLineChars="0"/>
              <w:jc w:val="center"/>
              <w:rPr>
                <w:rFonts w:eastAsia="仿宋"/>
                <w:kern w:val="0"/>
                <w:sz w:val="21"/>
                <w:szCs w:val="21"/>
              </w:rPr>
            </w:pP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21.88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9.58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p>
        </w:tc>
        <w:tc>
          <w:tcPr>
            <w:tcW w:w="674" w:type="dxa"/>
            <w:shd w:val="clear" w:color="auto" w:fill="auto"/>
            <w:vAlign w:val="center"/>
          </w:tcPr>
          <w:p>
            <w:pPr>
              <w:widowControl/>
              <w:spacing w:line="240" w:lineRule="auto"/>
              <w:ind w:firstLine="0" w:firstLineChars="0"/>
              <w:jc w:val="center"/>
              <w:rPr>
                <w:rFonts w:eastAsia="仿宋"/>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27</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vMerge w:val="continue"/>
            <w:shd w:val="clear" w:color="auto" w:fill="auto"/>
            <w:vAlign w:val="center"/>
          </w:tcPr>
          <w:p>
            <w:pPr>
              <w:widowControl/>
              <w:spacing w:line="240" w:lineRule="auto"/>
              <w:ind w:firstLine="0" w:firstLineChars="0"/>
              <w:jc w:val="center"/>
              <w:rPr>
                <w:rFonts w:eastAsia="仿宋"/>
                <w:kern w:val="0"/>
                <w:sz w:val="21"/>
                <w:szCs w:val="21"/>
              </w:rPr>
            </w:pP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21.88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p>
        </w:tc>
        <w:tc>
          <w:tcPr>
            <w:tcW w:w="674" w:type="dxa"/>
            <w:shd w:val="clear" w:color="auto" w:fill="auto"/>
            <w:vAlign w:val="center"/>
          </w:tcPr>
          <w:p>
            <w:pPr>
              <w:widowControl/>
              <w:spacing w:line="240" w:lineRule="auto"/>
              <w:ind w:firstLine="0" w:firstLineChars="0"/>
              <w:jc w:val="center"/>
              <w:rPr>
                <w:rFonts w:eastAsia="仿宋"/>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28</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vMerge w:val="continue"/>
            <w:shd w:val="clear" w:color="auto" w:fill="auto"/>
            <w:vAlign w:val="center"/>
          </w:tcPr>
          <w:p>
            <w:pPr>
              <w:widowControl/>
              <w:spacing w:line="240" w:lineRule="auto"/>
              <w:ind w:firstLine="0" w:firstLineChars="0"/>
              <w:jc w:val="center"/>
              <w:rPr>
                <w:rFonts w:eastAsia="仿宋"/>
                <w:kern w:val="0"/>
                <w:sz w:val="21"/>
                <w:szCs w:val="21"/>
              </w:rPr>
            </w:pP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22</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17.25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p>
        </w:tc>
        <w:tc>
          <w:tcPr>
            <w:tcW w:w="674" w:type="dxa"/>
            <w:shd w:val="clear" w:color="auto" w:fill="auto"/>
            <w:vAlign w:val="center"/>
          </w:tcPr>
          <w:p>
            <w:pPr>
              <w:widowControl/>
              <w:spacing w:line="240" w:lineRule="auto"/>
              <w:ind w:firstLine="0" w:firstLineChars="0"/>
              <w:jc w:val="center"/>
              <w:rPr>
                <w:rFonts w:eastAsia="仿宋"/>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29</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vMerge w:val="continue"/>
            <w:shd w:val="clear" w:color="auto" w:fill="auto"/>
            <w:vAlign w:val="center"/>
          </w:tcPr>
          <w:p>
            <w:pPr>
              <w:widowControl/>
              <w:spacing w:line="240" w:lineRule="auto"/>
              <w:ind w:firstLine="0" w:firstLineChars="0"/>
              <w:jc w:val="center"/>
              <w:rPr>
                <w:rFonts w:eastAsia="仿宋"/>
                <w:kern w:val="0"/>
                <w:sz w:val="21"/>
                <w:szCs w:val="21"/>
              </w:rPr>
            </w:pP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涵洞</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p>
        </w:tc>
        <w:tc>
          <w:tcPr>
            <w:tcW w:w="712" w:type="dxa"/>
            <w:shd w:val="clear" w:color="auto" w:fill="auto"/>
            <w:vAlign w:val="center"/>
          </w:tcPr>
          <w:p>
            <w:pPr>
              <w:widowControl/>
              <w:spacing w:line="240" w:lineRule="auto"/>
              <w:ind w:firstLine="0" w:firstLineChars="0"/>
              <w:jc w:val="center"/>
              <w:rPr>
                <w:rFonts w:eastAsia="仿宋"/>
                <w:kern w:val="0"/>
                <w:sz w:val="21"/>
                <w:szCs w:val="21"/>
              </w:rPr>
            </w:pPr>
          </w:p>
        </w:tc>
        <w:tc>
          <w:tcPr>
            <w:tcW w:w="674" w:type="dxa"/>
            <w:shd w:val="clear" w:color="auto" w:fill="auto"/>
            <w:vAlign w:val="center"/>
          </w:tcPr>
          <w:p>
            <w:pPr>
              <w:widowControl/>
              <w:spacing w:line="240" w:lineRule="auto"/>
              <w:ind w:firstLine="0" w:firstLineChars="0"/>
              <w:jc w:val="center"/>
              <w:rPr>
                <w:rFonts w:eastAsia="仿宋"/>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30</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鹤山区</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聚龙桥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80.4</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842" w:type="dxa"/>
            <w:gridSpan w:val="11"/>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b/>
                <w:kern w:val="0"/>
                <w:sz w:val="21"/>
                <w:szCs w:val="21"/>
              </w:rPr>
              <w:t>台山市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新宁大桥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拱式桥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钢混组合结构桥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125.57</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16.74</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新宁二桥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111.5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13</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五龙桥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17.5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通济桥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119.35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37.5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南门桥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82.44</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南门小桥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7</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环市路南门桥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52.5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五福桥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81.26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30.5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景三桥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13</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61</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10</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三台桥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54</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海园桥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海园二桥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17</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14.1</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河堤桥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32</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15.5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横湖桥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莲花路小桥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108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明珠河1号桥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17</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明珠河2号桥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13.5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11.5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18</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台西桥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19</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永隆桥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26.4</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44</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宁城公园1号桥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拱式桥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圬工结构桥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16.3</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宁城公园2号桥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拱式桥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圬工结构桥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29</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3.3</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宁城公园3号桥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拱式桥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圬工结构桥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2.3</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宁城公园4号桥（左）</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拱式桥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圬工结构桥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11.9</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宁城公园4号桥（右）</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拱式桥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圬工结构桥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11.9</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宁城公园5号桥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拱式桥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圬工结构桥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11.9</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宁城公园6号桥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拱式桥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47</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27</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宁城公园7号桥（左）</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拱式桥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圬工结构桥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11.9</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28</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宁城公园7号桥（右）</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拱式桥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圬工结构桥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11.9</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29</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宁城公园8号桥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拱式桥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圬工结构桥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7.5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30</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石花公园九孔桥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拱式桥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圬工结构桥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台山市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石花公园石拱小桥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拱式桥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圬工结构桥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12.2</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6.9</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842" w:type="dxa"/>
            <w:gridSpan w:val="11"/>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b/>
                <w:kern w:val="0"/>
                <w:sz w:val="21"/>
                <w:szCs w:val="21"/>
              </w:rPr>
              <w:t>开平市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开平大桥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拱式桥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992.37</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19</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滘龙桥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106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9.9</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振华桥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新中桥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136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21</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潭江桥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拱式桥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钢混组合结构桥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326.88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31.5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荻龙桥及扩建荻龙桥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330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7</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祥龙桥及扩建祥龙桥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300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10.55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三江桥及扩建三江桥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122.5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宝源桥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54.5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10</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宝源小桥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50.8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5.1</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幕桥东路小桥（龙头）</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人民西路小桥（龙中）</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21</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人和西路小桥（龙尾）</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21</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百汇桥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19</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新迳桥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33.3</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迳头桥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17</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狄新桥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23</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18</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新海桥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40.8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19</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西提桥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20.94</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苍江桥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22.67</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慕沙桥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156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21.7</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扩建三江桥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54</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7.8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新美桥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180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20.19</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光华路小桥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26.15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广场南路小桥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20.94</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迎宾路小桥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11</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20.83</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27</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思始桥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13.3</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28</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思明路小桥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13.5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4.94</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Ⅱ</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29</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扩宽冲澄桥（东侧）</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143</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12.45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30</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开平市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扩宽冲澄桥（西侧）</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143</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12.45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Ⅰ</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842" w:type="dxa"/>
            <w:gridSpan w:val="11"/>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b/>
                <w:kern w:val="0"/>
                <w:sz w:val="21"/>
                <w:szCs w:val="21"/>
              </w:rPr>
              <w:t>恩平市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恩平市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鳌峰大桥（旧桥）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130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11</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恩平市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古塔大桥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228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11</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恩平市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恩东大桥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216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12.2</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恩平市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园西桥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32.1</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恩平市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侨联桥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13.36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恩平市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益万家商场桥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桁架桥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10.85</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7.8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7</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恩平市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华林证券桥（旧桥）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14.25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恩平市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新安西桥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9.06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9</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恩平市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绿岛小桥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11.7</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11.7</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10</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恩平市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凤山小市场小桥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11</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恩平市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华侨中学桥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17.7</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14.2</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12</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恩平市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将军咀小桥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13</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14.76</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13</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恩平市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水厂大桥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196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28</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14</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恩平市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恩平大桥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222</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18.5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15</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恩平市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华林证券桥（新桥）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30.5</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恩平市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金坑河中桥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中桥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80</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30</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17</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恩平市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绿岛桥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小桥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27</w:t>
            </w: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18</w:t>
            </w:r>
          </w:p>
        </w:tc>
        <w:tc>
          <w:tcPr>
            <w:tcW w:w="100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恩平市</w:t>
            </w:r>
          </w:p>
        </w:tc>
        <w:tc>
          <w:tcPr>
            <w:tcW w:w="2170"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锦江大桥</w:t>
            </w:r>
          </w:p>
        </w:tc>
        <w:tc>
          <w:tcPr>
            <w:tcW w:w="881"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大桥</w:t>
            </w:r>
          </w:p>
        </w:tc>
        <w:tc>
          <w:tcPr>
            <w:tcW w:w="936"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梁式桥</w:t>
            </w:r>
          </w:p>
        </w:tc>
        <w:tc>
          <w:tcPr>
            <w:tcW w:w="178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混凝土桥</w:t>
            </w:r>
          </w:p>
        </w:tc>
        <w:tc>
          <w:tcPr>
            <w:tcW w:w="937" w:type="dxa"/>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车行桥</w:t>
            </w:r>
          </w:p>
        </w:tc>
        <w:tc>
          <w:tcPr>
            <w:tcW w:w="1333"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276.06</w:t>
            </w:r>
          </w:p>
        </w:tc>
        <w:tc>
          <w:tcPr>
            <w:tcW w:w="1744" w:type="dxa"/>
            <w:shd w:val="clear" w:color="auto" w:fill="auto"/>
            <w:vAlign w:val="center"/>
          </w:tcPr>
          <w:p>
            <w:pPr>
              <w:widowControl/>
              <w:spacing w:line="240" w:lineRule="auto"/>
              <w:ind w:firstLine="0" w:firstLineChars="0"/>
              <w:jc w:val="center"/>
              <w:rPr>
                <w:rFonts w:eastAsia="仿宋"/>
                <w:kern w:val="0"/>
                <w:sz w:val="21"/>
                <w:szCs w:val="21"/>
              </w:rPr>
            </w:pPr>
          </w:p>
        </w:tc>
        <w:tc>
          <w:tcPr>
            <w:tcW w:w="712"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Ⅲ</w:t>
            </w:r>
          </w:p>
        </w:tc>
        <w:tc>
          <w:tcPr>
            <w:tcW w:w="674"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842" w:type="dxa"/>
            <w:gridSpan w:val="11"/>
            <w:shd w:val="clear" w:color="auto" w:fill="auto"/>
            <w:vAlign w:val="center"/>
          </w:tc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162" w:name="_GoBack"/>
            <w:bookmarkEnd w:id="162"/>
          </w:p>
        </w:tc>
        <w:tc>
          <w:tcPr>
            <w:tcW w:w="2170" w:type="dxa"/>
            <w:shd w:val="clear" w:color="auto" w:fill="auto"/>
            <w:vAlign w:val="center"/>
          </w:tcPr>
          <w:p>
            <w:pPr>
              <w:ind w:firstLine="0" w:firstLineChars="0"/>
              <w:jc w:val="center"/>
              <w:rPr>
                <w:rFonts w:eastAsia="仿宋"/>
                <w:b/>
                <w:bCs/>
                <w:sz w:val="40"/>
                <w:szCs w:val="40"/>
              </w:rPr>
            </w:pPr>
            <w:bookmarkStart w:id="163" w:name="_GoBack"/>
            <w:bookmarkEnd w:id="163"/>
          </w:p>
        </w:tc>
        <w:tc>
          <w:tcPr>
            <w:tcW w:w="881" w:type="dxa"/>
            <w:shd w:val="clear" w:color="auto" w:fill="auto"/>
            <w:vAlign w:val="center"/>
          </w:tcPr>
          <w:p>
            <w:pPr>
              <w:ind w:firstLine="0" w:firstLineChars="0"/>
              <w:jc w:val="center"/>
              <w:rPr>
                <w:rFonts w:eastAsia="仿宋"/>
                <w:b/>
                <w:bCs/>
                <w:sz w:val="40"/>
                <w:szCs w:val="40"/>
              </w:rPr>
            </w:pPr>
            <w:bookmarkStart w:id="164" w:name="_GoBack"/>
            <w:bookmarkEnd w:id="164"/>
          </w:p>
        </w:tc>
        <w:tc>
          <w:tcPr>
            <w:tcW w:w="936" w:type="dxa"/>
            <w:shd w:val="clear" w:color="auto" w:fill="auto"/>
            <w:vAlign w:val="center"/>
          </w:tcPr>
          <w:p>
            <w:pPr>
              <w:ind w:firstLine="0" w:firstLineChars="0"/>
              <w:jc w:val="center"/>
              <w:rPr>
                <w:rFonts w:eastAsia="仿宋"/>
                <w:b/>
                <w:bCs/>
                <w:sz w:val="40"/>
                <w:szCs w:val="40"/>
              </w:rPr>
            </w:pPr>
            <w:bookmarkStart w:id="165" w:name="_GoBack"/>
            <w:bookmarkEnd w:id="165"/>
          </w:p>
        </w:tc>
        <w:tc>
          <w:tcPr>
            <w:tcW w:w="1782" w:type="dxa"/>
            <w:shd w:val="clear" w:color="auto" w:fill="auto"/>
            <w:vAlign w:val="center"/>
          </w:tcPr>
          <w:p>
            <w:pPr>
              <w:ind w:firstLine="0" w:firstLineChars="0"/>
              <w:jc w:val="center"/>
              <w:rPr>
                <w:rFonts w:eastAsia="仿宋"/>
                <w:b/>
                <w:bCs/>
                <w:sz w:val="40"/>
                <w:szCs w:val="40"/>
              </w:rPr>
            </w:pPr>
            <w:bookmarkStart w:id="166" w:name="_GoBack"/>
            <w:bookmarkEnd w:id="166"/>
          </w:p>
        </w:tc>
        <w:tc>
          <w:tcPr>
            <w:tcW w:w="937" w:type="dxa"/>
            <w:vAlign w:val="center"/>
          </w:tcPr>
          <w:p>
            <w:pPr>
              <w:ind w:firstLine="0" w:firstLineChars="0"/>
              <w:jc w:val="center"/>
              <w:rPr>
                <w:rFonts w:eastAsia="仿宋"/>
                <w:b/>
                <w:bCs/>
                <w:sz w:val="40"/>
                <w:szCs w:val="40"/>
              </w:rPr>
            </w:pPr>
            <w:bookmarkStart w:id="167" w:name="_GoBack"/>
            <w:bookmarkEnd w:id="167"/>
          </w:p>
        </w:tc>
        <w:tc>
          <w:tcPr>
            <w:tcW w:w="1333" w:type="dxa"/>
            <w:shd w:val="clear" w:color="auto" w:fill="auto"/>
            <w:vAlign w:val="center"/>
          </w:tcPr>
          <w:p>
            <w:pPr>
              <w:ind w:firstLine="0" w:firstLineChars="0"/>
              <w:jc w:val="center"/>
              <w:rPr>
                <w:rFonts w:eastAsia="仿宋"/>
                <w:b/>
                <w:bCs/>
                <w:sz w:val="40"/>
                <w:szCs w:val="40"/>
              </w:rPr>
            </w:pPr>
            <w:bookmarkStart w:id="168" w:name="_GoBack"/>
            <w:bookmarkEnd w:id="168"/>
          </w:p>
        </w:tc>
        <w:tc>
          <w:tcPr>
            <w:tcW w:w="1744" w:type="dxa"/>
            <w:shd w:val="clear" w:color="auto" w:fill="auto"/>
            <w:vAlign w:val="center"/>
          </w:tcPr>
          <w:p>
            <w:pPr>
              <w:ind w:firstLine="0" w:firstLineChars="0"/>
              <w:jc w:val="center"/>
              <w:rPr>
                <w:rFonts w:eastAsia="仿宋"/>
                <w:b/>
                <w:bCs/>
                <w:sz w:val="40"/>
                <w:szCs w:val="40"/>
              </w:rPr>
            </w:pPr>
            <w:bookmarkStart w:id="169" w:name="_GoBack"/>
            <w:bookmarkEnd w:id="169"/>
          </w:p>
        </w:tc>
        <w:tc>
          <w:tcPr>
            <w:tcW w:w="712" w:type="dxa"/>
            <w:shd w:val="clear" w:color="auto" w:fill="auto"/>
            <w:vAlign w:val="center"/>
          </w:tcPr>
          <w:p>
            <w:pPr>
              <w:ind w:firstLine="0" w:firstLineChars="0"/>
              <w:jc w:val="center"/>
              <w:rPr>
                <w:rFonts w:eastAsia="仿宋"/>
                <w:b/>
                <w:bCs/>
                <w:sz w:val="40"/>
                <w:szCs w:val="40"/>
              </w:rPr>
            </w:pPr>
            <w:bookmarkStart w:id="170" w:name="_GoBack"/>
            <w:bookmarkEnd w:id="170"/>
          </w:p>
        </w:tc>
        <w:tc>
          <w:tcPr>
            <w:tcW w:w="674" w:type="dxa"/>
            <w:shd w:val="clear" w:color="auto" w:fill="auto"/>
            <w:vAlign w:val="center"/>
          </w:tcPr>
          <w:p>
            <w:pPr>
              <w:ind w:firstLine="0" w:firstLineChars="0"/>
              <w:jc w:val="center"/>
              <w:rPr>
                <w:rFonts w:eastAsia="仿宋"/>
                <w:b/>
                <w:bCs/>
                <w:sz w:val="40"/>
                <w:szCs w:val="40"/>
              </w:rPr>
            </w:pPr>
            <w:bookmarkStart w:id="171" w:name="_GoBack"/>
            <w:bookmarkEnd w:id="17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172" w:name="_GoBack"/>
            <w:bookmarkEnd w:id="172"/>
          </w:p>
        </w:tc>
        <w:tc>
          <w:tcPr>
            <w:tcW w:w="2170" w:type="dxa"/>
            <w:shd w:val="clear" w:color="auto" w:fill="auto"/>
            <w:vAlign w:val="center"/>
          </w:tcPr>
          <w:p>
            <w:pPr>
              <w:ind w:firstLine="0" w:firstLineChars="0"/>
              <w:jc w:val="center"/>
              <w:rPr>
                <w:rFonts w:eastAsia="仿宋"/>
                <w:b/>
                <w:bCs/>
                <w:sz w:val="40"/>
                <w:szCs w:val="40"/>
              </w:rPr>
            </w:pPr>
            <w:bookmarkStart w:id="173" w:name="_GoBack"/>
            <w:bookmarkEnd w:id="173"/>
          </w:p>
        </w:tc>
        <w:tc>
          <w:tcPr>
            <w:tcW w:w="881" w:type="dxa"/>
            <w:shd w:val="clear" w:color="auto" w:fill="auto"/>
            <w:vAlign w:val="center"/>
          </w:tcPr>
          <w:p>
            <w:pPr>
              <w:ind w:firstLine="0" w:firstLineChars="0"/>
              <w:jc w:val="center"/>
              <w:rPr>
                <w:rFonts w:eastAsia="仿宋"/>
                <w:b/>
                <w:bCs/>
                <w:sz w:val="40"/>
                <w:szCs w:val="40"/>
              </w:rPr>
            </w:pPr>
            <w:bookmarkStart w:id="174" w:name="_GoBack"/>
            <w:bookmarkEnd w:id="174"/>
          </w:p>
        </w:tc>
        <w:tc>
          <w:tcPr>
            <w:tcW w:w="936" w:type="dxa"/>
            <w:shd w:val="clear" w:color="auto" w:fill="auto"/>
            <w:vAlign w:val="center"/>
          </w:tcPr>
          <w:p>
            <w:pPr>
              <w:ind w:firstLine="0" w:firstLineChars="0"/>
              <w:jc w:val="center"/>
              <w:rPr>
                <w:rFonts w:eastAsia="仿宋"/>
                <w:b/>
                <w:bCs/>
                <w:sz w:val="40"/>
                <w:szCs w:val="40"/>
              </w:rPr>
            </w:pPr>
            <w:bookmarkStart w:id="175" w:name="_GoBack"/>
            <w:bookmarkEnd w:id="175"/>
          </w:p>
        </w:tc>
        <w:tc>
          <w:tcPr>
            <w:tcW w:w="1782" w:type="dxa"/>
            <w:shd w:val="clear" w:color="auto" w:fill="auto"/>
            <w:vAlign w:val="center"/>
          </w:tcPr>
          <w:p>
            <w:pPr>
              <w:ind w:firstLine="0" w:firstLineChars="0"/>
              <w:jc w:val="center"/>
              <w:rPr>
                <w:rFonts w:eastAsia="仿宋"/>
                <w:b/>
                <w:bCs/>
                <w:sz w:val="40"/>
                <w:szCs w:val="40"/>
              </w:rPr>
            </w:pPr>
            <w:bookmarkStart w:id="176" w:name="_GoBack"/>
            <w:bookmarkEnd w:id="176"/>
          </w:p>
        </w:tc>
        <w:tc>
          <w:tcPr>
            <w:tcW w:w="937" w:type="dxa"/>
            <w:vAlign w:val="center"/>
          </w:tcPr>
          <w:p>
            <w:pPr>
              <w:ind w:firstLine="0" w:firstLineChars="0"/>
              <w:jc w:val="center"/>
              <w:rPr>
                <w:rFonts w:eastAsia="仿宋"/>
                <w:b/>
                <w:bCs/>
                <w:sz w:val="40"/>
                <w:szCs w:val="40"/>
              </w:rPr>
            </w:pPr>
            <w:bookmarkStart w:id="177" w:name="_GoBack"/>
            <w:bookmarkEnd w:id="177"/>
          </w:p>
        </w:tc>
        <w:tc>
          <w:tcPr>
            <w:tcW w:w="1333" w:type="dxa"/>
            <w:shd w:val="clear" w:color="auto" w:fill="auto"/>
            <w:vAlign w:val="center"/>
          </w:tcPr>
          <w:p>
            <w:pPr>
              <w:ind w:firstLine="0" w:firstLineChars="0"/>
              <w:jc w:val="center"/>
              <w:rPr>
                <w:rFonts w:eastAsia="仿宋"/>
                <w:b/>
                <w:bCs/>
                <w:sz w:val="40"/>
                <w:szCs w:val="40"/>
              </w:rPr>
            </w:pPr>
            <w:bookmarkStart w:id="178" w:name="_GoBack"/>
            <w:bookmarkEnd w:id="178"/>
          </w:p>
        </w:tc>
        <w:tc>
          <w:tcPr>
            <w:tcW w:w="1744" w:type="dxa"/>
            <w:shd w:val="clear" w:color="auto" w:fill="auto"/>
            <w:vAlign w:val="center"/>
          </w:tcPr>
          <w:p>
            <w:pPr>
              <w:ind w:firstLine="0" w:firstLineChars="0"/>
              <w:jc w:val="center"/>
              <w:rPr>
                <w:rFonts w:eastAsia="仿宋"/>
                <w:b/>
                <w:bCs/>
                <w:sz w:val="40"/>
                <w:szCs w:val="40"/>
              </w:rPr>
            </w:pPr>
            <w:bookmarkStart w:id="179" w:name="_GoBack"/>
            <w:bookmarkEnd w:id="179"/>
          </w:p>
        </w:tc>
        <w:tc>
          <w:tcPr>
            <w:tcW w:w="712" w:type="dxa"/>
            <w:shd w:val="clear" w:color="auto" w:fill="auto"/>
            <w:vAlign w:val="center"/>
          </w:tcPr>
          <w:p>
            <w:pPr>
              <w:ind w:firstLine="0" w:firstLineChars="0"/>
              <w:jc w:val="center"/>
              <w:rPr>
                <w:rFonts w:eastAsia="仿宋"/>
                <w:b/>
                <w:bCs/>
                <w:sz w:val="40"/>
                <w:szCs w:val="40"/>
              </w:rPr>
            </w:pPr>
            <w:bookmarkStart w:id="180" w:name="_GoBack"/>
            <w:bookmarkEnd w:id="180"/>
          </w:p>
        </w:tc>
        <w:tc>
          <w:tcPr>
            <w:tcW w:w="674" w:type="dxa"/>
            <w:shd w:val="clear" w:color="auto" w:fill="auto"/>
            <w:vAlign w:val="center"/>
          </w:tcPr>
          <w:p>
            <w:pPr>
              <w:ind w:firstLine="0" w:firstLineChars="0"/>
              <w:jc w:val="center"/>
              <w:rPr>
                <w:rFonts w:eastAsia="仿宋"/>
                <w:b/>
                <w:bCs/>
                <w:sz w:val="40"/>
                <w:szCs w:val="40"/>
              </w:rPr>
            </w:pPr>
            <w:bookmarkStart w:id="181" w:name="_GoBack"/>
            <w:bookmarkEnd w:id="18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182" w:name="_GoBack"/>
            <w:bookmarkEnd w:id="182"/>
          </w:p>
        </w:tc>
        <w:tc>
          <w:tcPr>
            <w:tcW w:w="2170" w:type="dxa"/>
            <w:shd w:val="clear" w:color="auto" w:fill="auto"/>
            <w:vAlign w:val="center"/>
          </w:tcPr>
          <w:p>
            <w:pPr>
              <w:ind w:firstLine="0" w:firstLineChars="0"/>
              <w:jc w:val="center"/>
              <w:rPr>
                <w:rFonts w:eastAsia="仿宋"/>
                <w:b/>
                <w:bCs/>
                <w:sz w:val="40"/>
                <w:szCs w:val="40"/>
              </w:rPr>
            </w:pPr>
            <w:bookmarkStart w:id="183" w:name="_GoBack"/>
            <w:bookmarkEnd w:id="183"/>
          </w:p>
        </w:tc>
        <w:tc>
          <w:tcPr>
            <w:tcW w:w="881" w:type="dxa"/>
            <w:shd w:val="clear" w:color="auto" w:fill="auto"/>
            <w:vAlign w:val="center"/>
          </w:tcPr>
          <w:p>
            <w:pPr>
              <w:ind w:firstLine="0" w:firstLineChars="0"/>
              <w:jc w:val="center"/>
              <w:rPr>
                <w:rFonts w:eastAsia="仿宋"/>
                <w:b/>
                <w:bCs/>
                <w:sz w:val="40"/>
                <w:szCs w:val="40"/>
              </w:rPr>
            </w:pPr>
            <w:bookmarkStart w:id="184" w:name="_GoBack"/>
            <w:bookmarkEnd w:id="184"/>
          </w:p>
        </w:tc>
        <w:tc>
          <w:tcPr>
            <w:tcW w:w="936" w:type="dxa"/>
            <w:shd w:val="clear" w:color="auto" w:fill="auto"/>
            <w:vAlign w:val="center"/>
          </w:tcPr>
          <w:p>
            <w:pPr>
              <w:ind w:firstLine="0" w:firstLineChars="0"/>
              <w:jc w:val="center"/>
              <w:rPr>
                <w:rFonts w:eastAsia="仿宋"/>
                <w:b/>
                <w:bCs/>
                <w:sz w:val="40"/>
                <w:szCs w:val="40"/>
              </w:rPr>
            </w:pPr>
            <w:bookmarkStart w:id="185" w:name="_GoBack"/>
            <w:bookmarkEnd w:id="185"/>
          </w:p>
        </w:tc>
        <w:tc>
          <w:tcPr>
            <w:tcW w:w="1782" w:type="dxa"/>
            <w:shd w:val="clear" w:color="auto" w:fill="auto"/>
            <w:vAlign w:val="center"/>
          </w:tcPr>
          <w:p>
            <w:pPr>
              <w:ind w:firstLine="0" w:firstLineChars="0"/>
              <w:jc w:val="center"/>
              <w:rPr>
                <w:rFonts w:eastAsia="仿宋"/>
                <w:b/>
                <w:bCs/>
                <w:sz w:val="40"/>
                <w:szCs w:val="40"/>
              </w:rPr>
            </w:pPr>
            <w:bookmarkStart w:id="186" w:name="_GoBack"/>
            <w:bookmarkEnd w:id="186"/>
          </w:p>
        </w:tc>
        <w:tc>
          <w:tcPr>
            <w:tcW w:w="937" w:type="dxa"/>
            <w:vAlign w:val="center"/>
          </w:tcPr>
          <w:p>
            <w:pPr>
              <w:ind w:firstLine="0" w:firstLineChars="0"/>
              <w:jc w:val="center"/>
              <w:rPr>
                <w:rFonts w:eastAsia="仿宋"/>
                <w:b/>
                <w:bCs/>
                <w:sz w:val="40"/>
                <w:szCs w:val="40"/>
              </w:rPr>
            </w:pPr>
            <w:bookmarkStart w:id="187" w:name="_GoBack"/>
            <w:bookmarkEnd w:id="187"/>
          </w:p>
        </w:tc>
        <w:tc>
          <w:tcPr>
            <w:tcW w:w="1333" w:type="dxa"/>
            <w:shd w:val="clear" w:color="auto" w:fill="auto"/>
            <w:vAlign w:val="center"/>
          </w:tcPr>
          <w:p>
            <w:pPr>
              <w:ind w:firstLine="0" w:firstLineChars="0"/>
              <w:jc w:val="center"/>
              <w:rPr>
                <w:rFonts w:eastAsia="仿宋"/>
                <w:b/>
                <w:bCs/>
                <w:sz w:val="40"/>
                <w:szCs w:val="40"/>
              </w:rPr>
            </w:pPr>
            <w:bookmarkStart w:id="188" w:name="_GoBack"/>
            <w:bookmarkEnd w:id="188"/>
          </w:p>
        </w:tc>
        <w:tc>
          <w:tcPr>
            <w:tcW w:w="1744" w:type="dxa"/>
            <w:shd w:val="clear" w:color="auto" w:fill="auto"/>
            <w:vAlign w:val="center"/>
          </w:tcPr>
          <w:p>
            <w:pPr>
              <w:ind w:firstLine="0" w:firstLineChars="0"/>
              <w:jc w:val="center"/>
              <w:rPr>
                <w:rFonts w:eastAsia="仿宋"/>
                <w:b/>
                <w:bCs/>
                <w:sz w:val="40"/>
                <w:szCs w:val="40"/>
              </w:rPr>
            </w:pPr>
            <w:bookmarkStart w:id="189" w:name="_GoBack"/>
            <w:bookmarkEnd w:id="189"/>
          </w:p>
        </w:tc>
        <w:tc>
          <w:tcPr>
            <w:tcW w:w="712" w:type="dxa"/>
            <w:shd w:val="clear" w:color="auto" w:fill="auto"/>
            <w:vAlign w:val="center"/>
          </w:tcPr>
          <w:p>
            <w:pPr>
              <w:ind w:firstLine="0" w:firstLineChars="0"/>
              <w:jc w:val="center"/>
              <w:rPr>
                <w:rFonts w:eastAsia="仿宋"/>
                <w:b/>
                <w:bCs/>
                <w:sz w:val="40"/>
                <w:szCs w:val="40"/>
              </w:rPr>
            </w:pPr>
            <w:bookmarkStart w:id="190" w:name="_GoBack"/>
            <w:bookmarkEnd w:id="190"/>
          </w:p>
        </w:tc>
        <w:tc>
          <w:tcPr>
            <w:tcW w:w="674" w:type="dxa"/>
            <w:shd w:val="clear" w:color="auto" w:fill="auto"/>
            <w:vAlign w:val="center"/>
          </w:tcPr>
          <w:p>
            <w:pPr>
              <w:ind w:firstLine="0" w:firstLineChars="0"/>
              <w:jc w:val="center"/>
              <w:rPr>
                <w:rFonts w:eastAsia="仿宋"/>
                <w:b/>
                <w:bCs/>
                <w:sz w:val="40"/>
                <w:szCs w:val="40"/>
              </w:rPr>
            </w:pPr>
            <w:bookmarkStart w:id="191" w:name="_GoBack"/>
            <w:bookmarkEnd w:id="19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192" w:name="_GoBack"/>
            <w:bookmarkEnd w:id="192"/>
          </w:p>
        </w:tc>
        <w:tc>
          <w:tcPr>
            <w:tcW w:w="2170" w:type="dxa"/>
            <w:shd w:val="clear" w:color="auto" w:fill="auto"/>
            <w:vAlign w:val="center"/>
          </w:tcPr>
          <w:p>
            <w:pPr>
              <w:ind w:firstLine="0" w:firstLineChars="0"/>
              <w:jc w:val="center"/>
              <w:rPr>
                <w:rFonts w:eastAsia="仿宋"/>
                <w:b/>
                <w:bCs/>
                <w:sz w:val="40"/>
                <w:szCs w:val="40"/>
              </w:rPr>
            </w:pPr>
            <w:bookmarkStart w:id="193" w:name="_GoBack"/>
            <w:bookmarkEnd w:id="193"/>
          </w:p>
        </w:tc>
        <w:tc>
          <w:tcPr>
            <w:tcW w:w="881" w:type="dxa"/>
            <w:shd w:val="clear" w:color="auto" w:fill="auto"/>
            <w:vAlign w:val="center"/>
          </w:tcPr>
          <w:p>
            <w:pPr>
              <w:ind w:firstLine="0" w:firstLineChars="0"/>
              <w:jc w:val="center"/>
              <w:rPr>
                <w:rFonts w:eastAsia="仿宋"/>
                <w:b/>
                <w:bCs/>
                <w:sz w:val="40"/>
                <w:szCs w:val="40"/>
              </w:rPr>
            </w:pPr>
            <w:bookmarkStart w:id="194" w:name="_GoBack"/>
            <w:bookmarkEnd w:id="194"/>
          </w:p>
        </w:tc>
        <w:tc>
          <w:tcPr>
            <w:tcW w:w="936" w:type="dxa"/>
            <w:shd w:val="clear" w:color="auto" w:fill="auto"/>
            <w:vAlign w:val="center"/>
          </w:tcPr>
          <w:p>
            <w:pPr>
              <w:ind w:firstLine="0" w:firstLineChars="0"/>
              <w:jc w:val="center"/>
              <w:rPr>
                <w:rFonts w:eastAsia="仿宋"/>
                <w:b/>
                <w:bCs/>
                <w:sz w:val="40"/>
                <w:szCs w:val="40"/>
              </w:rPr>
            </w:pPr>
            <w:bookmarkStart w:id="195" w:name="_GoBack"/>
            <w:bookmarkEnd w:id="195"/>
          </w:p>
        </w:tc>
        <w:tc>
          <w:tcPr>
            <w:tcW w:w="1782" w:type="dxa"/>
            <w:shd w:val="clear" w:color="auto" w:fill="auto"/>
            <w:vAlign w:val="center"/>
          </w:tcPr>
          <w:p>
            <w:pPr>
              <w:ind w:firstLine="0" w:firstLineChars="0"/>
              <w:jc w:val="center"/>
              <w:rPr>
                <w:rFonts w:eastAsia="仿宋"/>
                <w:b/>
                <w:bCs/>
                <w:sz w:val="40"/>
                <w:szCs w:val="40"/>
              </w:rPr>
            </w:pPr>
            <w:bookmarkStart w:id="196" w:name="_GoBack"/>
            <w:bookmarkEnd w:id="196"/>
          </w:p>
        </w:tc>
        <w:tc>
          <w:tcPr>
            <w:tcW w:w="937" w:type="dxa"/>
            <w:vAlign w:val="center"/>
          </w:tcPr>
          <w:p>
            <w:pPr>
              <w:ind w:firstLine="0" w:firstLineChars="0"/>
              <w:jc w:val="center"/>
              <w:rPr>
                <w:rFonts w:eastAsia="仿宋"/>
                <w:b/>
                <w:bCs/>
                <w:sz w:val="40"/>
                <w:szCs w:val="40"/>
              </w:rPr>
            </w:pPr>
            <w:bookmarkStart w:id="197" w:name="_GoBack"/>
            <w:bookmarkEnd w:id="197"/>
          </w:p>
        </w:tc>
        <w:tc>
          <w:tcPr>
            <w:tcW w:w="1333" w:type="dxa"/>
            <w:shd w:val="clear" w:color="auto" w:fill="auto"/>
            <w:vAlign w:val="center"/>
          </w:tcPr>
          <w:p>
            <w:pPr>
              <w:ind w:firstLine="0" w:firstLineChars="0"/>
              <w:jc w:val="center"/>
              <w:rPr>
                <w:rFonts w:eastAsia="仿宋"/>
                <w:b/>
                <w:bCs/>
                <w:sz w:val="40"/>
                <w:szCs w:val="40"/>
              </w:rPr>
            </w:pPr>
            <w:bookmarkStart w:id="198" w:name="_GoBack"/>
            <w:bookmarkEnd w:id="198"/>
          </w:p>
        </w:tc>
        <w:tc>
          <w:tcPr>
            <w:tcW w:w="1744" w:type="dxa"/>
            <w:shd w:val="clear" w:color="auto" w:fill="auto"/>
            <w:vAlign w:val="center"/>
          </w:tcPr>
          <w:p>
            <w:pPr>
              <w:ind w:firstLine="0" w:firstLineChars="0"/>
              <w:jc w:val="center"/>
              <w:rPr>
                <w:rFonts w:eastAsia="仿宋"/>
                <w:b/>
                <w:bCs/>
                <w:sz w:val="40"/>
                <w:szCs w:val="40"/>
              </w:rPr>
            </w:pPr>
            <w:bookmarkStart w:id="199" w:name="_GoBack"/>
            <w:bookmarkEnd w:id="199"/>
          </w:p>
        </w:tc>
        <w:tc>
          <w:tcPr>
            <w:tcW w:w="712" w:type="dxa"/>
            <w:shd w:val="clear" w:color="auto" w:fill="auto"/>
            <w:vAlign w:val="center"/>
          </w:tcPr>
          <w:p>
            <w:pPr>
              <w:ind w:firstLine="0" w:firstLineChars="0"/>
              <w:jc w:val="center"/>
              <w:rPr>
                <w:rFonts w:eastAsia="仿宋"/>
                <w:b/>
                <w:bCs/>
                <w:sz w:val="40"/>
                <w:szCs w:val="40"/>
              </w:rPr>
            </w:pPr>
            <w:bookmarkStart w:id="200" w:name="_GoBack"/>
            <w:bookmarkEnd w:id="200"/>
          </w:p>
        </w:tc>
        <w:tc>
          <w:tcPr>
            <w:tcW w:w="674" w:type="dxa"/>
            <w:shd w:val="clear" w:color="auto" w:fill="auto"/>
            <w:vAlign w:val="center"/>
          </w:tcPr>
          <w:p>
            <w:pPr>
              <w:ind w:firstLine="0" w:firstLineChars="0"/>
              <w:jc w:val="center"/>
              <w:rPr>
                <w:rFonts w:eastAsia="仿宋"/>
                <w:b/>
                <w:bCs/>
                <w:sz w:val="40"/>
                <w:szCs w:val="40"/>
              </w:rPr>
            </w:pPr>
            <w:bookmarkStart w:id="201" w:name="_GoBack"/>
            <w:bookmarkEnd w:id="20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202" w:name="_GoBack"/>
            <w:bookmarkEnd w:id="202"/>
          </w:p>
        </w:tc>
        <w:tc>
          <w:tcPr>
            <w:tcW w:w="2170" w:type="dxa"/>
            <w:shd w:val="clear" w:color="auto" w:fill="auto"/>
            <w:vAlign w:val="center"/>
          </w:tcPr>
          <w:p>
            <w:pPr>
              <w:ind w:firstLine="0" w:firstLineChars="0"/>
              <w:jc w:val="center"/>
              <w:rPr>
                <w:rFonts w:eastAsia="仿宋"/>
                <w:b/>
                <w:bCs/>
                <w:sz w:val="40"/>
                <w:szCs w:val="40"/>
              </w:rPr>
            </w:pPr>
            <w:bookmarkStart w:id="203" w:name="_GoBack"/>
            <w:bookmarkEnd w:id="203"/>
          </w:p>
        </w:tc>
        <w:tc>
          <w:tcPr>
            <w:tcW w:w="881" w:type="dxa"/>
            <w:shd w:val="clear" w:color="auto" w:fill="auto"/>
            <w:vAlign w:val="center"/>
          </w:tcPr>
          <w:p>
            <w:pPr>
              <w:ind w:firstLine="0" w:firstLineChars="0"/>
              <w:jc w:val="center"/>
              <w:rPr>
                <w:rFonts w:eastAsia="仿宋"/>
                <w:b/>
                <w:bCs/>
                <w:sz w:val="40"/>
                <w:szCs w:val="40"/>
              </w:rPr>
            </w:pPr>
            <w:bookmarkStart w:id="204" w:name="_GoBack"/>
            <w:bookmarkEnd w:id="204"/>
          </w:p>
        </w:tc>
        <w:tc>
          <w:tcPr>
            <w:tcW w:w="936" w:type="dxa"/>
            <w:shd w:val="clear" w:color="auto" w:fill="auto"/>
            <w:vAlign w:val="center"/>
          </w:tcPr>
          <w:p>
            <w:pPr>
              <w:ind w:firstLine="0" w:firstLineChars="0"/>
              <w:jc w:val="center"/>
              <w:rPr>
                <w:rFonts w:eastAsia="仿宋"/>
                <w:b/>
                <w:bCs/>
                <w:sz w:val="40"/>
                <w:szCs w:val="40"/>
              </w:rPr>
            </w:pPr>
            <w:bookmarkStart w:id="205" w:name="_GoBack"/>
            <w:bookmarkEnd w:id="205"/>
          </w:p>
        </w:tc>
        <w:tc>
          <w:tcPr>
            <w:tcW w:w="1782" w:type="dxa"/>
            <w:shd w:val="clear" w:color="auto" w:fill="auto"/>
            <w:vAlign w:val="center"/>
          </w:tcPr>
          <w:p>
            <w:pPr>
              <w:ind w:firstLine="0" w:firstLineChars="0"/>
              <w:jc w:val="center"/>
              <w:rPr>
                <w:rFonts w:eastAsia="仿宋"/>
                <w:b/>
                <w:bCs/>
                <w:sz w:val="40"/>
                <w:szCs w:val="40"/>
              </w:rPr>
            </w:pPr>
            <w:bookmarkStart w:id="206" w:name="_GoBack"/>
            <w:bookmarkEnd w:id="206"/>
          </w:p>
        </w:tc>
        <w:tc>
          <w:tcPr>
            <w:tcW w:w="937" w:type="dxa"/>
            <w:vAlign w:val="center"/>
          </w:tcPr>
          <w:p>
            <w:pPr>
              <w:ind w:firstLine="0" w:firstLineChars="0"/>
              <w:jc w:val="center"/>
              <w:rPr>
                <w:rFonts w:eastAsia="仿宋"/>
                <w:b/>
                <w:bCs/>
                <w:sz w:val="40"/>
                <w:szCs w:val="40"/>
              </w:rPr>
            </w:pPr>
            <w:bookmarkStart w:id="207" w:name="_GoBack"/>
            <w:bookmarkEnd w:id="207"/>
          </w:p>
        </w:tc>
        <w:tc>
          <w:tcPr>
            <w:tcW w:w="1333" w:type="dxa"/>
            <w:shd w:val="clear" w:color="auto" w:fill="auto"/>
            <w:vAlign w:val="center"/>
          </w:tcPr>
          <w:p>
            <w:pPr>
              <w:ind w:firstLine="0" w:firstLineChars="0"/>
              <w:jc w:val="center"/>
              <w:rPr>
                <w:rFonts w:eastAsia="仿宋"/>
                <w:b/>
                <w:bCs/>
                <w:sz w:val="40"/>
                <w:szCs w:val="40"/>
              </w:rPr>
            </w:pPr>
            <w:bookmarkStart w:id="208" w:name="_GoBack"/>
            <w:bookmarkEnd w:id="208"/>
          </w:p>
        </w:tc>
        <w:tc>
          <w:tcPr>
            <w:tcW w:w="1744" w:type="dxa"/>
            <w:shd w:val="clear" w:color="auto" w:fill="auto"/>
            <w:vAlign w:val="center"/>
          </w:tcPr>
          <w:p>
            <w:pPr>
              <w:ind w:firstLine="0" w:firstLineChars="0"/>
              <w:jc w:val="center"/>
              <w:rPr>
                <w:rFonts w:eastAsia="仿宋"/>
                <w:b/>
                <w:bCs/>
                <w:sz w:val="40"/>
                <w:szCs w:val="40"/>
              </w:rPr>
            </w:pPr>
            <w:bookmarkStart w:id="209" w:name="_GoBack"/>
            <w:bookmarkEnd w:id="209"/>
          </w:p>
        </w:tc>
        <w:tc>
          <w:tcPr>
            <w:tcW w:w="712" w:type="dxa"/>
            <w:shd w:val="clear" w:color="auto" w:fill="auto"/>
            <w:vAlign w:val="center"/>
          </w:tcPr>
          <w:p>
            <w:pPr>
              <w:ind w:firstLine="0" w:firstLineChars="0"/>
              <w:jc w:val="center"/>
              <w:rPr>
                <w:rFonts w:eastAsia="仿宋"/>
                <w:b/>
                <w:bCs/>
                <w:sz w:val="40"/>
                <w:szCs w:val="40"/>
              </w:rPr>
            </w:pPr>
            <w:bookmarkStart w:id="210" w:name="_GoBack"/>
            <w:bookmarkEnd w:id="210"/>
          </w:p>
        </w:tc>
        <w:tc>
          <w:tcPr>
            <w:tcW w:w="674" w:type="dxa"/>
            <w:shd w:val="clear" w:color="auto" w:fill="auto"/>
            <w:vAlign w:val="center"/>
          </w:tcPr>
          <w:p>
            <w:pPr>
              <w:ind w:firstLine="0" w:firstLineChars="0"/>
              <w:jc w:val="center"/>
              <w:rPr>
                <w:rFonts w:eastAsia="仿宋"/>
                <w:b/>
                <w:bCs/>
                <w:sz w:val="40"/>
                <w:szCs w:val="40"/>
              </w:rPr>
            </w:pPr>
            <w:bookmarkStart w:id="211" w:name="_GoBack"/>
            <w:bookmarkEnd w:id="21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212" w:name="_GoBack"/>
            <w:bookmarkEnd w:id="212"/>
          </w:p>
        </w:tc>
        <w:tc>
          <w:tcPr>
            <w:tcW w:w="2170" w:type="dxa"/>
            <w:shd w:val="clear" w:color="auto" w:fill="auto"/>
            <w:vAlign w:val="center"/>
          </w:tcPr>
          <w:p>
            <w:pPr>
              <w:ind w:firstLine="0" w:firstLineChars="0"/>
              <w:jc w:val="center"/>
              <w:rPr>
                <w:rFonts w:eastAsia="仿宋"/>
                <w:b/>
                <w:bCs/>
                <w:sz w:val="40"/>
                <w:szCs w:val="40"/>
              </w:rPr>
            </w:pPr>
            <w:bookmarkStart w:id="213" w:name="_GoBack"/>
            <w:bookmarkEnd w:id="213"/>
          </w:p>
        </w:tc>
        <w:tc>
          <w:tcPr>
            <w:tcW w:w="881" w:type="dxa"/>
            <w:shd w:val="clear" w:color="auto" w:fill="auto"/>
            <w:vAlign w:val="center"/>
          </w:tcPr>
          <w:p>
            <w:pPr>
              <w:ind w:firstLine="0" w:firstLineChars="0"/>
              <w:jc w:val="center"/>
              <w:rPr>
                <w:rFonts w:eastAsia="仿宋"/>
                <w:b/>
                <w:bCs/>
                <w:sz w:val="40"/>
                <w:szCs w:val="40"/>
              </w:rPr>
            </w:pPr>
            <w:bookmarkStart w:id="214" w:name="_GoBack"/>
            <w:bookmarkEnd w:id="214"/>
          </w:p>
        </w:tc>
        <w:tc>
          <w:tcPr>
            <w:tcW w:w="936" w:type="dxa"/>
            <w:shd w:val="clear" w:color="auto" w:fill="auto"/>
            <w:vAlign w:val="center"/>
          </w:tcPr>
          <w:p>
            <w:pPr>
              <w:ind w:firstLine="0" w:firstLineChars="0"/>
              <w:jc w:val="center"/>
              <w:rPr>
                <w:rFonts w:eastAsia="仿宋"/>
                <w:b/>
                <w:bCs/>
                <w:sz w:val="40"/>
                <w:szCs w:val="40"/>
              </w:rPr>
            </w:pPr>
            <w:bookmarkStart w:id="215" w:name="_GoBack"/>
            <w:bookmarkEnd w:id="215"/>
          </w:p>
        </w:tc>
        <w:tc>
          <w:tcPr>
            <w:tcW w:w="1782" w:type="dxa"/>
            <w:shd w:val="clear" w:color="auto" w:fill="auto"/>
            <w:vAlign w:val="center"/>
          </w:tcPr>
          <w:p>
            <w:pPr>
              <w:ind w:firstLine="0" w:firstLineChars="0"/>
              <w:jc w:val="center"/>
              <w:rPr>
                <w:rFonts w:eastAsia="仿宋"/>
                <w:b/>
                <w:bCs/>
                <w:sz w:val="40"/>
                <w:szCs w:val="40"/>
              </w:rPr>
            </w:pPr>
            <w:bookmarkStart w:id="216" w:name="_GoBack"/>
            <w:bookmarkEnd w:id="216"/>
          </w:p>
        </w:tc>
        <w:tc>
          <w:tcPr>
            <w:tcW w:w="937" w:type="dxa"/>
            <w:vAlign w:val="center"/>
          </w:tcPr>
          <w:p>
            <w:pPr>
              <w:ind w:firstLine="0" w:firstLineChars="0"/>
              <w:jc w:val="center"/>
              <w:rPr>
                <w:rFonts w:eastAsia="仿宋"/>
                <w:b/>
                <w:bCs/>
                <w:sz w:val="40"/>
                <w:szCs w:val="40"/>
              </w:rPr>
            </w:pPr>
            <w:bookmarkStart w:id="217" w:name="_GoBack"/>
            <w:bookmarkEnd w:id="217"/>
          </w:p>
        </w:tc>
        <w:tc>
          <w:tcPr>
            <w:tcW w:w="1333" w:type="dxa"/>
            <w:shd w:val="clear" w:color="auto" w:fill="auto"/>
            <w:vAlign w:val="center"/>
          </w:tcPr>
          <w:p>
            <w:pPr>
              <w:ind w:firstLine="0" w:firstLineChars="0"/>
              <w:jc w:val="center"/>
              <w:rPr>
                <w:rFonts w:eastAsia="仿宋"/>
                <w:b/>
                <w:bCs/>
                <w:sz w:val="40"/>
                <w:szCs w:val="40"/>
              </w:rPr>
            </w:pPr>
            <w:bookmarkStart w:id="218" w:name="_GoBack"/>
            <w:bookmarkEnd w:id="218"/>
          </w:p>
        </w:tc>
        <w:tc>
          <w:tcPr>
            <w:tcW w:w="1744" w:type="dxa"/>
            <w:shd w:val="clear" w:color="auto" w:fill="auto"/>
            <w:vAlign w:val="center"/>
          </w:tcPr>
          <w:p>
            <w:pPr>
              <w:ind w:firstLine="0" w:firstLineChars="0"/>
              <w:jc w:val="center"/>
              <w:rPr>
                <w:rFonts w:eastAsia="仿宋"/>
                <w:b/>
                <w:bCs/>
                <w:sz w:val="40"/>
                <w:szCs w:val="40"/>
              </w:rPr>
            </w:pPr>
            <w:bookmarkStart w:id="219" w:name="_GoBack"/>
            <w:bookmarkEnd w:id="219"/>
          </w:p>
        </w:tc>
        <w:tc>
          <w:tcPr>
            <w:tcW w:w="712" w:type="dxa"/>
            <w:shd w:val="clear" w:color="auto" w:fill="auto"/>
            <w:vAlign w:val="center"/>
          </w:tcPr>
          <w:p>
            <w:pPr>
              <w:ind w:firstLine="0" w:firstLineChars="0"/>
              <w:jc w:val="center"/>
              <w:rPr>
                <w:rFonts w:eastAsia="仿宋"/>
                <w:b/>
                <w:bCs/>
                <w:sz w:val="40"/>
                <w:szCs w:val="40"/>
              </w:rPr>
            </w:pPr>
            <w:bookmarkStart w:id="220" w:name="_GoBack"/>
            <w:bookmarkEnd w:id="220"/>
          </w:p>
        </w:tc>
        <w:tc>
          <w:tcPr>
            <w:tcW w:w="674" w:type="dxa"/>
            <w:shd w:val="clear" w:color="auto" w:fill="auto"/>
            <w:vAlign w:val="center"/>
          </w:tcPr>
          <w:p>
            <w:pPr>
              <w:ind w:firstLine="0" w:firstLineChars="0"/>
              <w:jc w:val="center"/>
              <w:rPr>
                <w:rFonts w:eastAsia="仿宋"/>
                <w:b/>
                <w:bCs/>
                <w:sz w:val="40"/>
                <w:szCs w:val="40"/>
              </w:rPr>
            </w:pPr>
            <w:bookmarkStart w:id="221" w:name="_GoBack"/>
            <w:bookmarkEnd w:id="22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222" w:name="_GoBack"/>
            <w:bookmarkEnd w:id="222"/>
          </w:p>
        </w:tc>
        <w:tc>
          <w:tcPr>
            <w:tcW w:w="2170" w:type="dxa"/>
            <w:shd w:val="clear" w:color="auto" w:fill="auto"/>
            <w:vAlign w:val="center"/>
          </w:tcPr>
          <w:p>
            <w:pPr>
              <w:ind w:firstLine="0" w:firstLineChars="0"/>
              <w:jc w:val="center"/>
              <w:rPr>
                <w:rFonts w:eastAsia="仿宋"/>
                <w:b/>
                <w:bCs/>
                <w:sz w:val="40"/>
                <w:szCs w:val="40"/>
              </w:rPr>
            </w:pPr>
            <w:bookmarkStart w:id="223" w:name="_GoBack"/>
            <w:bookmarkEnd w:id="223"/>
          </w:p>
        </w:tc>
        <w:tc>
          <w:tcPr>
            <w:tcW w:w="881" w:type="dxa"/>
            <w:shd w:val="clear" w:color="auto" w:fill="auto"/>
            <w:vAlign w:val="center"/>
          </w:tcPr>
          <w:p>
            <w:pPr>
              <w:ind w:firstLine="0" w:firstLineChars="0"/>
              <w:jc w:val="center"/>
              <w:rPr>
                <w:rFonts w:eastAsia="仿宋"/>
                <w:b/>
                <w:bCs/>
                <w:sz w:val="40"/>
                <w:szCs w:val="40"/>
              </w:rPr>
            </w:pPr>
            <w:bookmarkStart w:id="224" w:name="_GoBack"/>
            <w:bookmarkEnd w:id="224"/>
          </w:p>
        </w:tc>
        <w:tc>
          <w:tcPr>
            <w:tcW w:w="936" w:type="dxa"/>
            <w:shd w:val="clear" w:color="auto" w:fill="auto"/>
            <w:vAlign w:val="center"/>
          </w:tcPr>
          <w:p>
            <w:pPr>
              <w:ind w:firstLine="0" w:firstLineChars="0"/>
              <w:jc w:val="center"/>
              <w:rPr>
                <w:rFonts w:eastAsia="仿宋"/>
                <w:b/>
                <w:bCs/>
                <w:sz w:val="40"/>
                <w:szCs w:val="40"/>
              </w:rPr>
            </w:pPr>
            <w:bookmarkStart w:id="225" w:name="_GoBack"/>
            <w:bookmarkEnd w:id="225"/>
          </w:p>
        </w:tc>
        <w:tc>
          <w:tcPr>
            <w:tcW w:w="1782" w:type="dxa"/>
            <w:shd w:val="clear" w:color="auto" w:fill="auto"/>
            <w:vAlign w:val="center"/>
          </w:tcPr>
          <w:p>
            <w:pPr>
              <w:ind w:firstLine="0" w:firstLineChars="0"/>
              <w:jc w:val="center"/>
              <w:rPr>
                <w:rFonts w:eastAsia="仿宋"/>
                <w:b/>
                <w:bCs/>
                <w:sz w:val="40"/>
                <w:szCs w:val="40"/>
              </w:rPr>
            </w:pPr>
            <w:bookmarkStart w:id="226" w:name="_GoBack"/>
            <w:bookmarkEnd w:id="226"/>
          </w:p>
        </w:tc>
        <w:tc>
          <w:tcPr>
            <w:tcW w:w="937" w:type="dxa"/>
            <w:vAlign w:val="center"/>
          </w:tcPr>
          <w:p>
            <w:pPr>
              <w:ind w:firstLine="0" w:firstLineChars="0"/>
              <w:jc w:val="center"/>
              <w:rPr>
                <w:rFonts w:eastAsia="仿宋"/>
                <w:b/>
                <w:bCs/>
                <w:sz w:val="40"/>
                <w:szCs w:val="40"/>
              </w:rPr>
            </w:pPr>
            <w:bookmarkStart w:id="227" w:name="_GoBack"/>
            <w:bookmarkEnd w:id="227"/>
          </w:p>
        </w:tc>
        <w:tc>
          <w:tcPr>
            <w:tcW w:w="1333" w:type="dxa"/>
            <w:shd w:val="clear" w:color="auto" w:fill="auto"/>
            <w:vAlign w:val="center"/>
          </w:tcPr>
          <w:p>
            <w:pPr>
              <w:ind w:firstLine="0" w:firstLineChars="0"/>
              <w:jc w:val="center"/>
              <w:rPr>
                <w:rFonts w:eastAsia="仿宋"/>
                <w:b/>
                <w:bCs/>
                <w:sz w:val="40"/>
                <w:szCs w:val="40"/>
              </w:rPr>
            </w:pPr>
            <w:bookmarkStart w:id="228" w:name="_GoBack"/>
            <w:bookmarkEnd w:id="228"/>
          </w:p>
        </w:tc>
        <w:tc>
          <w:tcPr>
            <w:tcW w:w="1744" w:type="dxa"/>
            <w:shd w:val="clear" w:color="auto" w:fill="auto"/>
            <w:vAlign w:val="center"/>
          </w:tcPr>
          <w:p>
            <w:pPr>
              <w:ind w:firstLine="0" w:firstLineChars="0"/>
              <w:jc w:val="center"/>
              <w:rPr>
                <w:rFonts w:eastAsia="仿宋"/>
                <w:b/>
                <w:bCs/>
                <w:sz w:val="40"/>
                <w:szCs w:val="40"/>
              </w:rPr>
            </w:pPr>
            <w:bookmarkStart w:id="229" w:name="_GoBack"/>
            <w:bookmarkEnd w:id="229"/>
          </w:p>
        </w:tc>
        <w:tc>
          <w:tcPr>
            <w:tcW w:w="712" w:type="dxa"/>
            <w:shd w:val="clear" w:color="auto" w:fill="auto"/>
            <w:vAlign w:val="center"/>
          </w:tcPr>
          <w:p>
            <w:pPr>
              <w:ind w:firstLine="0" w:firstLineChars="0"/>
              <w:jc w:val="center"/>
              <w:rPr>
                <w:rFonts w:eastAsia="仿宋"/>
                <w:b/>
                <w:bCs/>
                <w:sz w:val="40"/>
                <w:szCs w:val="40"/>
              </w:rPr>
            </w:pPr>
            <w:bookmarkStart w:id="230" w:name="_GoBack"/>
            <w:bookmarkEnd w:id="230"/>
          </w:p>
        </w:tc>
        <w:tc>
          <w:tcPr>
            <w:tcW w:w="674" w:type="dxa"/>
            <w:shd w:val="clear" w:color="auto" w:fill="auto"/>
            <w:vAlign w:val="center"/>
          </w:tcPr>
          <w:p>
            <w:pPr>
              <w:ind w:firstLine="0" w:firstLineChars="0"/>
              <w:jc w:val="center"/>
              <w:rPr>
                <w:rFonts w:eastAsia="仿宋"/>
                <w:b/>
                <w:bCs/>
                <w:sz w:val="40"/>
                <w:szCs w:val="40"/>
              </w:rPr>
            </w:pPr>
            <w:bookmarkStart w:id="231" w:name="_GoBack"/>
            <w:bookmarkEnd w:id="23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232" w:name="_GoBack"/>
            <w:bookmarkEnd w:id="232"/>
          </w:p>
        </w:tc>
        <w:tc>
          <w:tcPr>
            <w:tcW w:w="2170" w:type="dxa"/>
            <w:shd w:val="clear" w:color="auto" w:fill="auto"/>
            <w:vAlign w:val="center"/>
          </w:tcPr>
          <w:p>
            <w:pPr>
              <w:ind w:firstLine="0" w:firstLineChars="0"/>
              <w:jc w:val="center"/>
              <w:rPr>
                <w:rFonts w:eastAsia="仿宋"/>
                <w:b/>
                <w:bCs/>
                <w:sz w:val="40"/>
                <w:szCs w:val="40"/>
              </w:rPr>
            </w:pPr>
            <w:bookmarkStart w:id="233" w:name="_GoBack"/>
            <w:bookmarkEnd w:id="233"/>
          </w:p>
        </w:tc>
        <w:tc>
          <w:tcPr>
            <w:tcW w:w="881" w:type="dxa"/>
            <w:shd w:val="clear" w:color="auto" w:fill="auto"/>
            <w:vAlign w:val="center"/>
          </w:tcPr>
          <w:p>
            <w:pPr>
              <w:ind w:firstLine="0" w:firstLineChars="0"/>
              <w:jc w:val="center"/>
              <w:rPr>
                <w:rFonts w:eastAsia="仿宋"/>
                <w:b/>
                <w:bCs/>
                <w:sz w:val="40"/>
                <w:szCs w:val="40"/>
              </w:rPr>
            </w:pPr>
            <w:bookmarkStart w:id="234" w:name="_GoBack"/>
            <w:bookmarkEnd w:id="234"/>
          </w:p>
        </w:tc>
        <w:tc>
          <w:tcPr>
            <w:tcW w:w="936" w:type="dxa"/>
            <w:shd w:val="clear" w:color="auto" w:fill="auto"/>
            <w:vAlign w:val="center"/>
          </w:tcPr>
          <w:p>
            <w:pPr>
              <w:ind w:firstLine="0" w:firstLineChars="0"/>
              <w:jc w:val="center"/>
              <w:rPr>
                <w:rFonts w:eastAsia="仿宋"/>
                <w:b/>
                <w:bCs/>
                <w:sz w:val="40"/>
                <w:szCs w:val="40"/>
              </w:rPr>
            </w:pPr>
            <w:bookmarkStart w:id="235" w:name="_GoBack"/>
            <w:bookmarkEnd w:id="235"/>
          </w:p>
        </w:tc>
        <w:tc>
          <w:tcPr>
            <w:tcW w:w="1782" w:type="dxa"/>
            <w:shd w:val="clear" w:color="auto" w:fill="auto"/>
            <w:vAlign w:val="center"/>
          </w:tcPr>
          <w:p>
            <w:pPr>
              <w:ind w:firstLine="0" w:firstLineChars="0"/>
              <w:jc w:val="center"/>
              <w:rPr>
                <w:rFonts w:eastAsia="仿宋"/>
                <w:b/>
                <w:bCs/>
                <w:sz w:val="40"/>
                <w:szCs w:val="40"/>
              </w:rPr>
            </w:pPr>
            <w:bookmarkStart w:id="236" w:name="_GoBack"/>
            <w:bookmarkEnd w:id="236"/>
          </w:p>
        </w:tc>
        <w:tc>
          <w:tcPr>
            <w:tcW w:w="937" w:type="dxa"/>
            <w:vAlign w:val="center"/>
          </w:tcPr>
          <w:p>
            <w:pPr>
              <w:ind w:firstLine="0" w:firstLineChars="0"/>
              <w:jc w:val="center"/>
              <w:rPr>
                <w:rFonts w:eastAsia="仿宋"/>
                <w:b/>
                <w:bCs/>
                <w:sz w:val="40"/>
                <w:szCs w:val="40"/>
              </w:rPr>
            </w:pPr>
            <w:bookmarkStart w:id="237" w:name="_GoBack"/>
            <w:bookmarkEnd w:id="237"/>
          </w:p>
        </w:tc>
        <w:tc>
          <w:tcPr>
            <w:tcW w:w="1333" w:type="dxa"/>
            <w:shd w:val="clear" w:color="auto" w:fill="auto"/>
            <w:vAlign w:val="center"/>
          </w:tcPr>
          <w:p>
            <w:pPr>
              <w:ind w:firstLine="0" w:firstLineChars="0"/>
              <w:jc w:val="center"/>
              <w:rPr>
                <w:rFonts w:eastAsia="仿宋"/>
                <w:b/>
                <w:bCs/>
                <w:sz w:val="40"/>
                <w:szCs w:val="40"/>
              </w:rPr>
            </w:pPr>
            <w:bookmarkStart w:id="238" w:name="_GoBack"/>
            <w:bookmarkEnd w:id="238"/>
          </w:p>
        </w:tc>
        <w:tc>
          <w:tcPr>
            <w:tcW w:w="1744" w:type="dxa"/>
            <w:shd w:val="clear" w:color="auto" w:fill="auto"/>
            <w:vAlign w:val="center"/>
          </w:tcPr>
          <w:p>
            <w:pPr>
              <w:ind w:firstLine="0" w:firstLineChars="0"/>
              <w:jc w:val="center"/>
              <w:rPr>
                <w:rFonts w:eastAsia="仿宋"/>
                <w:b/>
                <w:bCs/>
                <w:sz w:val="40"/>
                <w:szCs w:val="40"/>
              </w:rPr>
            </w:pPr>
            <w:bookmarkStart w:id="239" w:name="_GoBack"/>
            <w:bookmarkEnd w:id="239"/>
          </w:p>
        </w:tc>
        <w:tc>
          <w:tcPr>
            <w:tcW w:w="712" w:type="dxa"/>
            <w:shd w:val="clear" w:color="auto" w:fill="auto"/>
            <w:vAlign w:val="center"/>
          </w:tcPr>
          <w:p>
            <w:pPr>
              <w:ind w:firstLine="0" w:firstLineChars="0"/>
              <w:jc w:val="center"/>
              <w:rPr>
                <w:rFonts w:eastAsia="仿宋"/>
                <w:b/>
                <w:bCs/>
                <w:sz w:val="40"/>
                <w:szCs w:val="40"/>
              </w:rPr>
            </w:pPr>
            <w:bookmarkStart w:id="240" w:name="_GoBack"/>
            <w:bookmarkEnd w:id="240"/>
          </w:p>
        </w:tc>
        <w:tc>
          <w:tcPr>
            <w:tcW w:w="674" w:type="dxa"/>
            <w:shd w:val="clear" w:color="auto" w:fill="auto"/>
            <w:vAlign w:val="center"/>
          </w:tcPr>
          <w:p>
            <w:pPr>
              <w:ind w:firstLine="0" w:firstLineChars="0"/>
              <w:jc w:val="center"/>
              <w:rPr>
                <w:rFonts w:eastAsia="仿宋"/>
                <w:b/>
                <w:bCs/>
                <w:sz w:val="40"/>
                <w:szCs w:val="40"/>
              </w:rPr>
            </w:pPr>
            <w:bookmarkStart w:id="241" w:name="_GoBack"/>
            <w:bookmarkEnd w:id="24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242" w:name="_GoBack"/>
            <w:bookmarkEnd w:id="242"/>
          </w:p>
        </w:tc>
        <w:tc>
          <w:tcPr>
            <w:tcW w:w="2170" w:type="dxa"/>
            <w:shd w:val="clear" w:color="auto" w:fill="auto"/>
            <w:vAlign w:val="center"/>
          </w:tcPr>
          <w:p>
            <w:pPr>
              <w:ind w:firstLine="0" w:firstLineChars="0"/>
              <w:jc w:val="center"/>
              <w:rPr>
                <w:rFonts w:eastAsia="仿宋"/>
                <w:b/>
                <w:bCs/>
                <w:sz w:val="40"/>
                <w:szCs w:val="40"/>
              </w:rPr>
            </w:pPr>
            <w:bookmarkStart w:id="243" w:name="_GoBack"/>
            <w:bookmarkEnd w:id="243"/>
          </w:p>
        </w:tc>
        <w:tc>
          <w:tcPr>
            <w:tcW w:w="881" w:type="dxa"/>
            <w:shd w:val="clear" w:color="auto" w:fill="auto"/>
            <w:vAlign w:val="center"/>
          </w:tcPr>
          <w:p>
            <w:pPr>
              <w:ind w:firstLine="0" w:firstLineChars="0"/>
              <w:jc w:val="center"/>
              <w:rPr>
                <w:rFonts w:eastAsia="仿宋"/>
                <w:b/>
                <w:bCs/>
                <w:sz w:val="40"/>
                <w:szCs w:val="40"/>
              </w:rPr>
            </w:pPr>
            <w:bookmarkStart w:id="244" w:name="_GoBack"/>
            <w:bookmarkEnd w:id="244"/>
          </w:p>
        </w:tc>
        <w:tc>
          <w:tcPr>
            <w:tcW w:w="936" w:type="dxa"/>
            <w:shd w:val="clear" w:color="auto" w:fill="auto"/>
            <w:vAlign w:val="center"/>
          </w:tcPr>
          <w:p>
            <w:pPr>
              <w:ind w:firstLine="0" w:firstLineChars="0"/>
              <w:jc w:val="center"/>
              <w:rPr>
                <w:rFonts w:eastAsia="仿宋"/>
                <w:b/>
                <w:bCs/>
                <w:sz w:val="40"/>
                <w:szCs w:val="40"/>
              </w:rPr>
            </w:pPr>
            <w:bookmarkStart w:id="245" w:name="_GoBack"/>
            <w:bookmarkEnd w:id="245"/>
          </w:p>
        </w:tc>
        <w:tc>
          <w:tcPr>
            <w:tcW w:w="1782" w:type="dxa"/>
            <w:shd w:val="clear" w:color="auto" w:fill="auto"/>
            <w:vAlign w:val="center"/>
          </w:tcPr>
          <w:p>
            <w:pPr>
              <w:ind w:firstLine="0" w:firstLineChars="0"/>
              <w:jc w:val="center"/>
              <w:rPr>
                <w:rFonts w:eastAsia="仿宋"/>
                <w:b/>
                <w:bCs/>
                <w:sz w:val="40"/>
                <w:szCs w:val="40"/>
              </w:rPr>
            </w:pPr>
            <w:bookmarkStart w:id="246" w:name="_GoBack"/>
            <w:bookmarkEnd w:id="246"/>
          </w:p>
        </w:tc>
        <w:tc>
          <w:tcPr>
            <w:tcW w:w="937" w:type="dxa"/>
            <w:vAlign w:val="center"/>
          </w:tcPr>
          <w:p>
            <w:pPr>
              <w:ind w:firstLine="0" w:firstLineChars="0"/>
              <w:jc w:val="center"/>
              <w:rPr>
                <w:rFonts w:eastAsia="仿宋"/>
                <w:b/>
                <w:bCs/>
                <w:sz w:val="40"/>
                <w:szCs w:val="40"/>
              </w:rPr>
            </w:pPr>
            <w:bookmarkStart w:id="247" w:name="_GoBack"/>
            <w:bookmarkEnd w:id="247"/>
          </w:p>
        </w:tc>
        <w:tc>
          <w:tcPr>
            <w:tcW w:w="1333" w:type="dxa"/>
            <w:shd w:val="clear" w:color="auto" w:fill="auto"/>
            <w:vAlign w:val="center"/>
          </w:tcPr>
          <w:p>
            <w:pPr>
              <w:ind w:firstLine="0" w:firstLineChars="0"/>
              <w:jc w:val="center"/>
              <w:rPr>
                <w:rFonts w:eastAsia="仿宋"/>
                <w:b/>
                <w:bCs/>
                <w:sz w:val="40"/>
                <w:szCs w:val="40"/>
              </w:rPr>
            </w:pPr>
            <w:bookmarkStart w:id="248" w:name="_GoBack"/>
            <w:bookmarkEnd w:id="248"/>
          </w:p>
        </w:tc>
        <w:tc>
          <w:tcPr>
            <w:tcW w:w="1744" w:type="dxa"/>
            <w:shd w:val="clear" w:color="auto" w:fill="auto"/>
            <w:vAlign w:val="center"/>
          </w:tcPr>
          <w:p>
            <w:pPr>
              <w:ind w:firstLine="0" w:firstLineChars="0"/>
              <w:jc w:val="center"/>
              <w:rPr>
                <w:rFonts w:eastAsia="仿宋"/>
                <w:b/>
                <w:bCs/>
                <w:sz w:val="40"/>
                <w:szCs w:val="40"/>
              </w:rPr>
            </w:pPr>
            <w:bookmarkStart w:id="249" w:name="_GoBack"/>
            <w:bookmarkEnd w:id="249"/>
          </w:p>
        </w:tc>
        <w:tc>
          <w:tcPr>
            <w:tcW w:w="712" w:type="dxa"/>
            <w:shd w:val="clear" w:color="auto" w:fill="auto"/>
            <w:vAlign w:val="center"/>
          </w:tcPr>
          <w:p>
            <w:pPr>
              <w:ind w:firstLine="0" w:firstLineChars="0"/>
              <w:jc w:val="center"/>
              <w:rPr>
                <w:rFonts w:eastAsia="仿宋"/>
                <w:b/>
                <w:bCs/>
                <w:sz w:val="40"/>
                <w:szCs w:val="40"/>
              </w:rPr>
            </w:pPr>
            <w:bookmarkStart w:id="250" w:name="_GoBack"/>
            <w:bookmarkEnd w:id="250"/>
          </w:p>
        </w:tc>
        <w:tc>
          <w:tcPr>
            <w:tcW w:w="674" w:type="dxa"/>
            <w:shd w:val="clear" w:color="auto" w:fill="auto"/>
            <w:vAlign w:val="center"/>
          </w:tcPr>
          <w:p>
            <w:pPr>
              <w:ind w:firstLine="0" w:firstLineChars="0"/>
              <w:jc w:val="center"/>
              <w:rPr>
                <w:rFonts w:eastAsia="仿宋"/>
                <w:b/>
                <w:bCs/>
                <w:sz w:val="40"/>
                <w:szCs w:val="40"/>
              </w:rPr>
            </w:pPr>
            <w:bookmarkStart w:id="251" w:name="_GoBack"/>
            <w:bookmarkEnd w:id="25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252" w:name="_GoBack"/>
            <w:bookmarkEnd w:id="252"/>
          </w:p>
        </w:tc>
        <w:tc>
          <w:tcPr>
            <w:tcW w:w="2170" w:type="dxa"/>
            <w:shd w:val="clear" w:color="auto" w:fill="auto"/>
            <w:vAlign w:val="center"/>
          </w:tcPr>
          <w:p>
            <w:pPr>
              <w:ind w:firstLine="0" w:firstLineChars="0"/>
              <w:jc w:val="center"/>
              <w:rPr>
                <w:rFonts w:eastAsia="仿宋"/>
                <w:b/>
                <w:bCs/>
                <w:sz w:val="40"/>
                <w:szCs w:val="40"/>
              </w:rPr>
            </w:pPr>
            <w:bookmarkStart w:id="253" w:name="_GoBack"/>
            <w:bookmarkEnd w:id="253"/>
          </w:p>
        </w:tc>
        <w:tc>
          <w:tcPr>
            <w:tcW w:w="881" w:type="dxa"/>
            <w:shd w:val="clear" w:color="auto" w:fill="auto"/>
            <w:vAlign w:val="center"/>
          </w:tcPr>
          <w:p>
            <w:pPr>
              <w:ind w:firstLine="0" w:firstLineChars="0"/>
              <w:jc w:val="center"/>
              <w:rPr>
                <w:rFonts w:eastAsia="仿宋"/>
                <w:b/>
                <w:bCs/>
                <w:sz w:val="40"/>
                <w:szCs w:val="40"/>
              </w:rPr>
            </w:pPr>
            <w:bookmarkStart w:id="254" w:name="_GoBack"/>
            <w:bookmarkEnd w:id="254"/>
          </w:p>
        </w:tc>
        <w:tc>
          <w:tcPr>
            <w:tcW w:w="936" w:type="dxa"/>
            <w:shd w:val="clear" w:color="auto" w:fill="auto"/>
            <w:vAlign w:val="center"/>
          </w:tcPr>
          <w:p>
            <w:pPr>
              <w:ind w:firstLine="0" w:firstLineChars="0"/>
              <w:jc w:val="center"/>
              <w:rPr>
                <w:rFonts w:eastAsia="仿宋"/>
                <w:b/>
                <w:bCs/>
                <w:sz w:val="40"/>
                <w:szCs w:val="40"/>
              </w:rPr>
            </w:pPr>
            <w:bookmarkStart w:id="255" w:name="_GoBack"/>
            <w:bookmarkEnd w:id="255"/>
          </w:p>
        </w:tc>
        <w:tc>
          <w:tcPr>
            <w:tcW w:w="1782" w:type="dxa"/>
            <w:shd w:val="clear" w:color="auto" w:fill="auto"/>
            <w:vAlign w:val="center"/>
          </w:tcPr>
          <w:p>
            <w:pPr>
              <w:ind w:firstLine="0" w:firstLineChars="0"/>
              <w:jc w:val="center"/>
              <w:rPr>
                <w:rFonts w:eastAsia="仿宋"/>
                <w:b/>
                <w:bCs/>
                <w:sz w:val="40"/>
                <w:szCs w:val="40"/>
              </w:rPr>
            </w:pPr>
            <w:bookmarkStart w:id="256" w:name="_GoBack"/>
            <w:bookmarkEnd w:id="256"/>
          </w:p>
        </w:tc>
        <w:tc>
          <w:tcPr>
            <w:tcW w:w="937" w:type="dxa"/>
            <w:vAlign w:val="center"/>
          </w:tcPr>
          <w:p>
            <w:pPr>
              <w:ind w:firstLine="0" w:firstLineChars="0"/>
              <w:jc w:val="center"/>
              <w:rPr>
                <w:rFonts w:eastAsia="仿宋"/>
                <w:b/>
                <w:bCs/>
                <w:sz w:val="40"/>
                <w:szCs w:val="40"/>
              </w:rPr>
            </w:pPr>
            <w:bookmarkStart w:id="257" w:name="_GoBack"/>
            <w:bookmarkEnd w:id="257"/>
          </w:p>
        </w:tc>
        <w:tc>
          <w:tcPr>
            <w:tcW w:w="1333" w:type="dxa"/>
            <w:shd w:val="clear" w:color="auto" w:fill="auto"/>
            <w:vAlign w:val="center"/>
          </w:tcPr>
          <w:p>
            <w:pPr>
              <w:ind w:firstLine="0" w:firstLineChars="0"/>
              <w:jc w:val="center"/>
              <w:rPr>
                <w:rFonts w:eastAsia="仿宋"/>
                <w:b/>
                <w:bCs/>
                <w:sz w:val="40"/>
                <w:szCs w:val="40"/>
              </w:rPr>
            </w:pPr>
            <w:bookmarkStart w:id="258" w:name="_GoBack"/>
            <w:bookmarkEnd w:id="258"/>
          </w:p>
        </w:tc>
        <w:tc>
          <w:tcPr>
            <w:tcW w:w="1744" w:type="dxa"/>
            <w:shd w:val="clear" w:color="auto" w:fill="auto"/>
            <w:vAlign w:val="center"/>
          </w:tcPr>
          <w:p>
            <w:pPr>
              <w:ind w:firstLine="0" w:firstLineChars="0"/>
              <w:jc w:val="center"/>
              <w:rPr>
                <w:rFonts w:eastAsia="仿宋"/>
                <w:b/>
                <w:bCs/>
                <w:sz w:val="40"/>
                <w:szCs w:val="40"/>
              </w:rPr>
            </w:pPr>
            <w:bookmarkStart w:id="259" w:name="_GoBack"/>
            <w:bookmarkEnd w:id="259"/>
          </w:p>
        </w:tc>
        <w:tc>
          <w:tcPr>
            <w:tcW w:w="712" w:type="dxa"/>
            <w:shd w:val="clear" w:color="auto" w:fill="auto"/>
            <w:vAlign w:val="center"/>
          </w:tcPr>
          <w:p>
            <w:pPr>
              <w:ind w:firstLine="0" w:firstLineChars="0"/>
              <w:jc w:val="center"/>
              <w:rPr>
                <w:rFonts w:eastAsia="仿宋"/>
                <w:b/>
                <w:bCs/>
                <w:sz w:val="40"/>
                <w:szCs w:val="40"/>
              </w:rPr>
            </w:pPr>
            <w:bookmarkStart w:id="260" w:name="_GoBack"/>
            <w:bookmarkEnd w:id="260"/>
          </w:p>
        </w:tc>
        <w:tc>
          <w:tcPr>
            <w:tcW w:w="674" w:type="dxa"/>
            <w:shd w:val="clear" w:color="auto" w:fill="auto"/>
            <w:vAlign w:val="center"/>
          </w:tcPr>
          <w:p>
            <w:pPr>
              <w:ind w:firstLine="0" w:firstLineChars="0"/>
              <w:jc w:val="center"/>
              <w:rPr>
                <w:rFonts w:eastAsia="仿宋"/>
                <w:b/>
                <w:bCs/>
                <w:sz w:val="40"/>
                <w:szCs w:val="40"/>
              </w:rPr>
            </w:pPr>
            <w:bookmarkStart w:id="261" w:name="_GoBack"/>
            <w:bookmarkEnd w:id="26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262" w:name="_GoBack"/>
            <w:bookmarkEnd w:id="262"/>
          </w:p>
        </w:tc>
        <w:tc>
          <w:tcPr>
            <w:tcW w:w="2170" w:type="dxa"/>
            <w:shd w:val="clear" w:color="auto" w:fill="auto"/>
            <w:vAlign w:val="center"/>
          </w:tcPr>
          <w:p>
            <w:pPr>
              <w:ind w:firstLine="0" w:firstLineChars="0"/>
              <w:jc w:val="center"/>
              <w:rPr>
                <w:rFonts w:eastAsia="仿宋"/>
                <w:b/>
                <w:bCs/>
                <w:sz w:val="40"/>
                <w:szCs w:val="40"/>
              </w:rPr>
            </w:pPr>
            <w:bookmarkStart w:id="263" w:name="_GoBack"/>
            <w:bookmarkEnd w:id="263"/>
          </w:p>
        </w:tc>
        <w:tc>
          <w:tcPr>
            <w:tcW w:w="881" w:type="dxa"/>
            <w:shd w:val="clear" w:color="auto" w:fill="auto"/>
            <w:vAlign w:val="center"/>
          </w:tcPr>
          <w:p>
            <w:pPr>
              <w:ind w:firstLine="0" w:firstLineChars="0"/>
              <w:jc w:val="center"/>
              <w:rPr>
                <w:rFonts w:eastAsia="仿宋"/>
                <w:b/>
                <w:bCs/>
                <w:sz w:val="40"/>
                <w:szCs w:val="40"/>
              </w:rPr>
            </w:pPr>
            <w:bookmarkStart w:id="264" w:name="_GoBack"/>
            <w:bookmarkEnd w:id="264"/>
          </w:p>
        </w:tc>
        <w:tc>
          <w:tcPr>
            <w:tcW w:w="936" w:type="dxa"/>
            <w:shd w:val="clear" w:color="auto" w:fill="auto"/>
            <w:vAlign w:val="center"/>
          </w:tcPr>
          <w:p>
            <w:pPr>
              <w:ind w:firstLine="0" w:firstLineChars="0"/>
              <w:jc w:val="center"/>
              <w:rPr>
                <w:rFonts w:eastAsia="仿宋"/>
                <w:b/>
                <w:bCs/>
                <w:sz w:val="40"/>
                <w:szCs w:val="40"/>
              </w:rPr>
            </w:pPr>
            <w:bookmarkStart w:id="265" w:name="_GoBack"/>
            <w:bookmarkEnd w:id="265"/>
          </w:p>
        </w:tc>
        <w:tc>
          <w:tcPr>
            <w:tcW w:w="1782" w:type="dxa"/>
            <w:shd w:val="clear" w:color="auto" w:fill="auto"/>
            <w:vAlign w:val="center"/>
          </w:tcPr>
          <w:p>
            <w:pPr>
              <w:ind w:firstLine="0" w:firstLineChars="0"/>
              <w:jc w:val="center"/>
              <w:rPr>
                <w:rFonts w:eastAsia="仿宋"/>
                <w:b/>
                <w:bCs/>
                <w:sz w:val="40"/>
                <w:szCs w:val="40"/>
              </w:rPr>
            </w:pPr>
            <w:bookmarkStart w:id="266" w:name="_GoBack"/>
            <w:bookmarkEnd w:id="266"/>
          </w:p>
        </w:tc>
        <w:tc>
          <w:tcPr>
            <w:tcW w:w="937" w:type="dxa"/>
            <w:vAlign w:val="center"/>
          </w:tcPr>
          <w:p>
            <w:pPr>
              <w:ind w:firstLine="0" w:firstLineChars="0"/>
              <w:jc w:val="center"/>
              <w:rPr>
                <w:rFonts w:eastAsia="仿宋"/>
                <w:b/>
                <w:bCs/>
                <w:sz w:val="40"/>
                <w:szCs w:val="40"/>
              </w:rPr>
            </w:pPr>
            <w:bookmarkStart w:id="267" w:name="_GoBack"/>
            <w:bookmarkEnd w:id="267"/>
          </w:p>
        </w:tc>
        <w:tc>
          <w:tcPr>
            <w:tcW w:w="1333" w:type="dxa"/>
            <w:shd w:val="clear" w:color="auto" w:fill="auto"/>
            <w:vAlign w:val="center"/>
          </w:tcPr>
          <w:p>
            <w:pPr>
              <w:ind w:firstLine="0" w:firstLineChars="0"/>
              <w:jc w:val="center"/>
              <w:rPr>
                <w:rFonts w:eastAsia="仿宋"/>
                <w:b/>
                <w:bCs/>
                <w:sz w:val="40"/>
                <w:szCs w:val="40"/>
              </w:rPr>
            </w:pPr>
            <w:bookmarkStart w:id="268" w:name="_GoBack"/>
            <w:bookmarkEnd w:id="268"/>
          </w:p>
        </w:tc>
        <w:tc>
          <w:tcPr>
            <w:tcW w:w="1744" w:type="dxa"/>
            <w:shd w:val="clear" w:color="auto" w:fill="auto"/>
            <w:vAlign w:val="center"/>
          </w:tcPr>
          <w:p>
            <w:pPr>
              <w:ind w:firstLine="0" w:firstLineChars="0"/>
              <w:jc w:val="center"/>
              <w:rPr>
                <w:rFonts w:eastAsia="仿宋"/>
                <w:b/>
                <w:bCs/>
                <w:sz w:val="40"/>
                <w:szCs w:val="40"/>
              </w:rPr>
            </w:pPr>
            <w:bookmarkStart w:id="269" w:name="_GoBack"/>
            <w:bookmarkEnd w:id="269"/>
          </w:p>
        </w:tc>
        <w:tc>
          <w:tcPr>
            <w:tcW w:w="712" w:type="dxa"/>
            <w:shd w:val="clear" w:color="auto" w:fill="auto"/>
            <w:vAlign w:val="center"/>
          </w:tcPr>
          <w:p>
            <w:pPr>
              <w:ind w:firstLine="0" w:firstLineChars="0"/>
              <w:jc w:val="center"/>
              <w:rPr>
                <w:rFonts w:eastAsia="仿宋"/>
                <w:b/>
                <w:bCs/>
                <w:sz w:val="40"/>
                <w:szCs w:val="40"/>
              </w:rPr>
            </w:pPr>
            <w:bookmarkStart w:id="270" w:name="_GoBack"/>
            <w:bookmarkEnd w:id="270"/>
          </w:p>
        </w:tc>
        <w:tc>
          <w:tcPr>
            <w:tcW w:w="674" w:type="dxa"/>
            <w:shd w:val="clear" w:color="auto" w:fill="auto"/>
            <w:vAlign w:val="center"/>
          </w:tcPr>
          <w:p>
            <w:pPr>
              <w:ind w:firstLine="0" w:firstLineChars="0"/>
              <w:jc w:val="center"/>
              <w:rPr>
                <w:rFonts w:eastAsia="仿宋"/>
                <w:b/>
                <w:bCs/>
                <w:sz w:val="40"/>
                <w:szCs w:val="40"/>
              </w:rPr>
            </w:pPr>
            <w:bookmarkStart w:id="271" w:name="_GoBack"/>
            <w:bookmarkEnd w:id="27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272" w:name="_GoBack"/>
            <w:bookmarkEnd w:id="272"/>
          </w:p>
        </w:tc>
        <w:tc>
          <w:tcPr>
            <w:tcW w:w="2170" w:type="dxa"/>
            <w:shd w:val="clear" w:color="auto" w:fill="auto"/>
            <w:vAlign w:val="center"/>
          </w:tcPr>
          <w:p>
            <w:pPr>
              <w:ind w:firstLine="0" w:firstLineChars="0"/>
              <w:jc w:val="center"/>
              <w:rPr>
                <w:rFonts w:eastAsia="仿宋"/>
                <w:b/>
                <w:bCs/>
                <w:sz w:val="40"/>
                <w:szCs w:val="40"/>
              </w:rPr>
            </w:pPr>
            <w:bookmarkStart w:id="273" w:name="_GoBack"/>
            <w:bookmarkEnd w:id="273"/>
          </w:p>
        </w:tc>
        <w:tc>
          <w:tcPr>
            <w:tcW w:w="881" w:type="dxa"/>
            <w:shd w:val="clear" w:color="auto" w:fill="auto"/>
            <w:vAlign w:val="center"/>
          </w:tcPr>
          <w:p>
            <w:pPr>
              <w:ind w:firstLine="0" w:firstLineChars="0"/>
              <w:jc w:val="center"/>
              <w:rPr>
                <w:rFonts w:eastAsia="仿宋"/>
                <w:b/>
                <w:bCs/>
                <w:sz w:val="40"/>
                <w:szCs w:val="40"/>
              </w:rPr>
            </w:pPr>
            <w:bookmarkStart w:id="274" w:name="_GoBack"/>
            <w:bookmarkEnd w:id="274"/>
          </w:p>
        </w:tc>
        <w:tc>
          <w:tcPr>
            <w:tcW w:w="936" w:type="dxa"/>
            <w:shd w:val="clear" w:color="auto" w:fill="auto"/>
            <w:vAlign w:val="center"/>
          </w:tcPr>
          <w:p>
            <w:pPr>
              <w:ind w:firstLine="0" w:firstLineChars="0"/>
              <w:jc w:val="center"/>
              <w:rPr>
                <w:rFonts w:eastAsia="仿宋"/>
                <w:b/>
                <w:bCs/>
                <w:sz w:val="40"/>
                <w:szCs w:val="40"/>
              </w:rPr>
            </w:pPr>
            <w:bookmarkStart w:id="275" w:name="_GoBack"/>
            <w:bookmarkEnd w:id="275"/>
          </w:p>
        </w:tc>
        <w:tc>
          <w:tcPr>
            <w:tcW w:w="1782" w:type="dxa"/>
            <w:shd w:val="clear" w:color="auto" w:fill="auto"/>
            <w:vAlign w:val="center"/>
          </w:tcPr>
          <w:p>
            <w:pPr>
              <w:ind w:firstLine="0" w:firstLineChars="0"/>
              <w:jc w:val="center"/>
              <w:rPr>
                <w:rFonts w:eastAsia="仿宋"/>
                <w:b/>
                <w:bCs/>
                <w:sz w:val="40"/>
                <w:szCs w:val="40"/>
              </w:rPr>
            </w:pPr>
            <w:bookmarkStart w:id="276" w:name="_GoBack"/>
            <w:bookmarkEnd w:id="276"/>
          </w:p>
        </w:tc>
        <w:tc>
          <w:tcPr>
            <w:tcW w:w="937" w:type="dxa"/>
            <w:vAlign w:val="center"/>
          </w:tcPr>
          <w:p>
            <w:pPr>
              <w:ind w:firstLine="0" w:firstLineChars="0"/>
              <w:jc w:val="center"/>
              <w:rPr>
                <w:rFonts w:eastAsia="仿宋"/>
                <w:b/>
                <w:bCs/>
                <w:sz w:val="40"/>
                <w:szCs w:val="40"/>
              </w:rPr>
            </w:pPr>
            <w:bookmarkStart w:id="277" w:name="_GoBack"/>
            <w:bookmarkEnd w:id="277"/>
          </w:p>
        </w:tc>
        <w:tc>
          <w:tcPr>
            <w:tcW w:w="1333" w:type="dxa"/>
            <w:shd w:val="clear" w:color="auto" w:fill="auto"/>
            <w:vAlign w:val="center"/>
          </w:tcPr>
          <w:p>
            <w:pPr>
              <w:ind w:firstLine="0" w:firstLineChars="0"/>
              <w:jc w:val="center"/>
              <w:rPr>
                <w:rFonts w:eastAsia="仿宋"/>
                <w:b/>
                <w:bCs/>
                <w:sz w:val="40"/>
                <w:szCs w:val="40"/>
              </w:rPr>
            </w:pPr>
            <w:bookmarkStart w:id="278" w:name="_GoBack"/>
            <w:bookmarkEnd w:id="278"/>
          </w:p>
        </w:tc>
        <w:tc>
          <w:tcPr>
            <w:tcW w:w="1744" w:type="dxa"/>
            <w:shd w:val="clear" w:color="auto" w:fill="auto"/>
            <w:vAlign w:val="center"/>
          </w:tcPr>
          <w:p>
            <w:pPr>
              <w:ind w:firstLine="0" w:firstLineChars="0"/>
              <w:jc w:val="center"/>
              <w:rPr>
                <w:rFonts w:eastAsia="仿宋"/>
                <w:b/>
                <w:bCs/>
                <w:sz w:val="40"/>
                <w:szCs w:val="40"/>
              </w:rPr>
            </w:pPr>
            <w:bookmarkStart w:id="279" w:name="_GoBack"/>
            <w:bookmarkEnd w:id="279"/>
          </w:p>
        </w:tc>
        <w:tc>
          <w:tcPr>
            <w:tcW w:w="712" w:type="dxa"/>
            <w:shd w:val="clear" w:color="auto" w:fill="auto"/>
            <w:vAlign w:val="center"/>
          </w:tcPr>
          <w:p>
            <w:pPr>
              <w:ind w:firstLine="0" w:firstLineChars="0"/>
              <w:jc w:val="center"/>
              <w:rPr>
                <w:rFonts w:eastAsia="仿宋"/>
                <w:b/>
                <w:bCs/>
                <w:sz w:val="40"/>
                <w:szCs w:val="40"/>
              </w:rPr>
            </w:pPr>
            <w:bookmarkStart w:id="280" w:name="_GoBack"/>
            <w:bookmarkEnd w:id="280"/>
          </w:p>
        </w:tc>
        <w:tc>
          <w:tcPr>
            <w:tcW w:w="674" w:type="dxa"/>
            <w:shd w:val="clear" w:color="auto" w:fill="auto"/>
            <w:vAlign w:val="center"/>
          </w:tcPr>
          <w:p>
            <w:pPr>
              <w:ind w:firstLine="0" w:firstLineChars="0"/>
              <w:jc w:val="center"/>
              <w:rPr>
                <w:rFonts w:eastAsia="仿宋"/>
                <w:b/>
                <w:bCs/>
                <w:sz w:val="40"/>
                <w:szCs w:val="40"/>
              </w:rPr>
            </w:pPr>
            <w:bookmarkStart w:id="281" w:name="_GoBack"/>
            <w:bookmarkEnd w:id="28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282" w:name="_GoBack"/>
            <w:bookmarkEnd w:id="282"/>
          </w:p>
        </w:tc>
        <w:tc>
          <w:tcPr>
            <w:tcW w:w="2170" w:type="dxa"/>
            <w:shd w:val="clear" w:color="auto" w:fill="auto"/>
            <w:vAlign w:val="center"/>
          </w:tcPr>
          <w:p>
            <w:pPr>
              <w:ind w:firstLine="0" w:firstLineChars="0"/>
              <w:jc w:val="center"/>
              <w:rPr>
                <w:rFonts w:eastAsia="仿宋"/>
                <w:b/>
                <w:bCs/>
                <w:sz w:val="40"/>
                <w:szCs w:val="40"/>
              </w:rPr>
            </w:pPr>
            <w:bookmarkStart w:id="283" w:name="_GoBack"/>
            <w:bookmarkEnd w:id="283"/>
          </w:p>
        </w:tc>
        <w:tc>
          <w:tcPr>
            <w:tcW w:w="881" w:type="dxa"/>
            <w:shd w:val="clear" w:color="auto" w:fill="auto"/>
            <w:vAlign w:val="center"/>
          </w:tcPr>
          <w:p>
            <w:pPr>
              <w:ind w:firstLine="0" w:firstLineChars="0"/>
              <w:jc w:val="center"/>
              <w:rPr>
                <w:rFonts w:eastAsia="仿宋"/>
                <w:b/>
                <w:bCs/>
                <w:sz w:val="40"/>
                <w:szCs w:val="40"/>
              </w:rPr>
            </w:pPr>
            <w:bookmarkStart w:id="284" w:name="_GoBack"/>
            <w:bookmarkEnd w:id="284"/>
          </w:p>
        </w:tc>
        <w:tc>
          <w:tcPr>
            <w:tcW w:w="936" w:type="dxa"/>
            <w:shd w:val="clear" w:color="auto" w:fill="auto"/>
            <w:vAlign w:val="center"/>
          </w:tcPr>
          <w:p>
            <w:pPr>
              <w:ind w:firstLine="0" w:firstLineChars="0"/>
              <w:jc w:val="center"/>
              <w:rPr>
                <w:rFonts w:eastAsia="仿宋"/>
                <w:b/>
                <w:bCs/>
                <w:sz w:val="40"/>
                <w:szCs w:val="40"/>
              </w:rPr>
            </w:pPr>
            <w:bookmarkStart w:id="285" w:name="_GoBack"/>
            <w:bookmarkEnd w:id="285"/>
          </w:p>
        </w:tc>
        <w:tc>
          <w:tcPr>
            <w:tcW w:w="1782" w:type="dxa"/>
            <w:shd w:val="clear" w:color="auto" w:fill="auto"/>
            <w:vAlign w:val="center"/>
          </w:tcPr>
          <w:p>
            <w:pPr>
              <w:ind w:firstLine="0" w:firstLineChars="0"/>
              <w:jc w:val="center"/>
              <w:rPr>
                <w:rFonts w:eastAsia="仿宋"/>
                <w:b/>
                <w:bCs/>
                <w:sz w:val="40"/>
                <w:szCs w:val="40"/>
              </w:rPr>
            </w:pPr>
            <w:bookmarkStart w:id="286" w:name="_GoBack"/>
            <w:bookmarkEnd w:id="286"/>
          </w:p>
        </w:tc>
        <w:tc>
          <w:tcPr>
            <w:tcW w:w="937" w:type="dxa"/>
            <w:vAlign w:val="center"/>
          </w:tcPr>
          <w:p>
            <w:pPr>
              <w:ind w:firstLine="0" w:firstLineChars="0"/>
              <w:jc w:val="center"/>
              <w:rPr>
                <w:rFonts w:eastAsia="仿宋"/>
                <w:b/>
                <w:bCs/>
                <w:sz w:val="40"/>
                <w:szCs w:val="40"/>
              </w:rPr>
            </w:pPr>
            <w:bookmarkStart w:id="287" w:name="_GoBack"/>
            <w:bookmarkEnd w:id="287"/>
          </w:p>
        </w:tc>
        <w:tc>
          <w:tcPr>
            <w:tcW w:w="1333" w:type="dxa"/>
            <w:shd w:val="clear" w:color="auto" w:fill="auto"/>
            <w:vAlign w:val="center"/>
          </w:tcPr>
          <w:p>
            <w:pPr>
              <w:ind w:firstLine="0" w:firstLineChars="0"/>
              <w:jc w:val="center"/>
              <w:rPr>
                <w:rFonts w:eastAsia="仿宋"/>
                <w:b/>
                <w:bCs/>
                <w:sz w:val="40"/>
                <w:szCs w:val="40"/>
              </w:rPr>
            </w:pPr>
            <w:bookmarkStart w:id="288" w:name="_GoBack"/>
            <w:bookmarkEnd w:id="288"/>
          </w:p>
        </w:tc>
        <w:tc>
          <w:tcPr>
            <w:tcW w:w="1744" w:type="dxa"/>
            <w:shd w:val="clear" w:color="auto" w:fill="auto"/>
            <w:vAlign w:val="center"/>
          </w:tcPr>
          <w:p>
            <w:pPr>
              <w:ind w:firstLine="0" w:firstLineChars="0"/>
              <w:jc w:val="center"/>
              <w:rPr>
                <w:rFonts w:eastAsia="仿宋"/>
                <w:b/>
                <w:bCs/>
                <w:sz w:val="40"/>
                <w:szCs w:val="40"/>
              </w:rPr>
            </w:pPr>
            <w:bookmarkStart w:id="289" w:name="_GoBack"/>
            <w:bookmarkEnd w:id="289"/>
          </w:p>
        </w:tc>
        <w:tc>
          <w:tcPr>
            <w:tcW w:w="712" w:type="dxa"/>
            <w:shd w:val="clear" w:color="auto" w:fill="auto"/>
            <w:vAlign w:val="center"/>
          </w:tcPr>
          <w:p>
            <w:pPr>
              <w:ind w:firstLine="0" w:firstLineChars="0"/>
              <w:jc w:val="center"/>
              <w:rPr>
                <w:rFonts w:eastAsia="仿宋"/>
                <w:b/>
                <w:bCs/>
                <w:sz w:val="40"/>
                <w:szCs w:val="40"/>
              </w:rPr>
            </w:pPr>
            <w:bookmarkStart w:id="290" w:name="_GoBack"/>
            <w:bookmarkEnd w:id="290"/>
          </w:p>
        </w:tc>
        <w:tc>
          <w:tcPr>
            <w:tcW w:w="674" w:type="dxa"/>
            <w:shd w:val="clear" w:color="auto" w:fill="auto"/>
            <w:vAlign w:val="center"/>
          </w:tcPr>
          <w:p>
            <w:pPr>
              <w:ind w:firstLine="0" w:firstLineChars="0"/>
              <w:jc w:val="center"/>
              <w:rPr>
                <w:rFonts w:eastAsia="仿宋"/>
                <w:b/>
                <w:bCs/>
                <w:sz w:val="40"/>
                <w:szCs w:val="40"/>
              </w:rPr>
            </w:pPr>
            <w:bookmarkStart w:id="291" w:name="_GoBack"/>
            <w:bookmarkEnd w:id="29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292" w:name="_GoBack"/>
            <w:bookmarkEnd w:id="292"/>
          </w:p>
        </w:tc>
        <w:tc>
          <w:tcPr>
            <w:tcW w:w="2170" w:type="dxa"/>
            <w:shd w:val="clear" w:color="auto" w:fill="auto"/>
            <w:vAlign w:val="center"/>
          </w:tcPr>
          <w:p>
            <w:pPr>
              <w:ind w:firstLine="0" w:firstLineChars="0"/>
              <w:jc w:val="center"/>
              <w:rPr>
                <w:rFonts w:eastAsia="仿宋"/>
                <w:b/>
                <w:bCs/>
                <w:sz w:val="40"/>
                <w:szCs w:val="40"/>
              </w:rPr>
            </w:pPr>
            <w:bookmarkStart w:id="293" w:name="_GoBack"/>
            <w:bookmarkEnd w:id="293"/>
          </w:p>
        </w:tc>
        <w:tc>
          <w:tcPr>
            <w:tcW w:w="881" w:type="dxa"/>
            <w:shd w:val="clear" w:color="auto" w:fill="auto"/>
            <w:vAlign w:val="center"/>
          </w:tcPr>
          <w:p>
            <w:pPr>
              <w:ind w:firstLine="0" w:firstLineChars="0"/>
              <w:jc w:val="center"/>
              <w:rPr>
                <w:rFonts w:eastAsia="仿宋"/>
                <w:b/>
                <w:bCs/>
                <w:sz w:val="40"/>
                <w:szCs w:val="40"/>
              </w:rPr>
            </w:pPr>
            <w:bookmarkStart w:id="294" w:name="_GoBack"/>
            <w:bookmarkEnd w:id="294"/>
          </w:p>
        </w:tc>
        <w:tc>
          <w:tcPr>
            <w:tcW w:w="936" w:type="dxa"/>
            <w:shd w:val="clear" w:color="auto" w:fill="auto"/>
            <w:vAlign w:val="center"/>
          </w:tcPr>
          <w:p>
            <w:pPr>
              <w:ind w:firstLine="0" w:firstLineChars="0"/>
              <w:jc w:val="center"/>
              <w:rPr>
                <w:rFonts w:eastAsia="仿宋"/>
                <w:b/>
                <w:bCs/>
                <w:sz w:val="40"/>
                <w:szCs w:val="40"/>
              </w:rPr>
            </w:pPr>
            <w:bookmarkStart w:id="295" w:name="_GoBack"/>
            <w:bookmarkEnd w:id="295"/>
          </w:p>
        </w:tc>
        <w:tc>
          <w:tcPr>
            <w:tcW w:w="1782" w:type="dxa"/>
            <w:shd w:val="clear" w:color="auto" w:fill="auto"/>
            <w:vAlign w:val="center"/>
          </w:tcPr>
          <w:p>
            <w:pPr>
              <w:ind w:firstLine="0" w:firstLineChars="0"/>
              <w:jc w:val="center"/>
              <w:rPr>
                <w:rFonts w:eastAsia="仿宋"/>
                <w:b/>
                <w:bCs/>
                <w:sz w:val="40"/>
                <w:szCs w:val="40"/>
              </w:rPr>
            </w:pPr>
            <w:bookmarkStart w:id="296" w:name="_GoBack"/>
            <w:bookmarkEnd w:id="296"/>
          </w:p>
        </w:tc>
        <w:tc>
          <w:tcPr>
            <w:tcW w:w="937" w:type="dxa"/>
            <w:vAlign w:val="center"/>
          </w:tcPr>
          <w:p>
            <w:pPr>
              <w:ind w:firstLine="0" w:firstLineChars="0"/>
              <w:jc w:val="center"/>
              <w:rPr>
                <w:rFonts w:eastAsia="仿宋"/>
                <w:b/>
                <w:bCs/>
                <w:sz w:val="40"/>
                <w:szCs w:val="40"/>
              </w:rPr>
            </w:pPr>
            <w:bookmarkStart w:id="297" w:name="_GoBack"/>
            <w:bookmarkEnd w:id="297"/>
          </w:p>
        </w:tc>
        <w:tc>
          <w:tcPr>
            <w:tcW w:w="1333" w:type="dxa"/>
            <w:shd w:val="clear" w:color="auto" w:fill="auto"/>
            <w:vAlign w:val="center"/>
          </w:tcPr>
          <w:p>
            <w:pPr>
              <w:ind w:firstLine="0" w:firstLineChars="0"/>
              <w:jc w:val="center"/>
              <w:rPr>
                <w:rFonts w:eastAsia="仿宋"/>
                <w:b/>
                <w:bCs/>
                <w:sz w:val="40"/>
                <w:szCs w:val="40"/>
              </w:rPr>
            </w:pPr>
            <w:bookmarkStart w:id="298" w:name="_GoBack"/>
            <w:bookmarkEnd w:id="298"/>
          </w:p>
        </w:tc>
        <w:tc>
          <w:tcPr>
            <w:tcW w:w="1744" w:type="dxa"/>
            <w:shd w:val="clear" w:color="auto" w:fill="auto"/>
            <w:vAlign w:val="center"/>
          </w:tcPr>
          <w:p>
            <w:pPr>
              <w:ind w:firstLine="0" w:firstLineChars="0"/>
              <w:jc w:val="center"/>
              <w:rPr>
                <w:rFonts w:eastAsia="仿宋"/>
                <w:b/>
                <w:bCs/>
                <w:sz w:val="40"/>
                <w:szCs w:val="40"/>
              </w:rPr>
            </w:pPr>
            <w:bookmarkStart w:id="299" w:name="_GoBack"/>
            <w:bookmarkEnd w:id="299"/>
          </w:p>
        </w:tc>
        <w:tc>
          <w:tcPr>
            <w:tcW w:w="712" w:type="dxa"/>
            <w:shd w:val="clear" w:color="auto" w:fill="auto"/>
            <w:vAlign w:val="center"/>
          </w:tcPr>
          <w:p>
            <w:pPr>
              <w:ind w:firstLine="0" w:firstLineChars="0"/>
              <w:jc w:val="center"/>
              <w:rPr>
                <w:rFonts w:eastAsia="仿宋"/>
                <w:b/>
                <w:bCs/>
                <w:sz w:val="40"/>
                <w:szCs w:val="40"/>
              </w:rPr>
            </w:pPr>
            <w:bookmarkStart w:id="300" w:name="_GoBack"/>
            <w:bookmarkEnd w:id="300"/>
          </w:p>
        </w:tc>
        <w:tc>
          <w:tcPr>
            <w:tcW w:w="674" w:type="dxa"/>
            <w:shd w:val="clear" w:color="auto" w:fill="auto"/>
            <w:vAlign w:val="center"/>
          </w:tcPr>
          <w:p>
            <w:pPr>
              <w:ind w:firstLine="0" w:firstLineChars="0"/>
              <w:jc w:val="center"/>
              <w:rPr>
                <w:rFonts w:eastAsia="仿宋"/>
                <w:b/>
                <w:bCs/>
                <w:sz w:val="40"/>
                <w:szCs w:val="40"/>
              </w:rPr>
            </w:pPr>
            <w:bookmarkStart w:id="301" w:name="_GoBack"/>
            <w:bookmarkEnd w:id="30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302" w:name="_GoBack"/>
            <w:bookmarkEnd w:id="302"/>
          </w:p>
        </w:tc>
        <w:tc>
          <w:tcPr>
            <w:tcW w:w="2170" w:type="dxa"/>
            <w:shd w:val="clear" w:color="auto" w:fill="auto"/>
            <w:vAlign w:val="center"/>
          </w:tcPr>
          <w:p>
            <w:pPr>
              <w:ind w:firstLine="0" w:firstLineChars="0"/>
              <w:jc w:val="center"/>
              <w:rPr>
                <w:rFonts w:eastAsia="仿宋"/>
                <w:b/>
                <w:bCs/>
                <w:sz w:val="40"/>
                <w:szCs w:val="40"/>
              </w:rPr>
            </w:pPr>
            <w:bookmarkStart w:id="303" w:name="_GoBack"/>
            <w:bookmarkEnd w:id="303"/>
          </w:p>
        </w:tc>
        <w:tc>
          <w:tcPr>
            <w:tcW w:w="881" w:type="dxa"/>
            <w:shd w:val="clear" w:color="auto" w:fill="auto"/>
            <w:vAlign w:val="center"/>
          </w:tcPr>
          <w:p>
            <w:pPr>
              <w:ind w:firstLine="0" w:firstLineChars="0"/>
              <w:jc w:val="center"/>
              <w:rPr>
                <w:rFonts w:eastAsia="仿宋"/>
                <w:b/>
                <w:bCs/>
                <w:sz w:val="40"/>
                <w:szCs w:val="40"/>
              </w:rPr>
            </w:pPr>
            <w:bookmarkStart w:id="304" w:name="_GoBack"/>
            <w:bookmarkEnd w:id="304"/>
          </w:p>
        </w:tc>
        <w:tc>
          <w:tcPr>
            <w:tcW w:w="936" w:type="dxa"/>
            <w:shd w:val="clear" w:color="auto" w:fill="auto"/>
            <w:vAlign w:val="center"/>
          </w:tcPr>
          <w:p>
            <w:pPr>
              <w:ind w:firstLine="0" w:firstLineChars="0"/>
              <w:jc w:val="center"/>
              <w:rPr>
                <w:rFonts w:eastAsia="仿宋"/>
                <w:b/>
                <w:bCs/>
                <w:sz w:val="40"/>
                <w:szCs w:val="40"/>
              </w:rPr>
            </w:pPr>
            <w:bookmarkStart w:id="305" w:name="_GoBack"/>
            <w:bookmarkEnd w:id="305"/>
          </w:p>
        </w:tc>
        <w:tc>
          <w:tcPr>
            <w:tcW w:w="1782" w:type="dxa"/>
            <w:shd w:val="clear" w:color="auto" w:fill="auto"/>
            <w:vAlign w:val="center"/>
          </w:tcPr>
          <w:p>
            <w:pPr>
              <w:ind w:firstLine="0" w:firstLineChars="0"/>
              <w:jc w:val="center"/>
              <w:rPr>
                <w:rFonts w:eastAsia="仿宋"/>
                <w:b/>
                <w:bCs/>
                <w:sz w:val="40"/>
                <w:szCs w:val="40"/>
              </w:rPr>
            </w:pPr>
            <w:bookmarkStart w:id="306" w:name="_GoBack"/>
            <w:bookmarkEnd w:id="306"/>
          </w:p>
        </w:tc>
        <w:tc>
          <w:tcPr>
            <w:tcW w:w="937" w:type="dxa"/>
            <w:vAlign w:val="center"/>
          </w:tcPr>
          <w:p>
            <w:pPr>
              <w:ind w:firstLine="0" w:firstLineChars="0"/>
              <w:jc w:val="center"/>
              <w:rPr>
                <w:rFonts w:eastAsia="仿宋"/>
                <w:b/>
                <w:bCs/>
                <w:sz w:val="40"/>
                <w:szCs w:val="40"/>
              </w:rPr>
            </w:pPr>
            <w:bookmarkStart w:id="307" w:name="_GoBack"/>
            <w:bookmarkEnd w:id="307"/>
          </w:p>
        </w:tc>
        <w:tc>
          <w:tcPr>
            <w:tcW w:w="1333" w:type="dxa"/>
            <w:shd w:val="clear" w:color="auto" w:fill="auto"/>
            <w:vAlign w:val="center"/>
          </w:tcPr>
          <w:p>
            <w:pPr>
              <w:ind w:firstLine="0" w:firstLineChars="0"/>
              <w:jc w:val="center"/>
              <w:rPr>
                <w:rFonts w:eastAsia="仿宋"/>
                <w:b/>
                <w:bCs/>
                <w:sz w:val="40"/>
                <w:szCs w:val="40"/>
              </w:rPr>
            </w:pPr>
            <w:bookmarkStart w:id="308" w:name="_GoBack"/>
            <w:bookmarkEnd w:id="308"/>
          </w:p>
        </w:tc>
        <w:tc>
          <w:tcPr>
            <w:tcW w:w="1744" w:type="dxa"/>
            <w:shd w:val="clear" w:color="auto" w:fill="auto"/>
            <w:vAlign w:val="center"/>
          </w:tcPr>
          <w:p>
            <w:pPr>
              <w:ind w:firstLine="0" w:firstLineChars="0"/>
              <w:jc w:val="center"/>
              <w:rPr>
                <w:rFonts w:eastAsia="仿宋"/>
                <w:b/>
                <w:bCs/>
                <w:sz w:val="40"/>
                <w:szCs w:val="40"/>
              </w:rPr>
            </w:pPr>
            <w:bookmarkStart w:id="309" w:name="_GoBack"/>
            <w:bookmarkEnd w:id="309"/>
          </w:p>
        </w:tc>
        <w:tc>
          <w:tcPr>
            <w:tcW w:w="712" w:type="dxa"/>
            <w:shd w:val="clear" w:color="auto" w:fill="auto"/>
            <w:vAlign w:val="center"/>
          </w:tcPr>
          <w:p>
            <w:pPr>
              <w:ind w:firstLine="0" w:firstLineChars="0"/>
              <w:jc w:val="center"/>
              <w:rPr>
                <w:rFonts w:eastAsia="仿宋"/>
                <w:b/>
                <w:bCs/>
                <w:sz w:val="40"/>
                <w:szCs w:val="40"/>
              </w:rPr>
            </w:pPr>
            <w:bookmarkStart w:id="310" w:name="_GoBack"/>
            <w:bookmarkEnd w:id="310"/>
          </w:p>
        </w:tc>
        <w:tc>
          <w:tcPr>
            <w:tcW w:w="674" w:type="dxa"/>
            <w:shd w:val="clear" w:color="auto" w:fill="auto"/>
            <w:vAlign w:val="center"/>
          </w:tcPr>
          <w:p>
            <w:pPr>
              <w:ind w:firstLine="0" w:firstLineChars="0"/>
              <w:jc w:val="center"/>
              <w:rPr>
                <w:rFonts w:eastAsia="仿宋"/>
                <w:b/>
                <w:bCs/>
                <w:sz w:val="40"/>
                <w:szCs w:val="40"/>
              </w:rPr>
            </w:pPr>
            <w:bookmarkStart w:id="311" w:name="_GoBack"/>
            <w:bookmarkEnd w:id="31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312" w:name="_GoBack"/>
            <w:bookmarkEnd w:id="312"/>
          </w:p>
        </w:tc>
        <w:tc>
          <w:tcPr>
            <w:tcW w:w="2170" w:type="dxa"/>
            <w:shd w:val="clear" w:color="auto" w:fill="auto"/>
            <w:vAlign w:val="center"/>
          </w:tcPr>
          <w:p>
            <w:pPr>
              <w:ind w:firstLine="0" w:firstLineChars="0"/>
              <w:jc w:val="center"/>
              <w:rPr>
                <w:rFonts w:eastAsia="仿宋"/>
                <w:b/>
                <w:bCs/>
                <w:sz w:val="40"/>
                <w:szCs w:val="40"/>
              </w:rPr>
            </w:pPr>
            <w:bookmarkStart w:id="313" w:name="_GoBack"/>
            <w:bookmarkEnd w:id="313"/>
          </w:p>
        </w:tc>
        <w:tc>
          <w:tcPr>
            <w:tcW w:w="881" w:type="dxa"/>
            <w:shd w:val="clear" w:color="auto" w:fill="auto"/>
            <w:vAlign w:val="center"/>
          </w:tcPr>
          <w:p>
            <w:pPr>
              <w:ind w:firstLine="0" w:firstLineChars="0"/>
              <w:jc w:val="center"/>
              <w:rPr>
                <w:rFonts w:eastAsia="仿宋"/>
                <w:b/>
                <w:bCs/>
                <w:sz w:val="40"/>
                <w:szCs w:val="40"/>
              </w:rPr>
            </w:pPr>
            <w:bookmarkStart w:id="314" w:name="_GoBack"/>
            <w:bookmarkEnd w:id="314"/>
          </w:p>
        </w:tc>
        <w:tc>
          <w:tcPr>
            <w:tcW w:w="936" w:type="dxa"/>
            <w:shd w:val="clear" w:color="auto" w:fill="auto"/>
            <w:vAlign w:val="center"/>
          </w:tcPr>
          <w:p>
            <w:pPr>
              <w:ind w:firstLine="0" w:firstLineChars="0"/>
              <w:jc w:val="center"/>
              <w:rPr>
                <w:rFonts w:eastAsia="仿宋"/>
                <w:b/>
                <w:bCs/>
                <w:sz w:val="40"/>
                <w:szCs w:val="40"/>
              </w:rPr>
            </w:pPr>
            <w:bookmarkStart w:id="315" w:name="_GoBack"/>
            <w:bookmarkEnd w:id="315"/>
          </w:p>
        </w:tc>
        <w:tc>
          <w:tcPr>
            <w:tcW w:w="1782" w:type="dxa"/>
            <w:shd w:val="clear" w:color="auto" w:fill="auto"/>
            <w:vAlign w:val="center"/>
          </w:tcPr>
          <w:p>
            <w:pPr>
              <w:ind w:firstLine="0" w:firstLineChars="0"/>
              <w:jc w:val="center"/>
              <w:rPr>
                <w:rFonts w:eastAsia="仿宋"/>
                <w:b/>
                <w:bCs/>
                <w:sz w:val="40"/>
                <w:szCs w:val="40"/>
              </w:rPr>
            </w:pPr>
            <w:bookmarkStart w:id="316" w:name="_GoBack"/>
            <w:bookmarkEnd w:id="316"/>
          </w:p>
        </w:tc>
        <w:tc>
          <w:tcPr>
            <w:tcW w:w="937" w:type="dxa"/>
            <w:vAlign w:val="center"/>
          </w:tcPr>
          <w:p>
            <w:pPr>
              <w:ind w:firstLine="0" w:firstLineChars="0"/>
              <w:jc w:val="center"/>
              <w:rPr>
                <w:rFonts w:eastAsia="仿宋"/>
                <w:b/>
                <w:bCs/>
                <w:sz w:val="40"/>
                <w:szCs w:val="40"/>
              </w:rPr>
            </w:pPr>
            <w:bookmarkStart w:id="317" w:name="_GoBack"/>
            <w:bookmarkEnd w:id="317"/>
          </w:p>
        </w:tc>
        <w:tc>
          <w:tcPr>
            <w:tcW w:w="1333" w:type="dxa"/>
            <w:shd w:val="clear" w:color="auto" w:fill="auto"/>
            <w:vAlign w:val="center"/>
          </w:tcPr>
          <w:p>
            <w:pPr>
              <w:ind w:firstLine="0" w:firstLineChars="0"/>
              <w:jc w:val="center"/>
              <w:rPr>
                <w:rFonts w:eastAsia="仿宋"/>
                <w:b/>
                <w:bCs/>
                <w:sz w:val="40"/>
                <w:szCs w:val="40"/>
              </w:rPr>
            </w:pPr>
            <w:bookmarkStart w:id="318" w:name="_GoBack"/>
            <w:bookmarkEnd w:id="318"/>
          </w:p>
        </w:tc>
        <w:tc>
          <w:tcPr>
            <w:tcW w:w="1744" w:type="dxa"/>
            <w:shd w:val="clear" w:color="auto" w:fill="auto"/>
            <w:vAlign w:val="center"/>
          </w:tcPr>
          <w:p>
            <w:pPr>
              <w:ind w:firstLine="0" w:firstLineChars="0"/>
              <w:jc w:val="center"/>
              <w:rPr>
                <w:rFonts w:eastAsia="仿宋"/>
                <w:b/>
                <w:bCs/>
                <w:sz w:val="40"/>
                <w:szCs w:val="40"/>
              </w:rPr>
            </w:pPr>
            <w:bookmarkStart w:id="319" w:name="_GoBack"/>
            <w:bookmarkEnd w:id="319"/>
          </w:p>
        </w:tc>
        <w:tc>
          <w:tcPr>
            <w:tcW w:w="712" w:type="dxa"/>
            <w:shd w:val="clear" w:color="auto" w:fill="auto"/>
            <w:vAlign w:val="center"/>
          </w:tcPr>
          <w:p>
            <w:pPr>
              <w:ind w:firstLine="0" w:firstLineChars="0"/>
              <w:jc w:val="center"/>
              <w:rPr>
                <w:rFonts w:eastAsia="仿宋"/>
                <w:b/>
                <w:bCs/>
                <w:sz w:val="40"/>
                <w:szCs w:val="40"/>
              </w:rPr>
            </w:pPr>
            <w:bookmarkStart w:id="320" w:name="_GoBack"/>
            <w:bookmarkEnd w:id="320"/>
          </w:p>
        </w:tc>
        <w:tc>
          <w:tcPr>
            <w:tcW w:w="674" w:type="dxa"/>
            <w:shd w:val="clear" w:color="auto" w:fill="auto"/>
            <w:vAlign w:val="center"/>
          </w:tcPr>
          <w:p>
            <w:pPr>
              <w:ind w:firstLine="0" w:firstLineChars="0"/>
              <w:jc w:val="center"/>
              <w:rPr>
                <w:rFonts w:eastAsia="仿宋"/>
                <w:b/>
                <w:bCs/>
                <w:sz w:val="40"/>
                <w:szCs w:val="40"/>
              </w:rPr>
            </w:pPr>
            <w:bookmarkStart w:id="321" w:name="_GoBack"/>
            <w:bookmarkEnd w:id="32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322" w:name="_GoBack"/>
            <w:bookmarkEnd w:id="322"/>
          </w:p>
        </w:tc>
        <w:tc>
          <w:tcPr>
            <w:tcW w:w="2170" w:type="dxa"/>
            <w:shd w:val="clear" w:color="auto" w:fill="auto"/>
            <w:vAlign w:val="center"/>
          </w:tcPr>
          <w:p>
            <w:pPr>
              <w:ind w:firstLine="0" w:firstLineChars="0"/>
              <w:jc w:val="center"/>
              <w:rPr>
                <w:rFonts w:eastAsia="仿宋"/>
                <w:b/>
                <w:bCs/>
                <w:sz w:val="40"/>
                <w:szCs w:val="40"/>
              </w:rPr>
            </w:pPr>
            <w:bookmarkStart w:id="323" w:name="_GoBack"/>
            <w:bookmarkEnd w:id="323"/>
          </w:p>
        </w:tc>
        <w:tc>
          <w:tcPr>
            <w:tcW w:w="881" w:type="dxa"/>
            <w:shd w:val="clear" w:color="auto" w:fill="auto"/>
            <w:vAlign w:val="center"/>
          </w:tcPr>
          <w:p>
            <w:pPr>
              <w:ind w:firstLine="0" w:firstLineChars="0"/>
              <w:jc w:val="center"/>
              <w:rPr>
                <w:rFonts w:eastAsia="仿宋"/>
                <w:b/>
                <w:bCs/>
                <w:sz w:val="40"/>
                <w:szCs w:val="40"/>
              </w:rPr>
            </w:pPr>
            <w:bookmarkStart w:id="324" w:name="_GoBack"/>
            <w:bookmarkEnd w:id="324"/>
          </w:p>
        </w:tc>
        <w:tc>
          <w:tcPr>
            <w:tcW w:w="936" w:type="dxa"/>
            <w:shd w:val="clear" w:color="auto" w:fill="auto"/>
            <w:vAlign w:val="center"/>
          </w:tcPr>
          <w:p>
            <w:pPr>
              <w:ind w:firstLine="0" w:firstLineChars="0"/>
              <w:jc w:val="center"/>
              <w:rPr>
                <w:rFonts w:eastAsia="仿宋"/>
                <w:b/>
                <w:bCs/>
                <w:sz w:val="40"/>
                <w:szCs w:val="40"/>
              </w:rPr>
            </w:pPr>
            <w:bookmarkStart w:id="325" w:name="_GoBack"/>
            <w:bookmarkEnd w:id="325"/>
          </w:p>
        </w:tc>
        <w:tc>
          <w:tcPr>
            <w:tcW w:w="1782" w:type="dxa"/>
            <w:shd w:val="clear" w:color="auto" w:fill="auto"/>
            <w:vAlign w:val="center"/>
          </w:tcPr>
          <w:p>
            <w:pPr>
              <w:ind w:firstLine="0" w:firstLineChars="0"/>
              <w:jc w:val="center"/>
              <w:rPr>
                <w:rFonts w:eastAsia="仿宋"/>
                <w:b/>
                <w:bCs/>
                <w:sz w:val="40"/>
                <w:szCs w:val="40"/>
              </w:rPr>
            </w:pPr>
            <w:bookmarkStart w:id="326" w:name="_GoBack"/>
            <w:bookmarkEnd w:id="326"/>
          </w:p>
        </w:tc>
        <w:tc>
          <w:tcPr>
            <w:tcW w:w="937" w:type="dxa"/>
            <w:vAlign w:val="center"/>
          </w:tcPr>
          <w:p>
            <w:pPr>
              <w:ind w:firstLine="0" w:firstLineChars="0"/>
              <w:jc w:val="center"/>
              <w:rPr>
                <w:rFonts w:eastAsia="仿宋"/>
                <w:b/>
                <w:bCs/>
                <w:sz w:val="40"/>
                <w:szCs w:val="40"/>
              </w:rPr>
            </w:pPr>
            <w:bookmarkStart w:id="327" w:name="_GoBack"/>
            <w:bookmarkEnd w:id="327"/>
          </w:p>
        </w:tc>
        <w:tc>
          <w:tcPr>
            <w:tcW w:w="1333" w:type="dxa"/>
            <w:shd w:val="clear" w:color="auto" w:fill="auto"/>
            <w:vAlign w:val="center"/>
          </w:tcPr>
          <w:p>
            <w:pPr>
              <w:ind w:firstLine="0" w:firstLineChars="0"/>
              <w:jc w:val="center"/>
              <w:rPr>
                <w:rFonts w:eastAsia="仿宋"/>
                <w:b/>
                <w:bCs/>
                <w:sz w:val="40"/>
                <w:szCs w:val="40"/>
              </w:rPr>
            </w:pPr>
            <w:bookmarkStart w:id="328" w:name="_GoBack"/>
            <w:bookmarkEnd w:id="328"/>
          </w:p>
        </w:tc>
        <w:tc>
          <w:tcPr>
            <w:tcW w:w="1744" w:type="dxa"/>
            <w:shd w:val="clear" w:color="auto" w:fill="auto"/>
            <w:vAlign w:val="center"/>
          </w:tcPr>
          <w:p>
            <w:pPr>
              <w:ind w:firstLine="0" w:firstLineChars="0"/>
              <w:jc w:val="center"/>
              <w:rPr>
                <w:rFonts w:eastAsia="仿宋"/>
                <w:b/>
                <w:bCs/>
                <w:sz w:val="40"/>
                <w:szCs w:val="40"/>
              </w:rPr>
            </w:pPr>
            <w:bookmarkStart w:id="329" w:name="_GoBack"/>
            <w:bookmarkEnd w:id="329"/>
          </w:p>
        </w:tc>
        <w:tc>
          <w:tcPr>
            <w:tcW w:w="712" w:type="dxa"/>
            <w:shd w:val="clear" w:color="auto" w:fill="auto"/>
            <w:vAlign w:val="center"/>
          </w:tcPr>
          <w:p>
            <w:pPr>
              <w:ind w:firstLine="0" w:firstLineChars="0"/>
              <w:jc w:val="center"/>
              <w:rPr>
                <w:rFonts w:eastAsia="仿宋"/>
                <w:b/>
                <w:bCs/>
                <w:sz w:val="40"/>
                <w:szCs w:val="40"/>
              </w:rPr>
            </w:pPr>
            <w:bookmarkStart w:id="330" w:name="_GoBack"/>
            <w:bookmarkEnd w:id="330"/>
          </w:p>
        </w:tc>
        <w:tc>
          <w:tcPr>
            <w:tcW w:w="674" w:type="dxa"/>
            <w:shd w:val="clear" w:color="auto" w:fill="auto"/>
            <w:vAlign w:val="center"/>
          </w:tcPr>
          <w:p>
            <w:pPr>
              <w:ind w:firstLine="0" w:firstLineChars="0"/>
              <w:jc w:val="center"/>
              <w:rPr>
                <w:rFonts w:eastAsia="仿宋"/>
                <w:b/>
                <w:bCs/>
                <w:sz w:val="40"/>
                <w:szCs w:val="40"/>
              </w:rPr>
            </w:pPr>
            <w:bookmarkStart w:id="331" w:name="_GoBack"/>
            <w:bookmarkEnd w:id="33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332" w:name="_GoBack"/>
            <w:bookmarkEnd w:id="332"/>
          </w:p>
        </w:tc>
        <w:tc>
          <w:tcPr>
            <w:tcW w:w="2170" w:type="dxa"/>
            <w:shd w:val="clear" w:color="auto" w:fill="auto"/>
            <w:vAlign w:val="center"/>
          </w:tcPr>
          <w:p>
            <w:pPr>
              <w:ind w:firstLine="0" w:firstLineChars="0"/>
              <w:jc w:val="center"/>
              <w:rPr>
                <w:rFonts w:eastAsia="仿宋"/>
                <w:b/>
                <w:bCs/>
                <w:sz w:val="40"/>
                <w:szCs w:val="40"/>
              </w:rPr>
            </w:pPr>
            <w:bookmarkStart w:id="333" w:name="_GoBack"/>
            <w:bookmarkEnd w:id="333"/>
          </w:p>
        </w:tc>
        <w:tc>
          <w:tcPr>
            <w:tcW w:w="881" w:type="dxa"/>
            <w:shd w:val="clear" w:color="auto" w:fill="auto"/>
            <w:vAlign w:val="center"/>
          </w:tcPr>
          <w:p>
            <w:pPr>
              <w:ind w:firstLine="0" w:firstLineChars="0"/>
              <w:jc w:val="center"/>
              <w:rPr>
                <w:rFonts w:eastAsia="仿宋"/>
                <w:b/>
                <w:bCs/>
                <w:sz w:val="40"/>
                <w:szCs w:val="40"/>
              </w:rPr>
            </w:pPr>
            <w:bookmarkStart w:id="334" w:name="_GoBack"/>
            <w:bookmarkEnd w:id="334"/>
          </w:p>
        </w:tc>
        <w:tc>
          <w:tcPr>
            <w:tcW w:w="936" w:type="dxa"/>
            <w:shd w:val="clear" w:color="auto" w:fill="auto"/>
            <w:vAlign w:val="center"/>
          </w:tcPr>
          <w:p>
            <w:pPr>
              <w:ind w:firstLine="0" w:firstLineChars="0"/>
              <w:jc w:val="center"/>
              <w:rPr>
                <w:rFonts w:eastAsia="仿宋"/>
                <w:b/>
                <w:bCs/>
                <w:sz w:val="40"/>
                <w:szCs w:val="40"/>
              </w:rPr>
            </w:pPr>
            <w:bookmarkStart w:id="335" w:name="_GoBack"/>
            <w:bookmarkEnd w:id="335"/>
          </w:p>
        </w:tc>
        <w:tc>
          <w:tcPr>
            <w:tcW w:w="1782" w:type="dxa"/>
            <w:shd w:val="clear" w:color="auto" w:fill="auto"/>
            <w:vAlign w:val="center"/>
          </w:tcPr>
          <w:p>
            <w:pPr>
              <w:ind w:firstLine="0" w:firstLineChars="0"/>
              <w:jc w:val="center"/>
              <w:rPr>
                <w:rFonts w:eastAsia="仿宋"/>
                <w:b/>
                <w:bCs/>
                <w:sz w:val="40"/>
                <w:szCs w:val="40"/>
              </w:rPr>
            </w:pPr>
            <w:bookmarkStart w:id="336" w:name="_GoBack"/>
            <w:bookmarkEnd w:id="336"/>
          </w:p>
        </w:tc>
        <w:tc>
          <w:tcPr>
            <w:tcW w:w="937" w:type="dxa"/>
            <w:vAlign w:val="center"/>
          </w:tcPr>
          <w:p>
            <w:pPr>
              <w:ind w:firstLine="0" w:firstLineChars="0"/>
              <w:jc w:val="center"/>
              <w:rPr>
                <w:rFonts w:eastAsia="仿宋"/>
                <w:b/>
                <w:bCs/>
                <w:sz w:val="40"/>
                <w:szCs w:val="40"/>
              </w:rPr>
            </w:pPr>
            <w:bookmarkStart w:id="337" w:name="_GoBack"/>
            <w:bookmarkEnd w:id="337"/>
          </w:p>
        </w:tc>
        <w:tc>
          <w:tcPr>
            <w:tcW w:w="1333" w:type="dxa"/>
            <w:shd w:val="clear" w:color="auto" w:fill="auto"/>
            <w:vAlign w:val="center"/>
          </w:tcPr>
          <w:p>
            <w:pPr>
              <w:ind w:firstLine="0" w:firstLineChars="0"/>
              <w:jc w:val="center"/>
              <w:rPr>
                <w:rFonts w:eastAsia="仿宋"/>
                <w:b/>
                <w:bCs/>
                <w:sz w:val="40"/>
                <w:szCs w:val="40"/>
              </w:rPr>
            </w:pPr>
            <w:bookmarkStart w:id="338" w:name="_GoBack"/>
            <w:bookmarkEnd w:id="338"/>
          </w:p>
        </w:tc>
        <w:tc>
          <w:tcPr>
            <w:tcW w:w="1744" w:type="dxa"/>
            <w:shd w:val="clear" w:color="auto" w:fill="auto"/>
            <w:vAlign w:val="center"/>
          </w:tcPr>
          <w:p>
            <w:pPr>
              <w:ind w:firstLine="0" w:firstLineChars="0"/>
              <w:jc w:val="center"/>
              <w:rPr>
                <w:rFonts w:eastAsia="仿宋"/>
                <w:b/>
                <w:bCs/>
                <w:sz w:val="40"/>
                <w:szCs w:val="40"/>
              </w:rPr>
            </w:pPr>
            <w:bookmarkStart w:id="339" w:name="_GoBack"/>
            <w:bookmarkEnd w:id="339"/>
          </w:p>
        </w:tc>
        <w:tc>
          <w:tcPr>
            <w:tcW w:w="712" w:type="dxa"/>
            <w:shd w:val="clear" w:color="auto" w:fill="auto"/>
            <w:vAlign w:val="center"/>
          </w:tcPr>
          <w:p>
            <w:pPr>
              <w:ind w:firstLine="0" w:firstLineChars="0"/>
              <w:jc w:val="center"/>
              <w:rPr>
                <w:rFonts w:eastAsia="仿宋"/>
                <w:b/>
                <w:bCs/>
                <w:sz w:val="40"/>
                <w:szCs w:val="40"/>
              </w:rPr>
            </w:pPr>
            <w:bookmarkStart w:id="340" w:name="_GoBack"/>
            <w:bookmarkEnd w:id="340"/>
          </w:p>
        </w:tc>
        <w:tc>
          <w:tcPr>
            <w:tcW w:w="674" w:type="dxa"/>
            <w:shd w:val="clear" w:color="auto" w:fill="auto"/>
            <w:vAlign w:val="center"/>
          </w:tcPr>
          <w:p>
            <w:pPr>
              <w:ind w:firstLine="0" w:firstLineChars="0"/>
              <w:jc w:val="center"/>
              <w:rPr>
                <w:rFonts w:eastAsia="仿宋"/>
                <w:b/>
                <w:bCs/>
                <w:sz w:val="40"/>
                <w:szCs w:val="40"/>
              </w:rPr>
            </w:pPr>
            <w:bookmarkStart w:id="341" w:name="_GoBack"/>
            <w:bookmarkEnd w:id="34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342" w:name="_GoBack"/>
            <w:bookmarkEnd w:id="342"/>
          </w:p>
        </w:tc>
        <w:tc>
          <w:tcPr>
            <w:tcW w:w="2170" w:type="dxa"/>
            <w:shd w:val="clear" w:color="auto" w:fill="auto"/>
            <w:vAlign w:val="center"/>
          </w:tcPr>
          <w:p>
            <w:pPr>
              <w:ind w:firstLine="0" w:firstLineChars="0"/>
              <w:jc w:val="center"/>
              <w:rPr>
                <w:rFonts w:eastAsia="仿宋"/>
                <w:b/>
                <w:bCs/>
                <w:sz w:val="40"/>
                <w:szCs w:val="40"/>
              </w:rPr>
            </w:pPr>
            <w:bookmarkStart w:id="343" w:name="_GoBack"/>
            <w:bookmarkEnd w:id="343"/>
          </w:p>
        </w:tc>
        <w:tc>
          <w:tcPr>
            <w:tcW w:w="881" w:type="dxa"/>
            <w:shd w:val="clear" w:color="auto" w:fill="auto"/>
            <w:vAlign w:val="center"/>
          </w:tcPr>
          <w:p>
            <w:pPr>
              <w:ind w:firstLine="0" w:firstLineChars="0"/>
              <w:jc w:val="center"/>
              <w:rPr>
                <w:rFonts w:eastAsia="仿宋"/>
                <w:b/>
                <w:bCs/>
                <w:sz w:val="40"/>
                <w:szCs w:val="40"/>
              </w:rPr>
            </w:pPr>
            <w:bookmarkStart w:id="344" w:name="_GoBack"/>
            <w:bookmarkEnd w:id="344"/>
          </w:p>
        </w:tc>
        <w:tc>
          <w:tcPr>
            <w:tcW w:w="936" w:type="dxa"/>
            <w:shd w:val="clear" w:color="auto" w:fill="auto"/>
            <w:vAlign w:val="center"/>
          </w:tcPr>
          <w:p>
            <w:pPr>
              <w:ind w:firstLine="0" w:firstLineChars="0"/>
              <w:jc w:val="center"/>
              <w:rPr>
                <w:rFonts w:eastAsia="仿宋"/>
                <w:b/>
                <w:bCs/>
                <w:sz w:val="40"/>
                <w:szCs w:val="40"/>
              </w:rPr>
            </w:pPr>
            <w:bookmarkStart w:id="345" w:name="_GoBack"/>
            <w:bookmarkEnd w:id="345"/>
          </w:p>
        </w:tc>
        <w:tc>
          <w:tcPr>
            <w:tcW w:w="1782" w:type="dxa"/>
            <w:shd w:val="clear" w:color="auto" w:fill="auto"/>
            <w:vAlign w:val="center"/>
          </w:tcPr>
          <w:p>
            <w:pPr>
              <w:ind w:firstLine="0" w:firstLineChars="0"/>
              <w:jc w:val="center"/>
              <w:rPr>
                <w:rFonts w:eastAsia="仿宋"/>
                <w:b/>
                <w:bCs/>
                <w:sz w:val="40"/>
                <w:szCs w:val="40"/>
              </w:rPr>
            </w:pPr>
            <w:bookmarkStart w:id="346" w:name="_GoBack"/>
            <w:bookmarkEnd w:id="346"/>
          </w:p>
        </w:tc>
        <w:tc>
          <w:tcPr>
            <w:tcW w:w="937" w:type="dxa"/>
            <w:vAlign w:val="center"/>
          </w:tcPr>
          <w:p>
            <w:pPr>
              <w:ind w:firstLine="0" w:firstLineChars="0"/>
              <w:jc w:val="center"/>
              <w:rPr>
                <w:rFonts w:eastAsia="仿宋"/>
                <w:b/>
                <w:bCs/>
                <w:sz w:val="40"/>
                <w:szCs w:val="40"/>
              </w:rPr>
            </w:pPr>
            <w:bookmarkStart w:id="347" w:name="_GoBack"/>
            <w:bookmarkEnd w:id="347"/>
          </w:p>
        </w:tc>
        <w:tc>
          <w:tcPr>
            <w:tcW w:w="1333" w:type="dxa"/>
            <w:shd w:val="clear" w:color="auto" w:fill="auto"/>
            <w:vAlign w:val="center"/>
          </w:tcPr>
          <w:p>
            <w:pPr>
              <w:ind w:firstLine="0" w:firstLineChars="0"/>
              <w:jc w:val="center"/>
              <w:rPr>
                <w:rFonts w:eastAsia="仿宋"/>
                <w:b/>
                <w:bCs/>
                <w:sz w:val="40"/>
                <w:szCs w:val="40"/>
              </w:rPr>
            </w:pPr>
            <w:bookmarkStart w:id="348" w:name="_GoBack"/>
            <w:bookmarkEnd w:id="348"/>
          </w:p>
        </w:tc>
        <w:tc>
          <w:tcPr>
            <w:tcW w:w="1744" w:type="dxa"/>
            <w:shd w:val="clear" w:color="auto" w:fill="auto"/>
            <w:vAlign w:val="center"/>
          </w:tcPr>
          <w:p>
            <w:pPr>
              <w:ind w:firstLine="0" w:firstLineChars="0"/>
              <w:jc w:val="center"/>
              <w:rPr>
                <w:rFonts w:eastAsia="仿宋"/>
                <w:b/>
                <w:bCs/>
                <w:sz w:val="40"/>
                <w:szCs w:val="40"/>
              </w:rPr>
            </w:pPr>
            <w:bookmarkStart w:id="349" w:name="_GoBack"/>
            <w:bookmarkEnd w:id="349"/>
          </w:p>
        </w:tc>
        <w:tc>
          <w:tcPr>
            <w:tcW w:w="712" w:type="dxa"/>
            <w:shd w:val="clear" w:color="auto" w:fill="auto"/>
            <w:vAlign w:val="center"/>
          </w:tcPr>
          <w:p>
            <w:pPr>
              <w:ind w:firstLine="0" w:firstLineChars="0"/>
              <w:jc w:val="center"/>
              <w:rPr>
                <w:rFonts w:eastAsia="仿宋"/>
                <w:b/>
                <w:bCs/>
                <w:sz w:val="40"/>
                <w:szCs w:val="40"/>
              </w:rPr>
            </w:pPr>
            <w:bookmarkStart w:id="350" w:name="_GoBack"/>
            <w:bookmarkEnd w:id="350"/>
          </w:p>
        </w:tc>
        <w:tc>
          <w:tcPr>
            <w:tcW w:w="674" w:type="dxa"/>
            <w:shd w:val="clear" w:color="auto" w:fill="auto"/>
            <w:vAlign w:val="center"/>
          </w:tcPr>
          <w:p>
            <w:pPr>
              <w:ind w:firstLine="0" w:firstLineChars="0"/>
              <w:jc w:val="center"/>
              <w:rPr>
                <w:rFonts w:eastAsia="仿宋"/>
                <w:b/>
                <w:bCs/>
                <w:sz w:val="40"/>
                <w:szCs w:val="40"/>
              </w:rPr>
            </w:pPr>
            <w:bookmarkStart w:id="351" w:name="_GoBack"/>
            <w:bookmarkEnd w:id="35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352" w:name="_GoBack"/>
            <w:bookmarkEnd w:id="352"/>
          </w:p>
        </w:tc>
        <w:tc>
          <w:tcPr>
            <w:tcW w:w="2170" w:type="dxa"/>
            <w:shd w:val="clear" w:color="auto" w:fill="auto"/>
            <w:vAlign w:val="center"/>
          </w:tcPr>
          <w:p>
            <w:pPr>
              <w:ind w:firstLine="0" w:firstLineChars="0"/>
              <w:jc w:val="center"/>
              <w:rPr>
                <w:rFonts w:eastAsia="仿宋"/>
                <w:b/>
                <w:bCs/>
                <w:sz w:val="40"/>
                <w:szCs w:val="40"/>
              </w:rPr>
            </w:pPr>
            <w:bookmarkStart w:id="353" w:name="_GoBack"/>
            <w:bookmarkEnd w:id="353"/>
          </w:p>
        </w:tc>
        <w:tc>
          <w:tcPr>
            <w:tcW w:w="881" w:type="dxa"/>
            <w:shd w:val="clear" w:color="auto" w:fill="auto"/>
            <w:vAlign w:val="center"/>
          </w:tcPr>
          <w:p>
            <w:pPr>
              <w:ind w:firstLine="0" w:firstLineChars="0"/>
              <w:jc w:val="center"/>
              <w:rPr>
                <w:rFonts w:eastAsia="仿宋"/>
                <w:b/>
                <w:bCs/>
                <w:sz w:val="40"/>
                <w:szCs w:val="40"/>
              </w:rPr>
            </w:pPr>
            <w:bookmarkStart w:id="354" w:name="_GoBack"/>
            <w:bookmarkEnd w:id="354"/>
          </w:p>
        </w:tc>
        <w:tc>
          <w:tcPr>
            <w:tcW w:w="936" w:type="dxa"/>
            <w:shd w:val="clear" w:color="auto" w:fill="auto"/>
            <w:vAlign w:val="center"/>
          </w:tcPr>
          <w:p>
            <w:pPr>
              <w:ind w:firstLine="0" w:firstLineChars="0"/>
              <w:jc w:val="center"/>
              <w:rPr>
                <w:rFonts w:eastAsia="仿宋"/>
                <w:b/>
                <w:bCs/>
                <w:sz w:val="40"/>
                <w:szCs w:val="40"/>
              </w:rPr>
            </w:pPr>
            <w:bookmarkStart w:id="355" w:name="_GoBack"/>
            <w:bookmarkEnd w:id="355"/>
          </w:p>
        </w:tc>
        <w:tc>
          <w:tcPr>
            <w:tcW w:w="1782" w:type="dxa"/>
            <w:shd w:val="clear" w:color="auto" w:fill="auto"/>
            <w:vAlign w:val="center"/>
          </w:tcPr>
          <w:p>
            <w:pPr>
              <w:ind w:firstLine="0" w:firstLineChars="0"/>
              <w:jc w:val="center"/>
              <w:rPr>
                <w:rFonts w:eastAsia="仿宋"/>
                <w:b/>
                <w:bCs/>
                <w:sz w:val="40"/>
                <w:szCs w:val="40"/>
              </w:rPr>
            </w:pPr>
            <w:bookmarkStart w:id="356" w:name="_GoBack"/>
            <w:bookmarkEnd w:id="356"/>
          </w:p>
        </w:tc>
        <w:tc>
          <w:tcPr>
            <w:tcW w:w="937" w:type="dxa"/>
            <w:vAlign w:val="center"/>
          </w:tcPr>
          <w:p>
            <w:pPr>
              <w:ind w:firstLine="0" w:firstLineChars="0"/>
              <w:jc w:val="center"/>
              <w:rPr>
                <w:rFonts w:eastAsia="仿宋"/>
                <w:b/>
                <w:bCs/>
                <w:sz w:val="40"/>
                <w:szCs w:val="40"/>
              </w:rPr>
            </w:pPr>
            <w:bookmarkStart w:id="357" w:name="_GoBack"/>
            <w:bookmarkEnd w:id="357"/>
          </w:p>
        </w:tc>
        <w:tc>
          <w:tcPr>
            <w:tcW w:w="1333" w:type="dxa"/>
            <w:shd w:val="clear" w:color="auto" w:fill="auto"/>
            <w:vAlign w:val="center"/>
          </w:tcPr>
          <w:p>
            <w:pPr>
              <w:ind w:firstLine="0" w:firstLineChars="0"/>
              <w:jc w:val="center"/>
              <w:rPr>
                <w:rFonts w:eastAsia="仿宋"/>
                <w:b/>
                <w:bCs/>
                <w:sz w:val="40"/>
                <w:szCs w:val="40"/>
              </w:rPr>
            </w:pPr>
            <w:bookmarkStart w:id="358" w:name="_GoBack"/>
            <w:bookmarkEnd w:id="358"/>
          </w:p>
        </w:tc>
        <w:tc>
          <w:tcPr>
            <w:tcW w:w="1744" w:type="dxa"/>
            <w:shd w:val="clear" w:color="auto" w:fill="auto"/>
            <w:vAlign w:val="center"/>
          </w:tcPr>
          <w:p>
            <w:pPr>
              <w:ind w:firstLine="0" w:firstLineChars="0"/>
              <w:jc w:val="center"/>
              <w:rPr>
                <w:rFonts w:eastAsia="仿宋"/>
                <w:b/>
                <w:bCs/>
                <w:sz w:val="40"/>
                <w:szCs w:val="40"/>
              </w:rPr>
            </w:pPr>
            <w:bookmarkStart w:id="359" w:name="_GoBack"/>
            <w:bookmarkEnd w:id="359"/>
          </w:p>
        </w:tc>
        <w:tc>
          <w:tcPr>
            <w:tcW w:w="712" w:type="dxa"/>
            <w:shd w:val="clear" w:color="auto" w:fill="auto"/>
            <w:vAlign w:val="center"/>
          </w:tcPr>
          <w:p>
            <w:pPr>
              <w:ind w:firstLine="0" w:firstLineChars="0"/>
              <w:jc w:val="center"/>
              <w:rPr>
                <w:rFonts w:eastAsia="仿宋"/>
                <w:b/>
                <w:bCs/>
                <w:sz w:val="40"/>
                <w:szCs w:val="40"/>
              </w:rPr>
            </w:pPr>
            <w:bookmarkStart w:id="360" w:name="_GoBack"/>
            <w:bookmarkEnd w:id="360"/>
          </w:p>
        </w:tc>
        <w:tc>
          <w:tcPr>
            <w:tcW w:w="674" w:type="dxa"/>
            <w:shd w:val="clear" w:color="auto" w:fill="auto"/>
            <w:vAlign w:val="center"/>
          </w:tcPr>
          <w:p>
            <w:pPr>
              <w:ind w:firstLine="0" w:firstLineChars="0"/>
              <w:jc w:val="center"/>
              <w:rPr>
                <w:rFonts w:eastAsia="仿宋"/>
                <w:b/>
                <w:bCs/>
                <w:sz w:val="40"/>
                <w:szCs w:val="40"/>
              </w:rPr>
            </w:pPr>
            <w:bookmarkStart w:id="361" w:name="_GoBack"/>
            <w:bookmarkEnd w:id="36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362" w:name="_GoBack"/>
            <w:bookmarkEnd w:id="362"/>
          </w:p>
        </w:tc>
        <w:tc>
          <w:tcPr>
            <w:tcW w:w="2170" w:type="dxa"/>
            <w:shd w:val="clear" w:color="auto" w:fill="auto"/>
            <w:vAlign w:val="center"/>
          </w:tcPr>
          <w:p>
            <w:pPr>
              <w:ind w:firstLine="0" w:firstLineChars="0"/>
              <w:jc w:val="center"/>
              <w:rPr>
                <w:rFonts w:eastAsia="仿宋"/>
                <w:b/>
                <w:bCs/>
                <w:sz w:val="40"/>
                <w:szCs w:val="40"/>
              </w:rPr>
            </w:pPr>
            <w:bookmarkStart w:id="363" w:name="_GoBack"/>
            <w:bookmarkEnd w:id="363"/>
          </w:p>
        </w:tc>
        <w:tc>
          <w:tcPr>
            <w:tcW w:w="881" w:type="dxa"/>
            <w:shd w:val="clear" w:color="auto" w:fill="auto"/>
            <w:vAlign w:val="center"/>
          </w:tcPr>
          <w:p>
            <w:pPr>
              <w:ind w:firstLine="0" w:firstLineChars="0"/>
              <w:jc w:val="center"/>
              <w:rPr>
                <w:rFonts w:eastAsia="仿宋"/>
                <w:b/>
                <w:bCs/>
                <w:sz w:val="40"/>
                <w:szCs w:val="40"/>
              </w:rPr>
            </w:pPr>
            <w:bookmarkStart w:id="364" w:name="_GoBack"/>
            <w:bookmarkEnd w:id="364"/>
          </w:p>
        </w:tc>
        <w:tc>
          <w:tcPr>
            <w:tcW w:w="936" w:type="dxa"/>
            <w:shd w:val="clear" w:color="auto" w:fill="auto"/>
            <w:vAlign w:val="center"/>
          </w:tcPr>
          <w:p>
            <w:pPr>
              <w:ind w:firstLine="0" w:firstLineChars="0"/>
              <w:jc w:val="center"/>
              <w:rPr>
                <w:rFonts w:eastAsia="仿宋"/>
                <w:b/>
                <w:bCs/>
                <w:sz w:val="40"/>
                <w:szCs w:val="40"/>
              </w:rPr>
            </w:pPr>
            <w:bookmarkStart w:id="365" w:name="_GoBack"/>
            <w:bookmarkEnd w:id="365"/>
          </w:p>
        </w:tc>
        <w:tc>
          <w:tcPr>
            <w:tcW w:w="1782" w:type="dxa"/>
            <w:shd w:val="clear" w:color="auto" w:fill="auto"/>
            <w:vAlign w:val="center"/>
          </w:tcPr>
          <w:p>
            <w:pPr>
              <w:ind w:firstLine="0" w:firstLineChars="0"/>
              <w:jc w:val="center"/>
              <w:rPr>
                <w:rFonts w:eastAsia="仿宋"/>
                <w:b/>
                <w:bCs/>
                <w:sz w:val="40"/>
                <w:szCs w:val="40"/>
              </w:rPr>
            </w:pPr>
            <w:bookmarkStart w:id="366" w:name="_GoBack"/>
            <w:bookmarkEnd w:id="366"/>
          </w:p>
        </w:tc>
        <w:tc>
          <w:tcPr>
            <w:tcW w:w="937" w:type="dxa"/>
            <w:vAlign w:val="center"/>
          </w:tcPr>
          <w:p>
            <w:pPr>
              <w:ind w:firstLine="0" w:firstLineChars="0"/>
              <w:jc w:val="center"/>
              <w:rPr>
                <w:rFonts w:eastAsia="仿宋"/>
                <w:b/>
                <w:bCs/>
                <w:sz w:val="40"/>
                <w:szCs w:val="40"/>
              </w:rPr>
            </w:pPr>
            <w:bookmarkStart w:id="367" w:name="_GoBack"/>
            <w:bookmarkEnd w:id="367"/>
          </w:p>
        </w:tc>
        <w:tc>
          <w:tcPr>
            <w:tcW w:w="1333" w:type="dxa"/>
            <w:shd w:val="clear" w:color="auto" w:fill="auto"/>
            <w:vAlign w:val="center"/>
          </w:tcPr>
          <w:p>
            <w:pPr>
              <w:ind w:firstLine="0" w:firstLineChars="0"/>
              <w:jc w:val="center"/>
              <w:rPr>
                <w:rFonts w:eastAsia="仿宋"/>
                <w:b/>
                <w:bCs/>
                <w:sz w:val="40"/>
                <w:szCs w:val="40"/>
              </w:rPr>
            </w:pPr>
            <w:bookmarkStart w:id="368" w:name="_GoBack"/>
            <w:bookmarkEnd w:id="368"/>
          </w:p>
        </w:tc>
        <w:tc>
          <w:tcPr>
            <w:tcW w:w="1744" w:type="dxa"/>
            <w:shd w:val="clear" w:color="auto" w:fill="auto"/>
            <w:vAlign w:val="center"/>
          </w:tcPr>
          <w:p>
            <w:pPr>
              <w:ind w:firstLine="0" w:firstLineChars="0"/>
              <w:jc w:val="center"/>
              <w:rPr>
                <w:rFonts w:eastAsia="仿宋"/>
                <w:b/>
                <w:bCs/>
                <w:sz w:val="40"/>
                <w:szCs w:val="40"/>
              </w:rPr>
            </w:pPr>
            <w:bookmarkStart w:id="369" w:name="_GoBack"/>
            <w:bookmarkEnd w:id="369"/>
          </w:p>
        </w:tc>
        <w:tc>
          <w:tcPr>
            <w:tcW w:w="712" w:type="dxa"/>
            <w:shd w:val="clear" w:color="auto" w:fill="auto"/>
            <w:vAlign w:val="center"/>
          </w:tcPr>
          <w:p>
            <w:pPr>
              <w:ind w:firstLine="0" w:firstLineChars="0"/>
              <w:jc w:val="center"/>
              <w:rPr>
                <w:rFonts w:eastAsia="仿宋"/>
                <w:b/>
                <w:bCs/>
                <w:sz w:val="40"/>
                <w:szCs w:val="40"/>
              </w:rPr>
            </w:pPr>
            <w:bookmarkStart w:id="370" w:name="_GoBack"/>
            <w:bookmarkEnd w:id="370"/>
          </w:p>
        </w:tc>
        <w:tc>
          <w:tcPr>
            <w:tcW w:w="674" w:type="dxa"/>
            <w:shd w:val="clear" w:color="auto" w:fill="auto"/>
            <w:vAlign w:val="center"/>
          </w:tcPr>
          <w:p>
            <w:pPr>
              <w:ind w:firstLine="0" w:firstLineChars="0"/>
              <w:jc w:val="center"/>
              <w:rPr>
                <w:rFonts w:eastAsia="仿宋"/>
                <w:b/>
                <w:bCs/>
                <w:sz w:val="40"/>
                <w:szCs w:val="40"/>
              </w:rPr>
            </w:pPr>
            <w:bookmarkStart w:id="371" w:name="_GoBack"/>
            <w:bookmarkEnd w:id="37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372" w:name="_GoBack"/>
            <w:bookmarkEnd w:id="372"/>
          </w:p>
        </w:tc>
        <w:tc>
          <w:tcPr>
            <w:tcW w:w="2170" w:type="dxa"/>
            <w:shd w:val="clear" w:color="auto" w:fill="auto"/>
            <w:vAlign w:val="center"/>
          </w:tcPr>
          <w:p>
            <w:pPr>
              <w:ind w:firstLine="0" w:firstLineChars="0"/>
              <w:jc w:val="center"/>
              <w:rPr>
                <w:rFonts w:eastAsia="仿宋"/>
                <w:b/>
                <w:bCs/>
                <w:sz w:val="40"/>
                <w:szCs w:val="40"/>
              </w:rPr>
            </w:pPr>
            <w:bookmarkStart w:id="373" w:name="_GoBack"/>
            <w:bookmarkEnd w:id="373"/>
          </w:p>
        </w:tc>
        <w:tc>
          <w:tcPr>
            <w:tcW w:w="881" w:type="dxa"/>
            <w:shd w:val="clear" w:color="auto" w:fill="auto"/>
            <w:vAlign w:val="center"/>
          </w:tcPr>
          <w:p>
            <w:pPr>
              <w:ind w:firstLine="0" w:firstLineChars="0"/>
              <w:jc w:val="center"/>
              <w:rPr>
                <w:rFonts w:eastAsia="仿宋"/>
                <w:b/>
                <w:bCs/>
                <w:sz w:val="40"/>
                <w:szCs w:val="40"/>
              </w:rPr>
            </w:pPr>
            <w:bookmarkStart w:id="374" w:name="_GoBack"/>
            <w:bookmarkEnd w:id="374"/>
          </w:p>
        </w:tc>
        <w:tc>
          <w:tcPr>
            <w:tcW w:w="936" w:type="dxa"/>
            <w:shd w:val="clear" w:color="auto" w:fill="auto"/>
            <w:vAlign w:val="center"/>
          </w:tcPr>
          <w:p>
            <w:pPr>
              <w:ind w:firstLine="0" w:firstLineChars="0"/>
              <w:jc w:val="center"/>
              <w:rPr>
                <w:rFonts w:eastAsia="仿宋"/>
                <w:b/>
                <w:bCs/>
                <w:sz w:val="40"/>
                <w:szCs w:val="40"/>
              </w:rPr>
            </w:pPr>
            <w:bookmarkStart w:id="375" w:name="_GoBack"/>
            <w:bookmarkEnd w:id="375"/>
          </w:p>
        </w:tc>
        <w:tc>
          <w:tcPr>
            <w:tcW w:w="1782" w:type="dxa"/>
            <w:shd w:val="clear" w:color="auto" w:fill="auto"/>
            <w:vAlign w:val="center"/>
          </w:tcPr>
          <w:p>
            <w:pPr>
              <w:ind w:firstLine="0" w:firstLineChars="0"/>
              <w:jc w:val="center"/>
              <w:rPr>
                <w:rFonts w:eastAsia="仿宋"/>
                <w:b/>
                <w:bCs/>
                <w:sz w:val="40"/>
                <w:szCs w:val="40"/>
              </w:rPr>
            </w:pPr>
            <w:bookmarkStart w:id="376" w:name="_GoBack"/>
            <w:bookmarkEnd w:id="376"/>
          </w:p>
        </w:tc>
        <w:tc>
          <w:tcPr>
            <w:tcW w:w="937" w:type="dxa"/>
            <w:vAlign w:val="center"/>
          </w:tcPr>
          <w:p>
            <w:pPr>
              <w:ind w:firstLine="0" w:firstLineChars="0"/>
              <w:jc w:val="center"/>
              <w:rPr>
                <w:rFonts w:eastAsia="仿宋"/>
                <w:b/>
                <w:bCs/>
                <w:sz w:val="40"/>
                <w:szCs w:val="40"/>
              </w:rPr>
            </w:pPr>
            <w:bookmarkStart w:id="377" w:name="_GoBack"/>
            <w:bookmarkEnd w:id="377"/>
          </w:p>
        </w:tc>
        <w:tc>
          <w:tcPr>
            <w:tcW w:w="1333" w:type="dxa"/>
            <w:shd w:val="clear" w:color="auto" w:fill="auto"/>
            <w:vAlign w:val="center"/>
          </w:tcPr>
          <w:p>
            <w:pPr>
              <w:ind w:firstLine="0" w:firstLineChars="0"/>
              <w:jc w:val="center"/>
              <w:rPr>
                <w:rFonts w:eastAsia="仿宋"/>
                <w:b/>
                <w:bCs/>
                <w:sz w:val="40"/>
                <w:szCs w:val="40"/>
              </w:rPr>
            </w:pPr>
            <w:bookmarkStart w:id="378" w:name="_GoBack"/>
            <w:bookmarkEnd w:id="378"/>
          </w:p>
        </w:tc>
        <w:tc>
          <w:tcPr>
            <w:tcW w:w="1744" w:type="dxa"/>
            <w:shd w:val="clear" w:color="auto" w:fill="auto"/>
            <w:vAlign w:val="center"/>
          </w:tcPr>
          <w:p>
            <w:pPr>
              <w:ind w:firstLine="0" w:firstLineChars="0"/>
              <w:jc w:val="center"/>
              <w:rPr>
                <w:rFonts w:eastAsia="仿宋"/>
                <w:b/>
                <w:bCs/>
                <w:sz w:val="40"/>
                <w:szCs w:val="40"/>
              </w:rPr>
            </w:pPr>
            <w:bookmarkStart w:id="379" w:name="_GoBack"/>
            <w:bookmarkEnd w:id="379"/>
          </w:p>
        </w:tc>
        <w:tc>
          <w:tcPr>
            <w:tcW w:w="712" w:type="dxa"/>
            <w:shd w:val="clear" w:color="auto" w:fill="auto"/>
            <w:vAlign w:val="center"/>
          </w:tcPr>
          <w:p>
            <w:pPr>
              <w:ind w:firstLine="0" w:firstLineChars="0"/>
              <w:jc w:val="center"/>
              <w:rPr>
                <w:rFonts w:eastAsia="仿宋"/>
                <w:b/>
                <w:bCs/>
                <w:sz w:val="40"/>
                <w:szCs w:val="40"/>
              </w:rPr>
            </w:pPr>
            <w:bookmarkStart w:id="380" w:name="_GoBack"/>
            <w:bookmarkEnd w:id="380"/>
          </w:p>
        </w:tc>
        <w:tc>
          <w:tcPr>
            <w:tcW w:w="674" w:type="dxa"/>
            <w:shd w:val="clear" w:color="auto" w:fill="auto"/>
            <w:vAlign w:val="center"/>
          </w:tcPr>
          <w:p>
            <w:pPr>
              <w:ind w:firstLine="0" w:firstLineChars="0"/>
              <w:jc w:val="center"/>
              <w:rPr>
                <w:rFonts w:eastAsia="仿宋"/>
                <w:b/>
                <w:bCs/>
                <w:sz w:val="40"/>
                <w:szCs w:val="40"/>
              </w:rPr>
            </w:pPr>
            <w:bookmarkStart w:id="381" w:name="_GoBack"/>
            <w:bookmarkEnd w:id="38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382" w:name="_GoBack"/>
            <w:bookmarkEnd w:id="382"/>
          </w:p>
        </w:tc>
        <w:tc>
          <w:tcPr>
            <w:tcW w:w="2170" w:type="dxa"/>
            <w:shd w:val="clear" w:color="auto" w:fill="auto"/>
            <w:vAlign w:val="center"/>
          </w:tcPr>
          <w:p>
            <w:pPr>
              <w:ind w:firstLine="0" w:firstLineChars="0"/>
              <w:jc w:val="center"/>
              <w:rPr>
                <w:rFonts w:eastAsia="仿宋"/>
                <w:b/>
                <w:bCs/>
                <w:sz w:val="40"/>
                <w:szCs w:val="40"/>
              </w:rPr>
            </w:pPr>
            <w:bookmarkStart w:id="383" w:name="_GoBack"/>
            <w:bookmarkEnd w:id="383"/>
          </w:p>
        </w:tc>
        <w:tc>
          <w:tcPr>
            <w:tcW w:w="881" w:type="dxa"/>
            <w:shd w:val="clear" w:color="auto" w:fill="auto"/>
            <w:vAlign w:val="center"/>
          </w:tcPr>
          <w:p>
            <w:pPr>
              <w:ind w:firstLine="0" w:firstLineChars="0"/>
              <w:jc w:val="center"/>
              <w:rPr>
                <w:rFonts w:eastAsia="仿宋"/>
                <w:b/>
                <w:bCs/>
                <w:sz w:val="40"/>
                <w:szCs w:val="40"/>
              </w:rPr>
            </w:pPr>
            <w:bookmarkStart w:id="384" w:name="_GoBack"/>
            <w:bookmarkEnd w:id="384"/>
          </w:p>
        </w:tc>
        <w:tc>
          <w:tcPr>
            <w:tcW w:w="936" w:type="dxa"/>
            <w:shd w:val="clear" w:color="auto" w:fill="auto"/>
            <w:vAlign w:val="center"/>
          </w:tcPr>
          <w:p>
            <w:pPr>
              <w:ind w:firstLine="0" w:firstLineChars="0"/>
              <w:jc w:val="center"/>
              <w:rPr>
                <w:rFonts w:eastAsia="仿宋"/>
                <w:b/>
                <w:bCs/>
                <w:sz w:val="40"/>
                <w:szCs w:val="40"/>
              </w:rPr>
            </w:pPr>
            <w:bookmarkStart w:id="385" w:name="_GoBack"/>
            <w:bookmarkEnd w:id="385"/>
          </w:p>
        </w:tc>
        <w:tc>
          <w:tcPr>
            <w:tcW w:w="1782" w:type="dxa"/>
            <w:shd w:val="clear" w:color="auto" w:fill="auto"/>
            <w:vAlign w:val="center"/>
          </w:tcPr>
          <w:p>
            <w:pPr>
              <w:ind w:firstLine="0" w:firstLineChars="0"/>
              <w:jc w:val="center"/>
              <w:rPr>
                <w:rFonts w:eastAsia="仿宋"/>
                <w:b/>
                <w:bCs/>
                <w:sz w:val="40"/>
                <w:szCs w:val="40"/>
              </w:rPr>
            </w:pPr>
            <w:bookmarkStart w:id="386" w:name="_GoBack"/>
            <w:bookmarkEnd w:id="386"/>
          </w:p>
        </w:tc>
        <w:tc>
          <w:tcPr>
            <w:tcW w:w="937" w:type="dxa"/>
            <w:vAlign w:val="center"/>
          </w:tcPr>
          <w:p>
            <w:pPr>
              <w:ind w:firstLine="0" w:firstLineChars="0"/>
              <w:jc w:val="center"/>
              <w:rPr>
                <w:rFonts w:eastAsia="仿宋"/>
                <w:b/>
                <w:bCs/>
                <w:sz w:val="40"/>
                <w:szCs w:val="40"/>
              </w:rPr>
            </w:pPr>
            <w:bookmarkStart w:id="387" w:name="_GoBack"/>
            <w:bookmarkEnd w:id="387"/>
          </w:p>
        </w:tc>
        <w:tc>
          <w:tcPr>
            <w:tcW w:w="1333" w:type="dxa"/>
            <w:shd w:val="clear" w:color="auto" w:fill="auto"/>
            <w:vAlign w:val="center"/>
          </w:tcPr>
          <w:p>
            <w:pPr>
              <w:ind w:firstLine="0" w:firstLineChars="0"/>
              <w:jc w:val="center"/>
              <w:rPr>
                <w:rFonts w:eastAsia="仿宋"/>
                <w:b/>
                <w:bCs/>
                <w:sz w:val="40"/>
                <w:szCs w:val="40"/>
              </w:rPr>
            </w:pPr>
            <w:bookmarkStart w:id="388" w:name="_GoBack"/>
            <w:bookmarkEnd w:id="388"/>
          </w:p>
        </w:tc>
        <w:tc>
          <w:tcPr>
            <w:tcW w:w="1744" w:type="dxa"/>
            <w:shd w:val="clear" w:color="auto" w:fill="auto"/>
            <w:vAlign w:val="center"/>
          </w:tcPr>
          <w:p>
            <w:pPr>
              <w:ind w:firstLine="0" w:firstLineChars="0"/>
              <w:jc w:val="center"/>
              <w:rPr>
                <w:rFonts w:eastAsia="仿宋"/>
                <w:b/>
                <w:bCs/>
                <w:sz w:val="40"/>
                <w:szCs w:val="40"/>
              </w:rPr>
            </w:pPr>
            <w:bookmarkStart w:id="389" w:name="_GoBack"/>
            <w:bookmarkEnd w:id="389"/>
          </w:p>
        </w:tc>
        <w:tc>
          <w:tcPr>
            <w:tcW w:w="712" w:type="dxa"/>
            <w:shd w:val="clear" w:color="auto" w:fill="auto"/>
            <w:vAlign w:val="center"/>
          </w:tcPr>
          <w:p>
            <w:pPr>
              <w:ind w:firstLine="0" w:firstLineChars="0"/>
              <w:jc w:val="center"/>
              <w:rPr>
                <w:rFonts w:eastAsia="仿宋"/>
                <w:b/>
                <w:bCs/>
                <w:sz w:val="40"/>
                <w:szCs w:val="40"/>
              </w:rPr>
            </w:pPr>
            <w:bookmarkStart w:id="390" w:name="_GoBack"/>
            <w:bookmarkEnd w:id="390"/>
          </w:p>
        </w:tc>
        <w:tc>
          <w:tcPr>
            <w:tcW w:w="674" w:type="dxa"/>
            <w:shd w:val="clear" w:color="auto" w:fill="auto"/>
            <w:vAlign w:val="center"/>
          </w:tcPr>
          <w:p>
            <w:pPr>
              <w:ind w:firstLine="0" w:firstLineChars="0"/>
              <w:jc w:val="center"/>
              <w:rPr>
                <w:rFonts w:eastAsia="仿宋"/>
                <w:b/>
                <w:bCs/>
                <w:sz w:val="40"/>
                <w:szCs w:val="40"/>
              </w:rPr>
            </w:pPr>
            <w:bookmarkStart w:id="391" w:name="_GoBack"/>
            <w:bookmarkEnd w:id="39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392" w:name="_GoBack"/>
            <w:bookmarkEnd w:id="392"/>
          </w:p>
        </w:tc>
        <w:tc>
          <w:tcPr>
            <w:tcW w:w="2170" w:type="dxa"/>
            <w:shd w:val="clear" w:color="auto" w:fill="auto"/>
            <w:vAlign w:val="center"/>
          </w:tcPr>
          <w:p>
            <w:pPr>
              <w:ind w:firstLine="0" w:firstLineChars="0"/>
              <w:jc w:val="center"/>
              <w:rPr>
                <w:rFonts w:eastAsia="仿宋"/>
                <w:b/>
                <w:bCs/>
                <w:sz w:val="40"/>
                <w:szCs w:val="40"/>
              </w:rPr>
            </w:pPr>
            <w:bookmarkStart w:id="393" w:name="_GoBack"/>
            <w:bookmarkEnd w:id="393"/>
          </w:p>
        </w:tc>
        <w:tc>
          <w:tcPr>
            <w:tcW w:w="881" w:type="dxa"/>
            <w:shd w:val="clear" w:color="auto" w:fill="auto"/>
            <w:vAlign w:val="center"/>
          </w:tcPr>
          <w:p>
            <w:pPr>
              <w:ind w:firstLine="0" w:firstLineChars="0"/>
              <w:jc w:val="center"/>
              <w:rPr>
                <w:rFonts w:eastAsia="仿宋"/>
                <w:b/>
                <w:bCs/>
                <w:sz w:val="40"/>
                <w:szCs w:val="40"/>
              </w:rPr>
            </w:pPr>
            <w:bookmarkStart w:id="394" w:name="_GoBack"/>
            <w:bookmarkEnd w:id="394"/>
          </w:p>
        </w:tc>
        <w:tc>
          <w:tcPr>
            <w:tcW w:w="936" w:type="dxa"/>
            <w:shd w:val="clear" w:color="auto" w:fill="auto"/>
            <w:vAlign w:val="center"/>
          </w:tcPr>
          <w:p>
            <w:pPr>
              <w:ind w:firstLine="0" w:firstLineChars="0"/>
              <w:jc w:val="center"/>
              <w:rPr>
                <w:rFonts w:eastAsia="仿宋"/>
                <w:b/>
                <w:bCs/>
                <w:sz w:val="40"/>
                <w:szCs w:val="40"/>
              </w:rPr>
            </w:pPr>
            <w:bookmarkStart w:id="395" w:name="_GoBack"/>
            <w:bookmarkEnd w:id="395"/>
          </w:p>
        </w:tc>
        <w:tc>
          <w:tcPr>
            <w:tcW w:w="1782" w:type="dxa"/>
            <w:shd w:val="clear" w:color="auto" w:fill="auto"/>
            <w:vAlign w:val="center"/>
          </w:tcPr>
          <w:p>
            <w:pPr>
              <w:ind w:firstLine="0" w:firstLineChars="0"/>
              <w:jc w:val="center"/>
              <w:rPr>
                <w:rFonts w:eastAsia="仿宋"/>
                <w:b/>
                <w:bCs/>
                <w:sz w:val="40"/>
                <w:szCs w:val="40"/>
              </w:rPr>
            </w:pPr>
            <w:bookmarkStart w:id="396" w:name="_GoBack"/>
            <w:bookmarkEnd w:id="396"/>
          </w:p>
        </w:tc>
        <w:tc>
          <w:tcPr>
            <w:tcW w:w="937" w:type="dxa"/>
            <w:vAlign w:val="center"/>
          </w:tcPr>
          <w:p>
            <w:pPr>
              <w:ind w:firstLine="0" w:firstLineChars="0"/>
              <w:jc w:val="center"/>
              <w:rPr>
                <w:rFonts w:eastAsia="仿宋"/>
                <w:b/>
                <w:bCs/>
                <w:sz w:val="40"/>
                <w:szCs w:val="40"/>
              </w:rPr>
            </w:pPr>
            <w:bookmarkStart w:id="397" w:name="_GoBack"/>
            <w:bookmarkEnd w:id="397"/>
          </w:p>
        </w:tc>
        <w:tc>
          <w:tcPr>
            <w:tcW w:w="1333" w:type="dxa"/>
            <w:shd w:val="clear" w:color="auto" w:fill="auto"/>
            <w:vAlign w:val="center"/>
          </w:tcPr>
          <w:p>
            <w:pPr>
              <w:ind w:firstLine="0" w:firstLineChars="0"/>
              <w:jc w:val="center"/>
              <w:rPr>
                <w:rFonts w:eastAsia="仿宋"/>
                <w:b/>
                <w:bCs/>
                <w:sz w:val="40"/>
                <w:szCs w:val="40"/>
              </w:rPr>
            </w:pPr>
            <w:bookmarkStart w:id="398" w:name="_GoBack"/>
            <w:bookmarkEnd w:id="398"/>
          </w:p>
        </w:tc>
        <w:tc>
          <w:tcPr>
            <w:tcW w:w="1744" w:type="dxa"/>
            <w:shd w:val="clear" w:color="auto" w:fill="auto"/>
            <w:vAlign w:val="center"/>
          </w:tcPr>
          <w:p>
            <w:pPr>
              <w:ind w:firstLine="0" w:firstLineChars="0"/>
              <w:jc w:val="center"/>
              <w:rPr>
                <w:rFonts w:eastAsia="仿宋"/>
                <w:b/>
                <w:bCs/>
                <w:sz w:val="40"/>
                <w:szCs w:val="40"/>
              </w:rPr>
            </w:pPr>
            <w:bookmarkStart w:id="399" w:name="_GoBack"/>
            <w:bookmarkEnd w:id="399"/>
          </w:p>
        </w:tc>
        <w:tc>
          <w:tcPr>
            <w:tcW w:w="712" w:type="dxa"/>
            <w:shd w:val="clear" w:color="auto" w:fill="auto"/>
            <w:vAlign w:val="center"/>
          </w:tcPr>
          <w:p>
            <w:pPr>
              <w:ind w:firstLine="0" w:firstLineChars="0"/>
              <w:jc w:val="center"/>
              <w:rPr>
                <w:rFonts w:eastAsia="仿宋"/>
                <w:b/>
                <w:bCs/>
                <w:sz w:val="40"/>
                <w:szCs w:val="40"/>
              </w:rPr>
            </w:pPr>
            <w:bookmarkStart w:id="400" w:name="_GoBack"/>
            <w:bookmarkEnd w:id="400"/>
          </w:p>
        </w:tc>
        <w:tc>
          <w:tcPr>
            <w:tcW w:w="674" w:type="dxa"/>
            <w:shd w:val="clear" w:color="auto" w:fill="auto"/>
            <w:vAlign w:val="center"/>
          </w:tcPr>
          <w:p>
            <w:pPr>
              <w:ind w:firstLine="0" w:firstLineChars="0"/>
              <w:jc w:val="center"/>
              <w:rPr>
                <w:rFonts w:eastAsia="仿宋"/>
                <w:b/>
                <w:bCs/>
                <w:sz w:val="40"/>
                <w:szCs w:val="40"/>
              </w:rPr>
            </w:pPr>
            <w:bookmarkStart w:id="401" w:name="_GoBack"/>
            <w:bookmarkEnd w:id="40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402" w:name="_GoBack"/>
            <w:bookmarkEnd w:id="402"/>
          </w:p>
        </w:tc>
        <w:tc>
          <w:tcPr>
            <w:tcW w:w="2170" w:type="dxa"/>
            <w:shd w:val="clear" w:color="auto" w:fill="auto"/>
            <w:vAlign w:val="center"/>
          </w:tcPr>
          <w:p>
            <w:pPr>
              <w:ind w:firstLine="0" w:firstLineChars="0"/>
              <w:jc w:val="center"/>
              <w:rPr>
                <w:rFonts w:eastAsia="仿宋"/>
                <w:b/>
                <w:bCs/>
                <w:sz w:val="40"/>
                <w:szCs w:val="40"/>
              </w:rPr>
            </w:pPr>
            <w:bookmarkStart w:id="403" w:name="_GoBack"/>
            <w:bookmarkEnd w:id="403"/>
          </w:p>
        </w:tc>
        <w:tc>
          <w:tcPr>
            <w:tcW w:w="881" w:type="dxa"/>
            <w:shd w:val="clear" w:color="auto" w:fill="auto"/>
            <w:vAlign w:val="center"/>
          </w:tcPr>
          <w:p>
            <w:pPr>
              <w:ind w:firstLine="0" w:firstLineChars="0"/>
              <w:jc w:val="center"/>
              <w:rPr>
                <w:rFonts w:eastAsia="仿宋"/>
                <w:b/>
                <w:bCs/>
                <w:sz w:val="40"/>
                <w:szCs w:val="40"/>
              </w:rPr>
            </w:pPr>
            <w:bookmarkStart w:id="404" w:name="_GoBack"/>
            <w:bookmarkEnd w:id="404"/>
          </w:p>
        </w:tc>
        <w:tc>
          <w:tcPr>
            <w:tcW w:w="936" w:type="dxa"/>
            <w:shd w:val="clear" w:color="auto" w:fill="auto"/>
            <w:vAlign w:val="center"/>
          </w:tcPr>
          <w:p>
            <w:pPr>
              <w:ind w:firstLine="0" w:firstLineChars="0"/>
              <w:jc w:val="center"/>
              <w:rPr>
                <w:rFonts w:eastAsia="仿宋"/>
                <w:b/>
                <w:bCs/>
                <w:sz w:val="40"/>
                <w:szCs w:val="40"/>
              </w:rPr>
            </w:pPr>
            <w:bookmarkStart w:id="405" w:name="_GoBack"/>
            <w:bookmarkEnd w:id="405"/>
          </w:p>
        </w:tc>
        <w:tc>
          <w:tcPr>
            <w:tcW w:w="1782" w:type="dxa"/>
            <w:shd w:val="clear" w:color="auto" w:fill="auto"/>
            <w:vAlign w:val="center"/>
          </w:tcPr>
          <w:p>
            <w:pPr>
              <w:ind w:firstLine="0" w:firstLineChars="0"/>
              <w:jc w:val="center"/>
              <w:rPr>
                <w:rFonts w:eastAsia="仿宋"/>
                <w:b/>
                <w:bCs/>
                <w:sz w:val="40"/>
                <w:szCs w:val="40"/>
              </w:rPr>
            </w:pPr>
            <w:bookmarkStart w:id="406" w:name="_GoBack"/>
            <w:bookmarkEnd w:id="406"/>
          </w:p>
        </w:tc>
        <w:tc>
          <w:tcPr>
            <w:tcW w:w="937" w:type="dxa"/>
            <w:vAlign w:val="center"/>
          </w:tcPr>
          <w:p>
            <w:pPr>
              <w:ind w:firstLine="0" w:firstLineChars="0"/>
              <w:jc w:val="center"/>
              <w:rPr>
                <w:rFonts w:eastAsia="仿宋"/>
                <w:b/>
                <w:bCs/>
                <w:sz w:val="40"/>
                <w:szCs w:val="40"/>
              </w:rPr>
            </w:pPr>
            <w:bookmarkStart w:id="407" w:name="_GoBack"/>
            <w:bookmarkEnd w:id="407"/>
          </w:p>
        </w:tc>
        <w:tc>
          <w:tcPr>
            <w:tcW w:w="1333" w:type="dxa"/>
            <w:shd w:val="clear" w:color="auto" w:fill="auto"/>
            <w:vAlign w:val="center"/>
          </w:tcPr>
          <w:p>
            <w:pPr>
              <w:ind w:firstLine="0" w:firstLineChars="0"/>
              <w:jc w:val="center"/>
              <w:rPr>
                <w:rFonts w:eastAsia="仿宋"/>
                <w:b/>
                <w:bCs/>
                <w:sz w:val="40"/>
                <w:szCs w:val="40"/>
              </w:rPr>
            </w:pPr>
            <w:bookmarkStart w:id="408" w:name="_GoBack"/>
            <w:bookmarkEnd w:id="408"/>
          </w:p>
        </w:tc>
        <w:tc>
          <w:tcPr>
            <w:tcW w:w="1744" w:type="dxa"/>
            <w:shd w:val="clear" w:color="auto" w:fill="auto"/>
            <w:vAlign w:val="center"/>
          </w:tcPr>
          <w:p>
            <w:pPr>
              <w:ind w:firstLine="0" w:firstLineChars="0"/>
              <w:jc w:val="center"/>
              <w:rPr>
                <w:rFonts w:eastAsia="仿宋"/>
                <w:b/>
                <w:bCs/>
                <w:sz w:val="40"/>
                <w:szCs w:val="40"/>
              </w:rPr>
            </w:pPr>
            <w:bookmarkStart w:id="409" w:name="_GoBack"/>
            <w:bookmarkEnd w:id="409"/>
          </w:p>
        </w:tc>
        <w:tc>
          <w:tcPr>
            <w:tcW w:w="712" w:type="dxa"/>
            <w:shd w:val="clear" w:color="auto" w:fill="auto"/>
            <w:vAlign w:val="center"/>
          </w:tcPr>
          <w:p>
            <w:pPr>
              <w:ind w:firstLine="0" w:firstLineChars="0"/>
              <w:jc w:val="center"/>
              <w:rPr>
                <w:rFonts w:eastAsia="仿宋"/>
                <w:b/>
                <w:bCs/>
                <w:sz w:val="40"/>
                <w:szCs w:val="40"/>
              </w:rPr>
            </w:pPr>
            <w:bookmarkStart w:id="410" w:name="_GoBack"/>
            <w:bookmarkEnd w:id="410"/>
          </w:p>
        </w:tc>
        <w:tc>
          <w:tcPr>
            <w:tcW w:w="674" w:type="dxa"/>
            <w:shd w:val="clear" w:color="auto" w:fill="auto"/>
            <w:vAlign w:val="center"/>
          </w:tcPr>
          <w:p>
            <w:pPr>
              <w:ind w:firstLine="0" w:firstLineChars="0"/>
              <w:jc w:val="center"/>
              <w:rPr>
                <w:rFonts w:eastAsia="仿宋"/>
                <w:b/>
                <w:bCs/>
                <w:sz w:val="40"/>
                <w:szCs w:val="40"/>
              </w:rPr>
            </w:pPr>
            <w:bookmarkStart w:id="411" w:name="_GoBack"/>
            <w:bookmarkEnd w:id="41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412" w:name="_GoBack"/>
            <w:bookmarkEnd w:id="412"/>
          </w:p>
        </w:tc>
        <w:tc>
          <w:tcPr>
            <w:tcW w:w="2170" w:type="dxa"/>
            <w:shd w:val="clear" w:color="auto" w:fill="auto"/>
            <w:vAlign w:val="center"/>
          </w:tcPr>
          <w:p>
            <w:pPr>
              <w:ind w:firstLine="0" w:firstLineChars="0"/>
              <w:jc w:val="center"/>
              <w:rPr>
                <w:rFonts w:eastAsia="仿宋"/>
                <w:b/>
                <w:bCs/>
                <w:sz w:val="40"/>
                <w:szCs w:val="40"/>
              </w:rPr>
            </w:pPr>
            <w:bookmarkStart w:id="413" w:name="_GoBack"/>
            <w:bookmarkEnd w:id="413"/>
          </w:p>
        </w:tc>
        <w:tc>
          <w:tcPr>
            <w:tcW w:w="881" w:type="dxa"/>
            <w:shd w:val="clear" w:color="auto" w:fill="auto"/>
            <w:vAlign w:val="center"/>
          </w:tcPr>
          <w:p>
            <w:pPr>
              <w:ind w:firstLine="0" w:firstLineChars="0"/>
              <w:jc w:val="center"/>
              <w:rPr>
                <w:rFonts w:eastAsia="仿宋"/>
                <w:b/>
                <w:bCs/>
                <w:sz w:val="40"/>
                <w:szCs w:val="40"/>
              </w:rPr>
            </w:pPr>
            <w:bookmarkStart w:id="414" w:name="_GoBack"/>
            <w:bookmarkEnd w:id="414"/>
          </w:p>
        </w:tc>
        <w:tc>
          <w:tcPr>
            <w:tcW w:w="936" w:type="dxa"/>
            <w:shd w:val="clear" w:color="auto" w:fill="auto"/>
            <w:vAlign w:val="center"/>
          </w:tcPr>
          <w:p>
            <w:pPr>
              <w:ind w:firstLine="0" w:firstLineChars="0"/>
              <w:jc w:val="center"/>
              <w:rPr>
                <w:rFonts w:eastAsia="仿宋"/>
                <w:b/>
                <w:bCs/>
                <w:sz w:val="40"/>
                <w:szCs w:val="40"/>
              </w:rPr>
            </w:pPr>
            <w:bookmarkStart w:id="415" w:name="_GoBack"/>
            <w:bookmarkEnd w:id="415"/>
          </w:p>
        </w:tc>
        <w:tc>
          <w:tcPr>
            <w:tcW w:w="1782" w:type="dxa"/>
            <w:shd w:val="clear" w:color="auto" w:fill="auto"/>
            <w:vAlign w:val="center"/>
          </w:tcPr>
          <w:p>
            <w:pPr>
              <w:ind w:firstLine="0" w:firstLineChars="0"/>
              <w:jc w:val="center"/>
              <w:rPr>
                <w:rFonts w:eastAsia="仿宋"/>
                <w:b/>
                <w:bCs/>
                <w:sz w:val="40"/>
                <w:szCs w:val="40"/>
              </w:rPr>
            </w:pPr>
            <w:bookmarkStart w:id="416" w:name="_GoBack"/>
            <w:bookmarkEnd w:id="416"/>
          </w:p>
        </w:tc>
        <w:tc>
          <w:tcPr>
            <w:tcW w:w="937" w:type="dxa"/>
            <w:vAlign w:val="center"/>
          </w:tcPr>
          <w:p>
            <w:pPr>
              <w:ind w:firstLine="0" w:firstLineChars="0"/>
              <w:jc w:val="center"/>
              <w:rPr>
                <w:rFonts w:eastAsia="仿宋"/>
                <w:b/>
                <w:bCs/>
                <w:sz w:val="40"/>
                <w:szCs w:val="40"/>
              </w:rPr>
            </w:pPr>
            <w:bookmarkStart w:id="417" w:name="_GoBack"/>
            <w:bookmarkEnd w:id="417"/>
          </w:p>
        </w:tc>
        <w:tc>
          <w:tcPr>
            <w:tcW w:w="1333" w:type="dxa"/>
            <w:shd w:val="clear" w:color="auto" w:fill="auto"/>
            <w:vAlign w:val="center"/>
          </w:tcPr>
          <w:p>
            <w:pPr>
              <w:ind w:firstLine="0" w:firstLineChars="0"/>
              <w:jc w:val="center"/>
              <w:rPr>
                <w:rFonts w:eastAsia="仿宋"/>
                <w:b/>
                <w:bCs/>
                <w:sz w:val="40"/>
                <w:szCs w:val="40"/>
              </w:rPr>
            </w:pPr>
            <w:bookmarkStart w:id="418" w:name="_GoBack"/>
            <w:bookmarkEnd w:id="418"/>
          </w:p>
        </w:tc>
        <w:tc>
          <w:tcPr>
            <w:tcW w:w="1744" w:type="dxa"/>
            <w:shd w:val="clear" w:color="auto" w:fill="auto"/>
            <w:vAlign w:val="center"/>
          </w:tcPr>
          <w:p>
            <w:pPr>
              <w:ind w:firstLine="0" w:firstLineChars="0"/>
              <w:jc w:val="center"/>
              <w:rPr>
                <w:rFonts w:eastAsia="仿宋"/>
                <w:b/>
                <w:bCs/>
                <w:sz w:val="40"/>
                <w:szCs w:val="40"/>
              </w:rPr>
            </w:pPr>
            <w:bookmarkStart w:id="419" w:name="_GoBack"/>
            <w:bookmarkEnd w:id="419"/>
          </w:p>
        </w:tc>
        <w:tc>
          <w:tcPr>
            <w:tcW w:w="712" w:type="dxa"/>
            <w:shd w:val="clear" w:color="auto" w:fill="auto"/>
            <w:vAlign w:val="center"/>
          </w:tcPr>
          <w:p>
            <w:pPr>
              <w:ind w:firstLine="0" w:firstLineChars="0"/>
              <w:jc w:val="center"/>
              <w:rPr>
                <w:rFonts w:eastAsia="仿宋"/>
                <w:b/>
                <w:bCs/>
                <w:sz w:val="40"/>
                <w:szCs w:val="40"/>
              </w:rPr>
            </w:pPr>
            <w:bookmarkStart w:id="420" w:name="_GoBack"/>
            <w:bookmarkEnd w:id="420"/>
          </w:p>
        </w:tc>
        <w:tc>
          <w:tcPr>
            <w:tcW w:w="674" w:type="dxa"/>
            <w:shd w:val="clear" w:color="auto" w:fill="auto"/>
            <w:vAlign w:val="center"/>
          </w:tcPr>
          <w:p>
            <w:pPr>
              <w:ind w:firstLine="0" w:firstLineChars="0"/>
              <w:jc w:val="center"/>
              <w:rPr>
                <w:rFonts w:eastAsia="仿宋"/>
                <w:b/>
                <w:bCs/>
                <w:sz w:val="40"/>
                <w:szCs w:val="40"/>
              </w:rPr>
            </w:pPr>
            <w:bookmarkStart w:id="421" w:name="_GoBack"/>
            <w:bookmarkEnd w:id="42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422" w:name="_GoBack"/>
            <w:bookmarkEnd w:id="422"/>
          </w:p>
        </w:tc>
        <w:tc>
          <w:tcPr>
            <w:tcW w:w="2170" w:type="dxa"/>
            <w:shd w:val="clear" w:color="auto" w:fill="auto"/>
            <w:vAlign w:val="center"/>
          </w:tcPr>
          <w:p>
            <w:pPr>
              <w:ind w:firstLine="0" w:firstLineChars="0"/>
              <w:jc w:val="center"/>
              <w:rPr>
                <w:rFonts w:eastAsia="仿宋"/>
                <w:b/>
                <w:bCs/>
                <w:sz w:val="40"/>
                <w:szCs w:val="40"/>
              </w:rPr>
            </w:pPr>
            <w:bookmarkStart w:id="423" w:name="_GoBack"/>
            <w:bookmarkEnd w:id="423"/>
          </w:p>
        </w:tc>
        <w:tc>
          <w:tcPr>
            <w:tcW w:w="881" w:type="dxa"/>
            <w:shd w:val="clear" w:color="auto" w:fill="auto"/>
            <w:vAlign w:val="center"/>
          </w:tcPr>
          <w:p>
            <w:pPr>
              <w:ind w:firstLine="0" w:firstLineChars="0"/>
              <w:jc w:val="center"/>
              <w:rPr>
                <w:rFonts w:eastAsia="仿宋"/>
                <w:b/>
                <w:bCs/>
                <w:sz w:val="40"/>
                <w:szCs w:val="40"/>
              </w:rPr>
            </w:pPr>
            <w:bookmarkStart w:id="424" w:name="_GoBack"/>
            <w:bookmarkEnd w:id="424"/>
          </w:p>
        </w:tc>
        <w:tc>
          <w:tcPr>
            <w:tcW w:w="936" w:type="dxa"/>
            <w:shd w:val="clear" w:color="auto" w:fill="auto"/>
            <w:vAlign w:val="center"/>
          </w:tcPr>
          <w:p>
            <w:pPr>
              <w:ind w:firstLine="0" w:firstLineChars="0"/>
              <w:jc w:val="center"/>
              <w:rPr>
                <w:rFonts w:eastAsia="仿宋"/>
                <w:b/>
                <w:bCs/>
                <w:sz w:val="40"/>
                <w:szCs w:val="40"/>
              </w:rPr>
            </w:pPr>
            <w:bookmarkStart w:id="425" w:name="_GoBack"/>
            <w:bookmarkEnd w:id="425"/>
          </w:p>
        </w:tc>
        <w:tc>
          <w:tcPr>
            <w:tcW w:w="1782" w:type="dxa"/>
            <w:shd w:val="clear" w:color="auto" w:fill="auto"/>
            <w:vAlign w:val="center"/>
          </w:tcPr>
          <w:p>
            <w:pPr>
              <w:ind w:firstLine="0" w:firstLineChars="0"/>
              <w:jc w:val="center"/>
              <w:rPr>
                <w:rFonts w:eastAsia="仿宋"/>
                <w:b/>
                <w:bCs/>
                <w:sz w:val="40"/>
                <w:szCs w:val="40"/>
              </w:rPr>
            </w:pPr>
            <w:bookmarkStart w:id="426" w:name="_GoBack"/>
            <w:bookmarkEnd w:id="426"/>
          </w:p>
        </w:tc>
        <w:tc>
          <w:tcPr>
            <w:tcW w:w="937" w:type="dxa"/>
            <w:vAlign w:val="center"/>
          </w:tcPr>
          <w:p>
            <w:pPr>
              <w:ind w:firstLine="0" w:firstLineChars="0"/>
              <w:jc w:val="center"/>
              <w:rPr>
                <w:rFonts w:eastAsia="仿宋"/>
                <w:b/>
                <w:bCs/>
                <w:sz w:val="40"/>
                <w:szCs w:val="40"/>
              </w:rPr>
            </w:pPr>
            <w:bookmarkStart w:id="427" w:name="_GoBack"/>
            <w:bookmarkEnd w:id="427"/>
          </w:p>
        </w:tc>
        <w:tc>
          <w:tcPr>
            <w:tcW w:w="1333" w:type="dxa"/>
            <w:shd w:val="clear" w:color="auto" w:fill="auto"/>
            <w:vAlign w:val="center"/>
          </w:tcPr>
          <w:p>
            <w:pPr>
              <w:ind w:firstLine="0" w:firstLineChars="0"/>
              <w:jc w:val="center"/>
              <w:rPr>
                <w:rFonts w:eastAsia="仿宋"/>
                <w:b/>
                <w:bCs/>
                <w:sz w:val="40"/>
                <w:szCs w:val="40"/>
              </w:rPr>
            </w:pPr>
            <w:bookmarkStart w:id="428" w:name="_GoBack"/>
            <w:bookmarkEnd w:id="428"/>
          </w:p>
        </w:tc>
        <w:tc>
          <w:tcPr>
            <w:tcW w:w="1744" w:type="dxa"/>
            <w:shd w:val="clear" w:color="auto" w:fill="auto"/>
            <w:vAlign w:val="center"/>
          </w:tcPr>
          <w:p>
            <w:pPr>
              <w:ind w:firstLine="0" w:firstLineChars="0"/>
              <w:jc w:val="center"/>
              <w:rPr>
                <w:rFonts w:eastAsia="仿宋"/>
                <w:b/>
                <w:bCs/>
                <w:sz w:val="40"/>
                <w:szCs w:val="40"/>
              </w:rPr>
            </w:pPr>
            <w:bookmarkStart w:id="429" w:name="_GoBack"/>
            <w:bookmarkEnd w:id="429"/>
          </w:p>
        </w:tc>
        <w:tc>
          <w:tcPr>
            <w:tcW w:w="712" w:type="dxa"/>
            <w:shd w:val="clear" w:color="auto" w:fill="auto"/>
            <w:vAlign w:val="center"/>
          </w:tcPr>
          <w:p>
            <w:pPr>
              <w:ind w:firstLine="0" w:firstLineChars="0"/>
              <w:jc w:val="center"/>
              <w:rPr>
                <w:rFonts w:eastAsia="仿宋"/>
                <w:b/>
                <w:bCs/>
                <w:sz w:val="40"/>
                <w:szCs w:val="40"/>
              </w:rPr>
            </w:pPr>
            <w:bookmarkStart w:id="430" w:name="_GoBack"/>
            <w:bookmarkEnd w:id="430"/>
          </w:p>
        </w:tc>
        <w:tc>
          <w:tcPr>
            <w:tcW w:w="674" w:type="dxa"/>
            <w:shd w:val="clear" w:color="auto" w:fill="auto"/>
            <w:vAlign w:val="center"/>
          </w:tcPr>
          <w:p>
            <w:pPr>
              <w:ind w:firstLine="0" w:firstLineChars="0"/>
              <w:jc w:val="center"/>
              <w:rPr>
                <w:rFonts w:eastAsia="仿宋"/>
                <w:b/>
                <w:bCs/>
                <w:sz w:val="40"/>
                <w:szCs w:val="40"/>
              </w:rPr>
            </w:pPr>
            <w:bookmarkStart w:id="431" w:name="_GoBack"/>
            <w:bookmarkEnd w:id="43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432" w:name="_GoBack"/>
            <w:bookmarkEnd w:id="432"/>
          </w:p>
        </w:tc>
        <w:tc>
          <w:tcPr>
            <w:tcW w:w="2170" w:type="dxa"/>
            <w:shd w:val="clear" w:color="auto" w:fill="auto"/>
            <w:vAlign w:val="center"/>
          </w:tcPr>
          <w:p>
            <w:pPr>
              <w:ind w:firstLine="0" w:firstLineChars="0"/>
              <w:jc w:val="center"/>
              <w:rPr>
                <w:rFonts w:eastAsia="仿宋"/>
                <w:b/>
                <w:bCs/>
                <w:sz w:val="40"/>
                <w:szCs w:val="40"/>
              </w:rPr>
            </w:pPr>
            <w:bookmarkStart w:id="433" w:name="_GoBack"/>
            <w:bookmarkEnd w:id="433"/>
          </w:p>
        </w:tc>
        <w:tc>
          <w:tcPr>
            <w:tcW w:w="881" w:type="dxa"/>
            <w:shd w:val="clear" w:color="auto" w:fill="auto"/>
            <w:vAlign w:val="center"/>
          </w:tcPr>
          <w:p>
            <w:pPr>
              <w:ind w:firstLine="0" w:firstLineChars="0"/>
              <w:jc w:val="center"/>
              <w:rPr>
                <w:rFonts w:eastAsia="仿宋"/>
                <w:b/>
                <w:bCs/>
                <w:sz w:val="40"/>
                <w:szCs w:val="40"/>
              </w:rPr>
            </w:pPr>
            <w:bookmarkStart w:id="434" w:name="_GoBack"/>
            <w:bookmarkEnd w:id="434"/>
          </w:p>
        </w:tc>
        <w:tc>
          <w:tcPr>
            <w:tcW w:w="936" w:type="dxa"/>
            <w:shd w:val="clear" w:color="auto" w:fill="auto"/>
            <w:vAlign w:val="center"/>
          </w:tcPr>
          <w:p>
            <w:pPr>
              <w:ind w:firstLine="0" w:firstLineChars="0"/>
              <w:jc w:val="center"/>
              <w:rPr>
                <w:rFonts w:eastAsia="仿宋"/>
                <w:b/>
                <w:bCs/>
                <w:sz w:val="40"/>
                <w:szCs w:val="40"/>
              </w:rPr>
            </w:pPr>
            <w:bookmarkStart w:id="435" w:name="_GoBack"/>
            <w:bookmarkEnd w:id="435"/>
          </w:p>
        </w:tc>
        <w:tc>
          <w:tcPr>
            <w:tcW w:w="1782" w:type="dxa"/>
            <w:shd w:val="clear" w:color="auto" w:fill="auto"/>
            <w:vAlign w:val="center"/>
          </w:tcPr>
          <w:p>
            <w:pPr>
              <w:ind w:firstLine="0" w:firstLineChars="0"/>
              <w:jc w:val="center"/>
              <w:rPr>
                <w:rFonts w:eastAsia="仿宋"/>
                <w:b/>
                <w:bCs/>
                <w:sz w:val="40"/>
                <w:szCs w:val="40"/>
              </w:rPr>
            </w:pPr>
            <w:bookmarkStart w:id="436" w:name="_GoBack"/>
            <w:bookmarkEnd w:id="436"/>
          </w:p>
        </w:tc>
        <w:tc>
          <w:tcPr>
            <w:tcW w:w="937" w:type="dxa"/>
            <w:vAlign w:val="center"/>
          </w:tcPr>
          <w:p>
            <w:pPr>
              <w:ind w:firstLine="0" w:firstLineChars="0"/>
              <w:jc w:val="center"/>
              <w:rPr>
                <w:rFonts w:eastAsia="仿宋"/>
                <w:b/>
                <w:bCs/>
                <w:sz w:val="40"/>
                <w:szCs w:val="40"/>
              </w:rPr>
            </w:pPr>
            <w:bookmarkStart w:id="437" w:name="_GoBack"/>
            <w:bookmarkEnd w:id="437"/>
          </w:p>
        </w:tc>
        <w:tc>
          <w:tcPr>
            <w:tcW w:w="1333" w:type="dxa"/>
            <w:shd w:val="clear" w:color="auto" w:fill="auto"/>
            <w:vAlign w:val="center"/>
          </w:tcPr>
          <w:p>
            <w:pPr>
              <w:ind w:firstLine="0" w:firstLineChars="0"/>
              <w:jc w:val="center"/>
              <w:rPr>
                <w:rFonts w:eastAsia="仿宋"/>
                <w:b/>
                <w:bCs/>
                <w:sz w:val="40"/>
                <w:szCs w:val="40"/>
              </w:rPr>
            </w:pPr>
            <w:bookmarkStart w:id="438" w:name="_GoBack"/>
            <w:bookmarkEnd w:id="438"/>
          </w:p>
        </w:tc>
        <w:tc>
          <w:tcPr>
            <w:tcW w:w="1744" w:type="dxa"/>
            <w:shd w:val="clear" w:color="auto" w:fill="auto"/>
            <w:vAlign w:val="center"/>
          </w:tcPr>
          <w:p>
            <w:pPr>
              <w:ind w:firstLine="0" w:firstLineChars="0"/>
              <w:jc w:val="center"/>
              <w:rPr>
                <w:rFonts w:eastAsia="仿宋"/>
                <w:b/>
                <w:bCs/>
                <w:sz w:val="40"/>
                <w:szCs w:val="40"/>
              </w:rPr>
            </w:pPr>
            <w:bookmarkStart w:id="439" w:name="_GoBack"/>
            <w:bookmarkEnd w:id="439"/>
          </w:p>
        </w:tc>
        <w:tc>
          <w:tcPr>
            <w:tcW w:w="712" w:type="dxa"/>
            <w:shd w:val="clear" w:color="auto" w:fill="auto"/>
            <w:vAlign w:val="center"/>
          </w:tcPr>
          <w:p>
            <w:pPr>
              <w:ind w:firstLine="0" w:firstLineChars="0"/>
              <w:jc w:val="center"/>
              <w:rPr>
                <w:rFonts w:eastAsia="仿宋"/>
                <w:b/>
                <w:bCs/>
                <w:sz w:val="40"/>
                <w:szCs w:val="40"/>
              </w:rPr>
            </w:pPr>
            <w:bookmarkStart w:id="440" w:name="_GoBack"/>
            <w:bookmarkEnd w:id="440"/>
          </w:p>
        </w:tc>
        <w:tc>
          <w:tcPr>
            <w:tcW w:w="674" w:type="dxa"/>
            <w:shd w:val="clear" w:color="auto" w:fill="auto"/>
            <w:vAlign w:val="center"/>
          </w:tcPr>
          <w:p>
            <w:pPr>
              <w:ind w:firstLine="0" w:firstLineChars="0"/>
              <w:jc w:val="center"/>
              <w:rPr>
                <w:rFonts w:eastAsia="仿宋"/>
                <w:b/>
                <w:bCs/>
                <w:sz w:val="40"/>
                <w:szCs w:val="40"/>
              </w:rPr>
            </w:pPr>
            <w:bookmarkStart w:id="441" w:name="_GoBack"/>
            <w:bookmarkEnd w:id="44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442" w:name="_GoBack"/>
            <w:bookmarkEnd w:id="442"/>
          </w:p>
        </w:tc>
        <w:tc>
          <w:tcPr>
            <w:tcW w:w="2170" w:type="dxa"/>
            <w:shd w:val="clear" w:color="auto" w:fill="auto"/>
            <w:vAlign w:val="center"/>
          </w:tcPr>
          <w:p>
            <w:pPr>
              <w:ind w:firstLine="0" w:firstLineChars="0"/>
              <w:jc w:val="center"/>
              <w:rPr>
                <w:rFonts w:eastAsia="仿宋"/>
                <w:b/>
                <w:bCs/>
                <w:sz w:val="40"/>
                <w:szCs w:val="40"/>
              </w:rPr>
            </w:pPr>
            <w:bookmarkStart w:id="443" w:name="_GoBack"/>
            <w:bookmarkEnd w:id="443"/>
          </w:p>
        </w:tc>
        <w:tc>
          <w:tcPr>
            <w:tcW w:w="881" w:type="dxa"/>
            <w:shd w:val="clear" w:color="auto" w:fill="auto"/>
            <w:vAlign w:val="center"/>
          </w:tcPr>
          <w:p>
            <w:pPr>
              <w:ind w:firstLine="0" w:firstLineChars="0"/>
              <w:jc w:val="center"/>
              <w:rPr>
                <w:rFonts w:eastAsia="仿宋"/>
                <w:b/>
                <w:bCs/>
                <w:sz w:val="40"/>
                <w:szCs w:val="40"/>
              </w:rPr>
            </w:pPr>
            <w:bookmarkStart w:id="444" w:name="_GoBack"/>
            <w:bookmarkEnd w:id="444"/>
          </w:p>
        </w:tc>
        <w:tc>
          <w:tcPr>
            <w:tcW w:w="936" w:type="dxa"/>
            <w:shd w:val="clear" w:color="auto" w:fill="auto"/>
            <w:vAlign w:val="center"/>
          </w:tcPr>
          <w:p>
            <w:pPr>
              <w:ind w:firstLine="0" w:firstLineChars="0"/>
              <w:jc w:val="center"/>
              <w:rPr>
                <w:rFonts w:eastAsia="仿宋"/>
                <w:b/>
                <w:bCs/>
                <w:sz w:val="40"/>
                <w:szCs w:val="40"/>
              </w:rPr>
            </w:pPr>
            <w:bookmarkStart w:id="445" w:name="_GoBack"/>
            <w:bookmarkEnd w:id="445"/>
          </w:p>
        </w:tc>
        <w:tc>
          <w:tcPr>
            <w:tcW w:w="1782" w:type="dxa"/>
            <w:shd w:val="clear" w:color="auto" w:fill="auto"/>
            <w:vAlign w:val="center"/>
          </w:tcPr>
          <w:p>
            <w:pPr>
              <w:ind w:firstLine="0" w:firstLineChars="0"/>
              <w:jc w:val="center"/>
              <w:rPr>
                <w:rFonts w:eastAsia="仿宋"/>
                <w:b/>
                <w:bCs/>
                <w:sz w:val="40"/>
                <w:szCs w:val="40"/>
              </w:rPr>
            </w:pPr>
            <w:bookmarkStart w:id="446" w:name="_GoBack"/>
            <w:bookmarkEnd w:id="446"/>
          </w:p>
        </w:tc>
        <w:tc>
          <w:tcPr>
            <w:tcW w:w="937" w:type="dxa"/>
            <w:vAlign w:val="center"/>
          </w:tcPr>
          <w:p>
            <w:pPr>
              <w:ind w:firstLine="0" w:firstLineChars="0"/>
              <w:jc w:val="center"/>
              <w:rPr>
                <w:rFonts w:eastAsia="仿宋"/>
                <w:b/>
                <w:bCs/>
                <w:sz w:val="40"/>
                <w:szCs w:val="40"/>
              </w:rPr>
            </w:pPr>
            <w:bookmarkStart w:id="447" w:name="_GoBack"/>
            <w:bookmarkEnd w:id="447"/>
          </w:p>
        </w:tc>
        <w:tc>
          <w:tcPr>
            <w:tcW w:w="1333" w:type="dxa"/>
            <w:shd w:val="clear" w:color="auto" w:fill="auto"/>
            <w:vAlign w:val="center"/>
          </w:tcPr>
          <w:p>
            <w:pPr>
              <w:ind w:firstLine="0" w:firstLineChars="0"/>
              <w:jc w:val="center"/>
              <w:rPr>
                <w:rFonts w:eastAsia="仿宋"/>
                <w:b/>
                <w:bCs/>
                <w:sz w:val="40"/>
                <w:szCs w:val="40"/>
              </w:rPr>
            </w:pPr>
            <w:bookmarkStart w:id="448" w:name="_GoBack"/>
            <w:bookmarkEnd w:id="448"/>
          </w:p>
        </w:tc>
        <w:tc>
          <w:tcPr>
            <w:tcW w:w="1744" w:type="dxa"/>
            <w:shd w:val="clear" w:color="auto" w:fill="auto"/>
            <w:vAlign w:val="center"/>
          </w:tcPr>
          <w:p>
            <w:pPr>
              <w:ind w:firstLine="0" w:firstLineChars="0"/>
              <w:jc w:val="center"/>
              <w:rPr>
                <w:rFonts w:eastAsia="仿宋"/>
                <w:b/>
                <w:bCs/>
                <w:sz w:val="40"/>
                <w:szCs w:val="40"/>
              </w:rPr>
            </w:pPr>
            <w:bookmarkStart w:id="449" w:name="_GoBack"/>
            <w:bookmarkEnd w:id="449"/>
          </w:p>
        </w:tc>
        <w:tc>
          <w:tcPr>
            <w:tcW w:w="712" w:type="dxa"/>
            <w:shd w:val="clear" w:color="auto" w:fill="auto"/>
            <w:vAlign w:val="center"/>
          </w:tcPr>
          <w:p>
            <w:pPr>
              <w:ind w:firstLine="0" w:firstLineChars="0"/>
              <w:jc w:val="center"/>
              <w:rPr>
                <w:rFonts w:eastAsia="仿宋"/>
                <w:b/>
                <w:bCs/>
                <w:sz w:val="40"/>
                <w:szCs w:val="40"/>
              </w:rPr>
            </w:pPr>
            <w:bookmarkStart w:id="450" w:name="_GoBack"/>
            <w:bookmarkEnd w:id="450"/>
          </w:p>
        </w:tc>
        <w:tc>
          <w:tcPr>
            <w:tcW w:w="674" w:type="dxa"/>
            <w:shd w:val="clear" w:color="auto" w:fill="auto"/>
            <w:vAlign w:val="center"/>
          </w:tcPr>
          <w:p>
            <w:pPr>
              <w:ind w:firstLine="0" w:firstLineChars="0"/>
              <w:jc w:val="center"/>
              <w:rPr>
                <w:rFonts w:eastAsia="仿宋"/>
                <w:b/>
                <w:bCs/>
                <w:sz w:val="40"/>
                <w:szCs w:val="40"/>
              </w:rPr>
            </w:pPr>
            <w:bookmarkStart w:id="451" w:name="_GoBack"/>
            <w:bookmarkEnd w:id="45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452" w:name="_GoBack"/>
            <w:bookmarkEnd w:id="452"/>
          </w:p>
        </w:tc>
        <w:tc>
          <w:tcPr>
            <w:tcW w:w="2170" w:type="dxa"/>
            <w:shd w:val="clear" w:color="auto" w:fill="auto"/>
            <w:vAlign w:val="center"/>
          </w:tcPr>
          <w:p>
            <w:pPr>
              <w:ind w:firstLine="0" w:firstLineChars="0"/>
              <w:jc w:val="center"/>
              <w:rPr>
                <w:rFonts w:eastAsia="仿宋"/>
                <w:b/>
                <w:bCs/>
                <w:sz w:val="40"/>
                <w:szCs w:val="40"/>
              </w:rPr>
            </w:pPr>
            <w:bookmarkStart w:id="453" w:name="_GoBack"/>
            <w:bookmarkEnd w:id="453"/>
          </w:p>
        </w:tc>
        <w:tc>
          <w:tcPr>
            <w:tcW w:w="881" w:type="dxa"/>
            <w:shd w:val="clear" w:color="auto" w:fill="auto"/>
            <w:vAlign w:val="center"/>
          </w:tcPr>
          <w:p>
            <w:pPr>
              <w:ind w:firstLine="0" w:firstLineChars="0"/>
              <w:jc w:val="center"/>
              <w:rPr>
                <w:rFonts w:eastAsia="仿宋"/>
                <w:b/>
                <w:bCs/>
                <w:sz w:val="40"/>
                <w:szCs w:val="40"/>
              </w:rPr>
            </w:pPr>
            <w:bookmarkStart w:id="454" w:name="_GoBack"/>
            <w:bookmarkEnd w:id="454"/>
          </w:p>
        </w:tc>
        <w:tc>
          <w:tcPr>
            <w:tcW w:w="936" w:type="dxa"/>
            <w:shd w:val="clear" w:color="auto" w:fill="auto"/>
            <w:vAlign w:val="center"/>
          </w:tcPr>
          <w:p>
            <w:pPr>
              <w:ind w:firstLine="0" w:firstLineChars="0"/>
              <w:jc w:val="center"/>
              <w:rPr>
                <w:rFonts w:eastAsia="仿宋"/>
                <w:b/>
                <w:bCs/>
                <w:sz w:val="40"/>
                <w:szCs w:val="40"/>
              </w:rPr>
            </w:pPr>
            <w:bookmarkStart w:id="455" w:name="_GoBack"/>
            <w:bookmarkEnd w:id="455"/>
          </w:p>
        </w:tc>
        <w:tc>
          <w:tcPr>
            <w:tcW w:w="1782" w:type="dxa"/>
            <w:shd w:val="clear" w:color="auto" w:fill="auto"/>
            <w:vAlign w:val="center"/>
          </w:tcPr>
          <w:p>
            <w:pPr>
              <w:ind w:firstLine="0" w:firstLineChars="0"/>
              <w:jc w:val="center"/>
              <w:rPr>
                <w:rFonts w:eastAsia="仿宋"/>
                <w:b/>
                <w:bCs/>
                <w:sz w:val="40"/>
                <w:szCs w:val="40"/>
              </w:rPr>
            </w:pPr>
            <w:bookmarkStart w:id="456" w:name="_GoBack"/>
            <w:bookmarkEnd w:id="456"/>
          </w:p>
        </w:tc>
        <w:tc>
          <w:tcPr>
            <w:tcW w:w="937" w:type="dxa"/>
            <w:vAlign w:val="center"/>
          </w:tcPr>
          <w:p>
            <w:pPr>
              <w:ind w:firstLine="0" w:firstLineChars="0"/>
              <w:jc w:val="center"/>
              <w:rPr>
                <w:rFonts w:eastAsia="仿宋"/>
                <w:b/>
                <w:bCs/>
                <w:sz w:val="40"/>
                <w:szCs w:val="40"/>
              </w:rPr>
            </w:pPr>
            <w:bookmarkStart w:id="457" w:name="_GoBack"/>
            <w:bookmarkEnd w:id="457"/>
          </w:p>
        </w:tc>
        <w:tc>
          <w:tcPr>
            <w:tcW w:w="1333" w:type="dxa"/>
            <w:shd w:val="clear" w:color="auto" w:fill="auto"/>
            <w:vAlign w:val="center"/>
          </w:tcPr>
          <w:p>
            <w:pPr>
              <w:ind w:firstLine="0" w:firstLineChars="0"/>
              <w:jc w:val="center"/>
              <w:rPr>
                <w:rFonts w:eastAsia="仿宋"/>
                <w:b/>
                <w:bCs/>
                <w:sz w:val="40"/>
                <w:szCs w:val="40"/>
              </w:rPr>
            </w:pPr>
            <w:bookmarkStart w:id="458" w:name="_GoBack"/>
            <w:bookmarkEnd w:id="458"/>
          </w:p>
        </w:tc>
        <w:tc>
          <w:tcPr>
            <w:tcW w:w="1744" w:type="dxa"/>
            <w:shd w:val="clear" w:color="auto" w:fill="auto"/>
            <w:vAlign w:val="center"/>
          </w:tcPr>
          <w:p>
            <w:pPr>
              <w:ind w:firstLine="0" w:firstLineChars="0"/>
              <w:jc w:val="center"/>
              <w:rPr>
                <w:rFonts w:eastAsia="仿宋"/>
                <w:b/>
                <w:bCs/>
                <w:sz w:val="40"/>
                <w:szCs w:val="40"/>
              </w:rPr>
            </w:pPr>
            <w:bookmarkStart w:id="459" w:name="_GoBack"/>
            <w:bookmarkEnd w:id="459"/>
          </w:p>
        </w:tc>
        <w:tc>
          <w:tcPr>
            <w:tcW w:w="712" w:type="dxa"/>
            <w:shd w:val="clear" w:color="auto" w:fill="auto"/>
            <w:vAlign w:val="center"/>
          </w:tcPr>
          <w:p>
            <w:pPr>
              <w:ind w:firstLine="0" w:firstLineChars="0"/>
              <w:jc w:val="center"/>
              <w:rPr>
                <w:rFonts w:eastAsia="仿宋"/>
                <w:b/>
                <w:bCs/>
                <w:sz w:val="40"/>
                <w:szCs w:val="40"/>
              </w:rPr>
            </w:pPr>
            <w:bookmarkStart w:id="460" w:name="_GoBack"/>
            <w:bookmarkEnd w:id="460"/>
          </w:p>
        </w:tc>
        <w:tc>
          <w:tcPr>
            <w:tcW w:w="674" w:type="dxa"/>
            <w:shd w:val="clear" w:color="auto" w:fill="auto"/>
            <w:vAlign w:val="center"/>
          </w:tcPr>
          <w:p>
            <w:pPr>
              <w:ind w:firstLine="0" w:firstLineChars="0"/>
              <w:jc w:val="center"/>
              <w:rPr>
                <w:rFonts w:eastAsia="仿宋"/>
                <w:b/>
                <w:bCs/>
                <w:sz w:val="40"/>
                <w:szCs w:val="40"/>
              </w:rPr>
            </w:pPr>
            <w:bookmarkStart w:id="461" w:name="_GoBack"/>
            <w:bookmarkEnd w:id="46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shd w:val="clear" w:color="auto" w:fill="auto"/>
            <w:vAlign w:val="center"/>
          </w:tcPr>
          <w:p/>
        </w:tc>
        <w:tc>
          <w:tcPr>
            <w:tcW w:w="1003" w:type="dxa"/>
            <w:shd w:val="clear" w:color="auto" w:fill="auto"/>
            <w:vAlign w:val="center"/>
          </w:tcPr>
          <w:p>
            <w:pPr>
              <w:ind w:firstLine="0" w:firstLineChars="0"/>
              <w:jc w:val="center"/>
              <w:rPr>
                <w:rFonts w:eastAsia="仿宋"/>
                <w:b/>
                <w:bCs/>
                <w:sz w:val="40"/>
                <w:szCs w:val="40"/>
              </w:rPr>
            </w:pPr>
            <w:bookmarkStart w:id="462" w:name="_GoBack"/>
            <w:bookmarkEnd w:id="462"/>
          </w:p>
        </w:tc>
        <w:tc>
          <w:tcPr>
            <w:tcW w:w="2170" w:type="dxa"/>
            <w:shd w:val="clear" w:color="auto" w:fill="auto"/>
            <w:vAlign w:val="center"/>
          </w:tcPr>
          <w:p>
            <w:pPr>
              <w:ind w:firstLine="0" w:firstLineChars="0"/>
              <w:jc w:val="center"/>
              <w:rPr>
                <w:rFonts w:eastAsia="仿宋"/>
                <w:b/>
                <w:bCs/>
                <w:sz w:val="40"/>
                <w:szCs w:val="40"/>
              </w:rPr>
            </w:pPr>
            <w:bookmarkStart w:id="463" w:name="_GoBack"/>
            <w:bookmarkEnd w:id="463"/>
          </w:p>
        </w:tc>
        <w:tc>
          <w:tcPr>
            <w:tcW w:w="881" w:type="dxa"/>
            <w:shd w:val="clear" w:color="auto" w:fill="auto"/>
            <w:vAlign w:val="center"/>
          </w:tcPr>
          <w:p>
            <w:pPr>
              <w:ind w:firstLine="0" w:firstLineChars="0"/>
              <w:jc w:val="center"/>
              <w:rPr>
                <w:rFonts w:eastAsia="仿宋"/>
                <w:b/>
                <w:bCs/>
                <w:sz w:val="40"/>
                <w:szCs w:val="40"/>
              </w:rPr>
            </w:pPr>
            <w:bookmarkStart w:id="464" w:name="_GoBack"/>
            <w:bookmarkEnd w:id="464"/>
          </w:p>
        </w:tc>
        <w:tc>
          <w:tcPr>
            <w:tcW w:w="936" w:type="dxa"/>
            <w:shd w:val="clear" w:color="auto" w:fill="auto"/>
            <w:vAlign w:val="center"/>
          </w:tcPr>
          <w:p>
            <w:pPr>
              <w:ind w:firstLine="0" w:firstLineChars="0"/>
              <w:jc w:val="center"/>
              <w:rPr>
                <w:rFonts w:eastAsia="仿宋"/>
                <w:b/>
                <w:bCs/>
                <w:sz w:val="40"/>
                <w:szCs w:val="40"/>
              </w:rPr>
            </w:pPr>
            <w:bookmarkStart w:id="465" w:name="_GoBack"/>
            <w:bookmarkEnd w:id="465"/>
          </w:p>
        </w:tc>
        <w:tc>
          <w:tcPr>
            <w:tcW w:w="1782" w:type="dxa"/>
            <w:shd w:val="clear" w:color="auto" w:fill="auto"/>
            <w:vAlign w:val="center"/>
          </w:tcPr>
          <w:p>
            <w:pPr>
              <w:ind w:firstLine="0" w:firstLineChars="0"/>
              <w:jc w:val="center"/>
              <w:rPr>
                <w:rFonts w:eastAsia="仿宋"/>
                <w:b/>
                <w:bCs/>
                <w:sz w:val="40"/>
                <w:szCs w:val="40"/>
              </w:rPr>
            </w:pPr>
            <w:bookmarkStart w:id="466" w:name="_GoBack"/>
            <w:bookmarkEnd w:id="466"/>
          </w:p>
        </w:tc>
        <w:tc>
          <w:tcPr>
            <w:tcW w:w="937" w:type="dxa"/>
            <w:vAlign w:val="center"/>
          </w:tcPr>
          <w:p>
            <w:pPr>
              <w:ind w:firstLine="0" w:firstLineChars="0"/>
              <w:jc w:val="center"/>
              <w:rPr>
                <w:rFonts w:eastAsia="仿宋"/>
                <w:b/>
                <w:bCs/>
                <w:sz w:val="40"/>
                <w:szCs w:val="40"/>
              </w:rPr>
            </w:pPr>
            <w:bookmarkStart w:id="467" w:name="_GoBack"/>
            <w:bookmarkEnd w:id="467"/>
          </w:p>
        </w:tc>
        <w:tc>
          <w:tcPr>
            <w:tcW w:w="1333" w:type="dxa"/>
            <w:shd w:val="clear" w:color="auto" w:fill="auto"/>
            <w:vAlign w:val="center"/>
          </w:tcPr>
          <w:p>
            <w:pPr>
              <w:ind w:firstLine="0" w:firstLineChars="0"/>
              <w:jc w:val="center"/>
              <w:rPr>
                <w:rFonts w:eastAsia="仿宋"/>
                <w:b/>
                <w:bCs/>
                <w:sz w:val="40"/>
                <w:szCs w:val="40"/>
              </w:rPr>
            </w:pPr>
            <w:bookmarkStart w:id="468" w:name="_GoBack"/>
            <w:bookmarkEnd w:id="468"/>
          </w:p>
        </w:tc>
        <w:tc>
          <w:tcPr>
            <w:tcW w:w="1744" w:type="dxa"/>
            <w:shd w:val="clear" w:color="auto" w:fill="auto"/>
            <w:vAlign w:val="center"/>
          </w:tcPr>
          <w:p>
            <w:pPr>
              <w:ind w:firstLine="0" w:firstLineChars="0"/>
              <w:jc w:val="center"/>
              <w:rPr>
                <w:rFonts w:eastAsia="仿宋"/>
                <w:b/>
                <w:bCs/>
                <w:sz w:val="40"/>
                <w:szCs w:val="40"/>
              </w:rPr>
            </w:pPr>
            <w:bookmarkStart w:id="469" w:name="_GoBack"/>
            <w:bookmarkEnd w:id="469"/>
          </w:p>
        </w:tc>
        <w:tc>
          <w:tcPr>
            <w:tcW w:w="712" w:type="dxa"/>
            <w:shd w:val="clear" w:color="auto" w:fill="auto"/>
            <w:vAlign w:val="center"/>
          </w:tcPr>
          <w:p>
            <w:pPr>
              <w:ind w:firstLine="0" w:firstLineChars="0"/>
              <w:jc w:val="center"/>
              <w:rPr>
                <w:rFonts w:eastAsia="仿宋"/>
                <w:b/>
                <w:bCs/>
                <w:sz w:val="40"/>
                <w:szCs w:val="40"/>
              </w:rPr>
            </w:pPr>
            <w:bookmarkStart w:id="470" w:name="_GoBack"/>
            <w:bookmarkEnd w:id="470"/>
          </w:p>
        </w:tc>
        <w:tc>
          <w:tcPr>
            <w:tcW w:w="674" w:type="dxa"/>
            <w:shd w:val="clear" w:color="auto" w:fill="auto"/>
            <w:vAlign w:val="center"/>
          </w:tcPr>
          <w:p>
            <w:pPr>
              <w:ind w:firstLine="0" w:firstLineChars="0"/>
              <w:jc w:val="center"/>
              <w:rPr>
                <w:rFonts w:eastAsia="仿宋"/>
                <w:b/>
                <w:bCs/>
                <w:sz w:val="40"/>
                <w:szCs w:val="40"/>
              </w:rPr>
            </w:pPr>
            <w:bookmarkStart w:id="471" w:name="_GoBack"/>
            <w:bookmarkEnd w:id="471"/>
          </w:p>
        </w:tc>
      </w:tr>
    </w:tbl>
    <w:p>
      <w:pPr>
        <w:ind w:firstLine="480"/>
      </w:pPr>
    </w:p>
    <w:p>
      <w:pPr>
        <w:spacing w:line="240" w:lineRule="auto"/>
        <w:ind w:firstLine="480"/>
        <w:jc w:val="center"/>
        <w:rPr>
          <w:rFonts w:eastAsia="仿宋"/>
          <w:kern w:val="0"/>
        </w:rPr>
        <w:sectPr>
          <w:pgSz w:w="16838" w:h="11906" w:orient="landscape"/>
          <w:pgMar w:top="1800" w:right="1440" w:bottom="1800" w:left="1440" w:header="851" w:footer="992" w:gutter="0"/>
          <w:cols w:space="720" w:num="1"/>
          <w:docGrid w:linePitch="326" w:charSpace="0"/>
        </w:sectPr>
      </w:pPr>
    </w:p>
    <w:p>
      <w:pPr>
        <w:pStyle w:val="2"/>
        <w:numPr>
          <w:ilvl w:val="0"/>
          <w:numId w:val="0"/>
        </w:numPr>
        <w:spacing w:before="288" w:after="192"/>
        <w:rPr>
          <w:rFonts w:eastAsia="仿宋"/>
        </w:rPr>
      </w:pPr>
      <w:bookmarkStart w:id="152" w:name="_Toc25345"/>
      <w:r>
        <w:rPr>
          <w:rFonts w:eastAsia="仿宋"/>
        </w:rPr>
        <w:t>附件2 规划目标完成时间计划表</w:t>
      </w:r>
      <w:bookmarkEnd w:id="152"/>
    </w:p>
    <w:p>
      <w:pPr>
        <w:spacing w:line="240" w:lineRule="auto"/>
        <w:ind w:firstLine="0" w:firstLineChars="0"/>
        <w:jc w:val="center"/>
        <w:outlineLvl w:val="1"/>
        <w:rPr>
          <w:rFonts w:eastAsia="仿宋"/>
        </w:rPr>
      </w:pPr>
      <w:bookmarkStart w:id="153" w:name="_Toc27845"/>
      <w:r>
        <w:rPr>
          <w:rFonts w:eastAsia="仿宋"/>
          <w:kern w:val="0"/>
        </w:rPr>
        <w:t>附表2-1 规划目标完成时间计划表</w:t>
      </w:r>
      <w:bookmarkEnd w:id="153"/>
    </w:p>
    <w:tbl>
      <w:tblPr>
        <w:tblStyle w:val="22"/>
        <w:tblW w:w="13988" w:type="dxa"/>
        <w:tblInd w:w="0" w:type="dxa"/>
        <w:tblLayout w:type="fixed"/>
        <w:tblCellMar>
          <w:top w:w="0" w:type="dxa"/>
          <w:left w:w="0" w:type="dxa"/>
          <w:bottom w:w="0" w:type="dxa"/>
          <w:right w:w="0" w:type="dxa"/>
        </w:tblCellMar>
      </w:tblPr>
      <w:tblGrid>
        <w:gridCol w:w="882"/>
        <w:gridCol w:w="4276"/>
        <w:gridCol w:w="883"/>
        <w:gridCol w:w="883"/>
        <w:gridCol w:w="883"/>
        <w:gridCol w:w="883"/>
        <w:gridCol w:w="883"/>
        <w:gridCol w:w="883"/>
        <w:gridCol w:w="883"/>
        <w:gridCol w:w="883"/>
        <w:gridCol w:w="883"/>
        <w:gridCol w:w="883"/>
      </w:tblGrid>
      <w:tr>
        <w:tblPrEx>
          <w:tblLayout w:type="fixed"/>
          <w:tblCellMar>
            <w:top w:w="0" w:type="dxa"/>
            <w:left w:w="0" w:type="dxa"/>
            <w:bottom w:w="0" w:type="dxa"/>
            <w:right w:w="0" w:type="dxa"/>
          </w:tblCellMar>
        </w:tblPrEx>
        <w:trPr>
          <w:trHeight w:val="567" w:hRule="atLeast"/>
          <w:tblHeader/>
        </w:trPr>
        <w:tc>
          <w:tcPr>
            <w:tcW w:w="882" w:type="dxa"/>
            <w:vMerge w:val="restart"/>
            <w:tcBorders>
              <w:top w:val="double" w:color="auto"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b/>
                <w:color w:val="000000"/>
                <w:sz w:val="21"/>
                <w:szCs w:val="21"/>
              </w:rPr>
            </w:pPr>
            <w:r>
              <w:rPr>
                <w:rFonts w:hint="eastAsia" w:ascii="Times New Roman" w:hAnsi="Times New Roman" w:eastAsia="仿宋" w:cs="Times New Roman"/>
                <w:b/>
                <w:color w:val="000000"/>
                <w:kern w:val="0"/>
                <w:sz w:val="21"/>
                <w:szCs w:val="21"/>
                <w:lang w:bidi="ar"/>
              </w:rPr>
              <w:t>序号</w:t>
            </w:r>
          </w:p>
        </w:tc>
        <w:tc>
          <w:tcPr>
            <w:tcW w:w="4276" w:type="dxa"/>
            <w:vMerge w:val="restart"/>
            <w:tcBorders>
              <w:top w:val="doub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b/>
                <w:color w:val="000000"/>
                <w:sz w:val="21"/>
                <w:szCs w:val="21"/>
              </w:rPr>
            </w:pPr>
            <w:r>
              <w:rPr>
                <w:rFonts w:hint="eastAsia" w:ascii="Times New Roman" w:hAnsi="Times New Roman" w:eastAsia="仿宋" w:cs="Times New Roman"/>
                <w:b/>
                <w:color w:val="000000"/>
                <w:kern w:val="0"/>
                <w:sz w:val="21"/>
                <w:szCs w:val="21"/>
                <w:lang w:bidi="ar"/>
              </w:rPr>
              <w:t>规划目标</w:t>
            </w:r>
          </w:p>
        </w:tc>
        <w:tc>
          <w:tcPr>
            <w:tcW w:w="4415" w:type="dxa"/>
            <w:gridSpan w:val="5"/>
            <w:tcBorders>
              <w:top w:val="doub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b/>
                <w:color w:val="000000"/>
                <w:sz w:val="21"/>
                <w:szCs w:val="21"/>
              </w:rPr>
            </w:pPr>
            <w:r>
              <w:rPr>
                <w:rFonts w:hint="eastAsia" w:ascii="Times New Roman" w:hAnsi="Times New Roman" w:eastAsia="仿宋" w:cs="Times New Roman"/>
                <w:b/>
                <w:color w:val="000000"/>
                <w:kern w:val="0"/>
                <w:sz w:val="21"/>
                <w:szCs w:val="21"/>
                <w:lang w:bidi="ar"/>
              </w:rPr>
              <w:t>中期</w:t>
            </w:r>
          </w:p>
        </w:tc>
        <w:tc>
          <w:tcPr>
            <w:tcW w:w="4415" w:type="dxa"/>
            <w:gridSpan w:val="5"/>
            <w:tcBorders>
              <w:top w:val="double" w:color="auto"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b/>
                <w:color w:val="000000"/>
                <w:sz w:val="21"/>
                <w:szCs w:val="21"/>
              </w:rPr>
            </w:pPr>
            <w:r>
              <w:rPr>
                <w:rFonts w:hint="eastAsia" w:ascii="Times New Roman" w:hAnsi="Times New Roman" w:eastAsia="仿宋" w:cs="Times New Roman"/>
                <w:b/>
                <w:color w:val="000000"/>
                <w:kern w:val="0"/>
                <w:sz w:val="21"/>
                <w:szCs w:val="21"/>
                <w:lang w:bidi="ar"/>
              </w:rPr>
              <w:t>长期</w:t>
            </w:r>
          </w:p>
        </w:tc>
      </w:tr>
      <w:tr>
        <w:tblPrEx>
          <w:tblLayout w:type="fixed"/>
          <w:tblCellMar>
            <w:top w:w="0" w:type="dxa"/>
            <w:left w:w="0" w:type="dxa"/>
            <w:bottom w:w="0" w:type="dxa"/>
            <w:right w:w="0" w:type="dxa"/>
          </w:tblCellMar>
        </w:tblPrEx>
        <w:trPr>
          <w:trHeight w:val="567" w:hRule="atLeast"/>
          <w:tblHeader/>
        </w:trPr>
        <w:tc>
          <w:tcPr>
            <w:tcW w:w="882" w:type="dxa"/>
            <w:vMerge w:val="continue"/>
            <w:tcBorders>
              <w:top w:val="doub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b/>
                <w:color w:val="000000"/>
                <w:sz w:val="21"/>
                <w:szCs w:val="21"/>
              </w:rPr>
            </w:pPr>
          </w:p>
        </w:tc>
        <w:tc>
          <w:tcPr>
            <w:tcW w:w="4276" w:type="dxa"/>
            <w:vMerge w:val="continue"/>
            <w:tcBorders>
              <w:top w:val="doub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b/>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b/>
                <w:color w:val="000000"/>
                <w:sz w:val="21"/>
                <w:szCs w:val="21"/>
              </w:rPr>
            </w:pPr>
            <w:r>
              <w:rPr>
                <w:rFonts w:ascii="Times New Roman" w:hAnsi="Times New Roman" w:eastAsia="仿宋" w:cs="Times New Roman"/>
                <w:b/>
                <w:color w:val="000000"/>
                <w:kern w:val="0"/>
                <w:sz w:val="21"/>
                <w:szCs w:val="21"/>
                <w:lang w:bidi="ar"/>
              </w:rPr>
              <w:t>2021</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b/>
                <w:color w:val="000000"/>
                <w:sz w:val="21"/>
                <w:szCs w:val="21"/>
              </w:rPr>
            </w:pPr>
            <w:r>
              <w:rPr>
                <w:rFonts w:ascii="Times New Roman" w:hAnsi="Times New Roman" w:eastAsia="仿宋" w:cs="Times New Roman"/>
                <w:b/>
                <w:color w:val="000000"/>
                <w:kern w:val="0"/>
                <w:sz w:val="21"/>
                <w:szCs w:val="21"/>
                <w:lang w:bidi="ar"/>
              </w:rPr>
              <w:t>2022</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b/>
                <w:color w:val="000000"/>
                <w:sz w:val="21"/>
                <w:szCs w:val="21"/>
              </w:rPr>
            </w:pPr>
            <w:r>
              <w:rPr>
                <w:rFonts w:ascii="Times New Roman" w:hAnsi="Times New Roman" w:eastAsia="仿宋" w:cs="Times New Roman"/>
                <w:b/>
                <w:color w:val="000000"/>
                <w:kern w:val="0"/>
                <w:sz w:val="21"/>
                <w:szCs w:val="21"/>
                <w:lang w:bidi="ar"/>
              </w:rPr>
              <w:t>2023</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b/>
                <w:color w:val="000000"/>
                <w:sz w:val="21"/>
                <w:szCs w:val="21"/>
              </w:rPr>
            </w:pPr>
            <w:r>
              <w:rPr>
                <w:rFonts w:ascii="Times New Roman" w:hAnsi="Times New Roman" w:eastAsia="仿宋" w:cs="Times New Roman"/>
                <w:b/>
                <w:color w:val="000000"/>
                <w:kern w:val="0"/>
                <w:sz w:val="21"/>
                <w:szCs w:val="21"/>
                <w:lang w:bidi="ar"/>
              </w:rPr>
              <w:t>2024</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b/>
                <w:color w:val="000000"/>
                <w:sz w:val="21"/>
                <w:szCs w:val="21"/>
              </w:rPr>
            </w:pPr>
            <w:r>
              <w:rPr>
                <w:rFonts w:ascii="Times New Roman" w:hAnsi="Times New Roman" w:eastAsia="仿宋" w:cs="Times New Roman"/>
                <w:b/>
                <w:color w:val="000000"/>
                <w:kern w:val="0"/>
                <w:sz w:val="21"/>
                <w:szCs w:val="21"/>
                <w:lang w:bidi="ar"/>
              </w:rPr>
              <w:t>2025</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b/>
                <w:color w:val="000000"/>
                <w:sz w:val="21"/>
                <w:szCs w:val="21"/>
              </w:rPr>
            </w:pPr>
            <w:r>
              <w:rPr>
                <w:rFonts w:ascii="Times New Roman" w:hAnsi="Times New Roman" w:eastAsia="仿宋" w:cs="Times New Roman"/>
                <w:b/>
                <w:color w:val="000000"/>
                <w:kern w:val="0"/>
                <w:sz w:val="21"/>
                <w:szCs w:val="21"/>
                <w:lang w:bidi="ar"/>
              </w:rPr>
              <w:t>2026</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b/>
                <w:color w:val="000000"/>
                <w:sz w:val="21"/>
                <w:szCs w:val="21"/>
              </w:rPr>
            </w:pPr>
            <w:r>
              <w:rPr>
                <w:rFonts w:ascii="Times New Roman" w:hAnsi="Times New Roman" w:eastAsia="仿宋" w:cs="Times New Roman"/>
                <w:b/>
                <w:color w:val="000000"/>
                <w:kern w:val="0"/>
                <w:sz w:val="21"/>
                <w:szCs w:val="21"/>
                <w:lang w:bidi="ar"/>
              </w:rPr>
              <w:t>2027</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b/>
                <w:color w:val="000000"/>
                <w:sz w:val="21"/>
                <w:szCs w:val="21"/>
              </w:rPr>
            </w:pPr>
            <w:r>
              <w:rPr>
                <w:rFonts w:ascii="Times New Roman" w:hAnsi="Times New Roman" w:eastAsia="仿宋" w:cs="Times New Roman"/>
                <w:b/>
                <w:color w:val="000000"/>
                <w:kern w:val="0"/>
                <w:sz w:val="21"/>
                <w:szCs w:val="21"/>
                <w:lang w:bidi="ar"/>
              </w:rPr>
              <w:t>2028</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b/>
                <w:color w:val="000000"/>
                <w:sz w:val="21"/>
                <w:szCs w:val="21"/>
              </w:rPr>
            </w:pPr>
            <w:r>
              <w:rPr>
                <w:rFonts w:ascii="Times New Roman" w:hAnsi="Times New Roman" w:eastAsia="仿宋" w:cs="Times New Roman"/>
                <w:b/>
                <w:color w:val="000000"/>
                <w:kern w:val="0"/>
                <w:sz w:val="21"/>
                <w:szCs w:val="21"/>
                <w:lang w:bidi="ar"/>
              </w:rPr>
              <w:t>2029</w:t>
            </w: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b/>
                <w:color w:val="000000"/>
                <w:sz w:val="21"/>
                <w:szCs w:val="21"/>
              </w:rPr>
            </w:pPr>
            <w:r>
              <w:rPr>
                <w:rFonts w:ascii="Times New Roman" w:hAnsi="Times New Roman" w:eastAsia="仿宋" w:cs="Times New Roman"/>
                <w:b/>
                <w:color w:val="000000"/>
                <w:kern w:val="0"/>
                <w:sz w:val="21"/>
                <w:szCs w:val="21"/>
                <w:lang w:bidi="ar"/>
              </w:rPr>
              <w:t>2030</w:t>
            </w: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1</w:t>
            </w:r>
          </w:p>
        </w:tc>
        <w:tc>
          <w:tcPr>
            <w:tcW w:w="13106" w:type="dxa"/>
            <w:gridSpan w:val="11"/>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养护管理方面</w:t>
            </w: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1.</w:t>
            </w:r>
            <w:r>
              <w:rPr>
                <w:rFonts w:hint="eastAsia" w:eastAsia="仿宋"/>
                <w:color w:val="000000"/>
                <w:kern w:val="0"/>
                <w:sz w:val="21"/>
                <w:szCs w:val="21"/>
                <w:lang w:bidi="ar"/>
              </w:rPr>
              <w:t>1</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建立第三方服务监督管理机制</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1.</w:t>
            </w:r>
            <w:r>
              <w:rPr>
                <w:rFonts w:hint="eastAsia" w:eastAsia="仿宋"/>
                <w:color w:val="000000"/>
                <w:kern w:val="0"/>
                <w:sz w:val="21"/>
                <w:szCs w:val="21"/>
                <w:lang w:bidi="ar"/>
              </w:rPr>
              <w:t>2</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制定桥梁管理办法</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1.</w:t>
            </w:r>
            <w:r>
              <w:rPr>
                <w:rFonts w:hint="eastAsia" w:eastAsia="仿宋"/>
                <w:color w:val="000000"/>
                <w:kern w:val="0"/>
                <w:sz w:val="21"/>
                <w:szCs w:val="21"/>
                <w:lang w:bidi="ar"/>
              </w:rPr>
              <w:t>3</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对城市桥梁管养工作和桥梁技术状态进行常态化年度考核和评估</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1.</w:t>
            </w:r>
            <w:r>
              <w:rPr>
                <w:rFonts w:hint="eastAsia" w:eastAsia="仿宋"/>
                <w:color w:val="000000"/>
                <w:kern w:val="0"/>
                <w:sz w:val="21"/>
                <w:szCs w:val="21"/>
                <w:lang w:bidi="ar"/>
              </w:rPr>
              <w:t>4</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按年度制定城市桥梁养护维修年度计划</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1.</w:t>
            </w:r>
            <w:r>
              <w:rPr>
                <w:rFonts w:hint="eastAsia" w:eastAsia="仿宋"/>
                <w:color w:val="000000"/>
                <w:kern w:val="0"/>
                <w:sz w:val="21"/>
                <w:szCs w:val="21"/>
                <w:lang w:bidi="ar"/>
              </w:rPr>
              <w:t>5</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完成全部城市桥梁的桥名牌、限速、限载、限高标志设施的设置工作</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1.</w:t>
            </w:r>
            <w:r>
              <w:rPr>
                <w:rFonts w:hint="eastAsia" w:eastAsia="仿宋"/>
                <w:color w:val="000000"/>
                <w:kern w:val="0"/>
                <w:sz w:val="21"/>
                <w:szCs w:val="21"/>
                <w:lang w:bidi="ar"/>
              </w:rPr>
              <w:t>6</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制定重车过桥管理制度</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1.</w:t>
            </w:r>
            <w:r>
              <w:rPr>
                <w:rFonts w:hint="eastAsia" w:eastAsia="仿宋"/>
                <w:color w:val="000000"/>
                <w:kern w:val="0"/>
                <w:sz w:val="21"/>
                <w:szCs w:val="21"/>
                <w:lang w:bidi="ar"/>
              </w:rPr>
              <w:t>7</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完成全部桥梁“一桥一档”</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1.</w:t>
            </w:r>
            <w:r>
              <w:rPr>
                <w:rFonts w:hint="eastAsia" w:eastAsia="仿宋"/>
                <w:color w:val="000000"/>
                <w:kern w:val="0"/>
                <w:sz w:val="21"/>
                <w:szCs w:val="21"/>
                <w:lang w:bidi="ar"/>
              </w:rPr>
              <w:t>8</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完成图纸缺失的大桥、特大桥进行图纸复原</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r>
      <w:tr>
        <w:tblPrEx>
          <w:tblLayout w:type="fixed"/>
          <w:tblCellMar>
            <w:top w:w="0" w:type="dxa"/>
            <w:left w:w="0" w:type="dxa"/>
            <w:bottom w:w="0" w:type="dxa"/>
            <w:right w:w="0" w:type="dxa"/>
          </w:tblCellMar>
        </w:tblPrEx>
        <w:trPr>
          <w:trHeight w:val="573"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1.</w:t>
            </w:r>
            <w:r>
              <w:rPr>
                <w:rFonts w:hint="eastAsia" w:eastAsia="仿宋"/>
                <w:color w:val="000000"/>
                <w:kern w:val="0"/>
                <w:sz w:val="21"/>
                <w:szCs w:val="21"/>
                <w:lang w:bidi="ar"/>
              </w:rPr>
              <w:t>9</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编制桥梁安全事故应急预案</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573"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1.</w:t>
            </w:r>
            <w:r>
              <w:rPr>
                <w:rFonts w:ascii="Times New Roman" w:hAnsi="Times New Roman" w:eastAsia="仿宋" w:cs="Times New Roman"/>
                <w:color w:val="000000"/>
                <w:kern w:val="0"/>
                <w:sz w:val="21"/>
                <w:szCs w:val="21"/>
                <w:lang w:bidi="ar"/>
              </w:rPr>
              <w:t>1</w:t>
            </w:r>
            <w:r>
              <w:rPr>
                <w:rFonts w:hint="eastAsia" w:eastAsia="仿宋"/>
                <w:color w:val="000000"/>
                <w:kern w:val="0"/>
                <w:sz w:val="21"/>
                <w:szCs w:val="21"/>
                <w:lang w:bidi="ar"/>
              </w:rPr>
              <w:t>0</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开展桥梁安全事故应急预案演练</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r>
      <w:tr>
        <w:tblPrEx>
          <w:tblLayout w:type="fixed"/>
          <w:tblCellMar>
            <w:top w:w="0" w:type="dxa"/>
            <w:left w:w="0" w:type="dxa"/>
            <w:bottom w:w="0" w:type="dxa"/>
            <w:right w:w="0" w:type="dxa"/>
          </w:tblCellMar>
        </w:tblPrEx>
        <w:trPr>
          <w:trHeight w:val="573"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1.</w:t>
            </w:r>
            <w:r>
              <w:rPr>
                <w:rFonts w:ascii="Times New Roman" w:hAnsi="Times New Roman" w:eastAsia="仿宋" w:cs="Times New Roman"/>
                <w:color w:val="000000"/>
                <w:kern w:val="0"/>
                <w:sz w:val="21"/>
                <w:szCs w:val="21"/>
                <w:lang w:bidi="ar"/>
              </w:rPr>
              <w:t>1</w:t>
            </w:r>
            <w:r>
              <w:rPr>
                <w:rFonts w:hint="eastAsia" w:eastAsia="仿宋"/>
                <w:color w:val="000000"/>
                <w:kern w:val="0"/>
                <w:sz w:val="21"/>
                <w:szCs w:val="21"/>
                <w:lang w:bidi="ar"/>
              </w:rPr>
              <w:t>1</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建立安全事故预备金储备机制</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r>
      <w:tr>
        <w:tblPrEx>
          <w:tblLayout w:type="fixed"/>
          <w:tblCellMar>
            <w:top w:w="0" w:type="dxa"/>
            <w:left w:w="0" w:type="dxa"/>
            <w:bottom w:w="0" w:type="dxa"/>
            <w:right w:w="0" w:type="dxa"/>
          </w:tblCellMar>
        </w:tblPrEx>
        <w:trPr>
          <w:trHeight w:val="573"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1.</w:t>
            </w:r>
            <w:r>
              <w:rPr>
                <w:rFonts w:ascii="Times New Roman" w:hAnsi="Times New Roman" w:eastAsia="仿宋" w:cs="Times New Roman"/>
                <w:color w:val="000000"/>
                <w:kern w:val="0"/>
                <w:sz w:val="21"/>
                <w:szCs w:val="21"/>
                <w:lang w:bidi="ar"/>
              </w:rPr>
              <w:t>1</w:t>
            </w:r>
            <w:r>
              <w:rPr>
                <w:rFonts w:hint="eastAsia" w:eastAsia="仿宋"/>
                <w:color w:val="000000"/>
                <w:kern w:val="0"/>
                <w:sz w:val="21"/>
                <w:szCs w:val="21"/>
                <w:lang w:bidi="ar"/>
              </w:rPr>
              <w:t>2</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完成桥梁专业技术人员配置</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r>
      <w:tr>
        <w:tblPrEx>
          <w:tblLayout w:type="fixed"/>
          <w:tblCellMar>
            <w:top w:w="0" w:type="dxa"/>
            <w:left w:w="0" w:type="dxa"/>
            <w:bottom w:w="0" w:type="dxa"/>
            <w:right w:w="0" w:type="dxa"/>
          </w:tblCellMar>
        </w:tblPrEx>
        <w:trPr>
          <w:trHeight w:val="573"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1.</w:t>
            </w:r>
            <w:r>
              <w:rPr>
                <w:rFonts w:ascii="Times New Roman" w:hAnsi="Times New Roman" w:eastAsia="仿宋" w:cs="Times New Roman"/>
                <w:color w:val="000000"/>
                <w:kern w:val="0"/>
                <w:sz w:val="21"/>
                <w:szCs w:val="21"/>
                <w:lang w:bidi="ar"/>
              </w:rPr>
              <w:t>1</w:t>
            </w:r>
            <w:r>
              <w:rPr>
                <w:rFonts w:hint="eastAsia" w:eastAsia="仿宋"/>
                <w:color w:val="000000"/>
                <w:kern w:val="0"/>
                <w:sz w:val="21"/>
                <w:szCs w:val="21"/>
                <w:lang w:bidi="ar"/>
              </w:rPr>
              <w:t>3</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组织开展桥梁专业技能培训班和对标学习活动</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r>
      <w:tr>
        <w:tblPrEx>
          <w:tblLayout w:type="fixed"/>
          <w:tblCellMar>
            <w:top w:w="0" w:type="dxa"/>
            <w:left w:w="0" w:type="dxa"/>
            <w:bottom w:w="0" w:type="dxa"/>
            <w:right w:w="0" w:type="dxa"/>
          </w:tblCellMar>
        </w:tblPrEx>
        <w:trPr>
          <w:trHeight w:val="573"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1.</w:t>
            </w:r>
            <w:r>
              <w:rPr>
                <w:rFonts w:ascii="Times New Roman" w:hAnsi="Times New Roman" w:eastAsia="仿宋" w:cs="Times New Roman"/>
                <w:color w:val="000000"/>
                <w:kern w:val="0"/>
                <w:sz w:val="21"/>
                <w:szCs w:val="21"/>
                <w:lang w:bidi="ar"/>
              </w:rPr>
              <w:t>1</w:t>
            </w:r>
            <w:r>
              <w:rPr>
                <w:rFonts w:hint="eastAsia" w:eastAsia="仿宋"/>
                <w:color w:val="000000"/>
                <w:kern w:val="0"/>
                <w:sz w:val="21"/>
                <w:szCs w:val="21"/>
                <w:lang w:bidi="ar"/>
              </w:rPr>
              <w:t>4</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eastAsia="仿宋"/>
                <w:color w:val="000000"/>
                <w:kern w:val="0"/>
                <w:sz w:val="21"/>
                <w:szCs w:val="21"/>
                <w:lang w:bidi="ar"/>
              </w:rPr>
              <w:t>建立桥梁检测和养护专项资金</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r>
              <w:rPr>
                <w:rFonts w:hint="eastAsia" w:eastAsia="仿宋"/>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r>
              <w:rPr>
                <w:rFonts w:hint="eastAsia" w:eastAsia="仿宋"/>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r>
              <w:rPr>
                <w:rFonts w:hint="eastAsia" w:eastAsia="仿宋"/>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r>
              <w:rPr>
                <w:rFonts w:hint="eastAsia" w:eastAsia="仿宋"/>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r>
              <w:rPr>
                <w:rFonts w:hint="eastAsia" w:eastAsia="仿宋"/>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r>
              <w:rPr>
                <w:rFonts w:hint="eastAsia" w:eastAsia="仿宋"/>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r>
              <w:rPr>
                <w:rFonts w:hint="eastAsia" w:eastAsia="仿宋"/>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r>
              <w:rPr>
                <w:rFonts w:hint="eastAsia" w:eastAsia="仿宋"/>
                <w:color w:val="000000"/>
                <w:kern w:val="0"/>
                <w:sz w:val="21"/>
                <w:szCs w:val="21"/>
                <w:lang w:bidi="ar"/>
              </w:rPr>
              <w:t>√</w:t>
            </w: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r>
              <w:rPr>
                <w:rFonts w:hint="eastAsia" w:eastAsia="仿宋"/>
                <w:color w:val="000000"/>
                <w:kern w:val="0"/>
                <w:sz w:val="21"/>
                <w:szCs w:val="21"/>
                <w:lang w:bidi="ar"/>
              </w:rPr>
              <w:t>√</w:t>
            </w:r>
          </w:p>
        </w:tc>
      </w:tr>
      <w:tr>
        <w:tblPrEx>
          <w:tblLayout w:type="fixed"/>
          <w:tblCellMar>
            <w:top w:w="0" w:type="dxa"/>
            <w:left w:w="0" w:type="dxa"/>
            <w:bottom w:w="0" w:type="dxa"/>
            <w:right w:w="0" w:type="dxa"/>
          </w:tblCellMar>
        </w:tblPrEx>
        <w:trPr>
          <w:trHeight w:val="573"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1.</w:t>
            </w:r>
            <w:r>
              <w:rPr>
                <w:rFonts w:ascii="Times New Roman" w:hAnsi="Times New Roman" w:eastAsia="仿宋" w:cs="Times New Roman"/>
                <w:color w:val="000000"/>
                <w:kern w:val="0"/>
                <w:sz w:val="21"/>
                <w:szCs w:val="21"/>
                <w:lang w:bidi="ar"/>
              </w:rPr>
              <w:t>1</w:t>
            </w:r>
            <w:r>
              <w:rPr>
                <w:rFonts w:hint="eastAsia" w:eastAsia="仿宋"/>
                <w:color w:val="000000"/>
                <w:kern w:val="0"/>
                <w:sz w:val="21"/>
                <w:szCs w:val="21"/>
                <w:lang w:bidi="ar"/>
              </w:rPr>
              <w:t>5</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完善特殊结构桥梁、大型及特大型桥梁养护检修通道的规划和设置</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573"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1.</w:t>
            </w:r>
            <w:r>
              <w:rPr>
                <w:rFonts w:ascii="Times New Roman" w:hAnsi="Times New Roman" w:eastAsia="仿宋" w:cs="Times New Roman"/>
                <w:color w:val="000000"/>
                <w:kern w:val="0"/>
                <w:sz w:val="21"/>
                <w:szCs w:val="21"/>
                <w:lang w:bidi="ar"/>
              </w:rPr>
              <w:t>1</w:t>
            </w:r>
            <w:r>
              <w:rPr>
                <w:rFonts w:hint="eastAsia" w:eastAsia="仿宋"/>
                <w:color w:val="000000"/>
                <w:kern w:val="0"/>
                <w:sz w:val="21"/>
                <w:szCs w:val="21"/>
                <w:lang w:bidi="ar"/>
              </w:rPr>
              <w:t>6</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开展承载能力不足或后期增加防船撞设施桥梁的通航能力评估工作。</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r>
      <w:tr>
        <w:tblPrEx>
          <w:tblLayout w:type="fixed"/>
          <w:tblCellMar>
            <w:top w:w="0" w:type="dxa"/>
            <w:left w:w="0" w:type="dxa"/>
            <w:bottom w:w="0" w:type="dxa"/>
            <w:right w:w="0" w:type="dxa"/>
          </w:tblCellMar>
        </w:tblPrEx>
        <w:trPr>
          <w:trHeight w:val="573"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1.</w:t>
            </w:r>
            <w:r>
              <w:rPr>
                <w:rFonts w:ascii="Times New Roman" w:hAnsi="Times New Roman" w:eastAsia="仿宋" w:cs="Times New Roman"/>
                <w:color w:val="000000"/>
                <w:kern w:val="0"/>
                <w:sz w:val="21"/>
                <w:szCs w:val="21"/>
                <w:lang w:bidi="ar"/>
              </w:rPr>
              <w:t>1</w:t>
            </w:r>
            <w:r>
              <w:rPr>
                <w:rFonts w:hint="eastAsia" w:eastAsia="仿宋"/>
                <w:color w:val="000000"/>
                <w:kern w:val="0"/>
                <w:sz w:val="21"/>
                <w:szCs w:val="21"/>
                <w:lang w:bidi="ar"/>
              </w:rPr>
              <w:t>7</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开展城市桥梁隐患排查、专项评估和应急保障资金申请工作</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r>
      <w:tr>
        <w:tblPrEx>
          <w:tblLayout w:type="fixed"/>
          <w:tblCellMar>
            <w:top w:w="0" w:type="dxa"/>
            <w:left w:w="0" w:type="dxa"/>
            <w:bottom w:w="0" w:type="dxa"/>
            <w:right w:w="0" w:type="dxa"/>
          </w:tblCellMar>
        </w:tblPrEx>
        <w:trPr>
          <w:trHeight w:val="573"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1.</w:t>
            </w:r>
            <w:r>
              <w:rPr>
                <w:rFonts w:ascii="Times New Roman" w:hAnsi="Times New Roman" w:eastAsia="仿宋" w:cs="Times New Roman"/>
                <w:color w:val="000000"/>
                <w:kern w:val="0"/>
                <w:sz w:val="21"/>
                <w:szCs w:val="21"/>
                <w:lang w:bidi="ar"/>
              </w:rPr>
              <w:t>1</w:t>
            </w:r>
            <w:r>
              <w:rPr>
                <w:rFonts w:hint="eastAsia" w:eastAsia="仿宋"/>
                <w:color w:val="000000"/>
                <w:kern w:val="0"/>
                <w:sz w:val="21"/>
                <w:szCs w:val="21"/>
                <w:lang w:bidi="ar"/>
              </w:rPr>
              <w:t>8</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组织或配合开展辖区内桥梁抗自然灾害风险普查工作</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noWrap/>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573"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
                <w:color w:val="000000"/>
                <w:kern w:val="0"/>
                <w:sz w:val="21"/>
                <w:szCs w:val="21"/>
                <w:lang w:bidi="ar"/>
              </w:rPr>
            </w:pPr>
            <w:r>
              <w:rPr>
                <w:rFonts w:eastAsia="仿宋"/>
                <w:color w:val="000000"/>
                <w:kern w:val="0"/>
                <w:sz w:val="21"/>
                <w:szCs w:val="21"/>
                <w:lang w:bidi="ar"/>
              </w:rPr>
              <w:t>1.1</w:t>
            </w:r>
            <w:r>
              <w:rPr>
                <w:rFonts w:hint="eastAsia" w:eastAsia="仿宋"/>
                <w:color w:val="000000"/>
                <w:kern w:val="0"/>
                <w:sz w:val="21"/>
                <w:szCs w:val="21"/>
                <w:lang w:bidi="ar"/>
              </w:rPr>
              <w:t>9</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eastAsia="仿宋"/>
                <w:color w:val="000000"/>
                <w:kern w:val="0"/>
                <w:sz w:val="21"/>
                <w:szCs w:val="21"/>
                <w:lang w:bidi="ar"/>
              </w:rPr>
            </w:pPr>
            <w:r>
              <w:rPr>
                <w:rFonts w:hint="eastAsia" w:eastAsia="仿宋"/>
                <w:color w:val="000000"/>
                <w:kern w:val="0"/>
                <w:sz w:val="21"/>
                <w:szCs w:val="21"/>
                <w:lang w:bidi="ar"/>
              </w:rPr>
              <w:t>加强对桥梁安全保护区域的管理和维护</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
                <w:color w:val="000000"/>
                <w:kern w:val="0"/>
                <w:sz w:val="21"/>
                <w:szCs w:val="21"/>
                <w:lang w:bidi="ar"/>
              </w:rPr>
            </w:pPr>
            <w:r>
              <w:rPr>
                <w:rFonts w:hint="eastAsia" w:eastAsia="仿宋"/>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eastAsia="仿宋"/>
                <w:color w:val="000000"/>
                <w:kern w:val="0"/>
                <w:sz w:val="21"/>
                <w:szCs w:val="21"/>
                <w:lang w:bidi="ar"/>
              </w:rPr>
            </w:pPr>
            <w:r>
              <w:rPr>
                <w:rFonts w:hint="eastAsia" w:eastAsia="仿宋"/>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rPr>
                <w:rFonts w:eastAsia="仿宋"/>
                <w:color w:val="000000"/>
                <w:sz w:val="21"/>
                <w:szCs w:val="21"/>
              </w:rPr>
            </w:pPr>
            <w:r>
              <w:rPr>
                <w:rFonts w:hint="eastAsia" w:eastAsia="仿宋"/>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rPr>
                <w:rFonts w:eastAsia="仿宋"/>
                <w:color w:val="000000"/>
                <w:sz w:val="21"/>
                <w:szCs w:val="21"/>
              </w:rPr>
            </w:pPr>
            <w:r>
              <w:rPr>
                <w:rFonts w:hint="eastAsia" w:eastAsia="仿宋"/>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eastAsia="仿宋"/>
                <w:color w:val="000000"/>
                <w:sz w:val="21"/>
                <w:szCs w:val="21"/>
              </w:rPr>
            </w:pPr>
            <w:r>
              <w:rPr>
                <w:rFonts w:hint="eastAsia" w:eastAsia="仿宋"/>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rPr>
                <w:rFonts w:eastAsia="仿宋"/>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rPr>
                <w:rFonts w:eastAsia="仿宋"/>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rPr>
                <w:rFonts w:eastAsia="仿宋"/>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rPr>
                <w:rFonts w:eastAsia="仿宋"/>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noWrap/>
            <w:tcMar>
              <w:top w:w="15" w:type="dxa"/>
              <w:left w:w="15" w:type="dxa"/>
              <w:right w:w="15" w:type="dxa"/>
            </w:tcMar>
            <w:vAlign w:val="center"/>
          </w:tcPr>
          <w:p>
            <w:pPr>
              <w:widowControl/>
              <w:spacing w:line="240" w:lineRule="auto"/>
              <w:ind w:firstLine="0" w:firstLineChars="0"/>
              <w:jc w:val="center"/>
              <w:rPr>
                <w:rFonts w:eastAsia="仿宋"/>
                <w:color w:val="000000"/>
                <w:sz w:val="21"/>
                <w:szCs w:val="21"/>
              </w:rPr>
            </w:pPr>
          </w:p>
        </w:tc>
      </w:tr>
      <w:tr>
        <w:tblPrEx>
          <w:tblLayout w:type="fixed"/>
          <w:tblCellMar>
            <w:top w:w="0" w:type="dxa"/>
            <w:left w:w="0" w:type="dxa"/>
            <w:bottom w:w="0" w:type="dxa"/>
            <w:right w:w="0" w:type="dxa"/>
          </w:tblCellMar>
        </w:tblPrEx>
        <w:trPr>
          <w:trHeight w:val="548"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2</w:t>
            </w:r>
          </w:p>
        </w:tc>
        <w:tc>
          <w:tcPr>
            <w:tcW w:w="13106" w:type="dxa"/>
            <w:gridSpan w:val="11"/>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巡检与检测方面</w:t>
            </w:r>
          </w:p>
        </w:tc>
      </w:tr>
      <w:tr>
        <w:tblPrEx>
          <w:tblLayout w:type="fixed"/>
          <w:tblCellMar>
            <w:top w:w="0" w:type="dxa"/>
            <w:left w:w="0" w:type="dxa"/>
            <w:bottom w:w="0" w:type="dxa"/>
            <w:right w:w="0" w:type="dxa"/>
          </w:tblCellMar>
        </w:tblPrEx>
        <w:trPr>
          <w:trHeight w:val="548"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2.1</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桥梁巡检频次至少为每</w:t>
            </w:r>
            <w:r>
              <w:rPr>
                <w:rFonts w:ascii="Times New Roman" w:hAnsi="Times New Roman" w:eastAsia="仿宋" w:cs="Times New Roman"/>
                <w:color w:val="000000"/>
                <w:kern w:val="0"/>
                <w:sz w:val="21"/>
                <w:szCs w:val="21"/>
                <w:lang w:bidi="ar"/>
              </w:rPr>
              <w:t>7</w:t>
            </w:r>
            <w:r>
              <w:rPr>
                <w:rFonts w:hint="eastAsia" w:ascii="Times New Roman" w:hAnsi="Times New Roman" w:eastAsia="仿宋" w:cs="Times New Roman"/>
                <w:color w:val="000000"/>
                <w:kern w:val="0"/>
                <w:sz w:val="21"/>
                <w:szCs w:val="21"/>
                <w:lang w:bidi="ar"/>
              </w:rPr>
              <w:t>日一巡</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2.2</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按照桥梁实际养护等级开展相应频次的桥梁巡检</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2.3</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落实桥梁常规定期检测、结构定期检测</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2.4</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对</w:t>
            </w:r>
            <w:r>
              <w:rPr>
                <w:rFonts w:ascii="Times New Roman" w:hAnsi="Times New Roman" w:eastAsia="仿宋" w:cs="Times New Roman"/>
                <w:color w:val="000000"/>
                <w:kern w:val="0"/>
                <w:sz w:val="21"/>
                <w:szCs w:val="21"/>
                <w:lang w:bidi="ar"/>
              </w:rPr>
              <w:t>D</w:t>
            </w:r>
            <w:r>
              <w:rPr>
                <w:rFonts w:hint="eastAsia" w:ascii="Times New Roman" w:hAnsi="Times New Roman" w:eastAsia="仿宋" w:cs="Times New Roman"/>
                <w:color w:val="000000"/>
                <w:kern w:val="0"/>
                <w:sz w:val="21"/>
                <w:szCs w:val="21"/>
                <w:lang w:bidi="ar"/>
              </w:rPr>
              <w:t>级及以下桥梁展进行特殊检测</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2.5</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对承载力不明的桥梁进行特殊检测</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2.6</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及时完成加固维修后桥梁的检测验收工作</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2.7</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对新建桥梁和</w:t>
            </w:r>
            <w:r>
              <w:rPr>
                <w:rFonts w:ascii="Times New Roman" w:hAnsi="Times New Roman" w:eastAsia="仿宋" w:cs="Times New Roman"/>
                <w:color w:val="000000"/>
                <w:kern w:val="0"/>
                <w:sz w:val="21"/>
                <w:szCs w:val="21"/>
                <w:lang w:bidi="ar"/>
              </w:rPr>
              <w:t>I</w:t>
            </w:r>
            <w:r>
              <w:rPr>
                <w:rFonts w:hint="eastAsia" w:ascii="Times New Roman" w:hAnsi="Times New Roman" w:eastAsia="仿宋" w:cs="Times New Roman"/>
                <w:color w:val="000000"/>
                <w:kern w:val="0"/>
                <w:sz w:val="21"/>
                <w:szCs w:val="21"/>
                <w:lang w:bidi="ar"/>
              </w:rPr>
              <w:t>类养护桥梁布设永久控制监测点</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2.8</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对新建桥梁和</w:t>
            </w:r>
            <w:r>
              <w:rPr>
                <w:rFonts w:ascii="Times New Roman" w:hAnsi="Times New Roman" w:eastAsia="仿宋" w:cs="Times New Roman"/>
                <w:color w:val="000000"/>
                <w:kern w:val="0"/>
                <w:sz w:val="21"/>
                <w:szCs w:val="21"/>
                <w:lang w:bidi="ar"/>
              </w:rPr>
              <w:t>I</w:t>
            </w:r>
            <w:r>
              <w:rPr>
                <w:rFonts w:hint="eastAsia" w:ascii="Times New Roman" w:hAnsi="Times New Roman" w:eastAsia="仿宋" w:cs="Times New Roman"/>
                <w:color w:val="000000"/>
                <w:kern w:val="0"/>
                <w:sz w:val="21"/>
                <w:szCs w:val="21"/>
                <w:lang w:bidi="ar"/>
              </w:rPr>
              <w:t>类养护桥梁开展</w:t>
            </w:r>
            <w:r>
              <w:rPr>
                <w:rFonts w:ascii="Times New Roman" w:hAnsi="Times New Roman" w:eastAsia="仿宋" w:cs="Times New Roman"/>
                <w:color w:val="000000"/>
                <w:kern w:val="0"/>
                <w:sz w:val="21"/>
                <w:szCs w:val="21"/>
                <w:lang w:bidi="ar"/>
              </w:rPr>
              <w:t>1</w:t>
            </w:r>
            <w:r>
              <w:rPr>
                <w:rFonts w:hint="eastAsia" w:ascii="Times New Roman" w:hAnsi="Times New Roman" w:eastAsia="仿宋" w:cs="Times New Roman"/>
                <w:color w:val="000000"/>
                <w:kern w:val="0"/>
                <w:sz w:val="21"/>
                <w:szCs w:val="21"/>
                <w:lang w:bidi="ar"/>
              </w:rPr>
              <w:t>年</w:t>
            </w:r>
            <w:r>
              <w:rPr>
                <w:rFonts w:ascii="Times New Roman" w:hAnsi="Times New Roman" w:eastAsia="仿宋" w:cs="Times New Roman"/>
                <w:color w:val="000000"/>
                <w:kern w:val="0"/>
                <w:sz w:val="21"/>
                <w:szCs w:val="21"/>
                <w:lang w:bidi="ar"/>
              </w:rPr>
              <w:t>1</w:t>
            </w:r>
            <w:r>
              <w:rPr>
                <w:rFonts w:hint="eastAsia" w:ascii="Times New Roman" w:hAnsi="Times New Roman" w:eastAsia="仿宋" w:cs="Times New Roman"/>
                <w:color w:val="000000"/>
                <w:kern w:val="0"/>
                <w:sz w:val="21"/>
                <w:szCs w:val="21"/>
                <w:lang w:bidi="ar"/>
              </w:rPr>
              <w:t>次运营期监测</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2.9</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对全部桥梁布设永久控制监测点</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2.1</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落实防护设施安全隐患排查常态化</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632"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3</w:t>
            </w:r>
          </w:p>
        </w:tc>
        <w:tc>
          <w:tcPr>
            <w:tcW w:w="13106" w:type="dxa"/>
            <w:gridSpan w:val="11"/>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养护维修方面</w:t>
            </w:r>
          </w:p>
        </w:tc>
      </w:tr>
      <w:tr>
        <w:tblPrEx>
          <w:tblLayout w:type="fixed"/>
          <w:tblCellMar>
            <w:top w:w="0" w:type="dxa"/>
            <w:left w:w="0" w:type="dxa"/>
            <w:bottom w:w="0" w:type="dxa"/>
            <w:right w:w="0" w:type="dxa"/>
          </w:tblCellMar>
        </w:tblPrEx>
        <w:trPr>
          <w:trHeight w:val="632"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3.1</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规范桥梁各类安全隐患问题的初期处置措施</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632"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3.2</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轻微缺损病害在</w:t>
            </w:r>
            <w:r>
              <w:rPr>
                <w:rFonts w:ascii="Times New Roman" w:hAnsi="Times New Roman" w:eastAsia="仿宋" w:cs="Times New Roman"/>
                <w:color w:val="000000"/>
                <w:kern w:val="0"/>
                <w:sz w:val="21"/>
                <w:szCs w:val="21"/>
                <w:lang w:bidi="ar"/>
              </w:rPr>
              <w:t>5</w:t>
            </w:r>
            <w:r>
              <w:rPr>
                <w:rFonts w:hint="eastAsia" w:ascii="Times New Roman" w:hAnsi="Times New Roman" w:eastAsia="仿宋" w:cs="Times New Roman"/>
                <w:color w:val="000000"/>
                <w:kern w:val="0"/>
                <w:sz w:val="21"/>
                <w:szCs w:val="21"/>
                <w:lang w:bidi="ar"/>
              </w:rPr>
              <w:t>个工作日的修复率为</w:t>
            </w:r>
            <w:r>
              <w:rPr>
                <w:rFonts w:ascii="Times New Roman" w:hAnsi="Times New Roman" w:eastAsia="仿宋" w:cs="Times New Roman"/>
                <w:color w:val="000000"/>
                <w:kern w:val="0"/>
                <w:sz w:val="21"/>
                <w:szCs w:val="21"/>
                <w:lang w:bidi="ar"/>
              </w:rPr>
              <w:t>100%</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632"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3.3</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不合格的</w:t>
            </w:r>
            <w:r>
              <w:rPr>
                <w:rFonts w:ascii="Times New Roman" w:hAnsi="Times New Roman" w:eastAsia="仿宋" w:cs="Times New Roman"/>
                <w:color w:val="000000"/>
                <w:kern w:val="0"/>
                <w:sz w:val="21"/>
                <w:szCs w:val="21"/>
                <w:lang w:bidi="ar"/>
              </w:rPr>
              <w:t>I</w:t>
            </w:r>
            <w:r>
              <w:rPr>
                <w:rFonts w:hint="eastAsia" w:ascii="Times New Roman" w:hAnsi="Times New Roman" w:eastAsia="仿宋" w:cs="Times New Roman"/>
                <w:color w:val="000000"/>
                <w:kern w:val="0"/>
                <w:sz w:val="21"/>
                <w:szCs w:val="21"/>
                <w:lang w:bidi="ar"/>
              </w:rPr>
              <w:t>类养护的桥梁立即修复，修复率为</w:t>
            </w:r>
            <w:r>
              <w:rPr>
                <w:rFonts w:ascii="Times New Roman" w:hAnsi="Times New Roman" w:eastAsia="仿宋" w:cs="Times New Roman"/>
                <w:color w:val="000000"/>
                <w:kern w:val="0"/>
                <w:sz w:val="21"/>
                <w:szCs w:val="21"/>
                <w:lang w:bidi="ar"/>
              </w:rPr>
              <w:t>100%</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632"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3.4</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D</w:t>
            </w:r>
            <w:r>
              <w:rPr>
                <w:rFonts w:hint="eastAsia" w:ascii="Times New Roman" w:hAnsi="Times New Roman" w:eastAsia="仿宋" w:cs="Times New Roman"/>
                <w:color w:val="000000"/>
                <w:kern w:val="0"/>
                <w:sz w:val="21"/>
                <w:szCs w:val="21"/>
                <w:lang w:bidi="ar"/>
              </w:rPr>
              <w:t>级及以下桥梁在</w:t>
            </w:r>
            <w:r>
              <w:rPr>
                <w:rFonts w:ascii="Times New Roman" w:hAnsi="Times New Roman" w:eastAsia="仿宋" w:cs="Times New Roman"/>
                <w:color w:val="000000"/>
                <w:kern w:val="0"/>
                <w:sz w:val="21"/>
                <w:szCs w:val="21"/>
                <w:lang w:bidi="ar"/>
              </w:rPr>
              <w:t>1</w:t>
            </w:r>
            <w:r>
              <w:rPr>
                <w:rFonts w:hint="eastAsia" w:ascii="Times New Roman" w:hAnsi="Times New Roman" w:eastAsia="仿宋" w:cs="Times New Roman"/>
                <w:color w:val="000000"/>
                <w:kern w:val="0"/>
                <w:sz w:val="21"/>
                <w:szCs w:val="21"/>
                <w:lang w:bidi="ar"/>
              </w:rPr>
              <w:t>年内的修复率为</w:t>
            </w:r>
            <w:r>
              <w:rPr>
                <w:rFonts w:ascii="Times New Roman" w:hAnsi="Times New Roman" w:eastAsia="仿宋" w:cs="Times New Roman"/>
                <w:color w:val="000000"/>
                <w:kern w:val="0"/>
                <w:sz w:val="21"/>
                <w:szCs w:val="21"/>
                <w:lang w:bidi="ar"/>
              </w:rPr>
              <w:t>100%</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632"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3.5</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C</w:t>
            </w:r>
            <w:r>
              <w:rPr>
                <w:rFonts w:hint="eastAsia" w:ascii="Times New Roman" w:hAnsi="Times New Roman" w:eastAsia="仿宋" w:cs="Times New Roman"/>
                <w:color w:val="000000"/>
                <w:kern w:val="0"/>
                <w:sz w:val="21"/>
                <w:szCs w:val="21"/>
                <w:lang w:bidi="ar"/>
              </w:rPr>
              <w:t>级及以下桥梁在</w:t>
            </w:r>
            <w:r>
              <w:rPr>
                <w:rFonts w:ascii="Times New Roman" w:hAnsi="Times New Roman" w:eastAsia="仿宋" w:cs="Times New Roman"/>
                <w:color w:val="000000"/>
                <w:kern w:val="0"/>
                <w:sz w:val="21"/>
                <w:szCs w:val="21"/>
                <w:lang w:bidi="ar"/>
              </w:rPr>
              <w:t>1</w:t>
            </w:r>
            <w:r>
              <w:rPr>
                <w:rFonts w:hint="eastAsia" w:ascii="Times New Roman" w:hAnsi="Times New Roman" w:eastAsia="仿宋" w:cs="Times New Roman"/>
                <w:color w:val="000000"/>
                <w:kern w:val="0"/>
                <w:sz w:val="21"/>
                <w:szCs w:val="21"/>
                <w:lang w:bidi="ar"/>
              </w:rPr>
              <w:t>年内的修复率为</w:t>
            </w:r>
            <w:r>
              <w:rPr>
                <w:rFonts w:ascii="Times New Roman" w:hAnsi="Times New Roman" w:eastAsia="仿宋" w:cs="Times New Roman"/>
                <w:color w:val="000000"/>
                <w:kern w:val="0"/>
                <w:sz w:val="21"/>
                <w:szCs w:val="21"/>
                <w:lang w:bidi="ar"/>
              </w:rPr>
              <w:t>100%</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r>
      <w:tr>
        <w:tblPrEx>
          <w:tblLayout w:type="fixed"/>
          <w:tblCellMar>
            <w:top w:w="0" w:type="dxa"/>
            <w:left w:w="0" w:type="dxa"/>
            <w:bottom w:w="0" w:type="dxa"/>
            <w:right w:w="0" w:type="dxa"/>
          </w:tblCellMar>
        </w:tblPrEx>
        <w:trPr>
          <w:trHeight w:val="632"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3.6</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B</w:t>
            </w:r>
            <w:r>
              <w:rPr>
                <w:rFonts w:hint="eastAsia" w:ascii="Times New Roman" w:hAnsi="Times New Roman" w:eastAsia="仿宋" w:cs="Times New Roman"/>
                <w:color w:val="000000"/>
                <w:kern w:val="0"/>
                <w:sz w:val="21"/>
                <w:szCs w:val="21"/>
                <w:lang w:bidi="ar"/>
              </w:rPr>
              <w:t>级及以上桥梁占桥梁总数的</w:t>
            </w:r>
            <w:r>
              <w:rPr>
                <w:rFonts w:ascii="Times New Roman" w:hAnsi="Times New Roman" w:eastAsia="仿宋" w:cs="Times New Roman"/>
                <w:color w:val="000000"/>
                <w:kern w:val="0"/>
                <w:sz w:val="21"/>
                <w:szCs w:val="21"/>
                <w:lang w:bidi="ar"/>
              </w:rPr>
              <w:t>70%</w:t>
            </w:r>
            <w:r>
              <w:rPr>
                <w:rFonts w:hint="eastAsia" w:ascii="Times New Roman" w:hAnsi="Times New Roman" w:eastAsia="仿宋" w:cs="Times New Roman"/>
                <w:color w:val="000000"/>
                <w:kern w:val="0"/>
                <w:sz w:val="21"/>
                <w:szCs w:val="21"/>
                <w:lang w:bidi="ar"/>
              </w:rPr>
              <w:t>以上</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632"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3.7</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B</w:t>
            </w:r>
            <w:r>
              <w:rPr>
                <w:rFonts w:hint="eastAsia" w:ascii="Times New Roman" w:hAnsi="Times New Roman" w:eastAsia="仿宋" w:cs="Times New Roman"/>
                <w:color w:val="000000"/>
                <w:kern w:val="0"/>
                <w:sz w:val="21"/>
                <w:szCs w:val="21"/>
                <w:lang w:bidi="ar"/>
              </w:rPr>
              <w:t>级及以上桥梁占桥梁总数的</w:t>
            </w:r>
            <w:r>
              <w:rPr>
                <w:rFonts w:ascii="Times New Roman" w:hAnsi="Times New Roman" w:eastAsia="仿宋" w:cs="Times New Roman"/>
                <w:color w:val="000000"/>
                <w:kern w:val="0"/>
                <w:sz w:val="21"/>
                <w:szCs w:val="21"/>
                <w:lang w:bidi="ar"/>
              </w:rPr>
              <w:t>90%</w:t>
            </w:r>
            <w:r>
              <w:rPr>
                <w:rFonts w:hint="eastAsia" w:ascii="Times New Roman" w:hAnsi="Times New Roman" w:eastAsia="仿宋" w:cs="Times New Roman"/>
                <w:color w:val="000000"/>
                <w:kern w:val="0"/>
                <w:sz w:val="21"/>
                <w:szCs w:val="21"/>
                <w:lang w:bidi="ar"/>
              </w:rPr>
              <w:t>以上</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r>
      <w:tr>
        <w:tblPrEx>
          <w:tblLayout w:type="fixed"/>
          <w:tblCellMar>
            <w:top w:w="0" w:type="dxa"/>
            <w:left w:w="0" w:type="dxa"/>
            <w:bottom w:w="0" w:type="dxa"/>
            <w:right w:w="0" w:type="dxa"/>
          </w:tblCellMar>
        </w:tblPrEx>
        <w:trPr>
          <w:trHeight w:val="632"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3.8</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推行桥梁健康养护和预养护模式</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632"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3.9</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推广桥梁管养全过程咨询模式</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4</w:t>
            </w:r>
          </w:p>
        </w:tc>
        <w:tc>
          <w:tcPr>
            <w:tcW w:w="13106" w:type="dxa"/>
            <w:gridSpan w:val="11"/>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智能养护方面</w:t>
            </w: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4.1</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充分运用广东省桥梁信息管理系统</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4.2</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配合广东省桥梁信息管理系统升级改造的数据对接工作</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4.3</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桥梁日常巡查中引入相关的手机</w:t>
            </w:r>
            <w:r>
              <w:rPr>
                <w:rFonts w:ascii="Times New Roman" w:hAnsi="Times New Roman" w:eastAsia="仿宋" w:cs="Times New Roman"/>
                <w:color w:val="000000"/>
                <w:kern w:val="0"/>
                <w:sz w:val="21"/>
                <w:szCs w:val="21"/>
                <w:lang w:bidi="ar"/>
              </w:rPr>
              <w:t>APP</w:t>
            </w:r>
            <w:r>
              <w:rPr>
                <w:rFonts w:hint="eastAsia" w:ascii="Times New Roman" w:hAnsi="Times New Roman" w:eastAsia="仿宋" w:cs="Times New Roman"/>
                <w:color w:val="000000"/>
                <w:kern w:val="0"/>
                <w:sz w:val="21"/>
                <w:szCs w:val="21"/>
                <w:lang w:bidi="ar"/>
              </w:rPr>
              <w:t>，日常巡查数字化</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4.4</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完成Ⅰ类养护桥梁及其他重要桥梁建立自动化智能化健康监测系统、桥梁防撞智能预警系统</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4.5</w:t>
            </w:r>
          </w:p>
        </w:tc>
        <w:tc>
          <w:tcPr>
            <w:tcW w:w="4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完成</w:t>
            </w:r>
            <w:r>
              <w:rPr>
                <w:rFonts w:ascii="Times New Roman" w:hAnsi="Times New Roman" w:eastAsia="仿宋" w:cs="Times New Roman"/>
                <w:color w:val="000000"/>
                <w:kern w:val="0"/>
                <w:sz w:val="21"/>
                <w:szCs w:val="21"/>
                <w:lang w:bidi="ar"/>
              </w:rPr>
              <w:t>I</w:t>
            </w:r>
            <w:r>
              <w:rPr>
                <w:rFonts w:hint="eastAsia" w:ascii="Times New Roman" w:hAnsi="Times New Roman" w:eastAsia="仿宋" w:cs="Times New Roman"/>
                <w:color w:val="000000"/>
                <w:kern w:val="0"/>
                <w:sz w:val="21"/>
                <w:szCs w:val="21"/>
                <w:lang w:bidi="ar"/>
              </w:rPr>
              <w:t>类养护桥梁和长度大于</w:t>
            </w:r>
            <w:r>
              <w:rPr>
                <w:rFonts w:ascii="Times New Roman" w:hAnsi="Times New Roman" w:eastAsia="仿宋" w:cs="Times New Roman"/>
                <w:color w:val="000000"/>
                <w:kern w:val="0"/>
                <w:sz w:val="21"/>
                <w:szCs w:val="21"/>
                <w:lang w:bidi="ar"/>
              </w:rPr>
              <w:t>100m</w:t>
            </w:r>
            <w:r>
              <w:rPr>
                <w:rFonts w:hint="eastAsia" w:ascii="Times New Roman" w:hAnsi="Times New Roman" w:eastAsia="仿宋" w:cs="Times New Roman"/>
                <w:color w:val="000000"/>
                <w:kern w:val="0"/>
                <w:sz w:val="21"/>
                <w:szCs w:val="21"/>
                <w:lang w:bidi="ar"/>
              </w:rPr>
              <w:t>的老旧桥梁设置超载车辆预警系统。</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single" w:color="000000" w:sz="4" w:space="0"/>
              <w:right w:val="double" w:color="auto"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r>
      <w:tr>
        <w:tblPrEx>
          <w:tblLayout w:type="fixed"/>
          <w:tblCellMar>
            <w:top w:w="0" w:type="dxa"/>
            <w:left w:w="0" w:type="dxa"/>
            <w:bottom w:w="0" w:type="dxa"/>
            <w:right w:w="0" w:type="dxa"/>
          </w:tblCellMar>
        </w:tblPrEx>
        <w:trPr>
          <w:trHeight w:val="567" w:hRule="atLeast"/>
        </w:trPr>
        <w:tc>
          <w:tcPr>
            <w:tcW w:w="882" w:type="dxa"/>
            <w:tcBorders>
              <w:top w:val="single" w:color="000000" w:sz="4" w:space="0"/>
              <w:left w:val="double" w:color="auto" w:sz="4" w:space="0"/>
              <w:bottom w:val="double" w:color="auto"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ascii="Times New Roman" w:hAnsi="Times New Roman" w:eastAsia="仿宋" w:cs="Times New Roman"/>
                <w:color w:val="000000"/>
                <w:kern w:val="0"/>
                <w:sz w:val="21"/>
                <w:szCs w:val="21"/>
                <w:lang w:bidi="ar"/>
              </w:rPr>
              <w:t>4.8</w:t>
            </w:r>
          </w:p>
        </w:tc>
        <w:tc>
          <w:tcPr>
            <w:tcW w:w="4276" w:type="dxa"/>
            <w:tcBorders>
              <w:top w:val="single" w:color="000000" w:sz="4" w:space="0"/>
              <w:left w:val="single" w:color="000000" w:sz="4" w:space="0"/>
              <w:bottom w:val="double" w:color="auto"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积极推广新材料、新工艺的应用</w:t>
            </w:r>
          </w:p>
        </w:tc>
        <w:tc>
          <w:tcPr>
            <w:tcW w:w="883" w:type="dxa"/>
            <w:tcBorders>
              <w:top w:val="single" w:color="000000" w:sz="4" w:space="0"/>
              <w:left w:val="single" w:color="000000" w:sz="4" w:space="0"/>
              <w:bottom w:val="double" w:color="auto"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double" w:color="auto"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kern w:val="0"/>
                <w:sz w:val="21"/>
                <w:szCs w:val="21"/>
                <w:lang w:bidi="ar"/>
              </w:rPr>
              <w:t>√</w:t>
            </w:r>
          </w:p>
        </w:tc>
        <w:tc>
          <w:tcPr>
            <w:tcW w:w="883" w:type="dxa"/>
            <w:tcBorders>
              <w:top w:val="single" w:color="000000" w:sz="4" w:space="0"/>
              <w:left w:val="single" w:color="000000" w:sz="4" w:space="0"/>
              <w:bottom w:val="double" w:color="auto"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double" w:color="auto"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double" w:color="auto"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double" w:color="auto"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double" w:color="auto"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double" w:color="auto"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double" w:color="auto"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rPr>
                <w:rFonts w:ascii="Times New Roman" w:hAnsi="Times New Roman" w:eastAsia="仿宋" w:cs="Times New Roman"/>
                <w:color w:val="000000"/>
                <w:sz w:val="21"/>
                <w:szCs w:val="21"/>
              </w:rPr>
            </w:pPr>
          </w:p>
        </w:tc>
        <w:tc>
          <w:tcPr>
            <w:tcW w:w="883" w:type="dxa"/>
            <w:tcBorders>
              <w:top w:val="single" w:color="000000" w:sz="4" w:space="0"/>
              <w:left w:val="single" w:color="000000" w:sz="4" w:space="0"/>
              <w:bottom w:val="double" w:color="auto" w:sz="4" w:space="0"/>
              <w:right w:val="double" w:color="auto" w:sz="4" w:space="0"/>
            </w:tcBorders>
            <w:shd w:val="clear" w:color="auto" w:fill="auto"/>
            <w:noWrap/>
            <w:tcMar>
              <w:top w:w="15" w:type="dxa"/>
              <w:left w:w="15" w:type="dxa"/>
              <w:right w:w="15" w:type="dxa"/>
            </w:tcMar>
            <w:vAlign w:val="center"/>
          </w:tcPr>
          <w:p>
            <w:pPr>
              <w:widowControl/>
              <w:spacing w:line="240" w:lineRule="auto"/>
              <w:ind w:firstLine="0" w:firstLineChars="0"/>
              <w:rPr>
                <w:rFonts w:ascii="Times New Roman" w:hAnsi="Times New Roman" w:eastAsia="仿宋" w:cs="Times New Roman"/>
                <w:color w:val="000000"/>
                <w:sz w:val="21"/>
                <w:szCs w:val="21"/>
              </w:rPr>
            </w:pPr>
          </w:p>
        </w:tc>
      </w:tr>
    </w:tbl>
    <w:p>
      <w:pPr>
        <w:ind w:firstLine="0" w:firstLineChars="0"/>
        <w:jc w:val="left"/>
        <w:rPr>
          <w:rFonts w:eastAsia="仿宋"/>
          <w:sz w:val="21"/>
          <w:szCs w:val="21"/>
        </w:rPr>
      </w:pPr>
      <w:r>
        <w:rPr>
          <w:rFonts w:eastAsia="仿宋"/>
          <w:sz w:val="21"/>
          <w:szCs w:val="21"/>
        </w:rPr>
        <w:t>注：表中标黄并“√”项，表示该项规划目标应在当前时间被列为工作重点。</w:t>
      </w:r>
    </w:p>
    <w:p>
      <w:pPr>
        <w:ind w:firstLine="480"/>
        <w:rPr>
          <w:rFonts w:eastAsia="仿宋"/>
        </w:rPr>
      </w:pPr>
    </w:p>
    <w:p>
      <w:pPr>
        <w:ind w:firstLine="480"/>
        <w:rPr>
          <w:rFonts w:eastAsia="仿宋"/>
        </w:rPr>
        <w:sectPr>
          <w:pgSz w:w="16838" w:h="11906" w:orient="landscape"/>
          <w:pgMar w:top="1800" w:right="1440" w:bottom="1800" w:left="1440" w:header="851" w:footer="992" w:gutter="0"/>
          <w:cols w:space="720" w:num="1"/>
          <w:docGrid w:linePitch="326" w:charSpace="0"/>
        </w:sectPr>
      </w:pPr>
    </w:p>
    <w:p>
      <w:pPr>
        <w:pStyle w:val="2"/>
        <w:numPr>
          <w:ilvl w:val="0"/>
          <w:numId w:val="0"/>
        </w:numPr>
        <w:spacing w:before="288" w:after="192"/>
        <w:rPr>
          <w:rFonts w:eastAsia="仿宋"/>
        </w:rPr>
      </w:pPr>
      <w:bookmarkStart w:id="154" w:name="_Toc28140"/>
      <w:r>
        <w:rPr>
          <w:rFonts w:eastAsia="仿宋"/>
        </w:rPr>
        <w:t>附件3 江门市城市桥梁常见病害统计表</w:t>
      </w:r>
      <w:bookmarkEnd w:id="154"/>
    </w:p>
    <w:p>
      <w:pPr>
        <w:spacing w:line="240" w:lineRule="auto"/>
        <w:ind w:firstLine="480"/>
        <w:jc w:val="center"/>
        <w:outlineLvl w:val="1"/>
        <w:rPr>
          <w:rFonts w:eastAsia="仿宋"/>
          <w:kern w:val="0"/>
        </w:rPr>
      </w:pPr>
      <w:bookmarkStart w:id="155" w:name="_Toc24334"/>
      <w:r>
        <w:rPr>
          <w:rFonts w:eastAsia="仿宋"/>
          <w:kern w:val="0"/>
        </w:rPr>
        <w:t>附表3-1 江门市城市桥梁常见病害统计表</w:t>
      </w:r>
      <w:bookmarkEnd w:id="155"/>
    </w:p>
    <w:tbl>
      <w:tblPr>
        <w:tblStyle w:val="22"/>
        <w:tblW w:w="14016"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1806"/>
        <w:gridCol w:w="694"/>
        <w:gridCol w:w="956"/>
        <w:gridCol w:w="488"/>
        <w:gridCol w:w="489"/>
        <w:gridCol w:w="489"/>
        <w:gridCol w:w="488"/>
        <w:gridCol w:w="489"/>
        <w:gridCol w:w="489"/>
        <w:gridCol w:w="519"/>
        <w:gridCol w:w="510"/>
        <w:gridCol w:w="524"/>
        <w:gridCol w:w="516"/>
        <w:gridCol w:w="516"/>
        <w:gridCol w:w="514"/>
        <w:gridCol w:w="518"/>
        <w:gridCol w:w="515"/>
        <w:gridCol w:w="515"/>
        <w:gridCol w:w="512"/>
        <w:gridCol w:w="499"/>
        <w:gridCol w:w="484"/>
        <w:gridCol w:w="484"/>
        <w:gridCol w:w="48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517" w:type="dxa"/>
            <w:vMerge w:val="restart"/>
            <w:shd w:val="clear" w:color="auto" w:fill="auto"/>
            <w:vAlign w:val="center"/>
          </w:tcPr>
          <w:p>
            <w:pPr>
              <w:widowControl/>
              <w:spacing w:line="240" w:lineRule="auto"/>
              <w:ind w:firstLine="0" w:firstLineChars="0"/>
              <w:rPr>
                <w:rFonts w:eastAsia="仿宋"/>
                <w:b/>
                <w:kern w:val="0"/>
                <w:sz w:val="21"/>
                <w:szCs w:val="21"/>
              </w:rPr>
            </w:pPr>
            <w:r>
              <w:rPr>
                <w:rFonts w:eastAsia="仿宋"/>
                <w:b/>
                <w:kern w:val="0"/>
                <w:sz w:val="21"/>
                <w:szCs w:val="21"/>
              </w:rPr>
              <w:t>序号</w:t>
            </w:r>
          </w:p>
        </w:tc>
        <w:tc>
          <w:tcPr>
            <w:tcW w:w="1806" w:type="dxa"/>
            <w:vMerge w:val="restart"/>
            <w:shd w:val="clear" w:color="auto" w:fill="auto"/>
            <w:vAlign w:val="center"/>
          </w:tcPr>
          <w:p>
            <w:pPr>
              <w:widowControl/>
              <w:spacing w:line="240" w:lineRule="auto"/>
              <w:ind w:firstLine="0" w:firstLineChars="0"/>
              <w:jc w:val="center"/>
              <w:rPr>
                <w:rFonts w:eastAsia="仿宋"/>
                <w:b/>
                <w:kern w:val="0"/>
                <w:sz w:val="21"/>
                <w:szCs w:val="21"/>
              </w:rPr>
            </w:pPr>
            <w:r>
              <w:rPr>
                <w:rFonts w:eastAsia="仿宋"/>
                <w:b/>
                <w:kern w:val="0"/>
                <w:sz w:val="21"/>
                <w:szCs w:val="21"/>
              </w:rPr>
              <w:t>桥梁名称</w:t>
            </w:r>
          </w:p>
        </w:tc>
        <w:tc>
          <w:tcPr>
            <w:tcW w:w="694" w:type="dxa"/>
            <w:vMerge w:val="restart"/>
            <w:shd w:val="clear" w:color="auto" w:fill="auto"/>
            <w:vAlign w:val="center"/>
          </w:tcPr>
          <w:p>
            <w:pPr>
              <w:widowControl/>
              <w:spacing w:line="240" w:lineRule="auto"/>
              <w:ind w:firstLine="0" w:firstLineChars="0"/>
              <w:jc w:val="center"/>
              <w:rPr>
                <w:rFonts w:eastAsia="仿宋"/>
                <w:b/>
                <w:kern w:val="0"/>
                <w:sz w:val="21"/>
                <w:szCs w:val="21"/>
              </w:rPr>
            </w:pPr>
            <w:r>
              <w:rPr>
                <w:rFonts w:eastAsia="仿宋"/>
                <w:b/>
                <w:kern w:val="0"/>
                <w:sz w:val="21"/>
                <w:szCs w:val="21"/>
              </w:rPr>
              <w:t>检测</w:t>
            </w:r>
          </w:p>
          <w:p>
            <w:pPr>
              <w:widowControl/>
              <w:spacing w:line="240" w:lineRule="auto"/>
              <w:ind w:firstLine="0" w:firstLineChars="0"/>
              <w:jc w:val="center"/>
              <w:rPr>
                <w:rFonts w:eastAsia="仿宋"/>
                <w:b/>
                <w:kern w:val="0"/>
                <w:sz w:val="21"/>
                <w:szCs w:val="21"/>
              </w:rPr>
            </w:pPr>
            <w:r>
              <w:rPr>
                <w:rFonts w:eastAsia="仿宋"/>
                <w:b/>
                <w:kern w:val="0"/>
                <w:sz w:val="21"/>
                <w:szCs w:val="21"/>
              </w:rPr>
              <w:t>时间</w:t>
            </w:r>
          </w:p>
        </w:tc>
        <w:tc>
          <w:tcPr>
            <w:tcW w:w="956" w:type="dxa"/>
            <w:vMerge w:val="restart"/>
            <w:shd w:val="clear" w:color="auto" w:fill="auto"/>
            <w:vAlign w:val="center"/>
          </w:tcPr>
          <w:p>
            <w:pPr>
              <w:widowControl/>
              <w:spacing w:line="240" w:lineRule="auto"/>
              <w:ind w:firstLine="0" w:firstLineChars="0"/>
              <w:jc w:val="center"/>
              <w:rPr>
                <w:rFonts w:eastAsia="仿宋"/>
                <w:b/>
                <w:kern w:val="0"/>
                <w:sz w:val="21"/>
                <w:szCs w:val="21"/>
              </w:rPr>
            </w:pPr>
            <w:r>
              <w:rPr>
                <w:rFonts w:eastAsia="仿宋"/>
                <w:b/>
                <w:kern w:val="0"/>
                <w:sz w:val="21"/>
                <w:szCs w:val="21"/>
              </w:rPr>
              <w:t>评定</w:t>
            </w:r>
          </w:p>
          <w:p>
            <w:pPr>
              <w:widowControl/>
              <w:spacing w:line="240" w:lineRule="auto"/>
              <w:ind w:firstLine="0" w:firstLineChars="0"/>
              <w:jc w:val="center"/>
              <w:rPr>
                <w:rFonts w:eastAsia="仿宋"/>
                <w:b/>
                <w:kern w:val="0"/>
                <w:sz w:val="21"/>
                <w:szCs w:val="21"/>
              </w:rPr>
            </w:pPr>
            <w:r>
              <w:rPr>
                <w:rFonts w:eastAsia="仿宋"/>
                <w:b/>
                <w:kern w:val="0"/>
                <w:sz w:val="21"/>
                <w:szCs w:val="21"/>
              </w:rPr>
              <w:t>等级</w:t>
            </w:r>
          </w:p>
        </w:tc>
        <w:tc>
          <w:tcPr>
            <w:tcW w:w="2932" w:type="dxa"/>
            <w:gridSpan w:val="6"/>
            <w:shd w:val="clear" w:color="auto" w:fill="auto"/>
            <w:vAlign w:val="center"/>
          </w:tcPr>
          <w:p>
            <w:pPr>
              <w:widowControl/>
              <w:spacing w:line="240" w:lineRule="auto"/>
              <w:ind w:firstLine="0" w:firstLineChars="0"/>
              <w:jc w:val="center"/>
              <w:rPr>
                <w:rFonts w:eastAsia="仿宋"/>
                <w:b/>
                <w:color w:val="000000"/>
                <w:kern w:val="0"/>
                <w:sz w:val="21"/>
                <w:szCs w:val="21"/>
              </w:rPr>
            </w:pPr>
            <w:r>
              <w:rPr>
                <w:rFonts w:eastAsia="仿宋"/>
                <w:b/>
                <w:kern w:val="0"/>
                <w:sz w:val="21"/>
                <w:szCs w:val="21"/>
              </w:rPr>
              <w:t>桥面系</w:t>
            </w:r>
          </w:p>
        </w:tc>
        <w:tc>
          <w:tcPr>
            <w:tcW w:w="3099" w:type="dxa"/>
            <w:gridSpan w:val="6"/>
            <w:shd w:val="clear" w:color="auto" w:fill="auto"/>
            <w:vAlign w:val="center"/>
          </w:tcPr>
          <w:p>
            <w:pPr>
              <w:widowControl/>
              <w:spacing w:line="240" w:lineRule="auto"/>
              <w:ind w:firstLine="0" w:firstLineChars="0"/>
              <w:jc w:val="center"/>
              <w:rPr>
                <w:rFonts w:eastAsia="仿宋"/>
                <w:b/>
                <w:color w:val="000000"/>
                <w:kern w:val="0"/>
                <w:sz w:val="21"/>
                <w:szCs w:val="21"/>
              </w:rPr>
            </w:pPr>
            <w:r>
              <w:rPr>
                <w:rFonts w:eastAsia="仿宋"/>
                <w:b/>
                <w:color w:val="000000"/>
                <w:kern w:val="0"/>
                <w:sz w:val="21"/>
                <w:szCs w:val="21"/>
              </w:rPr>
              <w:t>上部结构</w:t>
            </w:r>
          </w:p>
        </w:tc>
        <w:tc>
          <w:tcPr>
            <w:tcW w:w="4012" w:type="dxa"/>
            <w:gridSpan w:val="8"/>
            <w:shd w:val="clear" w:color="auto" w:fill="auto"/>
            <w:vAlign w:val="center"/>
          </w:tcPr>
          <w:p>
            <w:pPr>
              <w:widowControl/>
              <w:spacing w:line="240" w:lineRule="auto"/>
              <w:ind w:firstLine="0" w:firstLineChars="0"/>
              <w:jc w:val="center"/>
              <w:rPr>
                <w:rFonts w:eastAsia="仿宋"/>
                <w:b/>
                <w:color w:val="000000"/>
                <w:kern w:val="0"/>
                <w:sz w:val="21"/>
                <w:szCs w:val="21"/>
              </w:rPr>
            </w:pPr>
            <w:r>
              <w:rPr>
                <w:rFonts w:hint="eastAsia" w:eastAsia="仿宋"/>
                <w:b/>
                <w:color w:val="000000"/>
                <w:kern w:val="0"/>
                <w:sz w:val="21"/>
                <w:szCs w:val="21"/>
              </w:rPr>
              <w:t>下部结构</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517" w:type="dxa"/>
            <w:vMerge w:val="continue"/>
            <w:shd w:val="clear" w:color="auto" w:fill="auto"/>
            <w:vAlign w:val="center"/>
          </w:tcPr>
          <w:p>
            <w:pPr>
              <w:widowControl/>
              <w:spacing w:line="240" w:lineRule="auto"/>
              <w:ind w:firstLine="0" w:firstLineChars="0"/>
              <w:jc w:val="center"/>
              <w:rPr>
                <w:rFonts w:eastAsia="仿宋"/>
                <w:b/>
                <w:kern w:val="0"/>
                <w:sz w:val="21"/>
                <w:szCs w:val="21"/>
              </w:rPr>
            </w:pPr>
          </w:p>
        </w:tc>
        <w:tc>
          <w:tcPr>
            <w:tcW w:w="1806" w:type="dxa"/>
            <w:vMerge w:val="continue"/>
            <w:shd w:val="clear" w:color="auto" w:fill="auto"/>
            <w:vAlign w:val="center"/>
          </w:tcPr>
          <w:p>
            <w:pPr>
              <w:widowControl/>
              <w:spacing w:line="240" w:lineRule="auto"/>
              <w:ind w:firstLine="0" w:firstLineChars="0"/>
              <w:jc w:val="center"/>
              <w:rPr>
                <w:rFonts w:eastAsia="仿宋"/>
                <w:b/>
                <w:kern w:val="0"/>
                <w:sz w:val="21"/>
                <w:szCs w:val="21"/>
              </w:rPr>
            </w:pPr>
          </w:p>
        </w:tc>
        <w:tc>
          <w:tcPr>
            <w:tcW w:w="694" w:type="dxa"/>
            <w:vMerge w:val="continue"/>
            <w:shd w:val="clear" w:color="auto" w:fill="auto"/>
            <w:vAlign w:val="center"/>
          </w:tcPr>
          <w:p>
            <w:pPr>
              <w:widowControl/>
              <w:spacing w:line="240" w:lineRule="auto"/>
              <w:ind w:firstLine="0" w:firstLineChars="0"/>
              <w:jc w:val="center"/>
              <w:rPr>
                <w:rFonts w:eastAsia="仿宋"/>
                <w:b/>
                <w:kern w:val="0"/>
                <w:sz w:val="21"/>
                <w:szCs w:val="21"/>
              </w:rPr>
            </w:pPr>
          </w:p>
        </w:tc>
        <w:tc>
          <w:tcPr>
            <w:tcW w:w="956" w:type="dxa"/>
            <w:vMerge w:val="continue"/>
            <w:shd w:val="clear" w:color="auto" w:fill="auto"/>
            <w:vAlign w:val="center"/>
          </w:tcPr>
          <w:p>
            <w:pPr>
              <w:widowControl/>
              <w:spacing w:line="240" w:lineRule="auto"/>
              <w:ind w:firstLine="0" w:firstLineChars="0"/>
              <w:jc w:val="center"/>
              <w:rPr>
                <w:rFonts w:eastAsia="仿宋"/>
                <w:b/>
                <w:kern w:val="0"/>
                <w:sz w:val="21"/>
                <w:szCs w:val="21"/>
              </w:rPr>
            </w:pPr>
          </w:p>
        </w:tc>
        <w:tc>
          <w:tcPr>
            <w:tcW w:w="488" w:type="dxa"/>
            <w:shd w:val="clear" w:color="auto" w:fill="auto"/>
            <w:vAlign w:val="center"/>
          </w:tcPr>
          <w:p>
            <w:pPr>
              <w:widowControl/>
              <w:spacing w:line="240" w:lineRule="auto"/>
              <w:ind w:firstLine="0" w:firstLineChars="0"/>
              <w:jc w:val="center"/>
              <w:rPr>
                <w:rFonts w:eastAsia="仿宋"/>
                <w:b/>
                <w:color w:val="000000"/>
                <w:kern w:val="0"/>
                <w:sz w:val="21"/>
                <w:szCs w:val="21"/>
              </w:rPr>
            </w:pPr>
            <w:r>
              <w:rPr>
                <w:rFonts w:eastAsia="仿宋"/>
                <w:b/>
                <w:color w:val="000000"/>
                <w:kern w:val="0"/>
                <w:sz w:val="21"/>
                <w:szCs w:val="21"/>
              </w:rPr>
              <w:t>桥面开裂</w:t>
            </w:r>
          </w:p>
        </w:tc>
        <w:tc>
          <w:tcPr>
            <w:tcW w:w="489" w:type="dxa"/>
            <w:shd w:val="clear" w:color="auto" w:fill="auto"/>
            <w:vAlign w:val="center"/>
          </w:tcPr>
          <w:p>
            <w:pPr>
              <w:widowControl/>
              <w:spacing w:line="240" w:lineRule="auto"/>
              <w:ind w:firstLine="0" w:firstLineChars="0"/>
              <w:jc w:val="center"/>
              <w:rPr>
                <w:rFonts w:eastAsia="仿宋"/>
                <w:b/>
                <w:color w:val="000000"/>
                <w:kern w:val="0"/>
                <w:sz w:val="21"/>
                <w:szCs w:val="21"/>
              </w:rPr>
            </w:pPr>
            <w:r>
              <w:rPr>
                <w:rFonts w:eastAsia="仿宋"/>
                <w:b/>
                <w:color w:val="000000"/>
                <w:kern w:val="0"/>
                <w:sz w:val="21"/>
                <w:szCs w:val="21"/>
              </w:rPr>
              <w:t>伸缩缝堵塞</w:t>
            </w:r>
            <w:r>
              <w:rPr>
                <w:rFonts w:hint="eastAsia" w:eastAsia="仿宋"/>
                <w:b/>
                <w:color w:val="000000"/>
                <w:kern w:val="0"/>
                <w:sz w:val="21"/>
                <w:szCs w:val="21"/>
              </w:rPr>
              <w:t>破损</w:t>
            </w:r>
          </w:p>
        </w:tc>
        <w:tc>
          <w:tcPr>
            <w:tcW w:w="489" w:type="dxa"/>
            <w:shd w:val="clear" w:color="auto" w:fill="auto"/>
            <w:vAlign w:val="center"/>
          </w:tcPr>
          <w:p>
            <w:pPr>
              <w:widowControl/>
              <w:spacing w:line="240" w:lineRule="auto"/>
              <w:ind w:firstLine="0" w:firstLineChars="0"/>
              <w:jc w:val="center"/>
              <w:rPr>
                <w:rFonts w:eastAsia="仿宋"/>
                <w:b/>
                <w:color w:val="000000"/>
                <w:kern w:val="0"/>
                <w:sz w:val="21"/>
                <w:szCs w:val="21"/>
              </w:rPr>
            </w:pPr>
            <w:r>
              <w:rPr>
                <w:rFonts w:hint="eastAsia" w:eastAsia="仿宋"/>
                <w:b/>
                <w:color w:val="000000"/>
                <w:kern w:val="0"/>
                <w:sz w:val="21"/>
                <w:szCs w:val="21"/>
              </w:rPr>
              <w:t>桥头不平顺</w:t>
            </w:r>
          </w:p>
        </w:tc>
        <w:tc>
          <w:tcPr>
            <w:tcW w:w="488" w:type="dxa"/>
            <w:shd w:val="clear" w:color="auto" w:fill="auto"/>
            <w:vAlign w:val="center"/>
          </w:tcPr>
          <w:p>
            <w:pPr>
              <w:widowControl/>
              <w:spacing w:line="240" w:lineRule="auto"/>
              <w:ind w:firstLine="0" w:firstLineChars="0"/>
              <w:rPr>
                <w:rFonts w:eastAsia="仿宋"/>
                <w:b/>
                <w:color w:val="000000"/>
                <w:kern w:val="0"/>
                <w:sz w:val="21"/>
                <w:szCs w:val="21"/>
              </w:rPr>
            </w:pPr>
            <w:r>
              <w:rPr>
                <w:rFonts w:hint="eastAsia" w:eastAsia="仿宋"/>
                <w:b/>
                <w:color w:val="000000"/>
                <w:kern w:val="0"/>
                <w:sz w:val="21"/>
                <w:szCs w:val="21"/>
              </w:rPr>
              <w:t>排水孔堵塞</w:t>
            </w:r>
          </w:p>
        </w:tc>
        <w:tc>
          <w:tcPr>
            <w:tcW w:w="489" w:type="dxa"/>
            <w:shd w:val="clear" w:color="auto" w:fill="auto"/>
            <w:vAlign w:val="center"/>
          </w:tcPr>
          <w:p>
            <w:pPr>
              <w:widowControl/>
              <w:spacing w:line="240" w:lineRule="auto"/>
              <w:ind w:firstLine="0" w:firstLineChars="0"/>
              <w:jc w:val="center"/>
              <w:rPr>
                <w:rFonts w:eastAsia="仿宋"/>
                <w:b/>
                <w:color w:val="000000"/>
                <w:kern w:val="0"/>
                <w:sz w:val="21"/>
                <w:szCs w:val="21"/>
              </w:rPr>
            </w:pPr>
            <w:r>
              <w:rPr>
                <w:rFonts w:hint="eastAsia" w:eastAsia="仿宋"/>
                <w:b/>
                <w:color w:val="000000"/>
                <w:kern w:val="0"/>
                <w:sz w:val="21"/>
                <w:szCs w:val="21"/>
              </w:rPr>
              <w:t>桥面坑槽破损</w:t>
            </w:r>
          </w:p>
        </w:tc>
        <w:tc>
          <w:tcPr>
            <w:tcW w:w="489" w:type="dxa"/>
            <w:shd w:val="clear" w:color="auto" w:fill="auto"/>
            <w:vAlign w:val="center"/>
          </w:tcPr>
          <w:p>
            <w:pPr>
              <w:widowControl/>
              <w:spacing w:line="240" w:lineRule="auto"/>
              <w:ind w:firstLine="0" w:firstLineChars="0"/>
              <w:jc w:val="center"/>
              <w:rPr>
                <w:rFonts w:eastAsia="仿宋"/>
                <w:b/>
                <w:color w:val="000000"/>
                <w:kern w:val="0"/>
                <w:sz w:val="21"/>
                <w:szCs w:val="21"/>
              </w:rPr>
            </w:pPr>
            <w:r>
              <w:rPr>
                <w:rFonts w:hint="eastAsia" w:eastAsia="仿宋"/>
                <w:b/>
                <w:color w:val="000000"/>
                <w:kern w:val="0"/>
                <w:sz w:val="21"/>
                <w:szCs w:val="21"/>
              </w:rPr>
              <w:t xml:space="preserve">栏杆开裂缺损 </w:t>
            </w:r>
          </w:p>
        </w:tc>
        <w:tc>
          <w:tcPr>
            <w:tcW w:w="519" w:type="dxa"/>
            <w:shd w:val="clear" w:color="auto" w:fill="auto"/>
            <w:vAlign w:val="center"/>
          </w:tcPr>
          <w:p>
            <w:pPr>
              <w:widowControl/>
              <w:spacing w:line="240" w:lineRule="auto"/>
              <w:ind w:firstLine="0" w:firstLineChars="0"/>
              <w:jc w:val="center"/>
              <w:rPr>
                <w:rFonts w:eastAsia="仿宋"/>
                <w:b/>
                <w:color w:val="000000"/>
                <w:kern w:val="0"/>
                <w:sz w:val="21"/>
                <w:szCs w:val="21"/>
              </w:rPr>
            </w:pPr>
            <w:r>
              <w:rPr>
                <w:rFonts w:hint="eastAsia" w:eastAsia="仿宋"/>
                <w:b/>
                <w:color w:val="000000"/>
                <w:kern w:val="0"/>
                <w:sz w:val="21"/>
                <w:szCs w:val="21"/>
              </w:rPr>
              <w:t>砼</w:t>
            </w:r>
            <w:r>
              <w:rPr>
                <w:rFonts w:eastAsia="仿宋"/>
                <w:b/>
                <w:color w:val="000000"/>
                <w:kern w:val="0"/>
                <w:sz w:val="21"/>
                <w:szCs w:val="21"/>
              </w:rPr>
              <w:t>开裂</w:t>
            </w:r>
          </w:p>
        </w:tc>
        <w:tc>
          <w:tcPr>
            <w:tcW w:w="510" w:type="dxa"/>
            <w:shd w:val="clear" w:color="auto" w:fill="auto"/>
            <w:vAlign w:val="center"/>
          </w:tcPr>
          <w:p>
            <w:pPr>
              <w:widowControl/>
              <w:spacing w:line="240" w:lineRule="auto"/>
              <w:ind w:firstLine="0" w:firstLineChars="0"/>
              <w:jc w:val="center"/>
              <w:rPr>
                <w:rFonts w:eastAsia="仿宋"/>
                <w:b/>
                <w:color w:val="000000"/>
                <w:kern w:val="0"/>
                <w:sz w:val="21"/>
                <w:szCs w:val="21"/>
              </w:rPr>
            </w:pPr>
            <w:r>
              <w:rPr>
                <w:rFonts w:hint="eastAsia" w:eastAsia="仿宋"/>
                <w:b/>
                <w:color w:val="000000"/>
                <w:kern w:val="0"/>
                <w:sz w:val="21"/>
                <w:szCs w:val="21"/>
              </w:rPr>
              <w:t>砼蜂窝麻面</w:t>
            </w:r>
          </w:p>
        </w:tc>
        <w:tc>
          <w:tcPr>
            <w:tcW w:w="524" w:type="dxa"/>
            <w:shd w:val="clear" w:color="auto" w:fill="auto"/>
            <w:vAlign w:val="center"/>
          </w:tcPr>
          <w:p>
            <w:pPr>
              <w:widowControl/>
              <w:spacing w:line="240" w:lineRule="auto"/>
              <w:ind w:firstLine="0" w:firstLineChars="0"/>
              <w:jc w:val="center"/>
              <w:rPr>
                <w:rFonts w:eastAsia="仿宋"/>
                <w:b/>
                <w:color w:val="000000"/>
                <w:kern w:val="0"/>
                <w:sz w:val="21"/>
                <w:szCs w:val="21"/>
              </w:rPr>
            </w:pPr>
            <w:r>
              <w:rPr>
                <w:rFonts w:hint="eastAsia" w:eastAsia="仿宋"/>
                <w:b/>
                <w:color w:val="000000"/>
                <w:kern w:val="0"/>
                <w:sz w:val="21"/>
                <w:szCs w:val="21"/>
              </w:rPr>
              <w:t>露筋锈蚀</w:t>
            </w:r>
          </w:p>
        </w:tc>
        <w:tc>
          <w:tcPr>
            <w:tcW w:w="516" w:type="dxa"/>
            <w:shd w:val="clear" w:color="auto" w:fill="auto"/>
            <w:vAlign w:val="center"/>
          </w:tcPr>
          <w:p>
            <w:pPr>
              <w:widowControl/>
              <w:spacing w:line="240" w:lineRule="auto"/>
              <w:ind w:firstLine="0" w:firstLineChars="0"/>
              <w:jc w:val="center"/>
              <w:rPr>
                <w:rFonts w:eastAsia="仿宋"/>
                <w:b/>
                <w:color w:val="000000"/>
                <w:kern w:val="0"/>
                <w:sz w:val="21"/>
                <w:szCs w:val="21"/>
              </w:rPr>
            </w:pPr>
            <w:r>
              <w:rPr>
                <w:rFonts w:hint="eastAsia" w:eastAsia="仿宋"/>
                <w:b/>
                <w:color w:val="000000"/>
                <w:kern w:val="0"/>
                <w:sz w:val="21"/>
                <w:szCs w:val="21"/>
              </w:rPr>
              <w:t>砼</w:t>
            </w:r>
            <w:r>
              <w:rPr>
                <w:rFonts w:eastAsia="仿宋"/>
                <w:b/>
                <w:color w:val="000000"/>
                <w:kern w:val="0"/>
                <w:sz w:val="21"/>
                <w:szCs w:val="21"/>
              </w:rPr>
              <w:t>剥离破损</w:t>
            </w:r>
          </w:p>
        </w:tc>
        <w:tc>
          <w:tcPr>
            <w:tcW w:w="516" w:type="dxa"/>
            <w:shd w:val="clear" w:color="auto" w:fill="auto"/>
            <w:vAlign w:val="center"/>
          </w:tcPr>
          <w:p>
            <w:pPr>
              <w:widowControl/>
              <w:spacing w:line="240" w:lineRule="auto"/>
              <w:ind w:firstLine="0" w:firstLineChars="0"/>
              <w:jc w:val="center"/>
              <w:rPr>
                <w:rFonts w:eastAsia="仿宋"/>
                <w:b/>
                <w:color w:val="000000"/>
                <w:kern w:val="0"/>
                <w:sz w:val="21"/>
                <w:szCs w:val="21"/>
              </w:rPr>
            </w:pPr>
            <w:r>
              <w:rPr>
                <w:rFonts w:eastAsia="仿宋"/>
                <w:b/>
                <w:color w:val="000000"/>
                <w:kern w:val="0"/>
                <w:sz w:val="21"/>
                <w:szCs w:val="21"/>
              </w:rPr>
              <w:t>渗水</w:t>
            </w:r>
          </w:p>
        </w:tc>
        <w:tc>
          <w:tcPr>
            <w:tcW w:w="514" w:type="dxa"/>
            <w:shd w:val="clear" w:color="auto" w:fill="auto"/>
            <w:vAlign w:val="center"/>
          </w:tcPr>
          <w:p>
            <w:pPr>
              <w:widowControl/>
              <w:spacing w:line="240" w:lineRule="auto"/>
              <w:ind w:firstLine="0" w:firstLineChars="0"/>
              <w:jc w:val="center"/>
              <w:rPr>
                <w:rFonts w:eastAsia="仿宋"/>
                <w:b/>
                <w:color w:val="000000"/>
                <w:kern w:val="0"/>
                <w:sz w:val="21"/>
                <w:szCs w:val="21"/>
              </w:rPr>
            </w:pPr>
            <w:r>
              <w:rPr>
                <w:rFonts w:hint="eastAsia" w:eastAsia="仿宋"/>
                <w:b/>
                <w:color w:val="000000"/>
                <w:kern w:val="0"/>
                <w:sz w:val="21"/>
                <w:szCs w:val="21"/>
              </w:rPr>
              <w:t>空洞</w:t>
            </w:r>
          </w:p>
        </w:tc>
        <w:tc>
          <w:tcPr>
            <w:tcW w:w="518" w:type="dxa"/>
            <w:shd w:val="clear" w:color="auto" w:fill="auto"/>
            <w:vAlign w:val="center"/>
          </w:tcPr>
          <w:p>
            <w:pPr>
              <w:widowControl/>
              <w:spacing w:line="240" w:lineRule="auto"/>
              <w:ind w:firstLine="0" w:firstLineChars="0"/>
              <w:jc w:val="center"/>
              <w:rPr>
                <w:rFonts w:eastAsia="仿宋"/>
                <w:b/>
                <w:color w:val="000000"/>
                <w:kern w:val="0"/>
                <w:sz w:val="21"/>
                <w:szCs w:val="21"/>
              </w:rPr>
            </w:pPr>
            <w:r>
              <w:rPr>
                <w:rFonts w:hint="eastAsia" w:eastAsia="仿宋"/>
                <w:b/>
                <w:color w:val="000000"/>
                <w:kern w:val="0"/>
                <w:sz w:val="21"/>
                <w:szCs w:val="21"/>
              </w:rPr>
              <w:t>砼开裂</w:t>
            </w:r>
          </w:p>
        </w:tc>
        <w:tc>
          <w:tcPr>
            <w:tcW w:w="515" w:type="dxa"/>
            <w:shd w:val="clear" w:color="auto" w:fill="auto"/>
            <w:vAlign w:val="center"/>
          </w:tcPr>
          <w:p>
            <w:pPr>
              <w:widowControl/>
              <w:spacing w:line="240" w:lineRule="auto"/>
              <w:ind w:firstLine="0" w:firstLineChars="0"/>
              <w:jc w:val="center"/>
              <w:rPr>
                <w:rFonts w:eastAsia="仿宋"/>
                <w:b/>
                <w:color w:val="000000"/>
                <w:kern w:val="0"/>
                <w:sz w:val="21"/>
                <w:szCs w:val="21"/>
              </w:rPr>
            </w:pPr>
            <w:r>
              <w:rPr>
                <w:rFonts w:hint="eastAsia" w:eastAsia="仿宋"/>
                <w:b/>
                <w:color w:val="000000"/>
                <w:kern w:val="0"/>
                <w:sz w:val="21"/>
                <w:szCs w:val="21"/>
              </w:rPr>
              <w:t>砼蜂窝麻面</w:t>
            </w:r>
          </w:p>
        </w:tc>
        <w:tc>
          <w:tcPr>
            <w:tcW w:w="515" w:type="dxa"/>
            <w:shd w:val="clear" w:color="auto" w:fill="auto"/>
            <w:vAlign w:val="center"/>
          </w:tcPr>
          <w:p>
            <w:pPr>
              <w:widowControl/>
              <w:spacing w:line="240" w:lineRule="auto"/>
              <w:ind w:firstLine="0" w:firstLineChars="0"/>
              <w:jc w:val="center"/>
              <w:rPr>
                <w:rFonts w:eastAsia="仿宋"/>
                <w:b/>
                <w:color w:val="000000"/>
                <w:kern w:val="0"/>
                <w:sz w:val="21"/>
                <w:szCs w:val="21"/>
              </w:rPr>
            </w:pPr>
            <w:r>
              <w:rPr>
                <w:rFonts w:hint="eastAsia" w:eastAsia="仿宋"/>
                <w:b/>
                <w:color w:val="000000"/>
                <w:kern w:val="0"/>
                <w:sz w:val="21"/>
                <w:szCs w:val="21"/>
              </w:rPr>
              <w:t>露筋锈蚀</w:t>
            </w:r>
          </w:p>
        </w:tc>
        <w:tc>
          <w:tcPr>
            <w:tcW w:w="512" w:type="dxa"/>
            <w:shd w:val="clear" w:color="auto" w:fill="auto"/>
            <w:vAlign w:val="center"/>
          </w:tcPr>
          <w:p>
            <w:pPr>
              <w:widowControl/>
              <w:spacing w:line="240" w:lineRule="auto"/>
              <w:ind w:firstLine="0" w:firstLineChars="0"/>
              <w:jc w:val="center"/>
              <w:rPr>
                <w:rFonts w:eastAsia="仿宋"/>
                <w:b/>
                <w:color w:val="000000"/>
                <w:kern w:val="0"/>
                <w:sz w:val="21"/>
                <w:szCs w:val="21"/>
              </w:rPr>
            </w:pPr>
            <w:r>
              <w:rPr>
                <w:rFonts w:hint="eastAsia" w:eastAsia="仿宋"/>
                <w:b/>
                <w:color w:val="000000"/>
                <w:kern w:val="0"/>
                <w:sz w:val="21"/>
                <w:szCs w:val="21"/>
              </w:rPr>
              <w:t>砼剥离破损</w:t>
            </w:r>
          </w:p>
        </w:tc>
        <w:tc>
          <w:tcPr>
            <w:tcW w:w="499" w:type="dxa"/>
            <w:shd w:val="clear" w:color="auto" w:fill="auto"/>
            <w:vAlign w:val="center"/>
          </w:tcPr>
          <w:p>
            <w:pPr>
              <w:widowControl/>
              <w:spacing w:line="240" w:lineRule="auto"/>
              <w:ind w:firstLine="0" w:firstLineChars="0"/>
              <w:jc w:val="center"/>
              <w:rPr>
                <w:rFonts w:eastAsia="仿宋"/>
                <w:b/>
                <w:color w:val="000000"/>
                <w:kern w:val="0"/>
                <w:sz w:val="21"/>
                <w:szCs w:val="21"/>
              </w:rPr>
            </w:pPr>
            <w:r>
              <w:rPr>
                <w:rFonts w:hint="eastAsia" w:eastAsia="仿宋"/>
                <w:b/>
                <w:color w:val="000000"/>
                <w:kern w:val="0"/>
                <w:sz w:val="21"/>
                <w:szCs w:val="21"/>
              </w:rPr>
              <w:t>渗水冲刷</w:t>
            </w:r>
          </w:p>
        </w:tc>
        <w:tc>
          <w:tcPr>
            <w:tcW w:w="484" w:type="dxa"/>
            <w:shd w:val="clear" w:color="auto" w:fill="auto"/>
            <w:vAlign w:val="center"/>
          </w:tcPr>
          <w:p>
            <w:pPr>
              <w:widowControl/>
              <w:spacing w:line="240" w:lineRule="auto"/>
              <w:ind w:firstLine="0" w:firstLineChars="0"/>
              <w:jc w:val="center"/>
              <w:rPr>
                <w:rFonts w:eastAsia="仿宋"/>
                <w:b/>
                <w:color w:val="000000"/>
                <w:kern w:val="0"/>
                <w:sz w:val="21"/>
                <w:szCs w:val="21"/>
              </w:rPr>
            </w:pPr>
            <w:r>
              <w:rPr>
                <w:rFonts w:hint="eastAsia" w:eastAsia="仿宋"/>
                <w:b/>
                <w:color w:val="000000"/>
                <w:kern w:val="0"/>
                <w:sz w:val="21"/>
                <w:szCs w:val="21"/>
              </w:rPr>
              <w:t>砌石松动或勾缝脱落</w:t>
            </w:r>
          </w:p>
        </w:tc>
        <w:tc>
          <w:tcPr>
            <w:tcW w:w="484" w:type="dxa"/>
            <w:shd w:val="clear" w:color="auto" w:fill="auto"/>
            <w:vAlign w:val="center"/>
          </w:tcPr>
          <w:p>
            <w:pPr>
              <w:widowControl/>
              <w:spacing w:line="240" w:lineRule="auto"/>
              <w:ind w:firstLine="0" w:firstLineChars="0"/>
              <w:jc w:val="center"/>
              <w:rPr>
                <w:rFonts w:eastAsia="仿宋"/>
                <w:b/>
                <w:color w:val="000000"/>
                <w:kern w:val="0"/>
                <w:sz w:val="21"/>
                <w:szCs w:val="21"/>
              </w:rPr>
            </w:pPr>
            <w:r>
              <w:rPr>
                <w:rFonts w:hint="eastAsia" w:eastAsia="仿宋"/>
                <w:b/>
                <w:color w:val="000000"/>
                <w:kern w:val="0"/>
                <w:sz w:val="21"/>
                <w:szCs w:val="21"/>
              </w:rPr>
              <w:t>支座脱空变形</w:t>
            </w:r>
          </w:p>
        </w:tc>
        <w:tc>
          <w:tcPr>
            <w:tcW w:w="485" w:type="dxa"/>
            <w:shd w:val="clear" w:color="auto" w:fill="auto"/>
            <w:vAlign w:val="center"/>
          </w:tcPr>
          <w:p>
            <w:pPr>
              <w:widowControl/>
              <w:spacing w:line="240" w:lineRule="auto"/>
              <w:ind w:firstLine="0" w:firstLineChars="0"/>
              <w:rPr>
                <w:rFonts w:eastAsia="仿宋"/>
                <w:b/>
                <w:color w:val="000000"/>
                <w:kern w:val="0"/>
                <w:sz w:val="21"/>
                <w:szCs w:val="21"/>
              </w:rPr>
            </w:pPr>
            <w:r>
              <w:rPr>
                <w:rFonts w:hint="eastAsia" w:eastAsia="仿宋"/>
                <w:b/>
                <w:color w:val="000000"/>
                <w:kern w:val="0"/>
                <w:sz w:val="21"/>
                <w:szCs w:val="21"/>
              </w:rPr>
              <w:t>支座垫板锈蚀</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016" w:type="dxa"/>
            <w:gridSpan w:val="24"/>
            <w:shd w:val="clear" w:color="auto" w:fill="auto"/>
            <w:vAlign w:val="center"/>
          </w:tcPr>
          <w:p>
            <w:pPr>
              <w:widowControl/>
              <w:spacing w:line="240" w:lineRule="auto"/>
              <w:ind w:firstLine="0" w:firstLineChars="0"/>
              <w:jc w:val="center"/>
              <w:rPr>
                <w:rFonts w:eastAsia="仿宋"/>
                <w:b/>
                <w:bCs/>
                <w:kern w:val="0"/>
                <w:sz w:val="21"/>
                <w:szCs w:val="21"/>
              </w:rPr>
            </w:pPr>
            <w:r>
              <w:rPr>
                <w:rFonts w:hint="eastAsia" w:eastAsia="仿宋"/>
                <w:b/>
                <w:bCs/>
                <w:kern w:val="0"/>
                <w:sz w:val="21"/>
                <w:szCs w:val="21"/>
              </w:rPr>
              <w:t>蓬江区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1</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蓬江大桥（旧）</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蓬江大桥（新）</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3</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江礼大桥（旧）</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4</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江礼大桥（新）</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5</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江门人行铁桥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E</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6</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北街大桥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7</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江门大桥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rPr>
                <w:rFonts w:eastAsia="仿宋"/>
                <w:color w:val="000000"/>
                <w:kern w:val="0"/>
                <w:sz w:val="21"/>
                <w:szCs w:val="21"/>
              </w:rPr>
            </w:pPr>
            <w:r>
              <w:rPr>
                <w:rFonts w:hint="eastAsia" w:eastAsia="仿宋"/>
                <w:color w:val="000000"/>
                <w:kern w:val="0"/>
                <w:sz w:val="21"/>
                <w:szCs w:val="21"/>
              </w:rPr>
              <w:t>合格级</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8</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东华大桥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rPr>
                <w:rFonts w:eastAsia="仿宋"/>
                <w:color w:val="000000"/>
                <w:kern w:val="0"/>
                <w:sz w:val="21"/>
                <w:szCs w:val="21"/>
              </w:rPr>
            </w:pPr>
            <w:r>
              <w:rPr>
                <w:rFonts w:hint="eastAsia" w:eastAsia="仿宋"/>
                <w:color w:val="000000"/>
                <w:kern w:val="0"/>
                <w:sz w:val="21"/>
                <w:szCs w:val="21"/>
              </w:rPr>
              <w:t>合格级</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9</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胜利大桥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rPr>
                <w:rFonts w:eastAsia="仿宋"/>
                <w:color w:val="000000"/>
                <w:kern w:val="0"/>
                <w:sz w:val="21"/>
                <w:szCs w:val="21"/>
              </w:rPr>
            </w:pPr>
            <w:r>
              <w:rPr>
                <w:rFonts w:hint="eastAsia" w:eastAsia="仿宋"/>
                <w:color w:val="000000"/>
                <w:kern w:val="0"/>
                <w:sz w:val="21"/>
                <w:szCs w:val="21"/>
              </w:rPr>
              <w:t>合格级</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10</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东炮台桥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11</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二中天桥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12</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里村桥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13</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华园桥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14</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潮岗桥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15</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北环路桥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16</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东华路桥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17</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农贸市场桥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18</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胜利路环市路立交桥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19</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耙冲桥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20</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白石大道桥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21</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白石桥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22</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篁庄大道桥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23</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莲塘行人通道</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24</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白沙桥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25</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凤溪桥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26</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天沙河路桥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27</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胜利路人行天桥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A</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28</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体育场天桥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29</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发展大道（狮山路）桥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30</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建设路人行天桥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A</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31</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建设路-迎宾路下沉式立交桥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32</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东华二路（丽宫酒店）人行天桥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A</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33</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迎宾路（中信银行）人行天桥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A</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34</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双龙大道（妇幼保健院）人行天桥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A</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35</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龙湾路人行天桥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A</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36</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北环路1#天桥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A</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37</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北环路2#天桥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A</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38</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一中人行天桥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39</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环湖路天沙河桥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016" w:type="dxa"/>
            <w:gridSpan w:val="24"/>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b/>
                <w:bCs/>
                <w:color w:val="000000"/>
                <w:kern w:val="0"/>
                <w:sz w:val="21"/>
                <w:szCs w:val="21"/>
              </w:rPr>
              <w:t>江海区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礼东大桥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D</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2</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新兴村桥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3</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东红村桥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4</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英南村桥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5</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雄乡村桥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6</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新创4桥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7</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威东村桥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8</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龙溪1桥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9</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江睦1桥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10</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江睦2桥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11</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金瓯路麻园河桥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12</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金瓯路龙溪桥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13</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金瓯路七西村桥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14</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礼乐二路张围河桥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15</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会乐大桥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16</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礼东河大桥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17</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得发桥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18</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新港桥（涵洞）</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19</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连海1桥（涵洞）</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20</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桥南隧道（涵洞）</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p>
            <w:pPr>
              <w:ind w:firstLine="480"/>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21</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赵家围桥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右幅D、左幅B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22</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东宁1桥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23</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龙溪2桥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24</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彩虹桥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25</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江睦4桥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26</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礼乐三路月塘桥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27</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礼乐二路涵洞</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28</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连海2桥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29</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东宁2桥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30</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高新西1桥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31</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高新西2桥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32</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金辉桥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33</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科苑西桥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34</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南山桥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A</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35</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江睦3桥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36</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胜利南桥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37</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光博桥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A</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38</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胜利南路流沙河桥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39</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胜利南路乌纱河桥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40</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新创1桥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41</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新创2桥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42</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乐祥东桥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43</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连海2桥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016" w:type="dxa"/>
            <w:gridSpan w:val="24"/>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b/>
                <w:bCs/>
                <w:color w:val="000000"/>
                <w:kern w:val="0"/>
                <w:sz w:val="21"/>
                <w:szCs w:val="21"/>
              </w:rPr>
              <w:t>新会区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沙堤桥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2</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葵城二路桥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A</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3</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明德一路桥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4</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文华路桥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5</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英州海桥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6</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塞西冲桥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7</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明德三路桥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A</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8</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文德路桥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9</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厚德路北桥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ind w:firstLine="42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10</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厚德路南桥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11</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九敬桥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12</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紫排河桥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13</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梅江冲桥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14</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葵城一路桥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15</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中心南下沉式立交桥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16</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启超大道北桥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17</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启超大道中桥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18</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启超大道南桥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19</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冈州大道中桥涵</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20</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冈州大道东桥涵</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21</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明德路东桥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A</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016" w:type="dxa"/>
            <w:gridSpan w:val="24"/>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b/>
                <w:bCs/>
                <w:color w:val="000000"/>
                <w:kern w:val="0"/>
                <w:sz w:val="21"/>
                <w:szCs w:val="21"/>
              </w:rPr>
              <w:t>鹤山区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雁山大道跨线桥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2</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谷埠桥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3</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连南桥旧桥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4</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连南桥新桥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5</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新环路大桥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6</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北湖公园沁园桥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7</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雅图仕大桥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8</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雁池桥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第一、二、四幅B、第三幅C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9</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中山桥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10</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新鹤桥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11</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桃源中桥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12</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新华桥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13</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新业桥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14</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新城桥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15</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新环接三连公路小桥</w:t>
            </w:r>
            <w:r>
              <w:rPr>
                <w:rFonts w:eastAsia="仿宋"/>
                <w:color w:val="000000"/>
                <w:kern w:val="0"/>
                <w:sz w:val="21"/>
                <w:szCs w:val="21"/>
              </w:rPr>
              <w:t>1</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16</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新环接三连公路小桥</w:t>
            </w:r>
            <w:r>
              <w:rPr>
                <w:rFonts w:eastAsia="仿宋"/>
                <w:color w:val="000000"/>
                <w:kern w:val="0"/>
                <w:sz w:val="21"/>
                <w:szCs w:val="21"/>
              </w:rPr>
              <w:t>2</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17</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新环接三连公路小桥3</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18</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新环接三连公路小桥</w:t>
            </w:r>
            <w:r>
              <w:rPr>
                <w:rFonts w:eastAsia="仿宋"/>
                <w:color w:val="000000"/>
                <w:kern w:val="0"/>
                <w:sz w:val="21"/>
                <w:szCs w:val="21"/>
              </w:rPr>
              <w:t>4</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19</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新环接三连公路小桥</w:t>
            </w:r>
            <w:r>
              <w:rPr>
                <w:rFonts w:eastAsia="仿宋"/>
                <w:color w:val="000000"/>
                <w:kern w:val="0"/>
                <w:sz w:val="21"/>
                <w:szCs w:val="21"/>
              </w:rPr>
              <w:t>5</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20</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北湖公园九曲桥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21</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聚龙桥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2017</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2类</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016" w:type="dxa"/>
            <w:gridSpan w:val="24"/>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b/>
                <w:bCs/>
                <w:color w:val="000000"/>
                <w:kern w:val="0"/>
                <w:sz w:val="21"/>
                <w:szCs w:val="21"/>
              </w:rPr>
              <w:t>台山市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1</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新宁大桥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2019</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新宁二桥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3</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五龙桥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4</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通济桥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5</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南门桥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6</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南门小桥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7</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环市路南门桥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8</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五福桥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9</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景三桥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10</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三台桥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11</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海园桥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12</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海园二桥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13</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河堤桥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14</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横湖桥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15</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莲花路小桥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16</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明珠河1号桥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17</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明珠河2号桥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18</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台西桥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19</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宁城公园1号桥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宁城公园2号桥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21</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宁城公园3号桥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22</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宁城公园4号桥（左）</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23</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宁城公园4号桥（右）</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24</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宁城公园5号桥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25</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宁城公园6号桥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D</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26</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宁城公园7号桥（左）</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27</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宁城公园7号桥（右）</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28</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宁城公园8号桥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29</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石花公园九孔桥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30</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石花公园石拱小桥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016" w:type="dxa"/>
            <w:gridSpan w:val="24"/>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b/>
                <w:bCs/>
                <w:color w:val="000000"/>
                <w:kern w:val="0"/>
                <w:sz w:val="21"/>
                <w:szCs w:val="21"/>
              </w:rPr>
              <w:t>开平市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开平大桥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201</w:t>
            </w:r>
            <w:r>
              <w:rPr>
                <w:rFonts w:hint="eastAsia" w:eastAsia="仿宋"/>
                <w:color w:val="000000"/>
                <w:kern w:val="0"/>
                <w:sz w:val="21"/>
                <w:szCs w:val="21"/>
              </w:rPr>
              <w:t>9</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2</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滘龙桥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201</w:t>
            </w:r>
            <w:r>
              <w:rPr>
                <w:rFonts w:hint="eastAsia" w:eastAsia="仿宋"/>
                <w:color w:val="000000"/>
                <w:kern w:val="0"/>
                <w:sz w:val="21"/>
                <w:szCs w:val="21"/>
              </w:rPr>
              <w:t>9</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3</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振华桥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4</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新中桥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5</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潭江桥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201</w:t>
            </w:r>
            <w:r>
              <w:rPr>
                <w:rFonts w:hint="eastAsia" w:eastAsia="仿宋"/>
                <w:color w:val="000000"/>
                <w:kern w:val="0"/>
                <w:sz w:val="21"/>
                <w:szCs w:val="21"/>
              </w:rPr>
              <w:t>9</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A</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6</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荻龙桥及扩建荻龙桥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201</w:t>
            </w:r>
            <w:r>
              <w:rPr>
                <w:rFonts w:hint="eastAsia" w:eastAsia="仿宋"/>
                <w:color w:val="000000"/>
                <w:kern w:val="0"/>
                <w:sz w:val="21"/>
                <w:szCs w:val="21"/>
              </w:rPr>
              <w:t>9</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D</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7</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祥龙桥及扩建祥龙桥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201</w:t>
            </w:r>
            <w:r>
              <w:rPr>
                <w:rFonts w:hint="eastAsia" w:eastAsia="仿宋"/>
                <w:color w:val="000000"/>
                <w:kern w:val="0"/>
                <w:sz w:val="21"/>
                <w:szCs w:val="21"/>
              </w:rPr>
              <w:t>9</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D</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8</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三江桥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20</w:t>
            </w:r>
            <w:r>
              <w:rPr>
                <w:rFonts w:hint="eastAsia" w:eastAsia="仿宋"/>
                <w:color w:val="000000"/>
                <w:kern w:val="0"/>
                <w:sz w:val="21"/>
                <w:szCs w:val="21"/>
              </w:rPr>
              <w:t>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9</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宝源桥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20</w:t>
            </w:r>
            <w:r>
              <w:rPr>
                <w:rFonts w:hint="eastAsia" w:eastAsia="仿宋"/>
                <w:color w:val="000000"/>
                <w:kern w:val="0"/>
                <w:sz w:val="21"/>
                <w:szCs w:val="21"/>
              </w:rPr>
              <w:t>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10</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宝源小桥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20</w:t>
            </w:r>
            <w:r>
              <w:rPr>
                <w:rFonts w:hint="eastAsia" w:eastAsia="仿宋"/>
                <w:color w:val="000000"/>
                <w:kern w:val="0"/>
                <w:sz w:val="21"/>
                <w:szCs w:val="21"/>
              </w:rPr>
              <w:t>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D</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11</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幕桥东路小桥（龙头）</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201</w:t>
            </w:r>
            <w:r>
              <w:rPr>
                <w:rFonts w:hint="eastAsia" w:eastAsia="仿宋"/>
                <w:color w:val="000000"/>
                <w:kern w:val="0"/>
                <w:sz w:val="21"/>
                <w:szCs w:val="21"/>
              </w:rPr>
              <w:t>9</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12</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人民西路小桥（龙中）</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201</w:t>
            </w:r>
            <w:r>
              <w:rPr>
                <w:rFonts w:hint="eastAsia" w:eastAsia="仿宋"/>
                <w:color w:val="000000"/>
                <w:kern w:val="0"/>
                <w:sz w:val="21"/>
                <w:szCs w:val="21"/>
              </w:rPr>
              <w:t>9</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13</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人和西路小桥（龙尾）</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201</w:t>
            </w:r>
            <w:r>
              <w:rPr>
                <w:rFonts w:hint="eastAsia" w:eastAsia="仿宋"/>
                <w:color w:val="000000"/>
                <w:kern w:val="0"/>
                <w:sz w:val="21"/>
                <w:szCs w:val="21"/>
              </w:rPr>
              <w:t>9</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14</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百汇桥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201</w:t>
            </w:r>
            <w:r>
              <w:rPr>
                <w:rFonts w:hint="eastAsia" w:eastAsia="仿宋"/>
                <w:color w:val="000000"/>
                <w:kern w:val="0"/>
                <w:sz w:val="21"/>
                <w:szCs w:val="21"/>
              </w:rPr>
              <w:t>9</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15</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新迳桥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20</w:t>
            </w:r>
            <w:r>
              <w:rPr>
                <w:rFonts w:hint="eastAsia" w:eastAsia="仿宋"/>
                <w:color w:val="000000"/>
                <w:kern w:val="0"/>
                <w:sz w:val="21"/>
                <w:szCs w:val="21"/>
              </w:rPr>
              <w:t>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D</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16</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迳头桥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201</w:t>
            </w:r>
            <w:r>
              <w:rPr>
                <w:rFonts w:hint="eastAsia" w:eastAsia="仿宋"/>
                <w:color w:val="000000"/>
                <w:kern w:val="0"/>
                <w:sz w:val="21"/>
                <w:szCs w:val="21"/>
              </w:rPr>
              <w:t>9</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17</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狄新桥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201</w:t>
            </w:r>
            <w:r>
              <w:rPr>
                <w:rFonts w:hint="eastAsia" w:eastAsia="仿宋"/>
                <w:color w:val="000000"/>
                <w:kern w:val="0"/>
                <w:sz w:val="21"/>
                <w:szCs w:val="21"/>
              </w:rPr>
              <w:t>9</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eastAsia="仿宋"/>
                <w:kern w:val="0"/>
                <w:sz w:val="21"/>
                <w:szCs w:val="21"/>
              </w:rPr>
              <w:t>18</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新海桥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20</w:t>
            </w:r>
            <w:r>
              <w:rPr>
                <w:rFonts w:hint="eastAsia" w:eastAsia="仿宋"/>
                <w:color w:val="000000"/>
                <w:kern w:val="0"/>
                <w:sz w:val="21"/>
                <w:szCs w:val="21"/>
              </w:rPr>
              <w:t>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19</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西提桥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D</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20</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苍江桥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21</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慕沙桥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22</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扩建三江桥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23</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新美桥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24</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光华路小桥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25</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广场南路小桥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D</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26</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迎宾路小桥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27</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思始桥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textAlignment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28</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思明路小桥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29</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扩宽冲澄桥（东侧）</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A</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kern w:val="0"/>
                <w:sz w:val="21"/>
                <w:szCs w:val="21"/>
              </w:rPr>
            </w:pPr>
            <w:r>
              <w:rPr>
                <w:rFonts w:hint="eastAsia" w:eastAsia="仿宋"/>
                <w:kern w:val="0"/>
                <w:sz w:val="21"/>
                <w:szCs w:val="21"/>
              </w:rPr>
              <w:t>30</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扩宽冲澄桥（西侧）</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2020</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A</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016" w:type="dxa"/>
            <w:gridSpan w:val="24"/>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b/>
                <w:bCs/>
                <w:color w:val="000000"/>
                <w:kern w:val="0"/>
                <w:sz w:val="21"/>
                <w:szCs w:val="21"/>
              </w:rPr>
              <w:t>恩平市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1</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鳌峰大桥（旧桥）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2015</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古塔大桥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2015</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3</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恩东大桥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2015</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4</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侨联桥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2019</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D</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5</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益万家商场桥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2015</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6</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华林证券桥（旧桥）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2015</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D</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7</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新安西桥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2015</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8</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绿岛桥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2019</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9</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凤山小市场小桥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2015</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10</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华侨中学桥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2015</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C</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11</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将军咀小桥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2019</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12</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水厂大桥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2019</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13</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华林证券桥（新桥）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2019</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14</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金坑河中桥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2019</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15</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绿岛小桥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2015</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16</w:t>
            </w:r>
          </w:p>
        </w:tc>
        <w:tc>
          <w:tcPr>
            <w:tcW w:w="180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园西桥</w:t>
            </w:r>
          </w:p>
        </w:tc>
        <w:tc>
          <w:tcPr>
            <w:tcW w:w="694"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2019</w:t>
            </w:r>
          </w:p>
        </w:tc>
        <w:tc>
          <w:tcPr>
            <w:tcW w:w="956"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B</w:t>
            </w: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hint="eastAsia" w:eastAsia="仿宋"/>
                <w:color w:val="000000"/>
                <w:kern w:val="0"/>
                <w:sz w:val="21"/>
                <w:szCs w:val="21"/>
              </w:rPr>
              <w:t>√</w:t>
            </w:r>
          </w:p>
        </w:tc>
        <w:tc>
          <w:tcPr>
            <w:tcW w:w="510"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2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6"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8"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5"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512"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99" w:type="dxa"/>
            <w:shd w:val="clear" w:color="auto" w:fill="auto"/>
            <w:vAlign w:val="center"/>
          </w:tcPr>
          <w:p>
            <w:pPr>
              <w:widowControl/>
              <w:spacing w:line="240" w:lineRule="auto"/>
              <w:ind w:firstLine="0" w:firstLineChars="0"/>
              <w:jc w:val="center"/>
              <w:rPr>
                <w:rFonts w:eastAsia="仿宋"/>
                <w:color w:val="000000"/>
                <w:kern w:val="0"/>
                <w:sz w:val="21"/>
                <w:szCs w:val="21"/>
              </w:rPr>
            </w:pPr>
            <w:r>
              <w:rPr>
                <w:rFonts w:eastAsia="仿宋"/>
                <w:color w:val="000000"/>
                <w:kern w:val="0"/>
                <w:sz w:val="21"/>
                <w:szCs w:val="21"/>
              </w:rPr>
              <w:t>√</w:t>
            </w: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4" w:type="dxa"/>
            <w:shd w:val="clear" w:color="auto" w:fill="auto"/>
            <w:vAlign w:val="center"/>
          </w:tcPr>
          <w:p>
            <w:pPr>
              <w:widowControl/>
              <w:spacing w:line="240" w:lineRule="auto"/>
              <w:ind w:firstLine="0" w:firstLineChars="0"/>
              <w:jc w:val="center"/>
              <w:rPr>
                <w:rFonts w:eastAsia="仿宋"/>
                <w:color w:val="000000"/>
                <w:kern w:val="0"/>
                <w:sz w:val="21"/>
                <w:szCs w:val="21"/>
              </w:rPr>
            </w:pPr>
          </w:p>
        </w:tc>
        <w:tc>
          <w:tcPr>
            <w:tcW w:w="485" w:type="dxa"/>
            <w:shd w:val="clear" w:color="auto" w:fill="auto"/>
            <w:vAlign w:val="center"/>
          </w:tcPr>
          <w:p>
            <w:pPr>
              <w:widowControl/>
              <w:spacing w:line="240" w:lineRule="auto"/>
              <w:ind w:firstLine="0" w:firstLineChars="0"/>
              <w:jc w:val="center"/>
              <w:rPr>
                <w:rFonts w:eastAsia="仿宋"/>
                <w:color w:val="000000"/>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016" w:type="dxa"/>
            <w:gridSpan w:val="24"/>
            <w:shd w:val="clear" w:color="auto" w:fill="auto"/>
            <w:vAlign w:val="center"/>
          </w:tc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472" w:name="_GoBack"/>
            <w:bookmarkEnd w:id="472"/>
          </w:p>
        </w:tc>
        <w:tc>
          <w:tcPr>
            <w:tcW w:w="694" w:type="dxa"/>
            <w:shd w:val="clear" w:color="auto" w:fill="auto"/>
            <w:vAlign w:val="center"/>
          </w:tcPr>
          <w:p>
            <w:pPr>
              <w:ind w:firstLine="0" w:firstLineChars="0"/>
              <w:jc w:val="center"/>
              <w:rPr>
                <w:rFonts w:eastAsia="仿宋"/>
                <w:b/>
                <w:bCs/>
                <w:sz w:val="40"/>
                <w:szCs w:val="40"/>
              </w:rPr>
            </w:pPr>
            <w:bookmarkStart w:id="473" w:name="_GoBack"/>
            <w:bookmarkEnd w:id="473"/>
          </w:p>
        </w:tc>
        <w:tc>
          <w:tcPr>
            <w:tcW w:w="956" w:type="dxa"/>
            <w:shd w:val="clear" w:color="auto" w:fill="auto"/>
            <w:vAlign w:val="center"/>
          </w:tcPr>
          <w:p>
            <w:pPr>
              <w:ind w:firstLine="0" w:firstLineChars="0"/>
              <w:jc w:val="center"/>
              <w:rPr>
                <w:rFonts w:eastAsia="仿宋"/>
                <w:b/>
                <w:bCs/>
                <w:sz w:val="40"/>
                <w:szCs w:val="40"/>
              </w:rPr>
            </w:pPr>
            <w:bookmarkStart w:id="474" w:name="_GoBack"/>
            <w:bookmarkEnd w:id="474"/>
          </w:p>
        </w:tc>
        <w:tc>
          <w:tcPr>
            <w:tcW w:w="488" w:type="dxa"/>
            <w:shd w:val="clear" w:color="auto" w:fill="auto"/>
            <w:vAlign w:val="center"/>
          </w:tcPr>
          <w:p>
            <w:pPr>
              <w:ind w:firstLine="0" w:firstLineChars="0"/>
              <w:jc w:val="center"/>
              <w:rPr>
                <w:rFonts w:eastAsia="仿宋"/>
                <w:b/>
                <w:bCs/>
                <w:sz w:val="40"/>
                <w:szCs w:val="40"/>
              </w:rPr>
            </w:pPr>
            <w:bookmarkStart w:id="475" w:name="_GoBack"/>
            <w:bookmarkEnd w:id="475"/>
          </w:p>
        </w:tc>
        <w:tc>
          <w:tcPr>
            <w:tcW w:w="489" w:type="dxa"/>
            <w:shd w:val="clear" w:color="auto" w:fill="auto"/>
            <w:vAlign w:val="center"/>
          </w:tcPr>
          <w:p>
            <w:pPr>
              <w:ind w:firstLine="0" w:firstLineChars="0"/>
              <w:jc w:val="center"/>
              <w:rPr>
                <w:rFonts w:eastAsia="仿宋"/>
                <w:b/>
                <w:bCs/>
                <w:sz w:val="40"/>
                <w:szCs w:val="40"/>
              </w:rPr>
            </w:pPr>
            <w:bookmarkStart w:id="476" w:name="_GoBack"/>
            <w:bookmarkEnd w:id="476"/>
          </w:p>
        </w:tc>
        <w:tc>
          <w:tcPr>
            <w:tcW w:w="489" w:type="dxa"/>
            <w:shd w:val="clear" w:color="auto" w:fill="auto"/>
            <w:vAlign w:val="center"/>
          </w:tcPr>
          <w:p>
            <w:pPr>
              <w:ind w:firstLine="0" w:firstLineChars="0"/>
              <w:jc w:val="center"/>
              <w:rPr>
                <w:rFonts w:eastAsia="仿宋"/>
                <w:b/>
                <w:bCs/>
                <w:sz w:val="40"/>
                <w:szCs w:val="40"/>
              </w:rPr>
            </w:pPr>
            <w:bookmarkStart w:id="477" w:name="_GoBack"/>
            <w:bookmarkEnd w:id="477"/>
          </w:p>
        </w:tc>
        <w:tc>
          <w:tcPr>
            <w:tcW w:w="488" w:type="dxa"/>
            <w:shd w:val="clear" w:color="auto" w:fill="auto"/>
            <w:vAlign w:val="center"/>
          </w:tcPr>
          <w:p>
            <w:pPr>
              <w:ind w:firstLine="0" w:firstLineChars="0"/>
              <w:jc w:val="center"/>
              <w:rPr>
                <w:rFonts w:eastAsia="仿宋"/>
                <w:b/>
                <w:bCs/>
                <w:sz w:val="40"/>
                <w:szCs w:val="40"/>
              </w:rPr>
            </w:pPr>
            <w:bookmarkStart w:id="478" w:name="_GoBack"/>
            <w:bookmarkEnd w:id="478"/>
          </w:p>
        </w:tc>
        <w:tc>
          <w:tcPr>
            <w:tcW w:w="489" w:type="dxa"/>
            <w:shd w:val="clear" w:color="auto" w:fill="auto"/>
            <w:vAlign w:val="center"/>
          </w:tcPr>
          <w:p>
            <w:pPr>
              <w:ind w:firstLine="0" w:firstLineChars="0"/>
              <w:jc w:val="center"/>
              <w:rPr>
                <w:rFonts w:eastAsia="仿宋"/>
                <w:b/>
                <w:bCs/>
                <w:sz w:val="40"/>
                <w:szCs w:val="40"/>
              </w:rPr>
            </w:pPr>
            <w:bookmarkStart w:id="479" w:name="_GoBack"/>
            <w:bookmarkEnd w:id="479"/>
          </w:p>
        </w:tc>
        <w:tc>
          <w:tcPr>
            <w:tcW w:w="489" w:type="dxa"/>
            <w:shd w:val="clear" w:color="auto" w:fill="auto"/>
            <w:vAlign w:val="center"/>
          </w:tcPr>
          <w:p>
            <w:pPr>
              <w:ind w:firstLine="0" w:firstLineChars="0"/>
              <w:jc w:val="center"/>
              <w:rPr>
                <w:rFonts w:eastAsia="仿宋"/>
                <w:b/>
                <w:bCs/>
                <w:sz w:val="40"/>
                <w:szCs w:val="40"/>
              </w:rPr>
            </w:pPr>
            <w:bookmarkStart w:id="480" w:name="_GoBack"/>
            <w:bookmarkEnd w:id="480"/>
          </w:p>
        </w:tc>
        <w:tc>
          <w:tcPr>
            <w:tcW w:w="519" w:type="dxa"/>
            <w:shd w:val="clear" w:color="auto" w:fill="auto"/>
            <w:vAlign w:val="center"/>
          </w:tcPr>
          <w:p>
            <w:pPr>
              <w:ind w:firstLine="0" w:firstLineChars="0"/>
              <w:jc w:val="center"/>
              <w:rPr>
                <w:rFonts w:eastAsia="仿宋"/>
                <w:b/>
                <w:bCs/>
                <w:sz w:val="40"/>
                <w:szCs w:val="40"/>
              </w:rPr>
            </w:pPr>
            <w:bookmarkStart w:id="481" w:name="_GoBack"/>
            <w:bookmarkEnd w:id="481"/>
          </w:p>
        </w:tc>
        <w:tc>
          <w:tcPr>
            <w:tcW w:w="510" w:type="dxa"/>
            <w:shd w:val="clear" w:color="auto" w:fill="auto"/>
            <w:vAlign w:val="center"/>
          </w:tcPr>
          <w:p>
            <w:pPr>
              <w:ind w:firstLine="0" w:firstLineChars="0"/>
              <w:jc w:val="center"/>
              <w:rPr>
                <w:rFonts w:eastAsia="仿宋"/>
                <w:b/>
                <w:bCs/>
                <w:sz w:val="40"/>
                <w:szCs w:val="40"/>
              </w:rPr>
            </w:pPr>
            <w:bookmarkStart w:id="482" w:name="_GoBack"/>
            <w:bookmarkEnd w:id="482"/>
          </w:p>
        </w:tc>
        <w:tc>
          <w:tcPr>
            <w:tcW w:w="524" w:type="dxa"/>
            <w:shd w:val="clear" w:color="auto" w:fill="auto"/>
            <w:vAlign w:val="center"/>
          </w:tcPr>
          <w:p>
            <w:pPr>
              <w:ind w:firstLine="0" w:firstLineChars="0"/>
              <w:jc w:val="center"/>
              <w:rPr>
                <w:rFonts w:eastAsia="仿宋"/>
                <w:b/>
                <w:bCs/>
                <w:sz w:val="40"/>
                <w:szCs w:val="40"/>
              </w:rPr>
            </w:pPr>
            <w:bookmarkStart w:id="483" w:name="_GoBack"/>
            <w:bookmarkEnd w:id="483"/>
          </w:p>
        </w:tc>
        <w:tc>
          <w:tcPr>
            <w:tcW w:w="516" w:type="dxa"/>
            <w:shd w:val="clear" w:color="auto" w:fill="auto"/>
            <w:vAlign w:val="center"/>
          </w:tcPr>
          <w:p>
            <w:pPr>
              <w:ind w:firstLine="0" w:firstLineChars="0"/>
              <w:jc w:val="center"/>
              <w:rPr>
                <w:rFonts w:eastAsia="仿宋"/>
                <w:b/>
                <w:bCs/>
                <w:sz w:val="40"/>
                <w:szCs w:val="40"/>
              </w:rPr>
            </w:pPr>
            <w:bookmarkStart w:id="484" w:name="_GoBack"/>
            <w:bookmarkEnd w:id="484"/>
          </w:p>
        </w:tc>
        <w:tc>
          <w:tcPr>
            <w:tcW w:w="516" w:type="dxa"/>
            <w:shd w:val="clear" w:color="auto" w:fill="auto"/>
            <w:vAlign w:val="center"/>
          </w:tcPr>
          <w:p>
            <w:pPr>
              <w:ind w:firstLine="0" w:firstLineChars="0"/>
              <w:jc w:val="center"/>
              <w:rPr>
                <w:rFonts w:eastAsia="仿宋"/>
                <w:b/>
                <w:bCs/>
                <w:sz w:val="40"/>
                <w:szCs w:val="40"/>
              </w:rPr>
            </w:pPr>
            <w:bookmarkStart w:id="485" w:name="_GoBack"/>
            <w:bookmarkEnd w:id="485"/>
          </w:p>
        </w:tc>
        <w:tc>
          <w:tcPr>
            <w:tcW w:w="514" w:type="dxa"/>
            <w:shd w:val="clear" w:color="auto" w:fill="auto"/>
            <w:vAlign w:val="center"/>
          </w:tcPr>
          <w:p>
            <w:pPr>
              <w:ind w:firstLine="0" w:firstLineChars="0"/>
              <w:jc w:val="center"/>
              <w:rPr>
                <w:rFonts w:eastAsia="仿宋"/>
                <w:b/>
                <w:bCs/>
                <w:sz w:val="40"/>
                <w:szCs w:val="40"/>
              </w:rPr>
            </w:pPr>
            <w:bookmarkStart w:id="486" w:name="_GoBack"/>
            <w:bookmarkEnd w:id="486"/>
          </w:p>
        </w:tc>
        <w:tc>
          <w:tcPr>
            <w:tcW w:w="518" w:type="dxa"/>
            <w:shd w:val="clear" w:color="auto" w:fill="auto"/>
            <w:vAlign w:val="center"/>
          </w:tcPr>
          <w:p>
            <w:pPr>
              <w:ind w:firstLine="0" w:firstLineChars="0"/>
              <w:jc w:val="center"/>
              <w:rPr>
                <w:rFonts w:eastAsia="仿宋"/>
                <w:b/>
                <w:bCs/>
                <w:sz w:val="40"/>
                <w:szCs w:val="40"/>
              </w:rPr>
            </w:pPr>
            <w:bookmarkStart w:id="487" w:name="_GoBack"/>
            <w:bookmarkEnd w:id="487"/>
          </w:p>
        </w:tc>
        <w:tc>
          <w:tcPr>
            <w:tcW w:w="515" w:type="dxa"/>
            <w:shd w:val="clear" w:color="auto" w:fill="auto"/>
            <w:vAlign w:val="center"/>
          </w:tcPr>
          <w:p>
            <w:pPr>
              <w:ind w:firstLine="0" w:firstLineChars="0"/>
              <w:jc w:val="center"/>
              <w:rPr>
                <w:rFonts w:eastAsia="仿宋"/>
                <w:b/>
                <w:bCs/>
                <w:sz w:val="40"/>
                <w:szCs w:val="40"/>
              </w:rPr>
            </w:pPr>
            <w:bookmarkStart w:id="488" w:name="_GoBack"/>
            <w:bookmarkEnd w:id="488"/>
          </w:p>
        </w:tc>
        <w:tc>
          <w:tcPr>
            <w:tcW w:w="515" w:type="dxa"/>
            <w:shd w:val="clear" w:color="auto" w:fill="auto"/>
            <w:vAlign w:val="center"/>
          </w:tcPr>
          <w:p>
            <w:pPr>
              <w:ind w:firstLine="0" w:firstLineChars="0"/>
              <w:jc w:val="center"/>
              <w:rPr>
                <w:rFonts w:eastAsia="仿宋"/>
                <w:b/>
                <w:bCs/>
                <w:sz w:val="40"/>
                <w:szCs w:val="40"/>
              </w:rPr>
            </w:pPr>
            <w:bookmarkStart w:id="489" w:name="_GoBack"/>
            <w:bookmarkEnd w:id="489"/>
          </w:p>
        </w:tc>
        <w:tc>
          <w:tcPr>
            <w:tcW w:w="512" w:type="dxa"/>
            <w:shd w:val="clear" w:color="auto" w:fill="auto"/>
            <w:vAlign w:val="center"/>
          </w:tcPr>
          <w:p>
            <w:pPr>
              <w:ind w:firstLine="0" w:firstLineChars="0"/>
              <w:jc w:val="center"/>
              <w:rPr>
                <w:rFonts w:eastAsia="仿宋"/>
                <w:b/>
                <w:bCs/>
                <w:sz w:val="40"/>
                <w:szCs w:val="40"/>
              </w:rPr>
            </w:pPr>
            <w:bookmarkStart w:id="490" w:name="_GoBack"/>
            <w:bookmarkEnd w:id="490"/>
          </w:p>
        </w:tc>
        <w:tc>
          <w:tcPr>
            <w:tcW w:w="499" w:type="dxa"/>
            <w:shd w:val="clear" w:color="auto" w:fill="auto"/>
            <w:vAlign w:val="center"/>
          </w:tcPr>
          <w:p>
            <w:pPr>
              <w:ind w:firstLine="0" w:firstLineChars="0"/>
              <w:jc w:val="center"/>
              <w:rPr>
                <w:rFonts w:eastAsia="仿宋"/>
                <w:b/>
                <w:bCs/>
                <w:sz w:val="40"/>
                <w:szCs w:val="40"/>
              </w:rPr>
            </w:pPr>
            <w:bookmarkStart w:id="491" w:name="_GoBack"/>
            <w:bookmarkEnd w:id="491"/>
          </w:p>
        </w:tc>
        <w:tc>
          <w:tcPr>
            <w:tcW w:w="484" w:type="dxa"/>
            <w:shd w:val="clear" w:color="auto" w:fill="auto"/>
            <w:vAlign w:val="center"/>
          </w:tcPr>
          <w:p>
            <w:pPr>
              <w:ind w:firstLine="0" w:firstLineChars="0"/>
              <w:jc w:val="center"/>
              <w:rPr>
                <w:rFonts w:eastAsia="仿宋"/>
                <w:b/>
                <w:bCs/>
                <w:sz w:val="40"/>
                <w:szCs w:val="40"/>
              </w:rPr>
            </w:pPr>
            <w:bookmarkStart w:id="492" w:name="_GoBack"/>
            <w:bookmarkEnd w:id="492"/>
          </w:p>
        </w:tc>
        <w:tc>
          <w:tcPr>
            <w:tcW w:w="484" w:type="dxa"/>
            <w:shd w:val="clear" w:color="auto" w:fill="auto"/>
            <w:vAlign w:val="center"/>
          </w:tcPr>
          <w:p>
            <w:pPr>
              <w:ind w:firstLine="0" w:firstLineChars="0"/>
              <w:jc w:val="center"/>
              <w:rPr>
                <w:rFonts w:eastAsia="仿宋"/>
                <w:b/>
                <w:bCs/>
                <w:sz w:val="40"/>
                <w:szCs w:val="40"/>
              </w:rPr>
            </w:pPr>
            <w:bookmarkStart w:id="493" w:name="_GoBack"/>
            <w:bookmarkEnd w:id="493"/>
          </w:p>
        </w:tc>
        <w:tc>
          <w:tcPr>
            <w:tcW w:w="485" w:type="dxa"/>
            <w:shd w:val="clear" w:color="auto" w:fill="auto"/>
            <w:vAlign w:val="center"/>
          </w:tcPr>
          <w:p>
            <w:pPr>
              <w:ind w:firstLine="0" w:firstLineChars="0"/>
              <w:jc w:val="center"/>
              <w:rPr>
                <w:rFonts w:eastAsia="仿宋"/>
                <w:b/>
                <w:bCs/>
                <w:sz w:val="40"/>
                <w:szCs w:val="40"/>
              </w:rPr>
            </w:pPr>
            <w:bookmarkStart w:id="494" w:name="_GoBack"/>
            <w:bookmarkEnd w:id="494"/>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495" w:name="_GoBack"/>
            <w:bookmarkEnd w:id="495"/>
          </w:p>
        </w:tc>
        <w:tc>
          <w:tcPr>
            <w:tcW w:w="694" w:type="dxa"/>
            <w:shd w:val="clear" w:color="auto" w:fill="auto"/>
            <w:vAlign w:val="center"/>
          </w:tcPr>
          <w:p>
            <w:pPr>
              <w:ind w:firstLine="0" w:firstLineChars="0"/>
              <w:jc w:val="center"/>
              <w:rPr>
                <w:rFonts w:eastAsia="仿宋"/>
                <w:b/>
                <w:bCs/>
                <w:sz w:val="40"/>
                <w:szCs w:val="40"/>
              </w:rPr>
            </w:pPr>
            <w:bookmarkStart w:id="496" w:name="_GoBack"/>
            <w:bookmarkEnd w:id="496"/>
          </w:p>
        </w:tc>
        <w:tc>
          <w:tcPr>
            <w:tcW w:w="956" w:type="dxa"/>
            <w:shd w:val="clear" w:color="auto" w:fill="auto"/>
            <w:vAlign w:val="center"/>
          </w:tcPr>
          <w:p>
            <w:pPr>
              <w:ind w:firstLine="0" w:firstLineChars="0"/>
              <w:jc w:val="center"/>
              <w:rPr>
                <w:rFonts w:eastAsia="仿宋"/>
                <w:b/>
                <w:bCs/>
                <w:sz w:val="40"/>
                <w:szCs w:val="40"/>
              </w:rPr>
            </w:pPr>
            <w:bookmarkStart w:id="497" w:name="_GoBack"/>
            <w:bookmarkEnd w:id="497"/>
          </w:p>
        </w:tc>
        <w:tc>
          <w:tcPr>
            <w:tcW w:w="488" w:type="dxa"/>
            <w:shd w:val="clear" w:color="auto" w:fill="auto"/>
            <w:vAlign w:val="center"/>
          </w:tcPr>
          <w:p>
            <w:pPr>
              <w:ind w:firstLine="0" w:firstLineChars="0"/>
              <w:jc w:val="center"/>
              <w:rPr>
                <w:rFonts w:eastAsia="仿宋"/>
                <w:b/>
                <w:bCs/>
                <w:sz w:val="40"/>
                <w:szCs w:val="40"/>
              </w:rPr>
            </w:pPr>
            <w:bookmarkStart w:id="498" w:name="_GoBack"/>
            <w:bookmarkEnd w:id="498"/>
          </w:p>
        </w:tc>
        <w:tc>
          <w:tcPr>
            <w:tcW w:w="489" w:type="dxa"/>
            <w:shd w:val="clear" w:color="auto" w:fill="auto"/>
            <w:vAlign w:val="center"/>
          </w:tcPr>
          <w:p>
            <w:pPr>
              <w:ind w:firstLine="0" w:firstLineChars="0"/>
              <w:jc w:val="center"/>
              <w:rPr>
                <w:rFonts w:eastAsia="仿宋"/>
                <w:b/>
                <w:bCs/>
                <w:sz w:val="40"/>
                <w:szCs w:val="40"/>
              </w:rPr>
            </w:pPr>
            <w:bookmarkStart w:id="499" w:name="_GoBack"/>
            <w:bookmarkEnd w:id="499"/>
          </w:p>
        </w:tc>
        <w:tc>
          <w:tcPr>
            <w:tcW w:w="489" w:type="dxa"/>
            <w:shd w:val="clear" w:color="auto" w:fill="auto"/>
            <w:vAlign w:val="center"/>
          </w:tcPr>
          <w:p>
            <w:pPr>
              <w:ind w:firstLine="0" w:firstLineChars="0"/>
              <w:jc w:val="center"/>
              <w:rPr>
                <w:rFonts w:eastAsia="仿宋"/>
                <w:b/>
                <w:bCs/>
                <w:sz w:val="40"/>
                <w:szCs w:val="40"/>
              </w:rPr>
            </w:pPr>
            <w:bookmarkStart w:id="500" w:name="_GoBack"/>
            <w:bookmarkEnd w:id="500"/>
          </w:p>
        </w:tc>
        <w:tc>
          <w:tcPr>
            <w:tcW w:w="488" w:type="dxa"/>
            <w:shd w:val="clear" w:color="auto" w:fill="auto"/>
            <w:vAlign w:val="center"/>
          </w:tcPr>
          <w:p>
            <w:pPr>
              <w:ind w:firstLine="0" w:firstLineChars="0"/>
              <w:jc w:val="center"/>
              <w:rPr>
                <w:rFonts w:eastAsia="仿宋"/>
                <w:b/>
                <w:bCs/>
                <w:sz w:val="40"/>
                <w:szCs w:val="40"/>
              </w:rPr>
            </w:pPr>
            <w:bookmarkStart w:id="501" w:name="_GoBack"/>
            <w:bookmarkEnd w:id="501"/>
          </w:p>
        </w:tc>
        <w:tc>
          <w:tcPr>
            <w:tcW w:w="489" w:type="dxa"/>
            <w:shd w:val="clear" w:color="auto" w:fill="auto"/>
            <w:vAlign w:val="center"/>
          </w:tcPr>
          <w:p>
            <w:pPr>
              <w:ind w:firstLine="0" w:firstLineChars="0"/>
              <w:jc w:val="center"/>
              <w:rPr>
                <w:rFonts w:eastAsia="仿宋"/>
                <w:b/>
                <w:bCs/>
                <w:sz w:val="40"/>
                <w:szCs w:val="40"/>
              </w:rPr>
            </w:pPr>
            <w:bookmarkStart w:id="502" w:name="_GoBack"/>
            <w:bookmarkEnd w:id="502"/>
          </w:p>
        </w:tc>
        <w:tc>
          <w:tcPr>
            <w:tcW w:w="489" w:type="dxa"/>
            <w:shd w:val="clear" w:color="auto" w:fill="auto"/>
            <w:vAlign w:val="center"/>
          </w:tcPr>
          <w:p>
            <w:pPr>
              <w:ind w:firstLine="0" w:firstLineChars="0"/>
              <w:jc w:val="center"/>
              <w:rPr>
                <w:rFonts w:eastAsia="仿宋"/>
                <w:b/>
                <w:bCs/>
                <w:sz w:val="40"/>
                <w:szCs w:val="40"/>
              </w:rPr>
            </w:pPr>
            <w:bookmarkStart w:id="503" w:name="_GoBack"/>
            <w:bookmarkEnd w:id="503"/>
          </w:p>
        </w:tc>
        <w:tc>
          <w:tcPr>
            <w:tcW w:w="519" w:type="dxa"/>
            <w:shd w:val="clear" w:color="auto" w:fill="auto"/>
            <w:vAlign w:val="center"/>
          </w:tcPr>
          <w:p>
            <w:pPr>
              <w:ind w:firstLine="0" w:firstLineChars="0"/>
              <w:jc w:val="center"/>
              <w:rPr>
                <w:rFonts w:eastAsia="仿宋"/>
                <w:b/>
                <w:bCs/>
                <w:sz w:val="40"/>
                <w:szCs w:val="40"/>
              </w:rPr>
            </w:pPr>
            <w:bookmarkStart w:id="504" w:name="_GoBack"/>
            <w:bookmarkEnd w:id="504"/>
          </w:p>
        </w:tc>
        <w:tc>
          <w:tcPr>
            <w:tcW w:w="510" w:type="dxa"/>
            <w:shd w:val="clear" w:color="auto" w:fill="auto"/>
            <w:vAlign w:val="center"/>
          </w:tcPr>
          <w:p>
            <w:pPr>
              <w:ind w:firstLine="0" w:firstLineChars="0"/>
              <w:jc w:val="center"/>
              <w:rPr>
                <w:rFonts w:eastAsia="仿宋"/>
                <w:b/>
                <w:bCs/>
                <w:sz w:val="40"/>
                <w:szCs w:val="40"/>
              </w:rPr>
            </w:pPr>
            <w:bookmarkStart w:id="505" w:name="_GoBack"/>
            <w:bookmarkEnd w:id="505"/>
          </w:p>
        </w:tc>
        <w:tc>
          <w:tcPr>
            <w:tcW w:w="524" w:type="dxa"/>
            <w:shd w:val="clear" w:color="auto" w:fill="auto"/>
            <w:vAlign w:val="center"/>
          </w:tcPr>
          <w:p>
            <w:pPr>
              <w:ind w:firstLine="0" w:firstLineChars="0"/>
              <w:jc w:val="center"/>
              <w:rPr>
                <w:rFonts w:eastAsia="仿宋"/>
                <w:b/>
                <w:bCs/>
                <w:sz w:val="40"/>
                <w:szCs w:val="40"/>
              </w:rPr>
            </w:pPr>
            <w:bookmarkStart w:id="506" w:name="_GoBack"/>
            <w:bookmarkEnd w:id="506"/>
          </w:p>
        </w:tc>
        <w:tc>
          <w:tcPr>
            <w:tcW w:w="516" w:type="dxa"/>
            <w:shd w:val="clear" w:color="auto" w:fill="auto"/>
            <w:vAlign w:val="center"/>
          </w:tcPr>
          <w:p>
            <w:pPr>
              <w:ind w:firstLine="0" w:firstLineChars="0"/>
              <w:jc w:val="center"/>
              <w:rPr>
                <w:rFonts w:eastAsia="仿宋"/>
                <w:b/>
                <w:bCs/>
                <w:sz w:val="40"/>
                <w:szCs w:val="40"/>
              </w:rPr>
            </w:pPr>
            <w:bookmarkStart w:id="507" w:name="_GoBack"/>
            <w:bookmarkEnd w:id="507"/>
          </w:p>
        </w:tc>
        <w:tc>
          <w:tcPr>
            <w:tcW w:w="516" w:type="dxa"/>
            <w:shd w:val="clear" w:color="auto" w:fill="auto"/>
            <w:vAlign w:val="center"/>
          </w:tcPr>
          <w:p>
            <w:pPr>
              <w:ind w:firstLine="0" w:firstLineChars="0"/>
              <w:jc w:val="center"/>
              <w:rPr>
                <w:rFonts w:eastAsia="仿宋"/>
                <w:b/>
                <w:bCs/>
                <w:sz w:val="40"/>
                <w:szCs w:val="40"/>
              </w:rPr>
            </w:pPr>
            <w:bookmarkStart w:id="508" w:name="_GoBack"/>
            <w:bookmarkEnd w:id="508"/>
          </w:p>
        </w:tc>
        <w:tc>
          <w:tcPr>
            <w:tcW w:w="514" w:type="dxa"/>
            <w:shd w:val="clear" w:color="auto" w:fill="auto"/>
            <w:vAlign w:val="center"/>
          </w:tcPr>
          <w:p>
            <w:pPr>
              <w:ind w:firstLine="0" w:firstLineChars="0"/>
              <w:jc w:val="center"/>
              <w:rPr>
                <w:rFonts w:eastAsia="仿宋"/>
                <w:b/>
                <w:bCs/>
                <w:sz w:val="40"/>
                <w:szCs w:val="40"/>
              </w:rPr>
            </w:pPr>
            <w:bookmarkStart w:id="509" w:name="_GoBack"/>
            <w:bookmarkEnd w:id="509"/>
          </w:p>
        </w:tc>
        <w:tc>
          <w:tcPr>
            <w:tcW w:w="518" w:type="dxa"/>
            <w:shd w:val="clear" w:color="auto" w:fill="auto"/>
            <w:vAlign w:val="center"/>
          </w:tcPr>
          <w:p>
            <w:pPr>
              <w:ind w:firstLine="0" w:firstLineChars="0"/>
              <w:jc w:val="center"/>
              <w:rPr>
                <w:rFonts w:eastAsia="仿宋"/>
                <w:b/>
                <w:bCs/>
                <w:sz w:val="40"/>
                <w:szCs w:val="40"/>
              </w:rPr>
            </w:pPr>
            <w:bookmarkStart w:id="510" w:name="_GoBack"/>
            <w:bookmarkEnd w:id="510"/>
          </w:p>
        </w:tc>
        <w:tc>
          <w:tcPr>
            <w:tcW w:w="515" w:type="dxa"/>
            <w:shd w:val="clear" w:color="auto" w:fill="auto"/>
            <w:vAlign w:val="center"/>
          </w:tcPr>
          <w:p>
            <w:pPr>
              <w:ind w:firstLine="0" w:firstLineChars="0"/>
              <w:jc w:val="center"/>
              <w:rPr>
                <w:rFonts w:eastAsia="仿宋"/>
                <w:b/>
                <w:bCs/>
                <w:sz w:val="40"/>
                <w:szCs w:val="40"/>
              </w:rPr>
            </w:pPr>
            <w:bookmarkStart w:id="511" w:name="_GoBack"/>
            <w:bookmarkEnd w:id="511"/>
          </w:p>
        </w:tc>
        <w:tc>
          <w:tcPr>
            <w:tcW w:w="515" w:type="dxa"/>
            <w:shd w:val="clear" w:color="auto" w:fill="auto"/>
            <w:vAlign w:val="center"/>
          </w:tcPr>
          <w:p>
            <w:pPr>
              <w:ind w:firstLine="0" w:firstLineChars="0"/>
              <w:jc w:val="center"/>
              <w:rPr>
                <w:rFonts w:eastAsia="仿宋"/>
                <w:b/>
                <w:bCs/>
                <w:sz w:val="40"/>
                <w:szCs w:val="40"/>
              </w:rPr>
            </w:pPr>
            <w:bookmarkStart w:id="512" w:name="_GoBack"/>
            <w:bookmarkEnd w:id="512"/>
          </w:p>
        </w:tc>
        <w:tc>
          <w:tcPr>
            <w:tcW w:w="512" w:type="dxa"/>
            <w:shd w:val="clear" w:color="auto" w:fill="auto"/>
            <w:vAlign w:val="center"/>
          </w:tcPr>
          <w:p>
            <w:pPr>
              <w:ind w:firstLine="0" w:firstLineChars="0"/>
              <w:jc w:val="center"/>
              <w:rPr>
                <w:rFonts w:eastAsia="仿宋"/>
                <w:b/>
                <w:bCs/>
                <w:sz w:val="40"/>
                <w:szCs w:val="40"/>
              </w:rPr>
            </w:pPr>
            <w:bookmarkStart w:id="513" w:name="_GoBack"/>
            <w:bookmarkEnd w:id="513"/>
          </w:p>
        </w:tc>
        <w:tc>
          <w:tcPr>
            <w:tcW w:w="499" w:type="dxa"/>
            <w:shd w:val="clear" w:color="auto" w:fill="auto"/>
            <w:vAlign w:val="center"/>
          </w:tcPr>
          <w:p>
            <w:pPr>
              <w:ind w:firstLine="0" w:firstLineChars="0"/>
              <w:jc w:val="center"/>
              <w:rPr>
                <w:rFonts w:eastAsia="仿宋"/>
                <w:b/>
                <w:bCs/>
                <w:sz w:val="40"/>
                <w:szCs w:val="40"/>
              </w:rPr>
            </w:pPr>
            <w:bookmarkStart w:id="514" w:name="_GoBack"/>
            <w:bookmarkEnd w:id="514"/>
          </w:p>
        </w:tc>
        <w:tc>
          <w:tcPr>
            <w:tcW w:w="484" w:type="dxa"/>
            <w:shd w:val="clear" w:color="auto" w:fill="auto"/>
            <w:vAlign w:val="center"/>
          </w:tcPr>
          <w:p>
            <w:pPr>
              <w:ind w:firstLine="0" w:firstLineChars="0"/>
              <w:jc w:val="center"/>
              <w:rPr>
                <w:rFonts w:eastAsia="仿宋"/>
                <w:b/>
                <w:bCs/>
                <w:sz w:val="40"/>
                <w:szCs w:val="40"/>
              </w:rPr>
            </w:pPr>
            <w:bookmarkStart w:id="515" w:name="_GoBack"/>
            <w:bookmarkEnd w:id="515"/>
          </w:p>
        </w:tc>
        <w:tc>
          <w:tcPr>
            <w:tcW w:w="484" w:type="dxa"/>
            <w:shd w:val="clear" w:color="auto" w:fill="auto"/>
            <w:vAlign w:val="center"/>
          </w:tcPr>
          <w:p>
            <w:pPr>
              <w:ind w:firstLine="0" w:firstLineChars="0"/>
              <w:jc w:val="center"/>
              <w:rPr>
                <w:rFonts w:eastAsia="仿宋"/>
                <w:b/>
                <w:bCs/>
                <w:sz w:val="40"/>
                <w:szCs w:val="40"/>
              </w:rPr>
            </w:pPr>
            <w:bookmarkStart w:id="516" w:name="_GoBack"/>
            <w:bookmarkEnd w:id="516"/>
          </w:p>
        </w:tc>
        <w:tc>
          <w:tcPr>
            <w:tcW w:w="485" w:type="dxa"/>
            <w:shd w:val="clear" w:color="auto" w:fill="auto"/>
            <w:vAlign w:val="center"/>
          </w:tcPr>
          <w:p>
            <w:pPr>
              <w:ind w:firstLine="0" w:firstLineChars="0"/>
              <w:jc w:val="center"/>
              <w:rPr>
                <w:rFonts w:eastAsia="仿宋"/>
                <w:b/>
                <w:bCs/>
                <w:sz w:val="40"/>
                <w:szCs w:val="40"/>
              </w:rPr>
            </w:pPr>
            <w:bookmarkStart w:id="517" w:name="_GoBack"/>
            <w:bookmarkEnd w:id="517"/>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518" w:name="_GoBack"/>
            <w:bookmarkEnd w:id="518"/>
          </w:p>
        </w:tc>
        <w:tc>
          <w:tcPr>
            <w:tcW w:w="694" w:type="dxa"/>
            <w:shd w:val="clear" w:color="auto" w:fill="auto"/>
            <w:vAlign w:val="center"/>
          </w:tcPr>
          <w:p>
            <w:pPr>
              <w:ind w:firstLine="0" w:firstLineChars="0"/>
              <w:jc w:val="center"/>
              <w:rPr>
                <w:rFonts w:eastAsia="仿宋"/>
                <w:b/>
                <w:bCs/>
                <w:sz w:val="40"/>
                <w:szCs w:val="40"/>
              </w:rPr>
            </w:pPr>
            <w:bookmarkStart w:id="519" w:name="_GoBack"/>
            <w:bookmarkEnd w:id="519"/>
          </w:p>
        </w:tc>
        <w:tc>
          <w:tcPr>
            <w:tcW w:w="956" w:type="dxa"/>
            <w:shd w:val="clear" w:color="auto" w:fill="auto"/>
            <w:vAlign w:val="center"/>
          </w:tcPr>
          <w:p>
            <w:pPr>
              <w:ind w:firstLine="0" w:firstLineChars="0"/>
              <w:jc w:val="center"/>
              <w:rPr>
                <w:rFonts w:eastAsia="仿宋"/>
                <w:b/>
                <w:bCs/>
                <w:sz w:val="40"/>
                <w:szCs w:val="40"/>
              </w:rPr>
            </w:pPr>
            <w:bookmarkStart w:id="520" w:name="_GoBack"/>
            <w:bookmarkEnd w:id="520"/>
          </w:p>
        </w:tc>
        <w:tc>
          <w:tcPr>
            <w:tcW w:w="488" w:type="dxa"/>
            <w:shd w:val="clear" w:color="auto" w:fill="auto"/>
            <w:vAlign w:val="center"/>
          </w:tcPr>
          <w:p>
            <w:pPr>
              <w:ind w:firstLine="0" w:firstLineChars="0"/>
              <w:jc w:val="center"/>
              <w:rPr>
                <w:rFonts w:eastAsia="仿宋"/>
                <w:b/>
                <w:bCs/>
                <w:sz w:val="40"/>
                <w:szCs w:val="40"/>
              </w:rPr>
            </w:pPr>
            <w:bookmarkStart w:id="521" w:name="_GoBack"/>
            <w:bookmarkEnd w:id="521"/>
          </w:p>
        </w:tc>
        <w:tc>
          <w:tcPr>
            <w:tcW w:w="489" w:type="dxa"/>
            <w:shd w:val="clear" w:color="auto" w:fill="auto"/>
            <w:vAlign w:val="center"/>
          </w:tcPr>
          <w:p>
            <w:pPr>
              <w:ind w:firstLine="0" w:firstLineChars="0"/>
              <w:jc w:val="center"/>
              <w:rPr>
                <w:rFonts w:eastAsia="仿宋"/>
                <w:b/>
                <w:bCs/>
                <w:sz w:val="40"/>
                <w:szCs w:val="40"/>
              </w:rPr>
            </w:pPr>
            <w:bookmarkStart w:id="522" w:name="_GoBack"/>
            <w:bookmarkEnd w:id="522"/>
          </w:p>
        </w:tc>
        <w:tc>
          <w:tcPr>
            <w:tcW w:w="489" w:type="dxa"/>
            <w:shd w:val="clear" w:color="auto" w:fill="auto"/>
            <w:vAlign w:val="center"/>
          </w:tcPr>
          <w:p>
            <w:pPr>
              <w:ind w:firstLine="0" w:firstLineChars="0"/>
              <w:jc w:val="center"/>
              <w:rPr>
                <w:rFonts w:eastAsia="仿宋"/>
                <w:b/>
                <w:bCs/>
                <w:sz w:val="40"/>
                <w:szCs w:val="40"/>
              </w:rPr>
            </w:pPr>
            <w:bookmarkStart w:id="523" w:name="_GoBack"/>
            <w:bookmarkEnd w:id="523"/>
          </w:p>
        </w:tc>
        <w:tc>
          <w:tcPr>
            <w:tcW w:w="488" w:type="dxa"/>
            <w:shd w:val="clear" w:color="auto" w:fill="auto"/>
            <w:vAlign w:val="center"/>
          </w:tcPr>
          <w:p>
            <w:pPr>
              <w:ind w:firstLine="0" w:firstLineChars="0"/>
              <w:jc w:val="center"/>
              <w:rPr>
                <w:rFonts w:eastAsia="仿宋"/>
                <w:b/>
                <w:bCs/>
                <w:sz w:val="40"/>
                <w:szCs w:val="40"/>
              </w:rPr>
            </w:pPr>
            <w:bookmarkStart w:id="524" w:name="_GoBack"/>
            <w:bookmarkEnd w:id="524"/>
          </w:p>
        </w:tc>
        <w:tc>
          <w:tcPr>
            <w:tcW w:w="489" w:type="dxa"/>
            <w:shd w:val="clear" w:color="auto" w:fill="auto"/>
            <w:vAlign w:val="center"/>
          </w:tcPr>
          <w:p>
            <w:pPr>
              <w:ind w:firstLine="0" w:firstLineChars="0"/>
              <w:jc w:val="center"/>
              <w:rPr>
                <w:rFonts w:eastAsia="仿宋"/>
                <w:b/>
                <w:bCs/>
                <w:sz w:val="40"/>
                <w:szCs w:val="40"/>
              </w:rPr>
            </w:pPr>
            <w:bookmarkStart w:id="525" w:name="_GoBack"/>
            <w:bookmarkEnd w:id="525"/>
          </w:p>
        </w:tc>
        <w:tc>
          <w:tcPr>
            <w:tcW w:w="489" w:type="dxa"/>
            <w:shd w:val="clear" w:color="auto" w:fill="auto"/>
            <w:vAlign w:val="center"/>
          </w:tcPr>
          <w:p>
            <w:pPr>
              <w:ind w:firstLine="0" w:firstLineChars="0"/>
              <w:jc w:val="center"/>
              <w:rPr>
                <w:rFonts w:eastAsia="仿宋"/>
                <w:b/>
                <w:bCs/>
                <w:sz w:val="40"/>
                <w:szCs w:val="40"/>
              </w:rPr>
            </w:pPr>
            <w:bookmarkStart w:id="526" w:name="_GoBack"/>
            <w:bookmarkEnd w:id="526"/>
          </w:p>
        </w:tc>
        <w:tc>
          <w:tcPr>
            <w:tcW w:w="519" w:type="dxa"/>
            <w:shd w:val="clear" w:color="auto" w:fill="auto"/>
            <w:vAlign w:val="center"/>
          </w:tcPr>
          <w:p>
            <w:pPr>
              <w:ind w:firstLine="0" w:firstLineChars="0"/>
              <w:jc w:val="center"/>
              <w:rPr>
                <w:rFonts w:eastAsia="仿宋"/>
                <w:b/>
                <w:bCs/>
                <w:sz w:val="40"/>
                <w:szCs w:val="40"/>
              </w:rPr>
            </w:pPr>
            <w:bookmarkStart w:id="527" w:name="_GoBack"/>
            <w:bookmarkEnd w:id="527"/>
          </w:p>
        </w:tc>
        <w:tc>
          <w:tcPr>
            <w:tcW w:w="510" w:type="dxa"/>
            <w:shd w:val="clear" w:color="auto" w:fill="auto"/>
            <w:vAlign w:val="center"/>
          </w:tcPr>
          <w:p>
            <w:pPr>
              <w:ind w:firstLine="0" w:firstLineChars="0"/>
              <w:jc w:val="center"/>
              <w:rPr>
                <w:rFonts w:eastAsia="仿宋"/>
                <w:b/>
                <w:bCs/>
                <w:sz w:val="40"/>
                <w:szCs w:val="40"/>
              </w:rPr>
            </w:pPr>
            <w:bookmarkStart w:id="528" w:name="_GoBack"/>
            <w:bookmarkEnd w:id="528"/>
          </w:p>
        </w:tc>
        <w:tc>
          <w:tcPr>
            <w:tcW w:w="524" w:type="dxa"/>
            <w:shd w:val="clear" w:color="auto" w:fill="auto"/>
            <w:vAlign w:val="center"/>
          </w:tcPr>
          <w:p>
            <w:pPr>
              <w:ind w:firstLine="0" w:firstLineChars="0"/>
              <w:jc w:val="center"/>
              <w:rPr>
                <w:rFonts w:eastAsia="仿宋"/>
                <w:b/>
                <w:bCs/>
                <w:sz w:val="40"/>
                <w:szCs w:val="40"/>
              </w:rPr>
            </w:pPr>
            <w:bookmarkStart w:id="529" w:name="_GoBack"/>
            <w:bookmarkEnd w:id="529"/>
          </w:p>
        </w:tc>
        <w:tc>
          <w:tcPr>
            <w:tcW w:w="516" w:type="dxa"/>
            <w:shd w:val="clear" w:color="auto" w:fill="auto"/>
            <w:vAlign w:val="center"/>
          </w:tcPr>
          <w:p>
            <w:pPr>
              <w:ind w:firstLine="0" w:firstLineChars="0"/>
              <w:jc w:val="center"/>
              <w:rPr>
                <w:rFonts w:eastAsia="仿宋"/>
                <w:b/>
                <w:bCs/>
                <w:sz w:val="40"/>
                <w:szCs w:val="40"/>
              </w:rPr>
            </w:pPr>
            <w:bookmarkStart w:id="530" w:name="_GoBack"/>
            <w:bookmarkEnd w:id="530"/>
          </w:p>
        </w:tc>
        <w:tc>
          <w:tcPr>
            <w:tcW w:w="516" w:type="dxa"/>
            <w:shd w:val="clear" w:color="auto" w:fill="auto"/>
            <w:vAlign w:val="center"/>
          </w:tcPr>
          <w:p>
            <w:pPr>
              <w:ind w:firstLine="0" w:firstLineChars="0"/>
              <w:jc w:val="center"/>
              <w:rPr>
                <w:rFonts w:eastAsia="仿宋"/>
                <w:b/>
                <w:bCs/>
                <w:sz w:val="40"/>
                <w:szCs w:val="40"/>
              </w:rPr>
            </w:pPr>
            <w:bookmarkStart w:id="531" w:name="_GoBack"/>
            <w:bookmarkEnd w:id="531"/>
          </w:p>
        </w:tc>
        <w:tc>
          <w:tcPr>
            <w:tcW w:w="514" w:type="dxa"/>
            <w:shd w:val="clear" w:color="auto" w:fill="auto"/>
            <w:vAlign w:val="center"/>
          </w:tcPr>
          <w:p>
            <w:pPr>
              <w:ind w:firstLine="0" w:firstLineChars="0"/>
              <w:jc w:val="center"/>
              <w:rPr>
                <w:rFonts w:eastAsia="仿宋"/>
                <w:b/>
                <w:bCs/>
                <w:sz w:val="40"/>
                <w:szCs w:val="40"/>
              </w:rPr>
            </w:pPr>
            <w:bookmarkStart w:id="532" w:name="_GoBack"/>
            <w:bookmarkEnd w:id="532"/>
          </w:p>
        </w:tc>
        <w:tc>
          <w:tcPr>
            <w:tcW w:w="518" w:type="dxa"/>
            <w:shd w:val="clear" w:color="auto" w:fill="auto"/>
            <w:vAlign w:val="center"/>
          </w:tcPr>
          <w:p>
            <w:pPr>
              <w:ind w:firstLine="0" w:firstLineChars="0"/>
              <w:jc w:val="center"/>
              <w:rPr>
                <w:rFonts w:eastAsia="仿宋"/>
                <w:b/>
                <w:bCs/>
                <w:sz w:val="40"/>
                <w:szCs w:val="40"/>
              </w:rPr>
            </w:pPr>
            <w:bookmarkStart w:id="533" w:name="_GoBack"/>
            <w:bookmarkEnd w:id="533"/>
          </w:p>
        </w:tc>
        <w:tc>
          <w:tcPr>
            <w:tcW w:w="515" w:type="dxa"/>
            <w:shd w:val="clear" w:color="auto" w:fill="auto"/>
            <w:vAlign w:val="center"/>
          </w:tcPr>
          <w:p>
            <w:pPr>
              <w:ind w:firstLine="0" w:firstLineChars="0"/>
              <w:jc w:val="center"/>
              <w:rPr>
                <w:rFonts w:eastAsia="仿宋"/>
                <w:b/>
                <w:bCs/>
                <w:sz w:val="40"/>
                <w:szCs w:val="40"/>
              </w:rPr>
            </w:pPr>
            <w:bookmarkStart w:id="534" w:name="_GoBack"/>
            <w:bookmarkEnd w:id="534"/>
          </w:p>
        </w:tc>
        <w:tc>
          <w:tcPr>
            <w:tcW w:w="515" w:type="dxa"/>
            <w:shd w:val="clear" w:color="auto" w:fill="auto"/>
            <w:vAlign w:val="center"/>
          </w:tcPr>
          <w:p>
            <w:pPr>
              <w:ind w:firstLine="0" w:firstLineChars="0"/>
              <w:jc w:val="center"/>
              <w:rPr>
                <w:rFonts w:eastAsia="仿宋"/>
                <w:b/>
                <w:bCs/>
                <w:sz w:val="40"/>
                <w:szCs w:val="40"/>
              </w:rPr>
            </w:pPr>
            <w:bookmarkStart w:id="535" w:name="_GoBack"/>
            <w:bookmarkEnd w:id="535"/>
          </w:p>
        </w:tc>
        <w:tc>
          <w:tcPr>
            <w:tcW w:w="512" w:type="dxa"/>
            <w:shd w:val="clear" w:color="auto" w:fill="auto"/>
            <w:vAlign w:val="center"/>
          </w:tcPr>
          <w:p>
            <w:pPr>
              <w:ind w:firstLine="0" w:firstLineChars="0"/>
              <w:jc w:val="center"/>
              <w:rPr>
                <w:rFonts w:eastAsia="仿宋"/>
                <w:b/>
                <w:bCs/>
                <w:sz w:val="40"/>
                <w:szCs w:val="40"/>
              </w:rPr>
            </w:pPr>
            <w:bookmarkStart w:id="536" w:name="_GoBack"/>
            <w:bookmarkEnd w:id="536"/>
          </w:p>
        </w:tc>
        <w:tc>
          <w:tcPr>
            <w:tcW w:w="499" w:type="dxa"/>
            <w:shd w:val="clear" w:color="auto" w:fill="auto"/>
            <w:vAlign w:val="center"/>
          </w:tcPr>
          <w:p>
            <w:pPr>
              <w:ind w:firstLine="0" w:firstLineChars="0"/>
              <w:jc w:val="center"/>
              <w:rPr>
                <w:rFonts w:eastAsia="仿宋"/>
                <w:b/>
                <w:bCs/>
                <w:sz w:val="40"/>
                <w:szCs w:val="40"/>
              </w:rPr>
            </w:pPr>
            <w:bookmarkStart w:id="537" w:name="_GoBack"/>
            <w:bookmarkEnd w:id="537"/>
          </w:p>
        </w:tc>
        <w:tc>
          <w:tcPr>
            <w:tcW w:w="484" w:type="dxa"/>
            <w:shd w:val="clear" w:color="auto" w:fill="auto"/>
            <w:vAlign w:val="center"/>
          </w:tcPr>
          <w:p>
            <w:pPr>
              <w:ind w:firstLine="0" w:firstLineChars="0"/>
              <w:jc w:val="center"/>
              <w:rPr>
                <w:rFonts w:eastAsia="仿宋"/>
                <w:b/>
                <w:bCs/>
                <w:sz w:val="40"/>
                <w:szCs w:val="40"/>
              </w:rPr>
            </w:pPr>
            <w:bookmarkStart w:id="538" w:name="_GoBack"/>
            <w:bookmarkEnd w:id="538"/>
          </w:p>
        </w:tc>
        <w:tc>
          <w:tcPr>
            <w:tcW w:w="484" w:type="dxa"/>
            <w:shd w:val="clear" w:color="auto" w:fill="auto"/>
            <w:vAlign w:val="center"/>
          </w:tcPr>
          <w:p>
            <w:pPr>
              <w:ind w:firstLine="0" w:firstLineChars="0"/>
              <w:jc w:val="center"/>
              <w:rPr>
                <w:rFonts w:eastAsia="仿宋"/>
                <w:b/>
                <w:bCs/>
                <w:sz w:val="40"/>
                <w:szCs w:val="40"/>
              </w:rPr>
            </w:pPr>
            <w:bookmarkStart w:id="539" w:name="_GoBack"/>
            <w:bookmarkEnd w:id="539"/>
          </w:p>
        </w:tc>
        <w:tc>
          <w:tcPr>
            <w:tcW w:w="485" w:type="dxa"/>
            <w:shd w:val="clear" w:color="auto" w:fill="auto"/>
            <w:vAlign w:val="center"/>
          </w:tcPr>
          <w:p>
            <w:pPr>
              <w:ind w:firstLine="0" w:firstLineChars="0"/>
              <w:jc w:val="center"/>
              <w:rPr>
                <w:rFonts w:eastAsia="仿宋"/>
                <w:b/>
                <w:bCs/>
                <w:sz w:val="40"/>
                <w:szCs w:val="40"/>
              </w:rPr>
            </w:pPr>
            <w:bookmarkStart w:id="540" w:name="_GoBack"/>
            <w:bookmarkEnd w:id="540"/>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541" w:name="_GoBack"/>
            <w:bookmarkEnd w:id="541"/>
          </w:p>
        </w:tc>
        <w:tc>
          <w:tcPr>
            <w:tcW w:w="694" w:type="dxa"/>
            <w:shd w:val="clear" w:color="auto" w:fill="auto"/>
            <w:vAlign w:val="center"/>
          </w:tcPr>
          <w:p>
            <w:pPr>
              <w:ind w:firstLine="0" w:firstLineChars="0"/>
              <w:jc w:val="center"/>
              <w:rPr>
                <w:rFonts w:eastAsia="仿宋"/>
                <w:b/>
                <w:bCs/>
                <w:sz w:val="40"/>
                <w:szCs w:val="40"/>
              </w:rPr>
            </w:pPr>
            <w:bookmarkStart w:id="542" w:name="_GoBack"/>
            <w:bookmarkEnd w:id="542"/>
          </w:p>
        </w:tc>
        <w:tc>
          <w:tcPr>
            <w:tcW w:w="956" w:type="dxa"/>
            <w:shd w:val="clear" w:color="auto" w:fill="auto"/>
            <w:vAlign w:val="center"/>
          </w:tcPr>
          <w:p>
            <w:pPr>
              <w:ind w:firstLine="0" w:firstLineChars="0"/>
              <w:jc w:val="center"/>
              <w:rPr>
                <w:rFonts w:eastAsia="仿宋"/>
                <w:b/>
                <w:bCs/>
                <w:sz w:val="40"/>
                <w:szCs w:val="40"/>
              </w:rPr>
            </w:pPr>
            <w:bookmarkStart w:id="543" w:name="_GoBack"/>
            <w:bookmarkEnd w:id="543"/>
          </w:p>
        </w:tc>
        <w:tc>
          <w:tcPr>
            <w:tcW w:w="488" w:type="dxa"/>
            <w:shd w:val="clear" w:color="auto" w:fill="auto"/>
            <w:vAlign w:val="center"/>
          </w:tcPr>
          <w:p>
            <w:pPr>
              <w:ind w:firstLine="0" w:firstLineChars="0"/>
              <w:jc w:val="center"/>
              <w:rPr>
                <w:rFonts w:eastAsia="仿宋"/>
                <w:b/>
                <w:bCs/>
                <w:sz w:val="40"/>
                <w:szCs w:val="40"/>
              </w:rPr>
            </w:pPr>
            <w:bookmarkStart w:id="544" w:name="_GoBack"/>
            <w:bookmarkEnd w:id="544"/>
          </w:p>
        </w:tc>
        <w:tc>
          <w:tcPr>
            <w:tcW w:w="489" w:type="dxa"/>
            <w:shd w:val="clear" w:color="auto" w:fill="auto"/>
            <w:vAlign w:val="center"/>
          </w:tcPr>
          <w:p>
            <w:pPr>
              <w:ind w:firstLine="0" w:firstLineChars="0"/>
              <w:jc w:val="center"/>
              <w:rPr>
                <w:rFonts w:eastAsia="仿宋"/>
                <w:b/>
                <w:bCs/>
                <w:sz w:val="40"/>
                <w:szCs w:val="40"/>
              </w:rPr>
            </w:pPr>
            <w:bookmarkStart w:id="545" w:name="_GoBack"/>
            <w:bookmarkEnd w:id="545"/>
          </w:p>
        </w:tc>
        <w:tc>
          <w:tcPr>
            <w:tcW w:w="489" w:type="dxa"/>
            <w:shd w:val="clear" w:color="auto" w:fill="auto"/>
            <w:vAlign w:val="center"/>
          </w:tcPr>
          <w:p>
            <w:pPr>
              <w:ind w:firstLine="0" w:firstLineChars="0"/>
              <w:jc w:val="center"/>
              <w:rPr>
                <w:rFonts w:eastAsia="仿宋"/>
                <w:b/>
                <w:bCs/>
                <w:sz w:val="40"/>
                <w:szCs w:val="40"/>
              </w:rPr>
            </w:pPr>
            <w:bookmarkStart w:id="546" w:name="_GoBack"/>
            <w:bookmarkEnd w:id="546"/>
          </w:p>
        </w:tc>
        <w:tc>
          <w:tcPr>
            <w:tcW w:w="488" w:type="dxa"/>
            <w:shd w:val="clear" w:color="auto" w:fill="auto"/>
            <w:vAlign w:val="center"/>
          </w:tcPr>
          <w:p>
            <w:pPr>
              <w:ind w:firstLine="0" w:firstLineChars="0"/>
              <w:jc w:val="center"/>
              <w:rPr>
                <w:rFonts w:eastAsia="仿宋"/>
                <w:b/>
                <w:bCs/>
                <w:sz w:val="40"/>
                <w:szCs w:val="40"/>
              </w:rPr>
            </w:pPr>
            <w:bookmarkStart w:id="547" w:name="_GoBack"/>
            <w:bookmarkEnd w:id="547"/>
          </w:p>
        </w:tc>
        <w:tc>
          <w:tcPr>
            <w:tcW w:w="489" w:type="dxa"/>
            <w:shd w:val="clear" w:color="auto" w:fill="auto"/>
            <w:vAlign w:val="center"/>
          </w:tcPr>
          <w:p>
            <w:pPr>
              <w:ind w:firstLine="0" w:firstLineChars="0"/>
              <w:jc w:val="center"/>
              <w:rPr>
                <w:rFonts w:eastAsia="仿宋"/>
                <w:b/>
                <w:bCs/>
                <w:sz w:val="40"/>
                <w:szCs w:val="40"/>
              </w:rPr>
            </w:pPr>
            <w:bookmarkStart w:id="548" w:name="_GoBack"/>
            <w:bookmarkEnd w:id="548"/>
          </w:p>
        </w:tc>
        <w:tc>
          <w:tcPr>
            <w:tcW w:w="489" w:type="dxa"/>
            <w:shd w:val="clear" w:color="auto" w:fill="auto"/>
            <w:vAlign w:val="center"/>
          </w:tcPr>
          <w:p>
            <w:pPr>
              <w:ind w:firstLine="0" w:firstLineChars="0"/>
              <w:jc w:val="center"/>
              <w:rPr>
                <w:rFonts w:eastAsia="仿宋"/>
                <w:b/>
                <w:bCs/>
                <w:sz w:val="40"/>
                <w:szCs w:val="40"/>
              </w:rPr>
            </w:pPr>
            <w:bookmarkStart w:id="549" w:name="_GoBack"/>
            <w:bookmarkEnd w:id="549"/>
          </w:p>
        </w:tc>
        <w:tc>
          <w:tcPr>
            <w:tcW w:w="519" w:type="dxa"/>
            <w:shd w:val="clear" w:color="auto" w:fill="auto"/>
            <w:vAlign w:val="center"/>
          </w:tcPr>
          <w:p>
            <w:pPr>
              <w:ind w:firstLine="0" w:firstLineChars="0"/>
              <w:jc w:val="center"/>
              <w:rPr>
                <w:rFonts w:eastAsia="仿宋"/>
                <w:b/>
                <w:bCs/>
                <w:sz w:val="40"/>
                <w:szCs w:val="40"/>
              </w:rPr>
            </w:pPr>
            <w:bookmarkStart w:id="550" w:name="_GoBack"/>
            <w:bookmarkEnd w:id="550"/>
          </w:p>
        </w:tc>
        <w:tc>
          <w:tcPr>
            <w:tcW w:w="510" w:type="dxa"/>
            <w:shd w:val="clear" w:color="auto" w:fill="auto"/>
            <w:vAlign w:val="center"/>
          </w:tcPr>
          <w:p>
            <w:pPr>
              <w:ind w:firstLine="0" w:firstLineChars="0"/>
              <w:jc w:val="center"/>
              <w:rPr>
                <w:rFonts w:eastAsia="仿宋"/>
                <w:b/>
                <w:bCs/>
                <w:sz w:val="40"/>
                <w:szCs w:val="40"/>
              </w:rPr>
            </w:pPr>
            <w:bookmarkStart w:id="551" w:name="_GoBack"/>
            <w:bookmarkEnd w:id="551"/>
          </w:p>
        </w:tc>
        <w:tc>
          <w:tcPr>
            <w:tcW w:w="524" w:type="dxa"/>
            <w:shd w:val="clear" w:color="auto" w:fill="auto"/>
            <w:vAlign w:val="center"/>
          </w:tcPr>
          <w:p>
            <w:pPr>
              <w:ind w:firstLine="0" w:firstLineChars="0"/>
              <w:jc w:val="center"/>
              <w:rPr>
                <w:rFonts w:eastAsia="仿宋"/>
                <w:b/>
                <w:bCs/>
                <w:sz w:val="40"/>
                <w:szCs w:val="40"/>
              </w:rPr>
            </w:pPr>
            <w:bookmarkStart w:id="552" w:name="_GoBack"/>
            <w:bookmarkEnd w:id="552"/>
          </w:p>
        </w:tc>
        <w:tc>
          <w:tcPr>
            <w:tcW w:w="516" w:type="dxa"/>
            <w:shd w:val="clear" w:color="auto" w:fill="auto"/>
            <w:vAlign w:val="center"/>
          </w:tcPr>
          <w:p>
            <w:pPr>
              <w:ind w:firstLine="0" w:firstLineChars="0"/>
              <w:jc w:val="center"/>
              <w:rPr>
                <w:rFonts w:eastAsia="仿宋"/>
                <w:b/>
                <w:bCs/>
                <w:sz w:val="40"/>
                <w:szCs w:val="40"/>
              </w:rPr>
            </w:pPr>
            <w:bookmarkStart w:id="553" w:name="_GoBack"/>
            <w:bookmarkEnd w:id="553"/>
          </w:p>
        </w:tc>
        <w:tc>
          <w:tcPr>
            <w:tcW w:w="516" w:type="dxa"/>
            <w:shd w:val="clear" w:color="auto" w:fill="auto"/>
            <w:vAlign w:val="center"/>
          </w:tcPr>
          <w:p>
            <w:pPr>
              <w:ind w:firstLine="0" w:firstLineChars="0"/>
              <w:jc w:val="center"/>
              <w:rPr>
                <w:rFonts w:eastAsia="仿宋"/>
                <w:b/>
                <w:bCs/>
                <w:sz w:val="40"/>
                <w:szCs w:val="40"/>
              </w:rPr>
            </w:pPr>
            <w:bookmarkStart w:id="554" w:name="_GoBack"/>
            <w:bookmarkEnd w:id="554"/>
          </w:p>
        </w:tc>
        <w:tc>
          <w:tcPr>
            <w:tcW w:w="514" w:type="dxa"/>
            <w:shd w:val="clear" w:color="auto" w:fill="auto"/>
            <w:vAlign w:val="center"/>
          </w:tcPr>
          <w:p>
            <w:pPr>
              <w:ind w:firstLine="0" w:firstLineChars="0"/>
              <w:jc w:val="center"/>
              <w:rPr>
                <w:rFonts w:eastAsia="仿宋"/>
                <w:b/>
                <w:bCs/>
                <w:sz w:val="40"/>
                <w:szCs w:val="40"/>
              </w:rPr>
            </w:pPr>
            <w:bookmarkStart w:id="555" w:name="_GoBack"/>
            <w:bookmarkEnd w:id="555"/>
          </w:p>
        </w:tc>
        <w:tc>
          <w:tcPr>
            <w:tcW w:w="518" w:type="dxa"/>
            <w:shd w:val="clear" w:color="auto" w:fill="auto"/>
            <w:vAlign w:val="center"/>
          </w:tcPr>
          <w:p>
            <w:pPr>
              <w:ind w:firstLine="0" w:firstLineChars="0"/>
              <w:jc w:val="center"/>
              <w:rPr>
                <w:rFonts w:eastAsia="仿宋"/>
                <w:b/>
                <w:bCs/>
                <w:sz w:val="40"/>
                <w:szCs w:val="40"/>
              </w:rPr>
            </w:pPr>
            <w:bookmarkStart w:id="556" w:name="_GoBack"/>
            <w:bookmarkEnd w:id="556"/>
          </w:p>
        </w:tc>
        <w:tc>
          <w:tcPr>
            <w:tcW w:w="515" w:type="dxa"/>
            <w:shd w:val="clear" w:color="auto" w:fill="auto"/>
            <w:vAlign w:val="center"/>
          </w:tcPr>
          <w:p>
            <w:pPr>
              <w:ind w:firstLine="0" w:firstLineChars="0"/>
              <w:jc w:val="center"/>
              <w:rPr>
                <w:rFonts w:eastAsia="仿宋"/>
                <w:b/>
                <w:bCs/>
                <w:sz w:val="40"/>
                <w:szCs w:val="40"/>
              </w:rPr>
            </w:pPr>
            <w:bookmarkStart w:id="557" w:name="_GoBack"/>
            <w:bookmarkEnd w:id="557"/>
          </w:p>
        </w:tc>
        <w:tc>
          <w:tcPr>
            <w:tcW w:w="515" w:type="dxa"/>
            <w:shd w:val="clear" w:color="auto" w:fill="auto"/>
            <w:vAlign w:val="center"/>
          </w:tcPr>
          <w:p>
            <w:pPr>
              <w:ind w:firstLine="0" w:firstLineChars="0"/>
              <w:jc w:val="center"/>
              <w:rPr>
                <w:rFonts w:eastAsia="仿宋"/>
                <w:b/>
                <w:bCs/>
                <w:sz w:val="40"/>
                <w:szCs w:val="40"/>
              </w:rPr>
            </w:pPr>
            <w:bookmarkStart w:id="558" w:name="_GoBack"/>
            <w:bookmarkEnd w:id="558"/>
          </w:p>
        </w:tc>
        <w:tc>
          <w:tcPr>
            <w:tcW w:w="512" w:type="dxa"/>
            <w:shd w:val="clear" w:color="auto" w:fill="auto"/>
            <w:vAlign w:val="center"/>
          </w:tcPr>
          <w:p>
            <w:pPr>
              <w:ind w:firstLine="0" w:firstLineChars="0"/>
              <w:jc w:val="center"/>
              <w:rPr>
                <w:rFonts w:eastAsia="仿宋"/>
                <w:b/>
                <w:bCs/>
                <w:sz w:val="40"/>
                <w:szCs w:val="40"/>
              </w:rPr>
            </w:pPr>
            <w:bookmarkStart w:id="559" w:name="_GoBack"/>
            <w:bookmarkEnd w:id="559"/>
          </w:p>
        </w:tc>
        <w:tc>
          <w:tcPr>
            <w:tcW w:w="499" w:type="dxa"/>
            <w:shd w:val="clear" w:color="auto" w:fill="auto"/>
            <w:vAlign w:val="center"/>
          </w:tcPr>
          <w:p>
            <w:pPr>
              <w:ind w:firstLine="0" w:firstLineChars="0"/>
              <w:jc w:val="center"/>
              <w:rPr>
                <w:rFonts w:eastAsia="仿宋"/>
                <w:b/>
                <w:bCs/>
                <w:sz w:val="40"/>
                <w:szCs w:val="40"/>
              </w:rPr>
            </w:pPr>
            <w:bookmarkStart w:id="560" w:name="_GoBack"/>
            <w:bookmarkEnd w:id="560"/>
          </w:p>
        </w:tc>
        <w:tc>
          <w:tcPr>
            <w:tcW w:w="484" w:type="dxa"/>
            <w:shd w:val="clear" w:color="auto" w:fill="auto"/>
            <w:vAlign w:val="center"/>
          </w:tcPr>
          <w:p>
            <w:pPr>
              <w:ind w:firstLine="0" w:firstLineChars="0"/>
              <w:jc w:val="center"/>
              <w:rPr>
                <w:rFonts w:eastAsia="仿宋"/>
                <w:b/>
                <w:bCs/>
                <w:sz w:val="40"/>
                <w:szCs w:val="40"/>
              </w:rPr>
            </w:pPr>
            <w:bookmarkStart w:id="561" w:name="_GoBack"/>
            <w:bookmarkEnd w:id="561"/>
          </w:p>
        </w:tc>
        <w:tc>
          <w:tcPr>
            <w:tcW w:w="484" w:type="dxa"/>
            <w:shd w:val="clear" w:color="auto" w:fill="auto"/>
            <w:vAlign w:val="center"/>
          </w:tcPr>
          <w:p>
            <w:pPr>
              <w:ind w:firstLine="0" w:firstLineChars="0"/>
              <w:jc w:val="center"/>
              <w:rPr>
                <w:rFonts w:eastAsia="仿宋"/>
                <w:b/>
                <w:bCs/>
                <w:sz w:val="40"/>
                <w:szCs w:val="40"/>
              </w:rPr>
            </w:pPr>
            <w:bookmarkStart w:id="562" w:name="_GoBack"/>
            <w:bookmarkEnd w:id="562"/>
          </w:p>
        </w:tc>
        <w:tc>
          <w:tcPr>
            <w:tcW w:w="485" w:type="dxa"/>
            <w:shd w:val="clear" w:color="auto" w:fill="auto"/>
            <w:vAlign w:val="center"/>
          </w:tcPr>
          <w:p>
            <w:pPr>
              <w:ind w:firstLine="0" w:firstLineChars="0"/>
              <w:jc w:val="center"/>
              <w:rPr>
                <w:rFonts w:eastAsia="仿宋"/>
                <w:b/>
                <w:bCs/>
                <w:sz w:val="40"/>
                <w:szCs w:val="40"/>
              </w:rPr>
            </w:pPr>
            <w:bookmarkStart w:id="563" w:name="_GoBack"/>
            <w:bookmarkEnd w:id="563"/>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564" w:name="_GoBack"/>
            <w:bookmarkEnd w:id="564"/>
          </w:p>
        </w:tc>
        <w:tc>
          <w:tcPr>
            <w:tcW w:w="694" w:type="dxa"/>
            <w:shd w:val="clear" w:color="auto" w:fill="auto"/>
            <w:vAlign w:val="center"/>
          </w:tcPr>
          <w:p>
            <w:pPr>
              <w:ind w:firstLine="0" w:firstLineChars="0"/>
              <w:jc w:val="center"/>
              <w:rPr>
                <w:rFonts w:eastAsia="仿宋"/>
                <w:b/>
                <w:bCs/>
                <w:sz w:val="40"/>
                <w:szCs w:val="40"/>
              </w:rPr>
            </w:pPr>
            <w:bookmarkStart w:id="565" w:name="_GoBack"/>
            <w:bookmarkEnd w:id="565"/>
          </w:p>
        </w:tc>
        <w:tc>
          <w:tcPr>
            <w:tcW w:w="956" w:type="dxa"/>
            <w:shd w:val="clear" w:color="auto" w:fill="auto"/>
            <w:vAlign w:val="center"/>
          </w:tcPr>
          <w:p>
            <w:pPr>
              <w:ind w:firstLine="0" w:firstLineChars="0"/>
              <w:jc w:val="center"/>
              <w:rPr>
                <w:rFonts w:eastAsia="仿宋"/>
                <w:b/>
                <w:bCs/>
                <w:sz w:val="40"/>
                <w:szCs w:val="40"/>
              </w:rPr>
            </w:pPr>
            <w:bookmarkStart w:id="566" w:name="_GoBack"/>
            <w:bookmarkEnd w:id="566"/>
          </w:p>
        </w:tc>
        <w:tc>
          <w:tcPr>
            <w:tcW w:w="488" w:type="dxa"/>
            <w:shd w:val="clear" w:color="auto" w:fill="auto"/>
            <w:vAlign w:val="center"/>
          </w:tcPr>
          <w:p>
            <w:pPr>
              <w:ind w:firstLine="0" w:firstLineChars="0"/>
              <w:jc w:val="center"/>
              <w:rPr>
                <w:rFonts w:eastAsia="仿宋"/>
                <w:b/>
                <w:bCs/>
                <w:sz w:val="40"/>
                <w:szCs w:val="40"/>
              </w:rPr>
            </w:pPr>
            <w:bookmarkStart w:id="567" w:name="_GoBack"/>
            <w:bookmarkEnd w:id="567"/>
          </w:p>
        </w:tc>
        <w:tc>
          <w:tcPr>
            <w:tcW w:w="489" w:type="dxa"/>
            <w:shd w:val="clear" w:color="auto" w:fill="auto"/>
            <w:vAlign w:val="center"/>
          </w:tcPr>
          <w:p>
            <w:pPr>
              <w:ind w:firstLine="0" w:firstLineChars="0"/>
              <w:jc w:val="center"/>
              <w:rPr>
                <w:rFonts w:eastAsia="仿宋"/>
                <w:b/>
                <w:bCs/>
                <w:sz w:val="40"/>
                <w:szCs w:val="40"/>
              </w:rPr>
            </w:pPr>
            <w:bookmarkStart w:id="568" w:name="_GoBack"/>
            <w:bookmarkEnd w:id="568"/>
          </w:p>
        </w:tc>
        <w:tc>
          <w:tcPr>
            <w:tcW w:w="489" w:type="dxa"/>
            <w:shd w:val="clear" w:color="auto" w:fill="auto"/>
            <w:vAlign w:val="center"/>
          </w:tcPr>
          <w:p>
            <w:pPr>
              <w:ind w:firstLine="0" w:firstLineChars="0"/>
              <w:jc w:val="center"/>
              <w:rPr>
                <w:rFonts w:eastAsia="仿宋"/>
                <w:b/>
                <w:bCs/>
                <w:sz w:val="40"/>
                <w:szCs w:val="40"/>
              </w:rPr>
            </w:pPr>
            <w:bookmarkStart w:id="569" w:name="_GoBack"/>
            <w:bookmarkEnd w:id="569"/>
          </w:p>
        </w:tc>
        <w:tc>
          <w:tcPr>
            <w:tcW w:w="488" w:type="dxa"/>
            <w:shd w:val="clear" w:color="auto" w:fill="auto"/>
            <w:vAlign w:val="center"/>
          </w:tcPr>
          <w:p>
            <w:pPr>
              <w:ind w:firstLine="0" w:firstLineChars="0"/>
              <w:jc w:val="center"/>
              <w:rPr>
                <w:rFonts w:eastAsia="仿宋"/>
                <w:b/>
                <w:bCs/>
                <w:sz w:val="40"/>
                <w:szCs w:val="40"/>
              </w:rPr>
            </w:pPr>
            <w:bookmarkStart w:id="570" w:name="_GoBack"/>
            <w:bookmarkEnd w:id="570"/>
          </w:p>
        </w:tc>
        <w:tc>
          <w:tcPr>
            <w:tcW w:w="489" w:type="dxa"/>
            <w:shd w:val="clear" w:color="auto" w:fill="auto"/>
            <w:vAlign w:val="center"/>
          </w:tcPr>
          <w:p>
            <w:pPr>
              <w:ind w:firstLine="0" w:firstLineChars="0"/>
              <w:jc w:val="center"/>
              <w:rPr>
                <w:rFonts w:eastAsia="仿宋"/>
                <w:b/>
                <w:bCs/>
                <w:sz w:val="40"/>
                <w:szCs w:val="40"/>
              </w:rPr>
            </w:pPr>
            <w:bookmarkStart w:id="571" w:name="_GoBack"/>
            <w:bookmarkEnd w:id="571"/>
          </w:p>
        </w:tc>
        <w:tc>
          <w:tcPr>
            <w:tcW w:w="489" w:type="dxa"/>
            <w:shd w:val="clear" w:color="auto" w:fill="auto"/>
            <w:vAlign w:val="center"/>
          </w:tcPr>
          <w:p>
            <w:pPr>
              <w:ind w:firstLine="0" w:firstLineChars="0"/>
              <w:jc w:val="center"/>
              <w:rPr>
                <w:rFonts w:eastAsia="仿宋"/>
                <w:b/>
                <w:bCs/>
                <w:sz w:val="40"/>
                <w:szCs w:val="40"/>
              </w:rPr>
            </w:pPr>
            <w:bookmarkStart w:id="572" w:name="_GoBack"/>
            <w:bookmarkEnd w:id="572"/>
          </w:p>
        </w:tc>
        <w:tc>
          <w:tcPr>
            <w:tcW w:w="519" w:type="dxa"/>
            <w:shd w:val="clear" w:color="auto" w:fill="auto"/>
            <w:vAlign w:val="center"/>
          </w:tcPr>
          <w:p>
            <w:pPr>
              <w:ind w:firstLine="0" w:firstLineChars="0"/>
              <w:jc w:val="center"/>
              <w:rPr>
                <w:rFonts w:eastAsia="仿宋"/>
                <w:b/>
                <w:bCs/>
                <w:sz w:val="40"/>
                <w:szCs w:val="40"/>
              </w:rPr>
            </w:pPr>
            <w:bookmarkStart w:id="573" w:name="_GoBack"/>
            <w:bookmarkEnd w:id="573"/>
          </w:p>
        </w:tc>
        <w:tc>
          <w:tcPr>
            <w:tcW w:w="510" w:type="dxa"/>
            <w:shd w:val="clear" w:color="auto" w:fill="auto"/>
            <w:vAlign w:val="center"/>
          </w:tcPr>
          <w:p>
            <w:pPr>
              <w:ind w:firstLine="0" w:firstLineChars="0"/>
              <w:jc w:val="center"/>
              <w:rPr>
                <w:rFonts w:eastAsia="仿宋"/>
                <w:b/>
                <w:bCs/>
                <w:sz w:val="40"/>
                <w:szCs w:val="40"/>
              </w:rPr>
            </w:pPr>
            <w:bookmarkStart w:id="574" w:name="_GoBack"/>
            <w:bookmarkEnd w:id="574"/>
          </w:p>
        </w:tc>
        <w:tc>
          <w:tcPr>
            <w:tcW w:w="524" w:type="dxa"/>
            <w:shd w:val="clear" w:color="auto" w:fill="auto"/>
            <w:vAlign w:val="center"/>
          </w:tcPr>
          <w:p>
            <w:pPr>
              <w:ind w:firstLine="0" w:firstLineChars="0"/>
              <w:jc w:val="center"/>
              <w:rPr>
                <w:rFonts w:eastAsia="仿宋"/>
                <w:b/>
                <w:bCs/>
                <w:sz w:val="40"/>
                <w:szCs w:val="40"/>
              </w:rPr>
            </w:pPr>
            <w:bookmarkStart w:id="575" w:name="_GoBack"/>
            <w:bookmarkEnd w:id="575"/>
          </w:p>
        </w:tc>
        <w:tc>
          <w:tcPr>
            <w:tcW w:w="516" w:type="dxa"/>
            <w:shd w:val="clear" w:color="auto" w:fill="auto"/>
            <w:vAlign w:val="center"/>
          </w:tcPr>
          <w:p>
            <w:pPr>
              <w:ind w:firstLine="0" w:firstLineChars="0"/>
              <w:jc w:val="center"/>
              <w:rPr>
                <w:rFonts w:eastAsia="仿宋"/>
                <w:b/>
                <w:bCs/>
                <w:sz w:val="40"/>
                <w:szCs w:val="40"/>
              </w:rPr>
            </w:pPr>
            <w:bookmarkStart w:id="576" w:name="_GoBack"/>
            <w:bookmarkEnd w:id="576"/>
          </w:p>
        </w:tc>
        <w:tc>
          <w:tcPr>
            <w:tcW w:w="516" w:type="dxa"/>
            <w:shd w:val="clear" w:color="auto" w:fill="auto"/>
            <w:vAlign w:val="center"/>
          </w:tcPr>
          <w:p>
            <w:pPr>
              <w:ind w:firstLine="0" w:firstLineChars="0"/>
              <w:jc w:val="center"/>
              <w:rPr>
                <w:rFonts w:eastAsia="仿宋"/>
                <w:b/>
                <w:bCs/>
                <w:sz w:val="40"/>
                <w:szCs w:val="40"/>
              </w:rPr>
            </w:pPr>
            <w:bookmarkStart w:id="577" w:name="_GoBack"/>
            <w:bookmarkEnd w:id="577"/>
          </w:p>
        </w:tc>
        <w:tc>
          <w:tcPr>
            <w:tcW w:w="514" w:type="dxa"/>
            <w:shd w:val="clear" w:color="auto" w:fill="auto"/>
            <w:vAlign w:val="center"/>
          </w:tcPr>
          <w:p>
            <w:pPr>
              <w:ind w:firstLine="0" w:firstLineChars="0"/>
              <w:jc w:val="center"/>
              <w:rPr>
                <w:rFonts w:eastAsia="仿宋"/>
                <w:b/>
                <w:bCs/>
                <w:sz w:val="40"/>
                <w:szCs w:val="40"/>
              </w:rPr>
            </w:pPr>
            <w:bookmarkStart w:id="578" w:name="_GoBack"/>
            <w:bookmarkEnd w:id="578"/>
          </w:p>
        </w:tc>
        <w:tc>
          <w:tcPr>
            <w:tcW w:w="518" w:type="dxa"/>
            <w:shd w:val="clear" w:color="auto" w:fill="auto"/>
            <w:vAlign w:val="center"/>
          </w:tcPr>
          <w:p>
            <w:pPr>
              <w:ind w:firstLine="0" w:firstLineChars="0"/>
              <w:jc w:val="center"/>
              <w:rPr>
                <w:rFonts w:eastAsia="仿宋"/>
                <w:b/>
                <w:bCs/>
                <w:sz w:val="40"/>
                <w:szCs w:val="40"/>
              </w:rPr>
            </w:pPr>
            <w:bookmarkStart w:id="579" w:name="_GoBack"/>
            <w:bookmarkEnd w:id="579"/>
          </w:p>
        </w:tc>
        <w:tc>
          <w:tcPr>
            <w:tcW w:w="515" w:type="dxa"/>
            <w:shd w:val="clear" w:color="auto" w:fill="auto"/>
            <w:vAlign w:val="center"/>
          </w:tcPr>
          <w:p>
            <w:pPr>
              <w:ind w:firstLine="0" w:firstLineChars="0"/>
              <w:jc w:val="center"/>
              <w:rPr>
                <w:rFonts w:eastAsia="仿宋"/>
                <w:b/>
                <w:bCs/>
                <w:sz w:val="40"/>
                <w:szCs w:val="40"/>
              </w:rPr>
            </w:pPr>
            <w:bookmarkStart w:id="580" w:name="_GoBack"/>
            <w:bookmarkEnd w:id="580"/>
          </w:p>
        </w:tc>
        <w:tc>
          <w:tcPr>
            <w:tcW w:w="515" w:type="dxa"/>
            <w:shd w:val="clear" w:color="auto" w:fill="auto"/>
            <w:vAlign w:val="center"/>
          </w:tcPr>
          <w:p>
            <w:pPr>
              <w:ind w:firstLine="0" w:firstLineChars="0"/>
              <w:jc w:val="center"/>
              <w:rPr>
                <w:rFonts w:eastAsia="仿宋"/>
                <w:b/>
                <w:bCs/>
                <w:sz w:val="40"/>
                <w:szCs w:val="40"/>
              </w:rPr>
            </w:pPr>
            <w:bookmarkStart w:id="581" w:name="_GoBack"/>
            <w:bookmarkEnd w:id="581"/>
          </w:p>
        </w:tc>
        <w:tc>
          <w:tcPr>
            <w:tcW w:w="512" w:type="dxa"/>
            <w:shd w:val="clear" w:color="auto" w:fill="auto"/>
            <w:vAlign w:val="center"/>
          </w:tcPr>
          <w:p>
            <w:pPr>
              <w:ind w:firstLine="0" w:firstLineChars="0"/>
              <w:jc w:val="center"/>
              <w:rPr>
                <w:rFonts w:eastAsia="仿宋"/>
                <w:b/>
                <w:bCs/>
                <w:sz w:val="40"/>
                <w:szCs w:val="40"/>
              </w:rPr>
            </w:pPr>
            <w:bookmarkStart w:id="582" w:name="_GoBack"/>
            <w:bookmarkEnd w:id="582"/>
          </w:p>
        </w:tc>
        <w:tc>
          <w:tcPr>
            <w:tcW w:w="499" w:type="dxa"/>
            <w:shd w:val="clear" w:color="auto" w:fill="auto"/>
            <w:vAlign w:val="center"/>
          </w:tcPr>
          <w:p>
            <w:pPr>
              <w:ind w:firstLine="0" w:firstLineChars="0"/>
              <w:jc w:val="center"/>
              <w:rPr>
                <w:rFonts w:eastAsia="仿宋"/>
                <w:b/>
                <w:bCs/>
                <w:sz w:val="40"/>
                <w:szCs w:val="40"/>
              </w:rPr>
            </w:pPr>
            <w:bookmarkStart w:id="583" w:name="_GoBack"/>
            <w:bookmarkEnd w:id="583"/>
          </w:p>
        </w:tc>
        <w:tc>
          <w:tcPr>
            <w:tcW w:w="484" w:type="dxa"/>
            <w:shd w:val="clear" w:color="auto" w:fill="auto"/>
            <w:vAlign w:val="center"/>
          </w:tcPr>
          <w:p>
            <w:pPr>
              <w:ind w:firstLine="0" w:firstLineChars="0"/>
              <w:jc w:val="center"/>
              <w:rPr>
                <w:rFonts w:eastAsia="仿宋"/>
                <w:b/>
                <w:bCs/>
                <w:sz w:val="40"/>
                <w:szCs w:val="40"/>
              </w:rPr>
            </w:pPr>
            <w:bookmarkStart w:id="584" w:name="_GoBack"/>
            <w:bookmarkEnd w:id="584"/>
          </w:p>
        </w:tc>
        <w:tc>
          <w:tcPr>
            <w:tcW w:w="484" w:type="dxa"/>
            <w:shd w:val="clear" w:color="auto" w:fill="auto"/>
            <w:vAlign w:val="center"/>
          </w:tcPr>
          <w:p>
            <w:pPr>
              <w:ind w:firstLine="0" w:firstLineChars="0"/>
              <w:jc w:val="center"/>
              <w:rPr>
                <w:rFonts w:eastAsia="仿宋"/>
                <w:b/>
                <w:bCs/>
                <w:sz w:val="40"/>
                <w:szCs w:val="40"/>
              </w:rPr>
            </w:pPr>
            <w:bookmarkStart w:id="585" w:name="_GoBack"/>
            <w:bookmarkEnd w:id="585"/>
          </w:p>
        </w:tc>
        <w:tc>
          <w:tcPr>
            <w:tcW w:w="485" w:type="dxa"/>
            <w:shd w:val="clear" w:color="auto" w:fill="auto"/>
            <w:vAlign w:val="center"/>
          </w:tcPr>
          <w:p>
            <w:pPr>
              <w:ind w:firstLine="0" w:firstLineChars="0"/>
              <w:jc w:val="center"/>
              <w:rPr>
                <w:rFonts w:eastAsia="仿宋"/>
                <w:b/>
                <w:bCs/>
                <w:sz w:val="40"/>
                <w:szCs w:val="40"/>
              </w:rPr>
            </w:pPr>
            <w:bookmarkStart w:id="586" w:name="_GoBack"/>
            <w:bookmarkEnd w:id="586"/>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587" w:name="_GoBack"/>
            <w:bookmarkEnd w:id="587"/>
          </w:p>
        </w:tc>
        <w:tc>
          <w:tcPr>
            <w:tcW w:w="694" w:type="dxa"/>
            <w:shd w:val="clear" w:color="auto" w:fill="auto"/>
            <w:vAlign w:val="center"/>
          </w:tcPr>
          <w:p>
            <w:pPr>
              <w:ind w:firstLine="0" w:firstLineChars="0"/>
              <w:jc w:val="center"/>
              <w:rPr>
                <w:rFonts w:eastAsia="仿宋"/>
                <w:b/>
                <w:bCs/>
                <w:sz w:val="40"/>
                <w:szCs w:val="40"/>
              </w:rPr>
            </w:pPr>
            <w:bookmarkStart w:id="588" w:name="_GoBack"/>
            <w:bookmarkEnd w:id="588"/>
          </w:p>
        </w:tc>
        <w:tc>
          <w:tcPr>
            <w:tcW w:w="956" w:type="dxa"/>
            <w:shd w:val="clear" w:color="auto" w:fill="auto"/>
            <w:vAlign w:val="center"/>
          </w:tcPr>
          <w:p>
            <w:pPr>
              <w:ind w:firstLine="0" w:firstLineChars="0"/>
              <w:jc w:val="center"/>
              <w:rPr>
                <w:rFonts w:eastAsia="仿宋"/>
                <w:b/>
                <w:bCs/>
                <w:sz w:val="40"/>
                <w:szCs w:val="40"/>
              </w:rPr>
            </w:pPr>
            <w:bookmarkStart w:id="589" w:name="_GoBack"/>
            <w:bookmarkEnd w:id="589"/>
          </w:p>
        </w:tc>
        <w:tc>
          <w:tcPr>
            <w:tcW w:w="488" w:type="dxa"/>
            <w:shd w:val="clear" w:color="auto" w:fill="auto"/>
            <w:vAlign w:val="center"/>
          </w:tcPr>
          <w:p>
            <w:pPr>
              <w:ind w:firstLine="0" w:firstLineChars="0"/>
              <w:jc w:val="center"/>
              <w:rPr>
                <w:rFonts w:eastAsia="仿宋"/>
                <w:b/>
                <w:bCs/>
                <w:sz w:val="40"/>
                <w:szCs w:val="40"/>
              </w:rPr>
            </w:pPr>
            <w:bookmarkStart w:id="590" w:name="_GoBack"/>
            <w:bookmarkEnd w:id="590"/>
          </w:p>
        </w:tc>
        <w:tc>
          <w:tcPr>
            <w:tcW w:w="489" w:type="dxa"/>
            <w:shd w:val="clear" w:color="auto" w:fill="auto"/>
            <w:vAlign w:val="center"/>
          </w:tcPr>
          <w:p>
            <w:pPr>
              <w:ind w:firstLine="0" w:firstLineChars="0"/>
              <w:jc w:val="center"/>
              <w:rPr>
                <w:rFonts w:eastAsia="仿宋"/>
                <w:b/>
                <w:bCs/>
                <w:sz w:val="40"/>
                <w:szCs w:val="40"/>
              </w:rPr>
            </w:pPr>
            <w:bookmarkStart w:id="591" w:name="_GoBack"/>
            <w:bookmarkEnd w:id="591"/>
          </w:p>
        </w:tc>
        <w:tc>
          <w:tcPr>
            <w:tcW w:w="489" w:type="dxa"/>
            <w:shd w:val="clear" w:color="auto" w:fill="auto"/>
            <w:vAlign w:val="center"/>
          </w:tcPr>
          <w:p>
            <w:pPr>
              <w:ind w:firstLine="0" w:firstLineChars="0"/>
              <w:jc w:val="center"/>
              <w:rPr>
                <w:rFonts w:eastAsia="仿宋"/>
                <w:b/>
                <w:bCs/>
                <w:sz w:val="40"/>
                <w:szCs w:val="40"/>
              </w:rPr>
            </w:pPr>
            <w:bookmarkStart w:id="592" w:name="_GoBack"/>
            <w:bookmarkEnd w:id="592"/>
          </w:p>
        </w:tc>
        <w:tc>
          <w:tcPr>
            <w:tcW w:w="488" w:type="dxa"/>
            <w:shd w:val="clear" w:color="auto" w:fill="auto"/>
            <w:vAlign w:val="center"/>
          </w:tcPr>
          <w:p>
            <w:pPr>
              <w:ind w:firstLine="0" w:firstLineChars="0"/>
              <w:jc w:val="center"/>
              <w:rPr>
                <w:rFonts w:eastAsia="仿宋"/>
                <w:b/>
                <w:bCs/>
                <w:sz w:val="40"/>
                <w:szCs w:val="40"/>
              </w:rPr>
            </w:pPr>
            <w:bookmarkStart w:id="593" w:name="_GoBack"/>
            <w:bookmarkEnd w:id="593"/>
          </w:p>
        </w:tc>
        <w:tc>
          <w:tcPr>
            <w:tcW w:w="489" w:type="dxa"/>
            <w:shd w:val="clear" w:color="auto" w:fill="auto"/>
            <w:vAlign w:val="center"/>
          </w:tcPr>
          <w:p>
            <w:pPr>
              <w:ind w:firstLine="0" w:firstLineChars="0"/>
              <w:jc w:val="center"/>
              <w:rPr>
                <w:rFonts w:eastAsia="仿宋"/>
                <w:b/>
                <w:bCs/>
                <w:sz w:val="40"/>
                <w:szCs w:val="40"/>
              </w:rPr>
            </w:pPr>
            <w:bookmarkStart w:id="594" w:name="_GoBack"/>
            <w:bookmarkEnd w:id="594"/>
          </w:p>
        </w:tc>
        <w:tc>
          <w:tcPr>
            <w:tcW w:w="489" w:type="dxa"/>
            <w:shd w:val="clear" w:color="auto" w:fill="auto"/>
            <w:vAlign w:val="center"/>
          </w:tcPr>
          <w:p>
            <w:pPr>
              <w:ind w:firstLine="0" w:firstLineChars="0"/>
              <w:jc w:val="center"/>
              <w:rPr>
                <w:rFonts w:eastAsia="仿宋"/>
                <w:b/>
                <w:bCs/>
                <w:sz w:val="40"/>
                <w:szCs w:val="40"/>
              </w:rPr>
            </w:pPr>
            <w:bookmarkStart w:id="595" w:name="_GoBack"/>
            <w:bookmarkEnd w:id="595"/>
          </w:p>
        </w:tc>
        <w:tc>
          <w:tcPr>
            <w:tcW w:w="519" w:type="dxa"/>
            <w:shd w:val="clear" w:color="auto" w:fill="auto"/>
            <w:vAlign w:val="center"/>
          </w:tcPr>
          <w:p>
            <w:pPr>
              <w:ind w:firstLine="0" w:firstLineChars="0"/>
              <w:jc w:val="center"/>
              <w:rPr>
                <w:rFonts w:eastAsia="仿宋"/>
                <w:b/>
                <w:bCs/>
                <w:sz w:val="40"/>
                <w:szCs w:val="40"/>
              </w:rPr>
            </w:pPr>
            <w:bookmarkStart w:id="596" w:name="_GoBack"/>
            <w:bookmarkEnd w:id="596"/>
          </w:p>
        </w:tc>
        <w:tc>
          <w:tcPr>
            <w:tcW w:w="510" w:type="dxa"/>
            <w:shd w:val="clear" w:color="auto" w:fill="auto"/>
            <w:vAlign w:val="center"/>
          </w:tcPr>
          <w:p>
            <w:pPr>
              <w:ind w:firstLine="0" w:firstLineChars="0"/>
              <w:jc w:val="center"/>
              <w:rPr>
                <w:rFonts w:eastAsia="仿宋"/>
                <w:b/>
                <w:bCs/>
                <w:sz w:val="40"/>
                <w:szCs w:val="40"/>
              </w:rPr>
            </w:pPr>
            <w:bookmarkStart w:id="597" w:name="_GoBack"/>
            <w:bookmarkEnd w:id="597"/>
          </w:p>
        </w:tc>
        <w:tc>
          <w:tcPr>
            <w:tcW w:w="524" w:type="dxa"/>
            <w:shd w:val="clear" w:color="auto" w:fill="auto"/>
            <w:vAlign w:val="center"/>
          </w:tcPr>
          <w:p>
            <w:pPr>
              <w:ind w:firstLine="0" w:firstLineChars="0"/>
              <w:jc w:val="center"/>
              <w:rPr>
                <w:rFonts w:eastAsia="仿宋"/>
                <w:b/>
                <w:bCs/>
                <w:sz w:val="40"/>
                <w:szCs w:val="40"/>
              </w:rPr>
            </w:pPr>
            <w:bookmarkStart w:id="598" w:name="_GoBack"/>
            <w:bookmarkEnd w:id="598"/>
          </w:p>
        </w:tc>
        <w:tc>
          <w:tcPr>
            <w:tcW w:w="516" w:type="dxa"/>
            <w:shd w:val="clear" w:color="auto" w:fill="auto"/>
            <w:vAlign w:val="center"/>
          </w:tcPr>
          <w:p>
            <w:pPr>
              <w:ind w:firstLine="0" w:firstLineChars="0"/>
              <w:jc w:val="center"/>
              <w:rPr>
                <w:rFonts w:eastAsia="仿宋"/>
                <w:b/>
                <w:bCs/>
                <w:sz w:val="40"/>
                <w:szCs w:val="40"/>
              </w:rPr>
            </w:pPr>
            <w:bookmarkStart w:id="599" w:name="_GoBack"/>
            <w:bookmarkEnd w:id="599"/>
          </w:p>
        </w:tc>
        <w:tc>
          <w:tcPr>
            <w:tcW w:w="516" w:type="dxa"/>
            <w:shd w:val="clear" w:color="auto" w:fill="auto"/>
            <w:vAlign w:val="center"/>
          </w:tcPr>
          <w:p>
            <w:pPr>
              <w:ind w:firstLine="0" w:firstLineChars="0"/>
              <w:jc w:val="center"/>
              <w:rPr>
                <w:rFonts w:eastAsia="仿宋"/>
                <w:b/>
                <w:bCs/>
                <w:sz w:val="40"/>
                <w:szCs w:val="40"/>
              </w:rPr>
            </w:pPr>
            <w:bookmarkStart w:id="600" w:name="_GoBack"/>
            <w:bookmarkEnd w:id="600"/>
          </w:p>
        </w:tc>
        <w:tc>
          <w:tcPr>
            <w:tcW w:w="514" w:type="dxa"/>
            <w:shd w:val="clear" w:color="auto" w:fill="auto"/>
            <w:vAlign w:val="center"/>
          </w:tcPr>
          <w:p>
            <w:pPr>
              <w:ind w:firstLine="0" w:firstLineChars="0"/>
              <w:jc w:val="center"/>
              <w:rPr>
                <w:rFonts w:eastAsia="仿宋"/>
                <w:b/>
                <w:bCs/>
                <w:sz w:val="40"/>
                <w:szCs w:val="40"/>
              </w:rPr>
            </w:pPr>
            <w:bookmarkStart w:id="601" w:name="_GoBack"/>
            <w:bookmarkEnd w:id="601"/>
          </w:p>
        </w:tc>
        <w:tc>
          <w:tcPr>
            <w:tcW w:w="518" w:type="dxa"/>
            <w:shd w:val="clear" w:color="auto" w:fill="auto"/>
            <w:vAlign w:val="center"/>
          </w:tcPr>
          <w:p>
            <w:pPr>
              <w:ind w:firstLine="0" w:firstLineChars="0"/>
              <w:jc w:val="center"/>
              <w:rPr>
                <w:rFonts w:eastAsia="仿宋"/>
                <w:b/>
                <w:bCs/>
                <w:sz w:val="40"/>
                <w:szCs w:val="40"/>
              </w:rPr>
            </w:pPr>
            <w:bookmarkStart w:id="602" w:name="_GoBack"/>
            <w:bookmarkEnd w:id="602"/>
          </w:p>
        </w:tc>
        <w:tc>
          <w:tcPr>
            <w:tcW w:w="515" w:type="dxa"/>
            <w:shd w:val="clear" w:color="auto" w:fill="auto"/>
            <w:vAlign w:val="center"/>
          </w:tcPr>
          <w:p>
            <w:pPr>
              <w:ind w:firstLine="0" w:firstLineChars="0"/>
              <w:jc w:val="center"/>
              <w:rPr>
                <w:rFonts w:eastAsia="仿宋"/>
                <w:b/>
                <w:bCs/>
                <w:sz w:val="40"/>
                <w:szCs w:val="40"/>
              </w:rPr>
            </w:pPr>
            <w:bookmarkStart w:id="603" w:name="_GoBack"/>
            <w:bookmarkEnd w:id="603"/>
          </w:p>
        </w:tc>
        <w:tc>
          <w:tcPr>
            <w:tcW w:w="515" w:type="dxa"/>
            <w:shd w:val="clear" w:color="auto" w:fill="auto"/>
            <w:vAlign w:val="center"/>
          </w:tcPr>
          <w:p>
            <w:pPr>
              <w:ind w:firstLine="0" w:firstLineChars="0"/>
              <w:jc w:val="center"/>
              <w:rPr>
                <w:rFonts w:eastAsia="仿宋"/>
                <w:b/>
                <w:bCs/>
                <w:sz w:val="40"/>
                <w:szCs w:val="40"/>
              </w:rPr>
            </w:pPr>
            <w:bookmarkStart w:id="604" w:name="_GoBack"/>
            <w:bookmarkEnd w:id="604"/>
          </w:p>
        </w:tc>
        <w:tc>
          <w:tcPr>
            <w:tcW w:w="512" w:type="dxa"/>
            <w:shd w:val="clear" w:color="auto" w:fill="auto"/>
            <w:vAlign w:val="center"/>
          </w:tcPr>
          <w:p>
            <w:pPr>
              <w:ind w:firstLine="0" w:firstLineChars="0"/>
              <w:jc w:val="center"/>
              <w:rPr>
                <w:rFonts w:eastAsia="仿宋"/>
                <w:b/>
                <w:bCs/>
                <w:sz w:val="40"/>
                <w:szCs w:val="40"/>
              </w:rPr>
            </w:pPr>
            <w:bookmarkStart w:id="605" w:name="_GoBack"/>
            <w:bookmarkEnd w:id="605"/>
          </w:p>
        </w:tc>
        <w:tc>
          <w:tcPr>
            <w:tcW w:w="499" w:type="dxa"/>
            <w:shd w:val="clear" w:color="auto" w:fill="auto"/>
            <w:vAlign w:val="center"/>
          </w:tcPr>
          <w:p>
            <w:pPr>
              <w:ind w:firstLine="0" w:firstLineChars="0"/>
              <w:jc w:val="center"/>
              <w:rPr>
                <w:rFonts w:eastAsia="仿宋"/>
                <w:b/>
                <w:bCs/>
                <w:sz w:val="40"/>
                <w:szCs w:val="40"/>
              </w:rPr>
            </w:pPr>
            <w:bookmarkStart w:id="606" w:name="_GoBack"/>
            <w:bookmarkEnd w:id="606"/>
          </w:p>
        </w:tc>
        <w:tc>
          <w:tcPr>
            <w:tcW w:w="484" w:type="dxa"/>
            <w:shd w:val="clear" w:color="auto" w:fill="auto"/>
            <w:vAlign w:val="center"/>
          </w:tcPr>
          <w:p>
            <w:pPr>
              <w:ind w:firstLine="0" w:firstLineChars="0"/>
              <w:jc w:val="center"/>
              <w:rPr>
                <w:rFonts w:eastAsia="仿宋"/>
                <w:b/>
                <w:bCs/>
                <w:sz w:val="40"/>
                <w:szCs w:val="40"/>
              </w:rPr>
            </w:pPr>
            <w:bookmarkStart w:id="607" w:name="_GoBack"/>
            <w:bookmarkEnd w:id="607"/>
          </w:p>
        </w:tc>
        <w:tc>
          <w:tcPr>
            <w:tcW w:w="484" w:type="dxa"/>
            <w:shd w:val="clear" w:color="auto" w:fill="auto"/>
            <w:vAlign w:val="center"/>
          </w:tcPr>
          <w:p>
            <w:pPr>
              <w:ind w:firstLine="0" w:firstLineChars="0"/>
              <w:jc w:val="center"/>
              <w:rPr>
                <w:rFonts w:eastAsia="仿宋"/>
                <w:b/>
                <w:bCs/>
                <w:sz w:val="40"/>
                <w:szCs w:val="40"/>
              </w:rPr>
            </w:pPr>
            <w:bookmarkStart w:id="608" w:name="_GoBack"/>
            <w:bookmarkEnd w:id="608"/>
          </w:p>
        </w:tc>
        <w:tc>
          <w:tcPr>
            <w:tcW w:w="485" w:type="dxa"/>
            <w:shd w:val="clear" w:color="auto" w:fill="auto"/>
            <w:vAlign w:val="center"/>
          </w:tcPr>
          <w:p>
            <w:pPr>
              <w:ind w:firstLine="0" w:firstLineChars="0"/>
              <w:jc w:val="center"/>
              <w:rPr>
                <w:rFonts w:eastAsia="仿宋"/>
                <w:b/>
                <w:bCs/>
                <w:sz w:val="40"/>
                <w:szCs w:val="40"/>
              </w:rPr>
            </w:pPr>
            <w:bookmarkStart w:id="609" w:name="_GoBack"/>
            <w:bookmarkEnd w:id="609"/>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610" w:name="_GoBack"/>
            <w:bookmarkEnd w:id="610"/>
          </w:p>
        </w:tc>
        <w:tc>
          <w:tcPr>
            <w:tcW w:w="694" w:type="dxa"/>
            <w:shd w:val="clear" w:color="auto" w:fill="auto"/>
            <w:vAlign w:val="center"/>
          </w:tcPr>
          <w:p>
            <w:pPr>
              <w:ind w:firstLine="0" w:firstLineChars="0"/>
              <w:jc w:val="center"/>
              <w:rPr>
                <w:rFonts w:eastAsia="仿宋"/>
                <w:b/>
                <w:bCs/>
                <w:sz w:val="40"/>
                <w:szCs w:val="40"/>
              </w:rPr>
            </w:pPr>
            <w:bookmarkStart w:id="611" w:name="_GoBack"/>
            <w:bookmarkEnd w:id="611"/>
          </w:p>
        </w:tc>
        <w:tc>
          <w:tcPr>
            <w:tcW w:w="956" w:type="dxa"/>
            <w:shd w:val="clear" w:color="auto" w:fill="auto"/>
            <w:vAlign w:val="center"/>
          </w:tcPr>
          <w:p>
            <w:pPr>
              <w:ind w:firstLine="0" w:firstLineChars="0"/>
              <w:jc w:val="center"/>
              <w:rPr>
                <w:rFonts w:eastAsia="仿宋"/>
                <w:b/>
                <w:bCs/>
                <w:sz w:val="40"/>
                <w:szCs w:val="40"/>
              </w:rPr>
            </w:pPr>
            <w:bookmarkStart w:id="612" w:name="_GoBack"/>
            <w:bookmarkEnd w:id="612"/>
          </w:p>
        </w:tc>
        <w:tc>
          <w:tcPr>
            <w:tcW w:w="488" w:type="dxa"/>
            <w:shd w:val="clear" w:color="auto" w:fill="auto"/>
            <w:vAlign w:val="center"/>
          </w:tcPr>
          <w:p>
            <w:pPr>
              <w:ind w:firstLine="0" w:firstLineChars="0"/>
              <w:jc w:val="center"/>
              <w:rPr>
                <w:rFonts w:eastAsia="仿宋"/>
                <w:b/>
                <w:bCs/>
                <w:sz w:val="40"/>
                <w:szCs w:val="40"/>
              </w:rPr>
            </w:pPr>
            <w:bookmarkStart w:id="613" w:name="_GoBack"/>
            <w:bookmarkEnd w:id="613"/>
          </w:p>
        </w:tc>
        <w:tc>
          <w:tcPr>
            <w:tcW w:w="489" w:type="dxa"/>
            <w:shd w:val="clear" w:color="auto" w:fill="auto"/>
            <w:vAlign w:val="center"/>
          </w:tcPr>
          <w:p>
            <w:pPr>
              <w:ind w:firstLine="0" w:firstLineChars="0"/>
              <w:jc w:val="center"/>
              <w:rPr>
                <w:rFonts w:eastAsia="仿宋"/>
                <w:b/>
                <w:bCs/>
                <w:sz w:val="40"/>
                <w:szCs w:val="40"/>
              </w:rPr>
            </w:pPr>
            <w:bookmarkStart w:id="614" w:name="_GoBack"/>
            <w:bookmarkEnd w:id="614"/>
          </w:p>
        </w:tc>
        <w:tc>
          <w:tcPr>
            <w:tcW w:w="489" w:type="dxa"/>
            <w:shd w:val="clear" w:color="auto" w:fill="auto"/>
            <w:vAlign w:val="center"/>
          </w:tcPr>
          <w:p>
            <w:pPr>
              <w:ind w:firstLine="0" w:firstLineChars="0"/>
              <w:jc w:val="center"/>
              <w:rPr>
                <w:rFonts w:eastAsia="仿宋"/>
                <w:b/>
                <w:bCs/>
                <w:sz w:val="40"/>
                <w:szCs w:val="40"/>
              </w:rPr>
            </w:pPr>
            <w:bookmarkStart w:id="615" w:name="_GoBack"/>
            <w:bookmarkEnd w:id="615"/>
          </w:p>
        </w:tc>
        <w:tc>
          <w:tcPr>
            <w:tcW w:w="488" w:type="dxa"/>
            <w:shd w:val="clear" w:color="auto" w:fill="auto"/>
            <w:vAlign w:val="center"/>
          </w:tcPr>
          <w:p>
            <w:pPr>
              <w:ind w:firstLine="0" w:firstLineChars="0"/>
              <w:jc w:val="center"/>
              <w:rPr>
                <w:rFonts w:eastAsia="仿宋"/>
                <w:b/>
                <w:bCs/>
                <w:sz w:val="40"/>
                <w:szCs w:val="40"/>
              </w:rPr>
            </w:pPr>
            <w:bookmarkStart w:id="616" w:name="_GoBack"/>
            <w:bookmarkEnd w:id="616"/>
          </w:p>
        </w:tc>
        <w:tc>
          <w:tcPr>
            <w:tcW w:w="489" w:type="dxa"/>
            <w:shd w:val="clear" w:color="auto" w:fill="auto"/>
            <w:vAlign w:val="center"/>
          </w:tcPr>
          <w:p>
            <w:pPr>
              <w:ind w:firstLine="0" w:firstLineChars="0"/>
              <w:jc w:val="center"/>
              <w:rPr>
                <w:rFonts w:eastAsia="仿宋"/>
                <w:b/>
                <w:bCs/>
                <w:sz w:val="40"/>
                <w:szCs w:val="40"/>
              </w:rPr>
            </w:pPr>
            <w:bookmarkStart w:id="617" w:name="_GoBack"/>
            <w:bookmarkEnd w:id="617"/>
          </w:p>
        </w:tc>
        <w:tc>
          <w:tcPr>
            <w:tcW w:w="489" w:type="dxa"/>
            <w:shd w:val="clear" w:color="auto" w:fill="auto"/>
            <w:vAlign w:val="center"/>
          </w:tcPr>
          <w:p>
            <w:pPr>
              <w:ind w:firstLine="0" w:firstLineChars="0"/>
              <w:jc w:val="center"/>
              <w:rPr>
                <w:rFonts w:eastAsia="仿宋"/>
                <w:b/>
                <w:bCs/>
                <w:sz w:val="40"/>
                <w:szCs w:val="40"/>
              </w:rPr>
            </w:pPr>
            <w:bookmarkStart w:id="618" w:name="_GoBack"/>
            <w:bookmarkEnd w:id="618"/>
          </w:p>
        </w:tc>
        <w:tc>
          <w:tcPr>
            <w:tcW w:w="519" w:type="dxa"/>
            <w:shd w:val="clear" w:color="auto" w:fill="auto"/>
            <w:vAlign w:val="center"/>
          </w:tcPr>
          <w:p>
            <w:pPr>
              <w:ind w:firstLine="0" w:firstLineChars="0"/>
              <w:jc w:val="center"/>
              <w:rPr>
                <w:rFonts w:eastAsia="仿宋"/>
                <w:b/>
                <w:bCs/>
                <w:sz w:val="40"/>
                <w:szCs w:val="40"/>
              </w:rPr>
            </w:pPr>
            <w:bookmarkStart w:id="619" w:name="_GoBack"/>
            <w:bookmarkEnd w:id="619"/>
          </w:p>
        </w:tc>
        <w:tc>
          <w:tcPr>
            <w:tcW w:w="510" w:type="dxa"/>
            <w:shd w:val="clear" w:color="auto" w:fill="auto"/>
            <w:vAlign w:val="center"/>
          </w:tcPr>
          <w:p>
            <w:pPr>
              <w:ind w:firstLine="0" w:firstLineChars="0"/>
              <w:jc w:val="center"/>
              <w:rPr>
                <w:rFonts w:eastAsia="仿宋"/>
                <w:b/>
                <w:bCs/>
                <w:sz w:val="40"/>
                <w:szCs w:val="40"/>
              </w:rPr>
            </w:pPr>
            <w:bookmarkStart w:id="620" w:name="_GoBack"/>
            <w:bookmarkEnd w:id="620"/>
          </w:p>
        </w:tc>
        <w:tc>
          <w:tcPr>
            <w:tcW w:w="524" w:type="dxa"/>
            <w:shd w:val="clear" w:color="auto" w:fill="auto"/>
            <w:vAlign w:val="center"/>
          </w:tcPr>
          <w:p>
            <w:pPr>
              <w:ind w:firstLine="0" w:firstLineChars="0"/>
              <w:jc w:val="center"/>
              <w:rPr>
                <w:rFonts w:eastAsia="仿宋"/>
                <w:b/>
                <w:bCs/>
                <w:sz w:val="40"/>
                <w:szCs w:val="40"/>
              </w:rPr>
            </w:pPr>
            <w:bookmarkStart w:id="621" w:name="_GoBack"/>
            <w:bookmarkEnd w:id="621"/>
          </w:p>
        </w:tc>
        <w:tc>
          <w:tcPr>
            <w:tcW w:w="516" w:type="dxa"/>
            <w:shd w:val="clear" w:color="auto" w:fill="auto"/>
            <w:vAlign w:val="center"/>
          </w:tcPr>
          <w:p>
            <w:pPr>
              <w:ind w:firstLine="0" w:firstLineChars="0"/>
              <w:jc w:val="center"/>
              <w:rPr>
                <w:rFonts w:eastAsia="仿宋"/>
                <w:b/>
                <w:bCs/>
                <w:sz w:val="40"/>
                <w:szCs w:val="40"/>
              </w:rPr>
            </w:pPr>
            <w:bookmarkStart w:id="622" w:name="_GoBack"/>
            <w:bookmarkEnd w:id="622"/>
          </w:p>
        </w:tc>
        <w:tc>
          <w:tcPr>
            <w:tcW w:w="516" w:type="dxa"/>
            <w:shd w:val="clear" w:color="auto" w:fill="auto"/>
            <w:vAlign w:val="center"/>
          </w:tcPr>
          <w:p>
            <w:pPr>
              <w:ind w:firstLine="0" w:firstLineChars="0"/>
              <w:jc w:val="center"/>
              <w:rPr>
                <w:rFonts w:eastAsia="仿宋"/>
                <w:b/>
                <w:bCs/>
                <w:sz w:val="40"/>
                <w:szCs w:val="40"/>
              </w:rPr>
            </w:pPr>
            <w:bookmarkStart w:id="623" w:name="_GoBack"/>
            <w:bookmarkEnd w:id="623"/>
          </w:p>
        </w:tc>
        <w:tc>
          <w:tcPr>
            <w:tcW w:w="514" w:type="dxa"/>
            <w:shd w:val="clear" w:color="auto" w:fill="auto"/>
            <w:vAlign w:val="center"/>
          </w:tcPr>
          <w:p>
            <w:pPr>
              <w:ind w:firstLine="0" w:firstLineChars="0"/>
              <w:jc w:val="center"/>
              <w:rPr>
                <w:rFonts w:eastAsia="仿宋"/>
                <w:b/>
                <w:bCs/>
                <w:sz w:val="40"/>
                <w:szCs w:val="40"/>
              </w:rPr>
            </w:pPr>
            <w:bookmarkStart w:id="624" w:name="_GoBack"/>
            <w:bookmarkEnd w:id="624"/>
          </w:p>
        </w:tc>
        <w:tc>
          <w:tcPr>
            <w:tcW w:w="518" w:type="dxa"/>
            <w:shd w:val="clear" w:color="auto" w:fill="auto"/>
            <w:vAlign w:val="center"/>
          </w:tcPr>
          <w:p>
            <w:pPr>
              <w:ind w:firstLine="0" w:firstLineChars="0"/>
              <w:jc w:val="center"/>
              <w:rPr>
                <w:rFonts w:eastAsia="仿宋"/>
                <w:b/>
                <w:bCs/>
                <w:sz w:val="40"/>
                <w:szCs w:val="40"/>
              </w:rPr>
            </w:pPr>
            <w:bookmarkStart w:id="625" w:name="_GoBack"/>
            <w:bookmarkEnd w:id="625"/>
          </w:p>
        </w:tc>
        <w:tc>
          <w:tcPr>
            <w:tcW w:w="515" w:type="dxa"/>
            <w:shd w:val="clear" w:color="auto" w:fill="auto"/>
            <w:vAlign w:val="center"/>
          </w:tcPr>
          <w:p>
            <w:pPr>
              <w:ind w:firstLine="0" w:firstLineChars="0"/>
              <w:jc w:val="center"/>
              <w:rPr>
                <w:rFonts w:eastAsia="仿宋"/>
                <w:b/>
                <w:bCs/>
                <w:sz w:val="40"/>
                <w:szCs w:val="40"/>
              </w:rPr>
            </w:pPr>
            <w:bookmarkStart w:id="626" w:name="_GoBack"/>
            <w:bookmarkEnd w:id="626"/>
          </w:p>
        </w:tc>
        <w:tc>
          <w:tcPr>
            <w:tcW w:w="515" w:type="dxa"/>
            <w:shd w:val="clear" w:color="auto" w:fill="auto"/>
            <w:vAlign w:val="center"/>
          </w:tcPr>
          <w:p>
            <w:pPr>
              <w:ind w:firstLine="0" w:firstLineChars="0"/>
              <w:jc w:val="center"/>
              <w:rPr>
                <w:rFonts w:eastAsia="仿宋"/>
                <w:b/>
                <w:bCs/>
                <w:sz w:val="40"/>
                <w:szCs w:val="40"/>
              </w:rPr>
            </w:pPr>
            <w:bookmarkStart w:id="627" w:name="_GoBack"/>
            <w:bookmarkEnd w:id="627"/>
          </w:p>
        </w:tc>
        <w:tc>
          <w:tcPr>
            <w:tcW w:w="512" w:type="dxa"/>
            <w:shd w:val="clear" w:color="auto" w:fill="auto"/>
            <w:vAlign w:val="center"/>
          </w:tcPr>
          <w:p>
            <w:pPr>
              <w:ind w:firstLine="0" w:firstLineChars="0"/>
              <w:jc w:val="center"/>
              <w:rPr>
                <w:rFonts w:eastAsia="仿宋"/>
                <w:b/>
                <w:bCs/>
                <w:sz w:val="40"/>
                <w:szCs w:val="40"/>
              </w:rPr>
            </w:pPr>
            <w:bookmarkStart w:id="628" w:name="_GoBack"/>
            <w:bookmarkEnd w:id="628"/>
          </w:p>
        </w:tc>
        <w:tc>
          <w:tcPr>
            <w:tcW w:w="499" w:type="dxa"/>
            <w:shd w:val="clear" w:color="auto" w:fill="auto"/>
            <w:vAlign w:val="center"/>
          </w:tcPr>
          <w:p>
            <w:pPr>
              <w:ind w:firstLine="0" w:firstLineChars="0"/>
              <w:jc w:val="center"/>
              <w:rPr>
                <w:rFonts w:eastAsia="仿宋"/>
                <w:b/>
                <w:bCs/>
                <w:sz w:val="40"/>
                <w:szCs w:val="40"/>
              </w:rPr>
            </w:pPr>
            <w:bookmarkStart w:id="629" w:name="_GoBack"/>
            <w:bookmarkEnd w:id="629"/>
          </w:p>
        </w:tc>
        <w:tc>
          <w:tcPr>
            <w:tcW w:w="484" w:type="dxa"/>
            <w:shd w:val="clear" w:color="auto" w:fill="auto"/>
            <w:vAlign w:val="center"/>
          </w:tcPr>
          <w:p>
            <w:pPr>
              <w:ind w:firstLine="0" w:firstLineChars="0"/>
              <w:jc w:val="center"/>
              <w:rPr>
                <w:rFonts w:eastAsia="仿宋"/>
                <w:b/>
                <w:bCs/>
                <w:sz w:val="40"/>
                <w:szCs w:val="40"/>
              </w:rPr>
            </w:pPr>
            <w:bookmarkStart w:id="630" w:name="_GoBack"/>
            <w:bookmarkEnd w:id="630"/>
          </w:p>
        </w:tc>
        <w:tc>
          <w:tcPr>
            <w:tcW w:w="484" w:type="dxa"/>
            <w:shd w:val="clear" w:color="auto" w:fill="auto"/>
            <w:vAlign w:val="center"/>
          </w:tcPr>
          <w:p>
            <w:pPr>
              <w:ind w:firstLine="0" w:firstLineChars="0"/>
              <w:jc w:val="center"/>
              <w:rPr>
                <w:rFonts w:eastAsia="仿宋"/>
                <w:b/>
                <w:bCs/>
                <w:sz w:val="40"/>
                <w:szCs w:val="40"/>
              </w:rPr>
            </w:pPr>
            <w:bookmarkStart w:id="631" w:name="_GoBack"/>
            <w:bookmarkEnd w:id="631"/>
          </w:p>
        </w:tc>
        <w:tc>
          <w:tcPr>
            <w:tcW w:w="485" w:type="dxa"/>
            <w:shd w:val="clear" w:color="auto" w:fill="auto"/>
            <w:vAlign w:val="center"/>
          </w:tcPr>
          <w:p>
            <w:pPr>
              <w:ind w:firstLine="0" w:firstLineChars="0"/>
              <w:jc w:val="center"/>
              <w:rPr>
                <w:rFonts w:eastAsia="仿宋"/>
                <w:b/>
                <w:bCs/>
                <w:sz w:val="40"/>
                <w:szCs w:val="40"/>
              </w:rPr>
            </w:pPr>
            <w:bookmarkStart w:id="632" w:name="_GoBack"/>
            <w:bookmarkEnd w:id="632"/>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633" w:name="_GoBack"/>
            <w:bookmarkEnd w:id="633"/>
          </w:p>
        </w:tc>
        <w:tc>
          <w:tcPr>
            <w:tcW w:w="694" w:type="dxa"/>
            <w:shd w:val="clear" w:color="auto" w:fill="auto"/>
            <w:vAlign w:val="center"/>
          </w:tcPr>
          <w:p>
            <w:pPr>
              <w:ind w:firstLine="0" w:firstLineChars="0"/>
              <w:jc w:val="center"/>
              <w:rPr>
                <w:rFonts w:eastAsia="仿宋"/>
                <w:b/>
                <w:bCs/>
                <w:sz w:val="40"/>
                <w:szCs w:val="40"/>
              </w:rPr>
            </w:pPr>
            <w:bookmarkStart w:id="634" w:name="_GoBack"/>
            <w:bookmarkEnd w:id="634"/>
          </w:p>
        </w:tc>
        <w:tc>
          <w:tcPr>
            <w:tcW w:w="956" w:type="dxa"/>
            <w:shd w:val="clear" w:color="auto" w:fill="auto"/>
            <w:vAlign w:val="center"/>
          </w:tcPr>
          <w:p>
            <w:pPr>
              <w:ind w:firstLine="0" w:firstLineChars="0"/>
              <w:jc w:val="center"/>
              <w:rPr>
                <w:rFonts w:eastAsia="仿宋"/>
                <w:b/>
                <w:bCs/>
                <w:sz w:val="40"/>
                <w:szCs w:val="40"/>
              </w:rPr>
            </w:pPr>
            <w:bookmarkStart w:id="635" w:name="_GoBack"/>
            <w:bookmarkEnd w:id="635"/>
          </w:p>
        </w:tc>
        <w:tc>
          <w:tcPr>
            <w:tcW w:w="488" w:type="dxa"/>
            <w:shd w:val="clear" w:color="auto" w:fill="auto"/>
            <w:vAlign w:val="center"/>
          </w:tcPr>
          <w:p>
            <w:pPr>
              <w:ind w:firstLine="0" w:firstLineChars="0"/>
              <w:jc w:val="center"/>
              <w:rPr>
                <w:rFonts w:eastAsia="仿宋"/>
                <w:b/>
                <w:bCs/>
                <w:sz w:val="40"/>
                <w:szCs w:val="40"/>
              </w:rPr>
            </w:pPr>
            <w:bookmarkStart w:id="636" w:name="_GoBack"/>
            <w:bookmarkEnd w:id="636"/>
          </w:p>
        </w:tc>
        <w:tc>
          <w:tcPr>
            <w:tcW w:w="489" w:type="dxa"/>
            <w:shd w:val="clear" w:color="auto" w:fill="auto"/>
            <w:vAlign w:val="center"/>
          </w:tcPr>
          <w:p>
            <w:pPr>
              <w:ind w:firstLine="0" w:firstLineChars="0"/>
              <w:jc w:val="center"/>
              <w:rPr>
                <w:rFonts w:eastAsia="仿宋"/>
                <w:b/>
                <w:bCs/>
                <w:sz w:val="40"/>
                <w:szCs w:val="40"/>
              </w:rPr>
            </w:pPr>
            <w:bookmarkStart w:id="637" w:name="_GoBack"/>
            <w:bookmarkEnd w:id="637"/>
          </w:p>
        </w:tc>
        <w:tc>
          <w:tcPr>
            <w:tcW w:w="489" w:type="dxa"/>
            <w:shd w:val="clear" w:color="auto" w:fill="auto"/>
            <w:vAlign w:val="center"/>
          </w:tcPr>
          <w:p>
            <w:pPr>
              <w:ind w:firstLine="0" w:firstLineChars="0"/>
              <w:jc w:val="center"/>
              <w:rPr>
                <w:rFonts w:eastAsia="仿宋"/>
                <w:b/>
                <w:bCs/>
                <w:sz w:val="40"/>
                <w:szCs w:val="40"/>
              </w:rPr>
            </w:pPr>
            <w:bookmarkStart w:id="638" w:name="_GoBack"/>
            <w:bookmarkEnd w:id="638"/>
          </w:p>
        </w:tc>
        <w:tc>
          <w:tcPr>
            <w:tcW w:w="488" w:type="dxa"/>
            <w:shd w:val="clear" w:color="auto" w:fill="auto"/>
            <w:vAlign w:val="center"/>
          </w:tcPr>
          <w:p>
            <w:pPr>
              <w:ind w:firstLine="0" w:firstLineChars="0"/>
              <w:jc w:val="center"/>
              <w:rPr>
                <w:rFonts w:eastAsia="仿宋"/>
                <w:b/>
                <w:bCs/>
                <w:sz w:val="40"/>
                <w:szCs w:val="40"/>
              </w:rPr>
            </w:pPr>
            <w:bookmarkStart w:id="639" w:name="_GoBack"/>
            <w:bookmarkEnd w:id="639"/>
          </w:p>
        </w:tc>
        <w:tc>
          <w:tcPr>
            <w:tcW w:w="489" w:type="dxa"/>
            <w:shd w:val="clear" w:color="auto" w:fill="auto"/>
            <w:vAlign w:val="center"/>
          </w:tcPr>
          <w:p>
            <w:pPr>
              <w:ind w:firstLine="0" w:firstLineChars="0"/>
              <w:jc w:val="center"/>
              <w:rPr>
                <w:rFonts w:eastAsia="仿宋"/>
                <w:b/>
                <w:bCs/>
                <w:sz w:val="40"/>
                <w:szCs w:val="40"/>
              </w:rPr>
            </w:pPr>
            <w:bookmarkStart w:id="640" w:name="_GoBack"/>
            <w:bookmarkEnd w:id="640"/>
          </w:p>
        </w:tc>
        <w:tc>
          <w:tcPr>
            <w:tcW w:w="489" w:type="dxa"/>
            <w:shd w:val="clear" w:color="auto" w:fill="auto"/>
            <w:vAlign w:val="center"/>
          </w:tcPr>
          <w:p>
            <w:pPr>
              <w:ind w:firstLine="0" w:firstLineChars="0"/>
              <w:jc w:val="center"/>
              <w:rPr>
                <w:rFonts w:eastAsia="仿宋"/>
                <w:b/>
                <w:bCs/>
                <w:sz w:val="40"/>
                <w:szCs w:val="40"/>
              </w:rPr>
            </w:pPr>
            <w:bookmarkStart w:id="641" w:name="_GoBack"/>
            <w:bookmarkEnd w:id="641"/>
          </w:p>
        </w:tc>
        <w:tc>
          <w:tcPr>
            <w:tcW w:w="519" w:type="dxa"/>
            <w:shd w:val="clear" w:color="auto" w:fill="auto"/>
            <w:vAlign w:val="center"/>
          </w:tcPr>
          <w:p>
            <w:pPr>
              <w:ind w:firstLine="0" w:firstLineChars="0"/>
              <w:jc w:val="center"/>
              <w:rPr>
                <w:rFonts w:eastAsia="仿宋"/>
                <w:b/>
                <w:bCs/>
                <w:sz w:val="40"/>
                <w:szCs w:val="40"/>
              </w:rPr>
            </w:pPr>
            <w:bookmarkStart w:id="642" w:name="_GoBack"/>
            <w:bookmarkEnd w:id="642"/>
          </w:p>
        </w:tc>
        <w:tc>
          <w:tcPr>
            <w:tcW w:w="510" w:type="dxa"/>
            <w:shd w:val="clear" w:color="auto" w:fill="auto"/>
            <w:vAlign w:val="center"/>
          </w:tcPr>
          <w:p>
            <w:pPr>
              <w:ind w:firstLine="0" w:firstLineChars="0"/>
              <w:jc w:val="center"/>
              <w:rPr>
                <w:rFonts w:eastAsia="仿宋"/>
                <w:b/>
                <w:bCs/>
                <w:sz w:val="40"/>
                <w:szCs w:val="40"/>
              </w:rPr>
            </w:pPr>
            <w:bookmarkStart w:id="643" w:name="_GoBack"/>
            <w:bookmarkEnd w:id="643"/>
          </w:p>
        </w:tc>
        <w:tc>
          <w:tcPr>
            <w:tcW w:w="524" w:type="dxa"/>
            <w:shd w:val="clear" w:color="auto" w:fill="auto"/>
            <w:vAlign w:val="center"/>
          </w:tcPr>
          <w:p>
            <w:pPr>
              <w:ind w:firstLine="0" w:firstLineChars="0"/>
              <w:jc w:val="center"/>
              <w:rPr>
                <w:rFonts w:eastAsia="仿宋"/>
                <w:b/>
                <w:bCs/>
                <w:sz w:val="40"/>
                <w:szCs w:val="40"/>
              </w:rPr>
            </w:pPr>
            <w:bookmarkStart w:id="644" w:name="_GoBack"/>
            <w:bookmarkEnd w:id="644"/>
          </w:p>
        </w:tc>
        <w:tc>
          <w:tcPr>
            <w:tcW w:w="516" w:type="dxa"/>
            <w:shd w:val="clear" w:color="auto" w:fill="auto"/>
            <w:vAlign w:val="center"/>
          </w:tcPr>
          <w:p>
            <w:pPr>
              <w:ind w:firstLine="0" w:firstLineChars="0"/>
              <w:jc w:val="center"/>
              <w:rPr>
                <w:rFonts w:eastAsia="仿宋"/>
                <w:b/>
                <w:bCs/>
                <w:sz w:val="40"/>
                <w:szCs w:val="40"/>
              </w:rPr>
            </w:pPr>
            <w:bookmarkStart w:id="645" w:name="_GoBack"/>
            <w:bookmarkEnd w:id="645"/>
          </w:p>
        </w:tc>
        <w:tc>
          <w:tcPr>
            <w:tcW w:w="516" w:type="dxa"/>
            <w:shd w:val="clear" w:color="auto" w:fill="auto"/>
            <w:vAlign w:val="center"/>
          </w:tcPr>
          <w:p>
            <w:pPr>
              <w:ind w:firstLine="0" w:firstLineChars="0"/>
              <w:jc w:val="center"/>
              <w:rPr>
                <w:rFonts w:eastAsia="仿宋"/>
                <w:b/>
                <w:bCs/>
                <w:sz w:val="40"/>
                <w:szCs w:val="40"/>
              </w:rPr>
            </w:pPr>
            <w:bookmarkStart w:id="646" w:name="_GoBack"/>
            <w:bookmarkEnd w:id="646"/>
          </w:p>
        </w:tc>
        <w:tc>
          <w:tcPr>
            <w:tcW w:w="514" w:type="dxa"/>
            <w:shd w:val="clear" w:color="auto" w:fill="auto"/>
            <w:vAlign w:val="center"/>
          </w:tcPr>
          <w:p>
            <w:pPr>
              <w:ind w:firstLine="0" w:firstLineChars="0"/>
              <w:jc w:val="center"/>
              <w:rPr>
                <w:rFonts w:eastAsia="仿宋"/>
                <w:b/>
                <w:bCs/>
                <w:sz w:val="40"/>
                <w:szCs w:val="40"/>
              </w:rPr>
            </w:pPr>
            <w:bookmarkStart w:id="647" w:name="_GoBack"/>
            <w:bookmarkEnd w:id="647"/>
          </w:p>
        </w:tc>
        <w:tc>
          <w:tcPr>
            <w:tcW w:w="518" w:type="dxa"/>
            <w:shd w:val="clear" w:color="auto" w:fill="auto"/>
            <w:vAlign w:val="center"/>
          </w:tcPr>
          <w:p>
            <w:pPr>
              <w:ind w:firstLine="0" w:firstLineChars="0"/>
              <w:jc w:val="center"/>
              <w:rPr>
                <w:rFonts w:eastAsia="仿宋"/>
                <w:b/>
                <w:bCs/>
                <w:sz w:val="40"/>
                <w:szCs w:val="40"/>
              </w:rPr>
            </w:pPr>
            <w:bookmarkStart w:id="648" w:name="_GoBack"/>
            <w:bookmarkEnd w:id="648"/>
          </w:p>
        </w:tc>
        <w:tc>
          <w:tcPr>
            <w:tcW w:w="515" w:type="dxa"/>
            <w:shd w:val="clear" w:color="auto" w:fill="auto"/>
            <w:vAlign w:val="center"/>
          </w:tcPr>
          <w:p>
            <w:pPr>
              <w:ind w:firstLine="0" w:firstLineChars="0"/>
              <w:jc w:val="center"/>
              <w:rPr>
                <w:rFonts w:eastAsia="仿宋"/>
                <w:b/>
                <w:bCs/>
                <w:sz w:val="40"/>
                <w:szCs w:val="40"/>
              </w:rPr>
            </w:pPr>
            <w:bookmarkStart w:id="649" w:name="_GoBack"/>
            <w:bookmarkEnd w:id="649"/>
          </w:p>
        </w:tc>
        <w:tc>
          <w:tcPr>
            <w:tcW w:w="515" w:type="dxa"/>
            <w:shd w:val="clear" w:color="auto" w:fill="auto"/>
            <w:vAlign w:val="center"/>
          </w:tcPr>
          <w:p>
            <w:pPr>
              <w:ind w:firstLine="0" w:firstLineChars="0"/>
              <w:jc w:val="center"/>
              <w:rPr>
                <w:rFonts w:eastAsia="仿宋"/>
                <w:b/>
                <w:bCs/>
                <w:sz w:val="40"/>
                <w:szCs w:val="40"/>
              </w:rPr>
            </w:pPr>
            <w:bookmarkStart w:id="650" w:name="_GoBack"/>
            <w:bookmarkEnd w:id="650"/>
          </w:p>
        </w:tc>
        <w:tc>
          <w:tcPr>
            <w:tcW w:w="512" w:type="dxa"/>
            <w:shd w:val="clear" w:color="auto" w:fill="auto"/>
            <w:vAlign w:val="center"/>
          </w:tcPr>
          <w:p>
            <w:pPr>
              <w:ind w:firstLine="0" w:firstLineChars="0"/>
              <w:jc w:val="center"/>
              <w:rPr>
                <w:rFonts w:eastAsia="仿宋"/>
                <w:b/>
                <w:bCs/>
                <w:sz w:val="40"/>
                <w:szCs w:val="40"/>
              </w:rPr>
            </w:pPr>
            <w:bookmarkStart w:id="651" w:name="_GoBack"/>
            <w:bookmarkEnd w:id="651"/>
          </w:p>
        </w:tc>
        <w:tc>
          <w:tcPr>
            <w:tcW w:w="499" w:type="dxa"/>
            <w:shd w:val="clear" w:color="auto" w:fill="auto"/>
            <w:vAlign w:val="center"/>
          </w:tcPr>
          <w:p>
            <w:pPr>
              <w:ind w:firstLine="0" w:firstLineChars="0"/>
              <w:jc w:val="center"/>
              <w:rPr>
                <w:rFonts w:eastAsia="仿宋"/>
                <w:b/>
                <w:bCs/>
                <w:sz w:val="40"/>
                <w:szCs w:val="40"/>
              </w:rPr>
            </w:pPr>
            <w:bookmarkStart w:id="652" w:name="_GoBack"/>
            <w:bookmarkEnd w:id="652"/>
          </w:p>
        </w:tc>
        <w:tc>
          <w:tcPr>
            <w:tcW w:w="484" w:type="dxa"/>
            <w:shd w:val="clear" w:color="auto" w:fill="auto"/>
            <w:vAlign w:val="center"/>
          </w:tcPr>
          <w:p>
            <w:pPr>
              <w:ind w:firstLine="0" w:firstLineChars="0"/>
              <w:jc w:val="center"/>
              <w:rPr>
                <w:rFonts w:eastAsia="仿宋"/>
                <w:b/>
                <w:bCs/>
                <w:sz w:val="40"/>
                <w:szCs w:val="40"/>
              </w:rPr>
            </w:pPr>
            <w:bookmarkStart w:id="653" w:name="_GoBack"/>
            <w:bookmarkEnd w:id="653"/>
          </w:p>
        </w:tc>
        <w:tc>
          <w:tcPr>
            <w:tcW w:w="484" w:type="dxa"/>
            <w:shd w:val="clear" w:color="auto" w:fill="auto"/>
            <w:vAlign w:val="center"/>
          </w:tcPr>
          <w:p>
            <w:pPr>
              <w:ind w:firstLine="0" w:firstLineChars="0"/>
              <w:jc w:val="center"/>
              <w:rPr>
                <w:rFonts w:eastAsia="仿宋"/>
                <w:b/>
                <w:bCs/>
                <w:sz w:val="40"/>
                <w:szCs w:val="40"/>
              </w:rPr>
            </w:pPr>
            <w:bookmarkStart w:id="654" w:name="_GoBack"/>
            <w:bookmarkEnd w:id="654"/>
          </w:p>
        </w:tc>
        <w:tc>
          <w:tcPr>
            <w:tcW w:w="485" w:type="dxa"/>
            <w:shd w:val="clear" w:color="auto" w:fill="auto"/>
            <w:vAlign w:val="center"/>
          </w:tcPr>
          <w:p>
            <w:pPr>
              <w:ind w:firstLine="0" w:firstLineChars="0"/>
              <w:jc w:val="center"/>
              <w:rPr>
                <w:rFonts w:eastAsia="仿宋"/>
                <w:b/>
                <w:bCs/>
                <w:sz w:val="40"/>
                <w:szCs w:val="40"/>
              </w:rPr>
            </w:pPr>
            <w:bookmarkStart w:id="655" w:name="_GoBack"/>
            <w:bookmarkEnd w:id="655"/>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656" w:name="_GoBack"/>
            <w:bookmarkEnd w:id="656"/>
          </w:p>
        </w:tc>
        <w:tc>
          <w:tcPr>
            <w:tcW w:w="694" w:type="dxa"/>
            <w:shd w:val="clear" w:color="auto" w:fill="auto"/>
            <w:vAlign w:val="center"/>
          </w:tcPr>
          <w:p>
            <w:pPr>
              <w:ind w:firstLine="0" w:firstLineChars="0"/>
              <w:jc w:val="center"/>
              <w:rPr>
                <w:rFonts w:eastAsia="仿宋"/>
                <w:b/>
                <w:bCs/>
                <w:sz w:val="40"/>
                <w:szCs w:val="40"/>
              </w:rPr>
            </w:pPr>
            <w:bookmarkStart w:id="657" w:name="_GoBack"/>
            <w:bookmarkEnd w:id="657"/>
          </w:p>
        </w:tc>
        <w:tc>
          <w:tcPr>
            <w:tcW w:w="956" w:type="dxa"/>
            <w:shd w:val="clear" w:color="auto" w:fill="auto"/>
            <w:vAlign w:val="center"/>
          </w:tcPr>
          <w:p>
            <w:pPr>
              <w:ind w:firstLine="0" w:firstLineChars="0"/>
              <w:jc w:val="center"/>
              <w:rPr>
                <w:rFonts w:eastAsia="仿宋"/>
                <w:b/>
                <w:bCs/>
                <w:sz w:val="40"/>
                <w:szCs w:val="40"/>
              </w:rPr>
            </w:pPr>
            <w:bookmarkStart w:id="658" w:name="_GoBack"/>
            <w:bookmarkEnd w:id="658"/>
          </w:p>
        </w:tc>
        <w:tc>
          <w:tcPr>
            <w:tcW w:w="488" w:type="dxa"/>
            <w:shd w:val="clear" w:color="auto" w:fill="auto"/>
            <w:vAlign w:val="center"/>
          </w:tcPr>
          <w:p>
            <w:pPr>
              <w:ind w:firstLine="0" w:firstLineChars="0"/>
              <w:jc w:val="center"/>
              <w:rPr>
                <w:rFonts w:eastAsia="仿宋"/>
                <w:b/>
                <w:bCs/>
                <w:sz w:val="40"/>
                <w:szCs w:val="40"/>
              </w:rPr>
            </w:pPr>
            <w:bookmarkStart w:id="659" w:name="_GoBack"/>
            <w:bookmarkEnd w:id="659"/>
          </w:p>
        </w:tc>
        <w:tc>
          <w:tcPr>
            <w:tcW w:w="489" w:type="dxa"/>
            <w:shd w:val="clear" w:color="auto" w:fill="auto"/>
            <w:vAlign w:val="center"/>
          </w:tcPr>
          <w:p>
            <w:pPr>
              <w:ind w:firstLine="0" w:firstLineChars="0"/>
              <w:jc w:val="center"/>
              <w:rPr>
                <w:rFonts w:eastAsia="仿宋"/>
                <w:b/>
                <w:bCs/>
                <w:sz w:val="40"/>
                <w:szCs w:val="40"/>
              </w:rPr>
            </w:pPr>
            <w:bookmarkStart w:id="660" w:name="_GoBack"/>
            <w:bookmarkEnd w:id="660"/>
          </w:p>
        </w:tc>
        <w:tc>
          <w:tcPr>
            <w:tcW w:w="489" w:type="dxa"/>
            <w:shd w:val="clear" w:color="auto" w:fill="auto"/>
            <w:vAlign w:val="center"/>
          </w:tcPr>
          <w:p>
            <w:pPr>
              <w:ind w:firstLine="0" w:firstLineChars="0"/>
              <w:jc w:val="center"/>
              <w:rPr>
                <w:rFonts w:eastAsia="仿宋"/>
                <w:b/>
                <w:bCs/>
                <w:sz w:val="40"/>
                <w:szCs w:val="40"/>
              </w:rPr>
            </w:pPr>
            <w:bookmarkStart w:id="661" w:name="_GoBack"/>
            <w:bookmarkEnd w:id="661"/>
          </w:p>
        </w:tc>
        <w:tc>
          <w:tcPr>
            <w:tcW w:w="488" w:type="dxa"/>
            <w:shd w:val="clear" w:color="auto" w:fill="auto"/>
            <w:vAlign w:val="center"/>
          </w:tcPr>
          <w:p>
            <w:pPr>
              <w:ind w:firstLine="0" w:firstLineChars="0"/>
              <w:jc w:val="center"/>
              <w:rPr>
                <w:rFonts w:eastAsia="仿宋"/>
                <w:b/>
                <w:bCs/>
                <w:sz w:val="40"/>
                <w:szCs w:val="40"/>
              </w:rPr>
            </w:pPr>
            <w:bookmarkStart w:id="662" w:name="_GoBack"/>
            <w:bookmarkEnd w:id="662"/>
          </w:p>
        </w:tc>
        <w:tc>
          <w:tcPr>
            <w:tcW w:w="489" w:type="dxa"/>
            <w:shd w:val="clear" w:color="auto" w:fill="auto"/>
            <w:vAlign w:val="center"/>
          </w:tcPr>
          <w:p>
            <w:pPr>
              <w:ind w:firstLine="0" w:firstLineChars="0"/>
              <w:jc w:val="center"/>
              <w:rPr>
                <w:rFonts w:eastAsia="仿宋"/>
                <w:b/>
                <w:bCs/>
                <w:sz w:val="40"/>
                <w:szCs w:val="40"/>
              </w:rPr>
            </w:pPr>
            <w:bookmarkStart w:id="663" w:name="_GoBack"/>
            <w:bookmarkEnd w:id="663"/>
          </w:p>
        </w:tc>
        <w:tc>
          <w:tcPr>
            <w:tcW w:w="489" w:type="dxa"/>
            <w:shd w:val="clear" w:color="auto" w:fill="auto"/>
            <w:vAlign w:val="center"/>
          </w:tcPr>
          <w:p>
            <w:pPr>
              <w:ind w:firstLine="0" w:firstLineChars="0"/>
              <w:jc w:val="center"/>
              <w:rPr>
                <w:rFonts w:eastAsia="仿宋"/>
                <w:b/>
                <w:bCs/>
                <w:sz w:val="40"/>
                <w:szCs w:val="40"/>
              </w:rPr>
            </w:pPr>
            <w:bookmarkStart w:id="664" w:name="_GoBack"/>
            <w:bookmarkEnd w:id="664"/>
          </w:p>
        </w:tc>
        <w:tc>
          <w:tcPr>
            <w:tcW w:w="519" w:type="dxa"/>
            <w:shd w:val="clear" w:color="auto" w:fill="auto"/>
            <w:vAlign w:val="center"/>
          </w:tcPr>
          <w:p>
            <w:pPr>
              <w:ind w:firstLine="0" w:firstLineChars="0"/>
              <w:jc w:val="center"/>
              <w:rPr>
                <w:rFonts w:eastAsia="仿宋"/>
                <w:b/>
                <w:bCs/>
                <w:sz w:val="40"/>
                <w:szCs w:val="40"/>
              </w:rPr>
            </w:pPr>
            <w:bookmarkStart w:id="665" w:name="_GoBack"/>
            <w:bookmarkEnd w:id="665"/>
          </w:p>
        </w:tc>
        <w:tc>
          <w:tcPr>
            <w:tcW w:w="510" w:type="dxa"/>
            <w:shd w:val="clear" w:color="auto" w:fill="auto"/>
            <w:vAlign w:val="center"/>
          </w:tcPr>
          <w:p>
            <w:pPr>
              <w:ind w:firstLine="0" w:firstLineChars="0"/>
              <w:jc w:val="center"/>
              <w:rPr>
                <w:rFonts w:eastAsia="仿宋"/>
                <w:b/>
                <w:bCs/>
                <w:sz w:val="40"/>
                <w:szCs w:val="40"/>
              </w:rPr>
            </w:pPr>
            <w:bookmarkStart w:id="666" w:name="_GoBack"/>
            <w:bookmarkEnd w:id="666"/>
          </w:p>
        </w:tc>
        <w:tc>
          <w:tcPr>
            <w:tcW w:w="524" w:type="dxa"/>
            <w:shd w:val="clear" w:color="auto" w:fill="auto"/>
            <w:vAlign w:val="center"/>
          </w:tcPr>
          <w:p>
            <w:pPr>
              <w:ind w:firstLine="0" w:firstLineChars="0"/>
              <w:jc w:val="center"/>
              <w:rPr>
                <w:rFonts w:eastAsia="仿宋"/>
                <w:b/>
                <w:bCs/>
                <w:sz w:val="40"/>
                <w:szCs w:val="40"/>
              </w:rPr>
            </w:pPr>
            <w:bookmarkStart w:id="667" w:name="_GoBack"/>
            <w:bookmarkEnd w:id="667"/>
          </w:p>
        </w:tc>
        <w:tc>
          <w:tcPr>
            <w:tcW w:w="516" w:type="dxa"/>
            <w:shd w:val="clear" w:color="auto" w:fill="auto"/>
            <w:vAlign w:val="center"/>
          </w:tcPr>
          <w:p>
            <w:pPr>
              <w:ind w:firstLine="0" w:firstLineChars="0"/>
              <w:jc w:val="center"/>
              <w:rPr>
                <w:rFonts w:eastAsia="仿宋"/>
                <w:b/>
                <w:bCs/>
                <w:sz w:val="40"/>
                <w:szCs w:val="40"/>
              </w:rPr>
            </w:pPr>
            <w:bookmarkStart w:id="668" w:name="_GoBack"/>
            <w:bookmarkEnd w:id="668"/>
          </w:p>
        </w:tc>
        <w:tc>
          <w:tcPr>
            <w:tcW w:w="516" w:type="dxa"/>
            <w:shd w:val="clear" w:color="auto" w:fill="auto"/>
            <w:vAlign w:val="center"/>
          </w:tcPr>
          <w:p>
            <w:pPr>
              <w:ind w:firstLine="0" w:firstLineChars="0"/>
              <w:jc w:val="center"/>
              <w:rPr>
                <w:rFonts w:eastAsia="仿宋"/>
                <w:b/>
                <w:bCs/>
                <w:sz w:val="40"/>
                <w:szCs w:val="40"/>
              </w:rPr>
            </w:pPr>
            <w:bookmarkStart w:id="669" w:name="_GoBack"/>
            <w:bookmarkEnd w:id="669"/>
          </w:p>
        </w:tc>
        <w:tc>
          <w:tcPr>
            <w:tcW w:w="514" w:type="dxa"/>
            <w:shd w:val="clear" w:color="auto" w:fill="auto"/>
            <w:vAlign w:val="center"/>
          </w:tcPr>
          <w:p>
            <w:pPr>
              <w:ind w:firstLine="0" w:firstLineChars="0"/>
              <w:jc w:val="center"/>
              <w:rPr>
                <w:rFonts w:eastAsia="仿宋"/>
                <w:b/>
                <w:bCs/>
                <w:sz w:val="40"/>
                <w:szCs w:val="40"/>
              </w:rPr>
            </w:pPr>
            <w:bookmarkStart w:id="670" w:name="_GoBack"/>
            <w:bookmarkEnd w:id="670"/>
          </w:p>
        </w:tc>
        <w:tc>
          <w:tcPr>
            <w:tcW w:w="518" w:type="dxa"/>
            <w:shd w:val="clear" w:color="auto" w:fill="auto"/>
            <w:vAlign w:val="center"/>
          </w:tcPr>
          <w:p>
            <w:pPr>
              <w:ind w:firstLine="0" w:firstLineChars="0"/>
              <w:jc w:val="center"/>
              <w:rPr>
                <w:rFonts w:eastAsia="仿宋"/>
                <w:b/>
                <w:bCs/>
                <w:sz w:val="40"/>
                <w:szCs w:val="40"/>
              </w:rPr>
            </w:pPr>
            <w:bookmarkStart w:id="671" w:name="_GoBack"/>
            <w:bookmarkEnd w:id="671"/>
          </w:p>
        </w:tc>
        <w:tc>
          <w:tcPr>
            <w:tcW w:w="515" w:type="dxa"/>
            <w:shd w:val="clear" w:color="auto" w:fill="auto"/>
            <w:vAlign w:val="center"/>
          </w:tcPr>
          <w:p>
            <w:pPr>
              <w:ind w:firstLine="0" w:firstLineChars="0"/>
              <w:jc w:val="center"/>
              <w:rPr>
                <w:rFonts w:eastAsia="仿宋"/>
                <w:b/>
                <w:bCs/>
                <w:sz w:val="40"/>
                <w:szCs w:val="40"/>
              </w:rPr>
            </w:pPr>
            <w:bookmarkStart w:id="672" w:name="_GoBack"/>
            <w:bookmarkEnd w:id="672"/>
          </w:p>
        </w:tc>
        <w:tc>
          <w:tcPr>
            <w:tcW w:w="515" w:type="dxa"/>
            <w:shd w:val="clear" w:color="auto" w:fill="auto"/>
            <w:vAlign w:val="center"/>
          </w:tcPr>
          <w:p>
            <w:pPr>
              <w:ind w:firstLine="0" w:firstLineChars="0"/>
              <w:jc w:val="center"/>
              <w:rPr>
                <w:rFonts w:eastAsia="仿宋"/>
                <w:b/>
                <w:bCs/>
                <w:sz w:val="40"/>
                <w:szCs w:val="40"/>
              </w:rPr>
            </w:pPr>
            <w:bookmarkStart w:id="673" w:name="_GoBack"/>
            <w:bookmarkEnd w:id="673"/>
          </w:p>
        </w:tc>
        <w:tc>
          <w:tcPr>
            <w:tcW w:w="512" w:type="dxa"/>
            <w:shd w:val="clear" w:color="auto" w:fill="auto"/>
            <w:vAlign w:val="center"/>
          </w:tcPr>
          <w:p>
            <w:pPr>
              <w:ind w:firstLine="0" w:firstLineChars="0"/>
              <w:jc w:val="center"/>
              <w:rPr>
                <w:rFonts w:eastAsia="仿宋"/>
                <w:b/>
                <w:bCs/>
                <w:sz w:val="40"/>
                <w:szCs w:val="40"/>
              </w:rPr>
            </w:pPr>
            <w:bookmarkStart w:id="674" w:name="_GoBack"/>
            <w:bookmarkEnd w:id="674"/>
          </w:p>
        </w:tc>
        <w:tc>
          <w:tcPr>
            <w:tcW w:w="499" w:type="dxa"/>
            <w:shd w:val="clear" w:color="auto" w:fill="auto"/>
            <w:vAlign w:val="center"/>
          </w:tcPr>
          <w:p>
            <w:pPr>
              <w:ind w:firstLine="0" w:firstLineChars="0"/>
              <w:jc w:val="center"/>
              <w:rPr>
                <w:rFonts w:eastAsia="仿宋"/>
                <w:b/>
                <w:bCs/>
                <w:sz w:val="40"/>
                <w:szCs w:val="40"/>
              </w:rPr>
            </w:pPr>
            <w:bookmarkStart w:id="675" w:name="_GoBack"/>
            <w:bookmarkEnd w:id="675"/>
          </w:p>
        </w:tc>
        <w:tc>
          <w:tcPr>
            <w:tcW w:w="484" w:type="dxa"/>
            <w:shd w:val="clear" w:color="auto" w:fill="auto"/>
            <w:vAlign w:val="center"/>
          </w:tcPr>
          <w:p>
            <w:pPr>
              <w:ind w:firstLine="0" w:firstLineChars="0"/>
              <w:jc w:val="center"/>
              <w:rPr>
                <w:rFonts w:eastAsia="仿宋"/>
                <w:b/>
                <w:bCs/>
                <w:sz w:val="40"/>
                <w:szCs w:val="40"/>
              </w:rPr>
            </w:pPr>
            <w:bookmarkStart w:id="676" w:name="_GoBack"/>
            <w:bookmarkEnd w:id="676"/>
          </w:p>
        </w:tc>
        <w:tc>
          <w:tcPr>
            <w:tcW w:w="484" w:type="dxa"/>
            <w:shd w:val="clear" w:color="auto" w:fill="auto"/>
            <w:vAlign w:val="center"/>
          </w:tcPr>
          <w:p>
            <w:pPr>
              <w:ind w:firstLine="0" w:firstLineChars="0"/>
              <w:jc w:val="center"/>
              <w:rPr>
                <w:rFonts w:eastAsia="仿宋"/>
                <w:b/>
                <w:bCs/>
                <w:sz w:val="40"/>
                <w:szCs w:val="40"/>
              </w:rPr>
            </w:pPr>
            <w:bookmarkStart w:id="677" w:name="_GoBack"/>
            <w:bookmarkEnd w:id="677"/>
          </w:p>
        </w:tc>
        <w:tc>
          <w:tcPr>
            <w:tcW w:w="485" w:type="dxa"/>
            <w:shd w:val="clear" w:color="auto" w:fill="auto"/>
            <w:vAlign w:val="center"/>
          </w:tcPr>
          <w:p>
            <w:pPr>
              <w:ind w:firstLine="0" w:firstLineChars="0"/>
              <w:jc w:val="center"/>
              <w:rPr>
                <w:rFonts w:eastAsia="仿宋"/>
                <w:b/>
                <w:bCs/>
                <w:sz w:val="40"/>
                <w:szCs w:val="40"/>
              </w:rPr>
            </w:pPr>
            <w:bookmarkStart w:id="678" w:name="_GoBack"/>
            <w:bookmarkEnd w:id="678"/>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679" w:name="_GoBack"/>
            <w:bookmarkEnd w:id="679"/>
          </w:p>
        </w:tc>
        <w:tc>
          <w:tcPr>
            <w:tcW w:w="694" w:type="dxa"/>
            <w:shd w:val="clear" w:color="auto" w:fill="auto"/>
            <w:vAlign w:val="center"/>
          </w:tcPr>
          <w:p>
            <w:pPr>
              <w:ind w:firstLine="0" w:firstLineChars="0"/>
              <w:jc w:val="center"/>
              <w:rPr>
                <w:rFonts w:eastAsia="仿宋"/>
                <w:b/>
                <w:bCs/>
                <w:sz w:val="40"/>
                <w:szCs w:val="40"/>
              </w:rPr>
            </w:pPr>
            <w:bookmarkStart w:id="680" w:name="_GoBack"/>
            <w:bookmarkEnd w:id="680"/>
          </w:p>
        </w:tc>
        <w:tc>
          <w:tcPr>
            <w:tcW w:w="956" w:type="dxa"/>
            <w:shd w:val="clear" w:color="auto" w:fill="auto"/>
            <w:vAlign w:val="center"/>
          </w:tcPr>
          <w:p>
            <w:pPr>
              <w:ind w:firstLine="0" w:firstLineChars="0"/>
              <w:jc w:val="center"/>
              <w:rPr>
                <w:rFonts w:eastAsia="仿宋"/>
                <w:b/>
                <w:bCs/>
                <w:sz w:val="40"/>
                <w:szCs w:val="40"/>
              </w:rPr>
            </w:pPr>
            <w:bookmarkStart w:id="681" w:name="_GoBack"/>
            <w:bookmarkEnd w:id="681"/>
          </w:p>
        </w:tc>
        <w:tc>
          <w:tcPr>
            <w:tcW w:w="488" w:type="dxa"/>
            <w:shd w:val="clear" w:color="auto" w:fill="auto"/>
            <w:vAlign w:val="center"/>
          </w:tcPr>
          <w:p>
            <w:pPr>
              <w:ind w:firstLine="0" w:firstLineChars="0"/>
              <w:jc w:val="center"/>
              <w:rPr>
                <w:rFonts w:eastAsia="仿宋"/>
                <w:b/>
                <w:bCs/>
                <w:sz w:val="40"/>
                <w:szCs w:val="40"/>
              </w:rPr>
            </w:pPr>
            <w:bookmarkStart w:id="682" w:name="_GoBack"/>
            <w:bookmarkEnd w:id="682"/>
          </w:p>
        </w:tc>
        <w:tc>
          <w:tcPr>
            <w:tcW w:w="489" w:type="dxa"/>
            <w:shd w:val="clear" w:color="auto" w:fill="auto"/>
            <w:vAlign w:val="center"/>
          </w:tcPr>
          <w:p>
            <w:pPr>
              <w:ind w:firstLine="0" w:firstLineChars="0"/>
              <w:jc w:val="center"/>
              <w:rPr>
                <w:rFonts w:eastAsia="仿宋"/>
                <w:b/>
                <w:bCs/>
                <w:sz w:val="40"/>
                <w:szCs w:val="40"/>
              </w:rPr>
            </w:pPr>
            <w:bookmarkStart w:id="683" w:name="_GoBack"/>
            <w:bookmarkEnd w:id="683"/>
          </w:p>
        </w:tc>
        <w:tc>
          <w:tcPr>
            <w:tcW w:w="489" w:type="dxa"/>
            <w:shd w:val="clear" w:color="auto" w:fill="auto"/>
            <w:vAlign w:val="center"/>
          </w:tcPr>
          <w:p>
            <w:pPr>
              <w:ind w:firstLine="0" w:firstLineChars="0"/>
              <w:jc w:val="center"/>
              <w:rPr>
                <w:rFonts w:eastAsia="仿宋"/>
                <w:b/>
                <w:bCs/>
                <w:sz w:val="40"/>
                <w:szCs w:val="40"/>
              </w:rPr>
            </w:pPr>
            <w:bookmarkStart w:id="684" w:name="_GoBack"/>
            <w:bookmarkEnd w:id="684"/>
          </w:p>
        </w:tc>
        <w:tc>
          <w:tcPr>
            <w:tcW w:w="488" w:type="dxa"/>
            <w:shd w:val="clear" w:color="auto" w:fill="auto"/>
            <w:vAlign w:val="center"/>
          </w:tcPr>
          <w:p>
            <w:pPr>
              <w:ind w:firstLine="0" w:firstLineChars="0"/>
              <w:jc w:val="center"/>
              <w:rPr>
                <w:rFonts w:eastAsia="仿宋"/>
                <w:b/>
                <w:bCs/>
                <w:sz w:val="40"/>
                <w:szCs w:val="40"/>
              </w:rPr>
            </w:pPr>
            <w:bookmarkStart w:id="685" w:name="_GoBack"/>
            <w:bookmarkEnd w:id="685"/>
          </w:p>
        </w:tc>
        <w:tc>
          <w:tcPr>
            <w:tcW w:w="489" w:type="dxa"/>
            <w:shd w:val="clear" w:color="auto" w:fill="auto"/>
            <w:vAlign w:val="center"/>
          </w:tcPr>
          <w:p>
            <w:pPr>
              <w:ind w:firstLine="0" w:firstLineChars="0"/>
              <w:jc w:val="center"/>
              <w:rPr>
                <w:rFonts w:eastAsia="仿宋"/>
                <w:b/>
                <w:bCs/>
                <w:sz w:val="40"/>
                <w:szCs w:val="40"/>
              </w:rPr>
            </w:pPr>
            <w:bookmarkStart w:id="686" w:name="_GoBack"/>
            <w:bookmarkEnd w:id="686"/>
          </w:p>
        </w:tc>
        <w:tc>
          <w:tcPr>
            <w:tcW w:w="489" w:type="dxa"/>
            <w:shd w:val="clear" w:color="auto" w:fill="auto"/>
            <w:vAlign w:val="center"/>
          </w:tcPr>
          <w:p>
            <w:pPr>
              <w:ind w:firstLine="0" w:firstLineChars="0"/>
              <w:jc w:val="center"/>
              <w:rPr>
                <w:rFonts w:eastAsia="仿宋"/>
                <w:b/>
                <w:bCs/>
                <w:sz w:val="40"/>
                <w:szCs w:val="40"/>
              </w:rPr>
            </w:pPr>
            <w:bookmarkStart w:id="687" w:name="_GoBack"/>
            <w:bookmarkEnd w:id="687"/>
          </w:p>
        </w:tc>
        <w:tc>
          <w:tcPr>
            <w:tcW w:w="519" w:type="dxa"/>
            <w:shd w:val="clear" w:color="auto" w:fill="auto"/>
            <w:vAlign w:val="center"/>
          </w:tcPr>
          <w:p>
            <w:pPr>
              <w:ind w:firstLine="0" w:firstLineChars="0"/>
              <w:jc w:val="center"/>
              <w:rPr>
                <w:rFonts w:eastAsia="仿宋"/>
                <w:b/>
                <w:bCs/>
                <w:sz w:val="40"/>
                <w:szCs w:val="40"/>
              </w:rPr>
            </w:pPr>
            <w:bookmarkStart w:id="688" w:name="_GoBack"/>
            <w:bookmarkEnd w:id="688"/>
          </w:p>
        </w:tc>
        <w:tc>
          <w:tcPr>
            <w:tcW w:w="510" w:type="dxa"/>
            <w:shd w:val="clear" w:color="auto" w:fill="auto"/>
            <w:vAlign w:val="center"/>
          </w:tcPr>
          <w:p>
            <w:pPr>
              <w:ind w:firstLine="0" w:firstLineChars="0"/>
              <w:jc w:val="center"/>
              <w:rPr>
                <w:rFonts w:eastAsia="仿宋"/>
                <w:b/>
                <w:bCs/>
                <w:sz w:val="40"/>
                <w:szCs w:val="40"/>
              </w:rPr>
            </w:pPr>
            <w:bookmarkStart w:id="689" w:name="_GoBack"/>
            <w:bookmarkEnd w:id="689"/>
          </w:p>
        </w:tc>
        <w:tc>
          <w:tcPr>
            <w:tcW w:w="524" w:type="dxa"/>
            <w:shd w:val="clear" w:color="auto" w:fill="auto"/>
            <w:vAlign w:val="center"/>
          </w:tcPr>
          <w:p>
            <w:pPr>
              <w:ind w:firstLine="0" w:firstLineChars="0"/>
              <w:jc w:val="center"/>
              <w:rPr>
                <w:rFonts w:eastAsia="仿宋"/>
                <w:b/>
                <w:bCs/>
                <w:sz w:val="40"/>
                <w:szCs w:val="40"/>
              </w:rPr>
            </w:pPr>
            <w:bookmarkStart w:id="690" w:name="_GoBack"/>
            <w:bookmarkEnd w:id="690"/>
          </w:p>
        </w:tc>
        <w:tc>
          <w:tcPr>
            <w:tcW w:w="516" w:type="dxa"/>
            <w:shd w:val="clear" w:color="auto" w:fill="auto"/>
            <w:vAlign w:val="center"/>
          </w:tcPr>
          <w:p>
            <w:pPr>
              <w:ind w:firstLine="0" w:firstLineChars="0"/>
              <w:jc w:val="center"/>
              <w:rPr>
                <w:rFonts w:eastAsia="仿宋"/>
                <w:b/>
                <w:bCs/>
                <w:sz w:val="40"/>
                <w:szCs w:val="40"/>
              </w:rPr>
            </w:pPr>
            <w:bookmarkStart w:id="691" w:name="_GoBack"/>
            <w:bookmarkEnd w:id="691"/>
          </w:p>
        </w:tc>
        <w:tc>
          <w:tcPr>
            <w:tcW w:w="516" w:type="dxa"/>
            <w:shd w:val="clear" w:color="auto" w:fill="auto"/>
            <w:vAlign w:val="center"/>
          </w:tcPr>
          <w:p>
            <w:pPr>
              <w:ind w:firstLine="0" w:firstLineChars="0"/>
              <w:jc w:val="center"/>
              <w:rPr>
                <w:rFonts w:eastAsia="仿宋"/>
                <w:b/>
                <w:bCs/>
                <w:sz w:val="40"/>
                <w:szCs w:val="40"/>
              </w:rPr>
            </w:pPr>
            <w:bookmarkStart w:id="692" w:name="_GoBack"/>
            <w:bookmarkEnd w:id="692"/>
          </w:p>
        </w:tc>
        <w:tc>
          <w:tcPr>
            <w:tcW w:w="514" w:type="dxa"/>
            <w:shd w:val="clear" w:color="auto" w:fill="auto"/>
            <w:vAlign w:val="center"/>
          </w:tcPr>
          <w:p>
            <w:pPr>
              <w:ind w:firstLine="0" w:firstLineChars="0"/>
              <w:jc w:val="center"/>
              <w:rPr>
                <w:rFonts w:eastAsia="仿宋"/>
                <w:b/>
                <w:bCs/>
                <w:sz w:val="40"/>
                <w:szCs w:val="40"/>
              </w:rPr>
            </w:pPr>
            <w:bookmarkStart w:id="693" w:name="_GoBack"/>
            <w:bookmarkEnd w:id="693"/>
          </w:p>
        </w:tc>
        <w:tc>
          <w:tcPr>
            <w:tcW w:w="518" w:type="dxa"/>
            <w:shd w:val="clear" w:color="auto" w:fill="auto"/>
            <w:vAlign w:val="center"/>
          </w:tcPr>
          <w:p>
            <w:pPr>
              <w:ind w:firstLine="0" w:firstLineChars="0"/>
              <w:jc w:val="center"/>
              <w:rPr>
                <w:rFonts w:eastAsia="仿宋"/>
                <w:b/>
                <w:bCs/>
                <w:sz w:val="40"/>
                <w:szCs w:val="40"/>
              </w:rPr>
            </w:pPr>
            <w:bookmarkStart w:id="694" w:name="_GoBack"/>
            <w:bookmarkEnd w:id="694"/>
          </w:p>
        </w:tc>
        <w:tc>
          <w:tcPr>
            <w:tcW w:w="515" w:type="dxa"/>
            <w:shd w:val="clear" w:color="auto" w:fill="auto"/>
            <w:vAlign w:val="center"/>
          </w:tcPr>
          <w:p>
            <w:pPr>
              <w:ind w:firstLine="0" w:firstLineChars="0"/>
              <w:jc w:val="center"/>
              <w:rPr>
                <w:rFonts w:eastAsia="仿宋"/>
                <w:b/>
                <w:bCs/>
                <w:sz w:val="40"/>
                <w:szCs w:val="40"/>
              </w:rPr>
            </w:pPr>
            <w:bookmarkStart w:id="695" w:name="_GoBack"/>
            <w:bookmarkEnd w:id="695"/>
          </w:p>
        </w:tc>
        <w:tc>
          <w:tcPr>
            <w:tcW w:w="515" w:type="dxa"/>
            <w:shd w:val="clear" w:color="auto" w:fill="auto"/>
            <w:vAlign w:val="center"/>
          </w:tcPr>
          <w:p>
            <w:pPr>
              <w:ind w:firstLine="0" w:firstLineChars="0"/>
              <w:jc w:val="center"/>
              <w:rPr>
                <w:rFonts w:eastAsia="仿宋"/>
                <w:b/>
                <w:bCs/>
                <w:sz w:val="40"/>
                <w:szCs w:val="40"/>
              </w:rPr>
            </w:pPr>
            <w:bookmarkStart w:id="696" w:name="_GoBack"/>
            <w:bookmarkEnd w:id="696"/>
          </w:p>
        </w:tc>
        <w:tc>
          <w:tcPr>
            <w:tcW w:w="512" w:type="dxa"/>
            <w:shd w:val="clear" w:color="auto" w:fill="auto"/>
            <w:vAlign w:val="center"/>
          </w:tcPr>
          <w:p>
            <w:pPr>
              <w:ind w:firstLine="0" w:firstLineChars="0"/>
              <w:jc w:val="center"/>
              <w:rPr>
                <w:rFonts w:eastAsia="仿宋"/>
                <w:b/>
                <w:bCs/>
                <w:sz w:val="40"/>
                <w:szCs w:val="40"/>
              </w:rPr>
            </w:pPr>
            <w:bookmarkStart w:id="697" w:name="_GoBack"/>
            <w:bookmarkEnd w:id="697"/>
          </w:p>
        </w:tc>
        <w:tc>
          <w:tcPr>
            <w:tcW w:w="499" w:type="dxa"/>
            <w:shd w:val="clear" w:color="auto" w:fill="auto"/>
            <w:vAlign w:val="center"/>
          </w:tcPr>
          <w:p>
            <w:pPr>
              <w:ind w:firstLine="0" w:firstLineChars="0"/>
              <w:jc w:val="center"/>
              <w:rPr>
                <w:rFonts w:eastAsia="仿宋"/>
                <w:b/>
                <w:bCs/>
                <w:sz w:val="40"/>
                <w:szCs w:val="40"/>
              </w:rPr>
            </w:pPr>
            <w:bookmarkStart w:id="698" w:name="_GoBack"/>
            <w:bookmarkEnd w:id="698"/>
          </w:p>
        </w:tc>
        <w:tc>
          <w:tcPr>
            <w:tcW w:w="484" w:type="dxa"/>
            <w:shd w:val="clear" w:color="auto" w:fill="auto"/>
            <w:vAlign w:val="center"/>
          </w:tcPr>
          <w:p>
            <w:pPr>
              <w:ind w:firstLine="0" w:firstLineChars="0"/>
              <w:jc w:val="center"/>
              <w:rPr>
                <w:rFonts w:eastAsia="仿宋"/>
                <w:b/>
                <w:bCs/>
                <w:sz w:val="40"/>
                <w:szCs w:val="40"/>
              </w:rPr>
            </w:pPr>
            <w:bookmarkStart w:id="699" w:name="_GoBack"/>
            <w:bookmarkEnd w:id="699"/>
          </w:p>
        </w:tc>
        <w:tc>
          <w:tcPr>
            <w:tcW w:w="484" w:type="dxa"/>
            <w:shd w:val="clear" w:color="auto" w:fill="auto"/>
            <w:vAlign w:val="center"/>
          </w:tcPr>
          <w:p>
            <w:pPr>
              <w:ind w:firstLine="0" w:firstLineChars="0"/>
              <w:jc w:val="center"/>
              <w:rPr>
                <w:rFonts w:eastAsia="仿宋"/>
                <w:b/>
                <w:bCs/>
                <w:sz w:val="40"/>
                <w:szCs w:val="40"/>
              </w:rPr>
            </w:pPr>
            <w:bookmarkStart w:id="700" w:name="_GoBack"/>
            <w:bookmarkEnd w:id="700"/>
          </w:p>
        </w:tc>
        <w:tc>
          <w:tcPr>
            <w:tcW w:w="485" w:type="dxa"/>
            <w:shd w:val="clear" w:color="auto" w:fill="auto"/>
            <w:vAlign w:val="center"/>
          </w:tcPr>
          <w:p>
            <w:pPr>
              <w:ind w:firstLine="0" w:firstLineChars="0"/>
              <w:jc w:val="center"/>
              <w:rPr>
                <w:rFonts w:eastAsia="仿宋"/>
                <w:b/>
                <w:bCs/>
                <w:sz w:val="40"/>
                <w:szCs w:val="40"/>
              </w:rPr>
            </w:pPr>
            <w:bookmarkStart w:id="701" w:name="_GoBack"/>
            <w:bookmarkEnd w:id="70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702" w:name="_GoBack"/>
            <w:bookmarkEnd w:id="702"/>
          </w:p>
        </w:tc>
        <w:tc>
          <w:tcPr>
            <w:tcW w:w="694" w:type="dxa"/>
            <w:shd w:val="clear" w:color="auto" w:fill="auto"/>
            <w:vAlign w:val="center"/>
          </w:tcPr>
          <w:p>
            <w:pPr>
              <w:ind w:firstLine="0" w:firstLineChars="0"/>
              <w:jc w:val="center"/>
              <w:rPr>
                <w:rFonts w:eastAsia="仿宋"/>
                <w:b/>
                <w:bCs/>
                <w:sz w:val="40"/>
                <w:szCs w:val="40"/>
              </w:rPr>
            </w:pPr>
            <w:bookmarkStart w:id="703" w:name="_GoBack"/>
            <w:bookmarkEnd w:id="703"/>
          </w:p>
        </w:tc>
        <w:tc>
          <w:tcPr>
            <w:tcW w:w="956" w:type="dxa"/>
            <w:shd w:val="clear" w:color="auto" w:fill="auto"/>
            <w:vAlign w:val="center"/>
          </w:tcPr>
          <w:p>
            <w:pPr>
              <w:ind w:firstLine="0" w:firstLineChars="0"/>
              <w:jc w:val="center"/>
              <w:rPr>
                <w:rFonts w:eastAsia="仿宋"/>
                <w:b/>
                <w:bCs/>
                <w:sz w:val="40"/>
                <w:szCs w:val="40"/>
              </w:rPr>
            </w:pPr>
            <w:bookmarkStart w:id="704" w:name="_GoBack"/>
            <w:bookmarkEnd w:id="704"/>
          </w:p>
        </w:tc>
        <w:tc>
          <w:tcPr>
            <w:tcW w:w="488" w:type="dxa"/>
            <w:shd w:val="clear" w:color="auto" w:fill="auto"/>
            <w:vAlign w:val="center"/>
          </w:tcPr>
          <w:p>
            <w:pPr>
              <w:ind w:firstLine="0" w:firstLineChars="0"/>
              <w:jc w:val="center"/>
              <w:rPr>
                <w:rFonts w:eastAsia="仿宋"/>
                <w:b/>
                <w:bCs/>
                <w:sz w:val="40"/>
                <w:szCs w:val="40"/>
              </w:rPr>
            </w:pPr>
            <w:bookmarkStart w:id="705" w:name="_GoBack"/>
            <w:bookmarkEnd w:id="705"/>
          </w:p>
        </w:tc>
        <w:tc>
          <w:tcPr>
            <w:tcW w:w="489" w:type="dxa"/>
            <w:shd w:val="clear" w:color="auto" w:fill="auto"/>
            <w:vAlign w:val="center"/>
          </w:tcPr>
          <w:p>
            <w:pPr>
              <w:ind w:firstLine="0" w:firstLineChars="0"/>
              <w:jc w:val="center"/>
              <w:rPr>
                <w:rFonts w:eastAsia="仿宋"/>
                <w:b/>
                <w:bCs/>
                <w:sz w:val="40"/>
                <w:szCs w:val="40"/>
              </w:rPr>
            </w:pPr>
            <w:bookmarkStart w:id="706" w:name="_GoBack"/>
            <w:bookmarkEnd w:id="706"/>
          </w:p>
        </w:tc>
        <w:tc>
          <w:tcPr>
            <w:tcW w:w="489" w:type="dxa"/>
            <w:shd w:val="clear" w:color="auto" w:fill="auto"/>
            <w:vAlign w:val="center"/>
          </w:tcPr>
          <w:p>
            <w:pPr>
              <w:ind w:firstLine="0" w:firstLineChars="0"/>
              <w:jc w:val="center"/>
              <w:rPr>
                <w:rFonts w:eastAsia="仿宋"/>
                <w:b/>
                <w:bCs/>
                <w:sz w:val="40"/>
                <w:szCs w:val="40"/>
              </w:rPr>
            </w:pPr>
            <w:bookmarkStart w:id="707" w:name="_GoBack"/>
            <w:bookmarkEnd w:id="707"/>
          </w:p>
        </w:tc>
        <w:tc>
          <w:tcPr>
            <w:tcW w:w="488" w:type="dxa"/>
            <w:shd w:val="clear" w:color="auto" w:fill="auto"/>
            <w:vAlign w:val="center"/>
          </w:tcPr>
          <w:p>
            <w:pPr>
              <w:ind w:firstLine="0" w:firstLineChars="0"/>
              <w:jc w:val="center"/>
              <w:rPr>
                <w:rFonts w:eastAsia="仿宋"/>
                <w:b/>
                <w:bCs/>
                <w:sz w:val="40"/>
                <w:szCs w:val="40"/>
              </w:rPr>
            </w:pPr>
            <w:bookmarkStart w:id="708" w:name="_GoBack"/>
            <w:bookmarkEnd w:id="708"/>
          </w:p>
        </w:tc>
        <w:tc>
          <w:tcPr>
            <w:tcW w:w="489" w:type="dxa"/>
            <w:shd w:val="clear" w:color="auto" w:fill="auto"/>
            <w:vAlign w:val="center"/>
          </w:tcPr>
          <w:p>
            <w:pPr>
              <w:ind w:firstLine="0" w:firstLineChars="0"/>
              <w:jc w:val="center"/>
              <w:rPr>
                <w:rFonts w:eastAsia="仿宋"/>
                <w:b/>
                <w:bCs/>
                <w:sz w:val="40"/>
                <w:szCs w:val="40"/>
              </w:rPr>
            </w:pPr>
            <w:bookmarkStart w:id="709" w:name="_GoBack"/>
            <w:bookmarkEnd w:id="709"/>
          </w:p>
        </w:tc>
        <w:tc>
          <w:tcPr>
            <w:tcW w:w="489" w:type="dxa"/>
            <w:shd w:val="clear" w:color="auto" w:fill="auto"/>
            <w:vAlign w:val="center"/>
          </w:tcPr>
          <w:p>
            <w:pPr>
              <w:ind w:firstLine="0" w:firstLineChars="0"/>
              <w:jc w:val="center"/>
              <w:rPr>
                <w:rFonts w:eastAsia="仿宋"/>
                <w:b/>
                <w:bCs/>
                <w:sz w:val="40"/>
                <w:szCs w:val="40"/>
              </w:rPr>
            </w:pPr>
            <w:bookmarkStart w:id="710" w:name="_GoBack"/>
            <w:bookmarkEnd w:id="710"/>
          </w:p>
        </w:tc>
        <w:tc>
          <w:tcPr>
            <w:tcW w:w="519" w:type="dxa"/>
            <w:shd w:val="clear" w:color="auto" w:fill="auto"/>
            <w:vAlign w:val="center"/>
          </w:tcPr>
          <w:p>
            <w:pPr>
              <w:ind w:firstLine="0" w:firstLineChars="0"/>
              <w:jc w:val="center"/>
              <w:rPr>
                <w:rFonts w:eastAsia="仿宋"/>
                <w:b/>
                <w:bCs/>
                <w:sz w:val="40"/>
                <w:szCs w:val="40"/>
              </w:rPr>
            </w:pPr>
            <w:bookmarkStart w:id="711" w:name="_GoBack"/>
            <w:bookmarkEnd w:id="711"/>
          </w:p>
        </w:tc>
        <w:tc>
          <w:tcPr>
            <w:tcW w:w="510" w:type="dxa"/>
            <w:shd w:val="clear" w:color="auto" w:fill="auto"/>
            <w:vAlign w:val="center"/>
          </w:tcPr>
          <w:p>
            <w:pPr>
              <w:ind w:firstLine="0" w:firstLineChars="0"/>
              <w:jc w:val="center"/>
              <w:rPr>
                <w:rFonts w:eastAsia="仿宋"/>
                <w:b/>
                <w:bCs/>
                <w:sz w:val="40"/>
                <w:szCs w:val="40"/>
              </w:rPr>
            </w:pPr>
            <w:bookmarkStart w:id="712" w:name="_GoBack"/>
            <w:bookmarkEnd w:id="712"/>
          </w:p>
        </w:tc>
        <w:tc>
          <w:tcPr>
            <w:tcW w:w="524" w:type="dxa"/>
            <w:shd w:val="clear" w:color="auto" w:fill="auto"/>
            <w:vAlign w:val="center"/>
          </w:tcPr>
          <w:p>
            <w:pPr>
              <w:ind w:firstLine="0" w:firstLineChars="0"/>
              <w:jc w:val="center"/>
              <w:rPr>
                <w:rFonts w:eastAsia="仿宋"/>
                <w:b/>
                <w:bCs/>
                <w:sz w:val="40"/>
                <w:szCs w:val="40"/>
              </w:rPr>
            </w:pPr>
            <w:bookmarkStart w:id="713" w:name="_GoBack"/>
            <w:bookmarkEnd w:id="713"/>
          </w:p>
        </w:tc>
        <w:tc>
          <w:tcPr>
            <w:tcW w:w="516" w:type="dxa"/>
            <w:shd w:val="clear" w:color="auto" w:fill="auto"/>
            <w:vAlign w:val="center"/>
          </w:tcPr>
          <w:p>
            <w:pPr>
              <w:ind w:firstLine="0" w:firstLineChars="0"/>
              <w:jc w:val="center"/>
              <w:rPr>
                <w:rFonts w:eastAsia="仿宋"/>
                <w:b/>
                <w:bCs/>
                <w:sz w:val="40"/>
                <w:szCs w:val="40"/>
              </w:rPr>
            </w:pPr>
            <w:bookmarkStart w:id="714" w:name="_GoBack"/>
            <w:bookmarkEnd w:id="714"/>
          </w:p>
        </w:tc>
        <w:tc>
          <w:tcPr>
            <w:tcW w:w="516" w:type="dxa"/>
            <w:shd w:val="clear" w:color="auto" w:fill="auto"/>
            <w:vAlign w:val="center"/>
          </w:tcPr>
          <w:p>
            <w:pPr>
              <w:ind w:firstLine="0" w:firstLineChars="0"/>
              <w:jc w:val="center"/>
              <w:rPr>
                <w:rFonts w:eastAsia="仿宋"/>
                <w:b/>
                <w:bCs/>
                <w:sz w:val="40"/>
                <w:szCs w:val="40"/>
              </w:rPr>
            </w:pPr>
            <w:bookmarkStart w:id="715" w:name="_GoBack"/>
            <w:bookmarkEnd w:id="715"/>
          </w:p>
        </w:tc>
        <w:tc>
          <w:tcPr>
            <w:tcW w:w="514" w:type="dxa"/>
            <w:shd w:val="clear" w:color="auto" w:fill="auto"/>
            <w:vAlign w:val="center"/>
          </w:tcPr>
          <w:p>
            <w:pPr>
              <w:ind w:firstLine="0" w:firstLineChars="0"/>
              <w:jc w:val="center"/>
              <w:rPr>
                <w:rFonts w:eastAsia="仿宋"/>
                <w:b/>
                <w:bCs/>
                <w:sz w:val="40"/>
                <w:szCs w:val="40"/>
              </w:rPr>
            </w:pPr>
            <w:bookmarkStart w:id="716" w:name="_GoBack"/>
            <w:bookmarkEnd w:id="716"/>
          </w:p>
        </w:tc>
        <w:tc>
          <w:tcPr>
            <w:tcW w:w="518" w:type="dxa"/>
            <w:shd w:val="clear" w:color="auto" w:fill="auto"/>
            <w:vAlign w:val="center"/>
          </w:tcPr>
          <w:p>
            <w:pPr>
              <w:ind w:firstLine="0" w:firstLineChars="0"/>
              <w:jc w:val="center"/>
              <w:rPr>
                <w:rFonts w:eastAsia="仿宋"/>
                <w:b/>
                <w:bCs/>
                <w:sz w:val="40"/>
                <w:szCs w:val="40"/>
              </w:rPr>
            </w:pPr>
            <w:bookmarkStart w:id="717" w:name="_GoBack"/>
            <w:bookmarkEnd w:id="717"/>
          </w:p>
        </w:tc>
        <w:tc>
          <w:tcPr>
            <w:tcW w:w="515" w:type="dxa"/>
            <w:shd w:val="clear" w:color="auto" w:fill="auto"/>
            <w:vAlign w:val="center"/>
          </w:tcPr>
          <w:p>
            <w:pPr>
              <w:ind w:firstLine="0" w:firstLineChars="0"/>
              <w:jc w:val="center"/>
              <w:rPr>
                <w:rFonts w:eastAsia="仿宋"/>
                <w:b/>
                <w:bCs/>
                <w:sz w:val="40"/>
                <w:szCs w:val="40"/>
              </w:rPr>
            </w:pPr>
            <w:bookmarkStart w:id="718" w:name="_GoBack"/>
            <w:bookmarkEnd w:id="718"/>
          </w:p>
        </w:tc>
        <w:tc>
          <w:tcPr>
            <w:tcW w:w="515" w:type="dxa"/>
            <w:shd w:val="clear" w:color="auto" w:fill="auto"/>
            <w:vAlign w:val="center"/>
          </w:tcPr>
          <w:p>
            <w:pPr>
              <w:ind w:firstLine="0" w:firstLineChars="0"/>
              <w:jc w:val="center"/>
              <w:rPr>
                <w:rFonts w:eastAsia="仿宋"/>
                <w:b/>
                <w:bCs/>
                <w:sz w:val="40"/>
                <w:szCs w:val="40"/>
              </w:rPr>
            </w:pPr>
            <w:bookmarkStart w:id="719" w:name="_GoBack"/>
            <w:bookmarkEnd w:id="719"/>
          </w:p>
        </w:tc>
        <w:tc>
          <w:tcPr>
            <w:tcW w:w="512" w:type="dxa"/>
            <w:shd w:val="clear" w:color="auto" w:fill="auto"/>
            <w:vAlign w:val="center"/>
          </w:tcPr>
          <w:p>
            <w:pPr>
              <w:ind w:firstLine="0" w:firstLineChars="0"/>
              <w:jc w:val="center"/>
              <w:rPr>
                <w:rFonts w:eastAsia="仿宋"/>
                <w:b/>
                <w:bCs/>
                <w:sz w:val="40"/>
                <w:szCs w:val="40"/>
              </w:rPr>
            </w:pPr>
            <w:bookmarkStart w:id="720" w:name="_GoBack"/>
            <w:bookmarkEnd w:id="720"/>
          </w:p>
        </w:tc>
        <w:tc>
          <w:tcPr>
            <w:tcW w:w="499" w:type="dxa"/>
            <w:shd w:val="clear" w:color="auto" w:fill="auto"/>
            <w:vAlign w:val="center"/>
          </w:tcPr>
          <w:p>
            <w:pPr>
              <w:ind w:firstLine="0" w:firstLineChars="0"/>
              <w:jc w:val="center"/>
              <w:rPr>
                <w:rFonts w:eastAsia="仿宋"/>
                <w:b/>
                <w:bCs/>
                <w:sz w:val="40"/>
                <w:szCs w:val="40"/>
              </w:rPr>
            </w:pPr>
            <w:bookmarkStart w:id="721" w:name="_GoBack"/>
            <w:bookmarkEnd w:id="721"/>
          </w:p>
        </w:tc>
        <w:tc>
          <w:tcPr>
            <w:tcW w:w="484" w:type="dxa"/>
            <w:shd w:val="clear" w:color="auto" w:fill="auto"/>
            <w:vAlign w:val="center"/>
          </w:tcPr>
          <w:p>
            <w:pPr>
              <w:ind w:firstLine="0" w:firstLineChars="0"/>
              <w:jc w:val="center"/>
              <w:rPr>
                <w:rFonts w:eastAsia="仿宋"/>
                <w:b/>
                <w:bCs/>
                <w:sz w:val="40"/>
                <w:szCs w:val="40"/>
              </w:rPr>
            </w:pPr>
            <w:bookmarkStart w:id="722" w:name="_GoBack"/>
            <w:bookmarkEnd w:id="722"/>
          </w:p>
        </w:tc>
        <w:tc>
          <w:tcPr>
            <w:tcW w:w="484" w:type="dxa"/>
            <w:shd w:val="clear" w:color="auto" w:fill="auto"/>
            <w:vAlign w:val="center"/>
          </w:tcPr>
          <w:p>
            <w:pPr>
              <w:ind w:firstLine="0" w:firstLineChars="0"/>
              <w:jc w:val="center"/>
              <w:rPr>
                <w:rFonts w:eastAsia="仿宋"/>
                <w:b/>
                <w:bCs/>
                <w:sz w:val="40"/>
                <w:szCs w:val="40"/>
              </w:rPr>
            </w:pPr>
            <w:bookmarkStart w:id="723" w:name="_GoBack"/>
            <w:bookmarkEnd w:id="723"/>
          </w:p>
        </w:tc>
        <w:tc>
          <w:tcPr>
            <w:tcW w:w="485" w:type="dxa"/>
            <w:shd w:val="clear" w:color="auto" w:fill="auto"/>
            <w:vAlign w:val="center"/>
          </w:tcPr>
          <w:p>
            <w:pPr>
              <w:ind w:firstLine="0" w:firstLineChars="0"/>
              <w:jc w:val="center"/>
              <w:rPr>
                <w:rFonts w:eastAsia="仿宋"/>
                <w:b/>
                <w:bCs/>
                <w:sz w:val="40"/>
                <w:szCs w:val="40"/>
              </w:rPr>
            </w:pPr>
            <w:bookmarkStart w:id="724" w:name="_GoBack"/>
            <w:bookmarkEnd w:id="724"/>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725" w:name="_GoBack"/>
            <w:bookmarkEnd w:id="725"/>
          </w:p>
        </w:tc>
        <w:tc>
          <w:tcPr>
            <w:tcW w:w="694" w:type="dxa"/>
            <w:shd w:val="clear" w:color="auto" w:fill="auto"/>
            <w:vAlign w:val="center"/>
          </w:tcPr>
          <w:p>
            <w:pPr>
              <w:ind w:firstLine="0" w:firstLineChars="0"/>
              <w:jc w:val="center"/>
              <w:rPr>
                <w:rFonts w:eastAsia="仿宋"/>
                <w:b/>
                <w:bCs/>
                <w:sz w:val="40"/>
                <w:szCs w:val="40"/>
              </w:rPr>
            </w:pPr>
            <w:bookmarkStart w:id="726" w:name="_GoBack"/>
            <w:bookmarkEnd w:id="726"/>
          </w:p>
        </w:tc>
        <w:tc>
          <w:tcPr>
            <w:tcW w:w="956" w:type="dxa"/>
            <w:shd w:val="clear" w:color="auto" w:fill="auto"/>
            <w:vAlign w:val="center"/>
          </w:tcPr>
          <w:p>
            <w:pPr>
              <w:ind w:firstLine="0" w:firstLineChars="0"/>
              <w:jc w:val="center"/>
              <w:rPr>
                <w:rFonts w:eastAsia="仿宋"/>
                <w:b/>
                <w:bCs/>
                <w:sz w:val="40"/>
                <w:szCs w:val="40"/>
              </w:rPr>
            </w:pPr>
            <w:bookmarkStart w:id="727" w:name="_GoBack"/>
            <w:bookmarkEnd w:id="727"/>
          </w:p>
        </w:tc>
        <w:tc>
          <w:tcPr>
            <w:tcW w:w="488" w:type="dxa"/>
            <w:shd w:val="clear" w:color="auto" w:fill="auto"/>
            <w:vAlign w:val="center"/>
          </w:tcPr>
          <w:p>
            <w:pPr>
              <w:ind w:firstLine="0" w:firstLineChars="0"/>
              <w:jc w:val="center"/>
              <w:rPr>
                <w:rFonts w:eastAsia="仿宋"/>
                <w:b/>
                <w:bCs/>
                <w:sz w:val="40"/>
                <w:szCs w:val="40"/>
              </w:rPr>
            </w:pPr>
            <w:bookmarkStart w:id="728" w:name="_GoBack"/>
            <w:bookmarkEnd w:id="728"/>
          </w:p>
        </w:tc>
        <w:tc>
          <w:tcPr>
            <w:tcW w:w="489" w:type="dxa"/>
            <w:shd w:val="clear" w:color="auto" w:fill="auto"/>
            <w:vAlign w:val="center"/>
          </w:tcPr>
          <w:p>
            <w:pPr>
              <w:ind w:firstLine="0" w:firstLineChars="0"/>
              <w:jc w:val="center"/>
              <w:rPr>
                <w:rFonts w:eastAsia="仿宋"/>
                <w:b/>
                <w:bCs/>
                <w:sz w:val="40"/>
                <w:szCs w:val="40"/>
              </w:rPr>
            </w:pPr>
            <w:bookmarkStart w:id="729" w:name="_GoBack"/>
            <w:bookmarkEnd w:id="729"/>
          </w:p>
        </w:tc>
        <w:tc>
          <w:tcPr>
            <w:tcW w:w="489" w:type="dxa"/>
            <w:shd w:val="clear" w:color="auto" w:fill="auto"/>
            <w:vAlign w:val="center"/>
          </w:tcPr>
          <w:p>
            <w:pPr>
              <w:ind w:firstLine="0" w:firstLineChars="0"/>
              <w:jc w:val="center"/>
              <w:rPr>
                <w:rFonts w:eastAsia="仿宋"/>
                <w:b/>
                <w:bCs/>
                <w:sz w:val="40"/>
                <w:szCs w:val="40"/>
              </w:rPr>
            </w:pPr>
            <w:bookmarkStart w:id="730" w:name="_GoBack"/>
            <w:bookmarkEnd w:id="730"/>
          </w:p>
        </w:tc>
        <w:tc>
          <w:tcPr>
            <w:tcW w:w="488" w:type="dxa"/>
            <w:shd w:val="clear" w:color="auto" w:fill="auto"/>
            <w:vAlign w:val="center"/>
          </w:tcPr>
          <w:p>
            <w:pPr>
              <w:ind w:firstLine="0" w:firstLineChars="0"/>
              <w:jc w:val="center"/>
              <w:rPr>
                <w:rFonts w:eastAsia="仿宋"/>
                <w:b/>
                <w:bCs/>
                <w:sz w:val="40"/>
                <w:szCs w:val="40"/>
              </w:rPr>
            </w:pPr>
            <w:bookmarkStart w:id="731" w:name="_GoBack"/>
            <w:bookmarkEnd w:id="731"/>
          </w:p>
        </w:tc>
        <w:tc>
          <w:tcPr>
            <w:tcW w:w="489" w:type="dxa"/>
            <w:shd w:val="clear" w:color="auto" w:fill="auto"/>
            <w:vAlign w:val="center"/>
          </w:tcPr>
          <w:p>
            <w:pPr>
              <w:ind w:firstLine="0" w:firstLineChars="0"/>
              <w:jc w:val="center"/>
              <w:rPr>
                <w:rFonts w:eastAsia="仿宋"/>
                <w:b/>
                <w:bCs/>
                <w:sz w:val="40"/>
                <w:szCs w:val="40"/>
              </w:rPr>
            </w:pPr>
            <w:bookmarkStart w:id="732" w:name="_GoBack"/>
            <w:bookmarkEnd w:id="732"/>
          </w:p>
        </w:tc>
        <w:tc>
          <w:tcPr>
            <w:tcW w:w="489" w:type="dxa"/>
            <w:shd w:val="clear" w:color="auto" w:fill="auto"/>
            <w:vAlign w:val="center"/>
          </w:tcPr>
          <w:p>
            <w:pPr>
              <w:ind w:firstLine="0" w:firstLineChars="0"/>
              <w:jc w:val="center"/>
              <w:rPr>
                <w:rFonts w:eastAsia="仿宋"/>
                <w:b/>
                <w:bCs/>
                <w:sz w:val="40"/>
                <w:szCs w:val="40"/>
              </w:rPr>
            </w:pPr>
            <w:bookmarkStart w:id="733" w:name="_GoBack"/>
            <w:bookmarkEnd w:id="733"/>
          </w:p>
        </w:tc>
        <w:tc>
          <w:tcPr>
            <w:tcW w:w="519" w:type="dxa"/>
            <w:shd w:val="clear" w:color="auto" w:fill="auto"/>
            <w:vAlign w:val="center"/>
          </w:tcPr>
          <w:p>
            <w:pPr>
              <w:ind w:firstLine="0" w:firstLineChars="0"/>
              <w:jc w:val="center"/>
              <w:rPr>
                <w:rFonts w:eastAsia="仿宋"/>
                <w:b/>
                <w:bCs/>
                <w:sz w:val="40"/>
                <w:szCs w:val="40"/>
              </w:rPr>
            </w:pPr>
            <w:bookmarkStart w:id="734" w:name="_GoBack"/>
            <w:bookmarkEnd w:id="734"/>
          </w:p>
        </w:tc>
        <w:tc>
          <w:tcPr>
            <w:tcW w:w="510" w:type="dxa"/>
            <w:shd w:val="clear" w:color="auto" w:fill="auto"/>
            <w:vAlign w:val="center"/>
          </w:tcPr>
          <w:p>
            <w:pPr>
              <w:ind w:firstLine="0" w:firstLineChars="0"/>
              <w:jc w:val="center"/>
              <w:rPr>
                <w:rFonts w:eastAsia="仿宋"/>
                <w:b/>
                <w:bCs/>
                <w:sz w:val="40"/>
                <w:szCs w:val="40"/>
              </w:rPr>
            </w:pPr>
            <w:bookmarkStart w:id="735" w:name="_GoBack"/>
            <w:bookmarkEnd w:id="735"/>
          </w:p>
        </w:tc>
        <w:tc>
          <w:tcPr>
            <w:tcW w:w="524" w:type="dxa"/>
            <w:shd w:val="clear" w:color="auto" w:fill="auto"/>
            <w:vAlign w:val="center"/>
          </w:tcPr>
          <w:p>
            <w:pPr>
              <w:ind w:firstLine="0" w:firstLineChars="0"/>
              <w:jc w:val="center"/>
              <w:rPr>
                <w:rFonts w:eastAsia="仿宋"/>
                <w:b/>
                <w:bCs/>
                <w:sz w:val="40"/>
                <w:szCs w:val="40"/>
              </w:rPr>
            </w:pPr>
            <w:bookmarkStart w:id="736" w:name="_GoBack"/>
            <w:bookmarkEnd w:id="736"/>
          </w:p>
        </w:tc>
        <w:tc>
          <w:tcPr>
            <w:tcW w:w="516" w:type="dxa"/>
            <w:shd w:val="clear" w:color="auto" w:fill="auto"/>
            <w:vAlign w:val="center"/>
          </w:tcPr>
          <w:p>
            <w:pPr>
              <w:ind w:firstLine="0" w:firstLineChars="0"/>
              <w:jc w:val="center"/>
              <w:rPr>
                <w:rFonts w:eastAsia="仿宋"/>
                <w:b/>
                <w:bCs/>
                <w:sz w:val="40"/>
                <w:szCs w:val="40"/>
              </w:rPr>
            </w:pPr>
            <w:bookmarkStart w:id="737" w:name="_GoBack"/>
            <w:bookmarkEnd w:id="737"/>
          </w:p>
        </w:tc>
        <w:tc>
          <w:tcPr>
            <w:tcW w:w="516" w:type="dxa"/>
            <w:shd w:val="clear" w:color="auto" w:fill="auto"/>
            <w:vAlign w:val="center"/>
          </w:tcPr>
          <w:p>
            <w:pPr>
              <w:ind w:firstLine="0" w:firstLineChars="0"/>
              <w:jc w:val="center"/>
              <w:rPr>
                <w:rFonts w:eastAsia="仿宋"/>
                <w:b/>
                <w:bCs/>
                <w:sz w:val="40"/>
                <w:szCs w:val="40"/>
              </w:rPr>
            </w:pPr>
            <w:bookmarkStart w:id="738" w:name="_GoBack"/>
            <w:bookmarkEnd w:id="738"/>
          </w:p>
        </w:tc>
        <w:tc>
          <w:tcPr>
            <w:tcW w:w="514" w:type="dxa"/>
            <w:shd w:val="clear" w:color="auto" w:fill="auto"/>
            <w:vAlign w:val="center"/>
          </w:tcPr>
          <w:p>
            <w:pPr>
              <w:ind w:firstLine="0" w:firstLineChars="0"/>
              <w:jc w:val="center"/>
              <w:rPr>
                <w:rFonts w:eastAsia="仿宋"/>
                <w:b/>
                <w:bCs/>
                <w:sz w:val="40"/>
                <w:szCs w:val="40"/>
              </w:rPr>
            </w:pPr>
            <w:bookmarkStart w:id="739" w:name="_GoBack"/>
            <w:bookmarkEnd w:id="739"/>
          </w:p>
        </w:tc>
        <w:tc>
          <w:tcPr>
            <w:tcW w:w="518" w:type="dxa"/>
            <w:shd w:val="clear" w:color="auto" w:fill="auto"/>
            <w:vAlign w:val="center"/>
          </w:tcPr>
          <w:p>
            <w:pPr>
              <w:ind w:firstLine="0" w:firstLineChars="0"/>
              <w:jc w:val="center"/>
              <w:rPr>
                <w:rFonts w:eastAsia="仿宋"/>
                <w:b/>
                <w:bCs/>
                <w:sz w:val="40"/>
                <w:szCs w:val="40"/>
              </w:rPr>
            </w:pPr>
            <w:bookmarkStart w:id="740" w:name="_GoBack"/>
            <w:bookmarkEnd w:id="740"/>
          </w:p>
        </w:tc>
        <w:tc>
          <w:tcPr>
            <w:tcW w:w="515" w:type="dxa"/>
            <w:shd w:val="clear" w:color="auto" w:fill="auto"/>
            <w:vAlign w:val="center"/>
          </w:tcPr>
          <w:p>
            <w:pPr>
              <w:ind w:firstLine="0" w:firstLineChars="0"/>
              <w:jc w:val="center"/>
              <w:rPr>
                <w:rFonts w:eastAsia="仿宋"/>
                <w:b/>
                <w:bCs/>
                <w:sz w:val="40"/>
                <w:szCs w:val="40"/>
              </w:rPr>
            </w:pPr>
            <w:bookmarkStart w:id="741" w:name="_GoBack"/>
            <w:bookmarkEnd w:id="741"/>
          </w:p>
        </w:tc>
        <w:tc>
          <w:tcPr>
            <w:tcW w:w="515" w:type="dxa"/>
            <w:shd w:val="clear" w:color="auto" w:fill="auto"/>
            <w:vAlign w:val="center"/>
          </w:tcPr>
          <w:p>
            <w:pPr>
              <w:ind w:firstLine="0" w:firstLineChars="0"/>
              <w:jc w:val="center"/>
              <w:rPr>
                <w:rFonts w:eastAsia="仿宋"/>
                <w:b/>
                <w:bCs/>
                <w:sz w:val="40"/>
                <w:szCs w:val="40"/>
              </w:rPr>
            </w:pPr>
            <w:bookmarkStart w:id="742" w:name="_GoBack"/>
            <w:bookmarkEnd w:id="742"/>
          </w:p>
        </w:tc>
        <w:tc>
          <w:tcPr>
            <w:tcW w:w="512" w:type="dxa"/>
            <w:shd w:val="clear" w:color="auto" w:fill="auto"/>
            <w:vAlign w:val="center"/>
          </w:tcPr>
          <w:p>
            <w:pPr>
              <w:ind w:firstLine="0" w:firstLineChars="0"/>
              <w:jc w:val="center"/>
              <w:rPr>
                <w:rFonts w:eastAsia="仿宋"/>
                <w:b/>
                <w:bCs/>
                <w:sz w:val="40"/>
                <w:szCs w:val="40"/>
              </w:rPr>
            </w:pPr>
            <w:bookmarkStart w:id="743" w:name="_GoBack"/>
            <w:bookmarkEnd w:id="743"/>
          </w:p>
        </w:tc>
        <w:tc>
          <w:tcPr>
            <w:tcW w:w="499" w:type="dxa"/>
            <w:shd w:val="clear" w:color="auto" w:fill="auto"/>
            <w:vAlign w:val="center"/>
          </w:tcPr>
          <w:p>
            <w:pPr>
              <w:ind w:firstLine="0" w:firstLineChars="0"/>
              <w:jc w:val="center"/>
              <w:rPr>
                <w:rFonts w:eastAsia="仿宋"/>
                <w:b/>
                <w:bCs/>
                <w:sz w:val="40"/>
                <w:szCs w:val="40"/>
              </w:rPr>
            </w:pPr>
            <w:bookmarkStart w:id="744" w:name="_GoBack"/>
            <w:bookmarkEnd w:id="744"/>
          </w:p>
        </w:tc>
        <w:tc>
          <w:tcPr>
            <w:tcW w:w="484" w:type="dxa"/>
            <w:shd w:val="clear" w:color="auto" w:fill="auto"/>
            <w:vAlign w:val="center"/>
          </w:tcPr>
          <w:p>
            <w:pPr>
              <w:ind w:firstLine="0" w:firstLineChars="0"/>
              <w:jc w:val="center"/>
              <w:rPr>
                <w:rFonts w:eastAsia="仿宋"/>
                <w:b/>
                <w:bCs/>
                <w:sz w:val="40"/>
                <w:szCs w:val="40"/>
              </w:rPr>
            </w:pPr>
            <w:bookmarkStart w:id="745" w:name="_GoBack"/>
            <w:bookmarkEnd w:id="745"/>
          </w:p>
        </w:tc>
        <w:tc>
          <w:tcPr>
            <w:tcW w:w="484" w:type="dxa"/>
            <w:shd w:val="clear" w:color="auto" w:fill="auto"/>
            <w:vAlign w:val="center"/>
          </w:tcPr>
          <w:p>
            <w:pPr>
              <w:ind w:firstLine="0" w:firstLineChars="0"/>
              <w:jc w:val="center"/>
              <w:rPr>
                <w:rFonts w:eastAsia="仿宋"/>
                <w:b/>
                <w:bCs/>
                <w:sz w:val="40"/>
                <w:szCs w:val="40"/>
              </w:rPr>
            </w:pPr>
            <w:bookmarkStart w:id="746" w:name="_GoBack"/>
            <w:bookmarkEnd w:id="746"/>
          </w:p>
        </w:tc>
        <w:tc>
          <w:tcPr>
            <w:tcW w:w="485" w:type="dxa"/>
            <w:shd w:val="clear" w:color="auto" w:fill="auto"/>
            <w:vAlign w:val="center"/>
          </w:tcPr>
          <w:p>
            <w:pPr>
              <w:ind w:firstLine="0" w:firstLineChars="0"/>
              <w:jc w:val="center"/>
              <w:rPr>
                <w:rFonts w:eastAsia="仿宋"/>
                <w:b/>
                <w:bCs/>
                <w:sz w:val="40"/>
                <w:szCs w:val="40"/>
              </w:rPr>
            </w:pPr>
            <w:bookmarkStart w:id="747" w:name="_GoBack"/>
            <w:bookmarkEnd w:id="747"/>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748" w:name="_GoBack"/>
            <w:bookmarkEnd w:id="748"/>
          </w:p>
        </w:tc>
        <w:tc>
          <w:tcPr>
            <w:tcW w:w="694" w:type="dxa"/>
            <w:shd w:val="clear" w:color="auto" w:fill="auto"/>
            <w:vAlign w:val="center"/>
          </w:tcPr>
          <w:p>
            <w:pPr>
              <w:ind w:firstLine="0" w:firstLineChars="0"/>
              <w:jc w:val="center"/>
              <w:rPr>
                <w:rFonts w:eastAsia="仿宋"/>
                <w:b/>
                <w:bCs/>
                <w:sz w:val="40"/>
                <w:szCs w:val="40"/>
              </w:rPr>
            </w:pPr>
            <w:bookmarkStart w:id="749" w:name="_GoBack"/>
            <w:bookmarkEnd w:id="749"/>
          </w:p>
        </w:tc>
        <w:tc>
          <w:tcPr>
            <w:tcW w:w="956" w:type="dxa"/>
            <w:shd w:val="clear" w:color="auto" w:fill="auto"/>
            <w:vAlign w:val="center"/>
          </w:tcPr>
          <w:p>
            <w:pPr>
              <w:ind w:firstLine="0" w:firstLineChars="0"/>
              <w:jc w:val="center"/>
              <w:rPr>
                <w:rFonts w:eastAsia="仿宋"/>
                <w:b/>
                <w:bCs/>
                <w:sz w:val="40"/>
                <w:szCs w:val="40"/>
              </w:rPr>
            </w:pPr>
            <w:bookmarkStart w:id="750" w:name="_GoBack"/>
            <w:bookmarkEnd w:id="750"/>
          </w:p>
        </w:tc>
        <w:tc>
          <w:tcPr>
            <w:tcW w:w="488" w:type="dxa"/>
            <w:shd w:val="clear" w:color="auto" w:fill="auto"/>
            <w:vAlign w:val="center"/>
          </w:tcPr>
          <w:p>
            <w:pPr>
              <w:ind w:firstLine="0" w:firstLineChars="0"/>
              <w:jc w:val="center"/>
              <w:rPr>
                <w:rFonts w:eastAsia="仿宋"/>
                <w:b/>
                <w:bCs/>
                <w:sz w:val="40"/>
                <w:szCs w:val="40"/>
              </w:rPr>
            </w:pPr>
            <w:bookmarkStart w:id="751" w:name="_GoBack"/>
            <w:bookmarkEnd w:id="751"/>
          </w:p>
        </w:tc>
        <w:tc>
          <w:tcPr>
            <w:tcW w:w="489" w:type="dxa"/>
            <w:shd w:val="clear" w:color="auto" w:fill="auto"/>
            <w:vAlign w:val="center"/>
          </w:tcPr>
          <w:p>
            <w:pPr>
              <w:ind w:firstLine="0" w:firstLineChars="0"/>
              <w:jc w:val="center"/>
              <w:rPr>
                <w:rFonts w:eastAsia="仿宋"/>
                <w:b/>
                <w:bCs/>
                <w:sz w:val="40"/>
                <w:szCs w:val="40"/>
              </w:rPr>
            </w:pPr>
            <w:bookmarkStart w:id="752" w:name="_GoBack"/>
            <w:bookmarkEnd w:id="752"/>
          </w:p>
        </w:tc>
        <w:tc>
          <w:tcPr>
            <w:tcW w:w="489" w:type="dxa"/>
            <w:shd w:val="clear" w:color="auto" w:fill="auto"/>
            <w:vAlign w:val="center"/>
          </w:tcPr>
          <w:p>
            <w:pPr>
              <w:ind w:firstLine="0" w:firstLineChars="0"/>
              <w:jc w:val="center"/>
              <w:rPr>
                <w:rFonts w:eastAsia="仿宋"/>
                <w:b/>
                <w:bCs/>
                <w:sz w:val="40"/>
                <w:szCs w:val="40"/>
              </w:rPr>
            </w:pPr>
            <w:bookmarkStart w:id="753" w:name="_GoBack"/>
            <w:bookmarkEnd w:id="753"/>
          </w:p>
        </w:tc>
        <w:tc>
          <w:tcPr>
            <w:tcW w:w="488" w:type="dxa"/>
            <w:shd w:val="clear" w:color="auto" w:fill="auto"/>
            <w:vAlign w:val="center"/>
          </w:tcPr>
          <w:p>
            <w:pPr>
              <w:ind w:firstLine="0" w:firstLineChars="0"/>
              <w:jc w:val="center"/>
              <w:rPr>
                <w:rFonts w:eastAsia="仿宋"/>
                <w:b/>
                <w:bCs/>
                <w:sz w:val="40"/>
                <w:szCs w:val="40"/>
              </w:rPr>
            </w:pPr>
            <w:bookmarkStart w:id="754" w:name="_GoBack"/>
            <w:bookmarkEnd w:id="754"/>
          </w:p>
        </w:tc>
        <w:tc>
          <w:tcPr>
            <w:tcW w:w="489" w:type="dxa"/>
            <w:shd w:val="clear" w:color="auto" w:fill="auto"/>
            <w:vAlign w:val="center"/>
          </w:tcPr>
          <w:p>
            <w:pPr>
              <w:ind w:firstLine="0" w:firstLineChars="0"/>
              <w:jc w:val="center"/>
              <w:rPr>
                <w:rFonts w:eastAsia="仿宋"/>
                <w:b/>
                <w:bCs/>
                <w:sz w:val="40"/>
                <w:szCs w:val="40"/>
              </w:rPr>
            </w:pPr>
            <w:bookmarkStart w:id="755" w:name="_GoBack"/>
            <w:bookmarkEnd w:id="755"/>
          </w:p>
        </w:tc>
        <w:tc>
          <w:tcPr>
            <w:tcW w:w="489" w:type="dxa"/>
            <w:shd w:val="clear" w:color="auto" w:fill="auto"/>
            <w:vAlign w:val="center"/>
          </w:tcPr>
          <w:p>
            <w:pPr>
              <w:ind w:firstLine="0" w:firstLineChars="0"/>
              <w:jc w:val="center"/>
              <w:rPr>
                <w:rFonts w:eastAsia="仿宋"/>
                <w:b/>
                <w:bCs/>
                <w:sz w:val="40"/>
                <w:szCs w:val="40"/>
              </w:rPr>
            </w:pPr>
            <w:bookmarkStart w:id="756" w:name="_GoBack"/>
            <w:bookmarkEnd w:id="756"/>
          </w:p>
        </w:tc>
        <w:tc>
          <w:tcPr>
            <w:tcW w:w="519" w:type="dxa"/>
            <w:shd w:val="clear" w:color="auto" w:fill="auto"/>
            <w:vAlign w:val="center"/>
          </w:tcPr>
          <w:p>
            <w:pPr>
              <w:ind w:firstLine="0" w:firstLineChars="0"/>
              <w:jc w:val="center"/>
              <w:rPr>
                <w:rFonts w:eastAsia="仿宋"/>
                <w:b/>
                <w:bCs/>
                <w:sz w:val="40"/>
                <w:szCs w:val="40"/>
              </w:rPr>
            </w:pPr>
            <w:bookmarkStart w:id="757" w:name="_GoBack"/>
            <w:bookmarkEnd w:id="757"/>
          </w:p>
        </w:tc>
        <w:tc>
          <w:tcPr>
            <w:tcW w:w="510" w:type="dxa"/>
            <w:shd w:val="clear" w:color="auto" w:fill="auto"/>
            <w:vAlign w:val="center"/>
          </w:tcPr>
          <w:p>
            <w:pPr>
              <w:ind w:firstLine="0" w:firstLineChars="0"/>
              <w:jc w:val="center"/>
              <w:rPr>
                <w:rFonts w:eastAsia="仿宋"/>
                <w:b/>
                <w:bCs/>
                <w:sz w:val="40"/>
                <w:szCs w:val="40"/>
              </w:rPr>
            </w:pPr>
            <w:bookmarkStart w:id="758" w:name="_GoBack"/>
            <w:bookmarkEnd w:id="758"/>
          </w:p>
        </w:tc>
        <w:tc>
          <w:tcPr>
            <w:tcW w:w="524" w:type="dxa"/>
            <w:shd w:val="clear" w:color="auto" w:fill="auto"/>
            <w:vAlign w:val="center"/>
          </w:tcPr>
          <w:p>
            <w:pPr>
              <w:ind w:firstLine="0" w:firstLineChars="0"/>
              <w:jc w:val="center"/>
              <w:rPr>
                <w:rFonts w:eastAsia="仿宋"/>
                <w:b/>
                <w:bCs/>
                <w:sz w:val="40"/>
                <w:szCs w:val="40"/>
              </w:rPr>
            </w:pPr>
            <w:bookmarkStart w:id="759" w:name="_GoBack"/>
            <w:bookmarkEnd w:id="759"/>
          </w:p>
        </w:tc>
        <w:tc>
          <w:tcPr>
            <w:tcW w:w="516" w:type="dxa"/>
            <w:shd w:val="clear" w:color="auto" w:fill="auto"/>
            <w:vAlign w:val="center"/>
          </w:tcPr>
          <w:p>
            <w:pPr>
              <w:ind w:firstLine="0" w:firstLineChars="0"/>
              <w:jc w:val="center"/>
              <w:rPr>
                <w:rFonts w:eastAsia="仿宋"/>
                <w:b/>
                <w:bCs/>
                <w:sz w:val="40"/>
                <w:szCs w:val="40"/>
              </w:rPr>
            </w:pPr>
            <w:bookmarkStart w:id="760" w:name="_GoBack"/>
            <w:bookmarkEnd w:id="760"/>
          </w:p>
        </w:tc>
        <w:tc>
          <w:tcPr>
            <w:tcW w:w="516" w:type="dxa"/>
            <w:shd w:val="clear" w:color="auto" w:fill="auto"/>
            <w:vAlign w:val="center"/>
          </w:tcPr>
          <w:p>
            <w:pPr>
              <w:ind w:firstLine="0" w:firstLineChars="0"/>
              <w:jc w:val="center"/>
              <w:rPr>
                <w:rFonts w:eastAsia="仿宋"/>
                <w:b/>
                <w:bCs/>
                <w:sz w:val="40"/>
                <w:szCs w:val="40"/>
              </w:rPr>
            </w:pPr>
            <w:bookmarkStart w:id="761" w:name="_GoBack"/>
            <w:bookmarkEnd w:id="761"/>
          </w:p>
        </w:tc>
        <w:tc>
          <w:tcPr>
            <w:tcW w:w="514" w:type="dxa"/>
            <w:shd w:val="clear" w:color="auto" w:fill="auto"/>
            <w:vAlign w:val="center"/>
          </w:tcPr>
          <w:p>
            <w:pPr>
              <w:ind w:firstLine="0" w:firstLineChars="0"/>
              <w:jc w:val="center"/>
              <w:rPr>
                <w:rFonts w:eastAsia="仿宋"/>
                <w:b/>
                <w:bCs/>
                <w:sz w:val="40"/>
                <w:szCs w:val="40"/>
              </w:rPr>
            </w:pPr>
            <w:bookmarkStart w:id="762" w:name="_GoBack"/>
            <w:bookmarkEnd w:id="762"/>
          </w:p>
        </w:tc>
        <w:tc>
          <w:tcPr>
            <w:tcW w:w="518" w:type="dxa"/>
            <w:shd w:val="clear" w:color="auto" w:fill="auto"/>
            <w:vAlign w:val="center"/>
          </w:tcPr>
          <w:p>
            <w:pPr>
              <w:ind w:firstLine="0" w:firstLineChars="0"/>
              <w:jc w:val="center"/>
              <w:rPr>
                <w:rFonts w:eastAsia="仿宋"/>
                <w:b/>
                <w:bCs/>
                <w:sz w:val="40"/>
                <w:szCs w:val="40"/>
              </w:rPr>
            </w:pPr>
            <w:bookmarkStart w:id="763" w:name="_GoBack"/>
            <w:bookmarkEnd w:id="763"/>
          </w:p>
        </w:tc>
        <w:tc>
          <w:tcPr>
            <w:tcW w:w="515" w:type="dxa"/>
            <w:shd w:val="clear" w:color="auto" w:fill="auto"/>
            <w:vAlign w:val="center"/>
          </w:tcPr>
          <w:p>
            <w:pPr>
              <w:ind w:firstLine="0" w:firstLineChars="0"/>
              <w:jc w:val="center"/>
              <w:rPr>
                <w:rFonts w:eastAsia="仿宋"/>
                <w:b/>
                <w:bCs/>
                <w:sz w:val="40"/>
                <w:szCs w:val="40"/>
              </w:rPr>
            </w:pPr>
            <w:bookmarkStart w:id="764" w:name="_GoBack"/>
            <w:bookmarkEnd w:id="764"/>
          </w:p>
        </w:tc>
        <w:tc>
          <w:tcPr>
            <w:tcW w:w="515" w:type="dxa"/>
            <w:shd w:val="clear" w:color="auto" w:fill="auto"/>
            <w:vAlign w:val="center"/>
          </w:tcPr>
          <w:p>
            <w:pPr>
              <w:ind w:firstLine="0" w:firstLineChars="0"/>
              <w:jc w:val="center"/>
              <w:rPr>
                <w:rFonts w:eastAsia="仿宋"/>
                <w:b/>
                <w:bCs/>
                <w:sz w:val="40"/>
                <w:szCs w:val="40"/>
              </w:rPr>
            </w:pPr>
            <w:bookmarkStart w:id="765" w:name="_GoBack"/>
            <w:bookmarkEnd w:id="765"/>
          </w:p>
        </w:tc>
        <w:tc>
          <w:tcPr>
            <w:tcW w:w="512" w:type="dxa"/>
            <w:shd w:val="clear" w:color="auto" w:fill="auto"/>
            <w:vAlign w:val="center"/>
          </w:tcPr>
          <w:p>
            <w:pPr>
              <w:ind w:firstLine="0" w:firstLineChars="0"/>
              <w:jc w:val="center"/>
              <w:rPr>
                <w:rFonts w:eastAsia="仿宋"/>
                <w:b/>
                <w:bCs/>
                <w:sz w:val="40"/>
                <w:szCs w:val="40"/>
              </w:rPr>
            </w:pPr>
            <w:bookmarkStart w:id="766" w:name="_GoBack"/>
            <w:bookmarkEnd w:id="766"/>
          </w:p>
        </w:tc>
        <w:tc>
          <w:tcPr>
            <w:tcW w:w="499" w:type="dxa"/>
            <w:shd w:val="clear" w:color="auto" w:fill="auto"/>
            <w:vAlign w:val="center"/>
          </w:tcPr>
          <w:p>
            <w:pPr>
              <w:ind w:firstLine="0" w:firstLineChars="0"/>
              <w:jc w:val="center"/>
              <w:rPr>
                <w:rFonts w:eastAsia="仿宋"/>
                <w:b/>
                <w:bCs/>
                <w:sz w:val="40"/>
                <w:szCs w:val="40"/>
              </w:rPr>
            </w:pPr>
            <w:bookmarkStart w:id="767" w:name="_GoBack"/>
            <w:bookmarkEnd w:id="767"/>
          </w:p>
        </w:tc>
        <w:tc>
          <w:tcPr>
            <w:tcW w:w="484" w:type="dxa"/>
            <w:shd w:val="clear" w:color="auto" w:fill="auto"/>
            <w:vAlign w:val="center"/>
          </w:tcPr>
          <w:p>
            <w:pPr>
              <w:ind w:firstLine="0" w:firstLineChars="0"/>
              <w:jc w:val="center"/>
              <w:rPr>
                <w:rFonts w:eastAsia="仿宋"/>
                <w:b/>
                <w:bCs/>
                <w:sz w:val="40"/>
                <w:szCs w:val="40"/>
              </w:rPr>
            </w:pPr>
            <w:bookmarkStart w:id="768" w:name="_GoBack"/>
            <w:bookmarkEnd w:id="768"/>
          </w:p>
        </w:tc>
        <w:tc>
          <w:tcPr>
            <w:tcW w:w="484" w:type="dxa"/>
            <w:shd w:val="clear" w:color="auto" w:fill="auto"/>
            <w:vAlign w:val="center"/>
          </w:tcPr>
          <w:p>
            <w:pPr>
              <w:ind w:firstLine="0" w:firstLineChars="0"/>
              <w:jc w:val="center"/>
              <w:rPr>
                <w:rFonts w:eastAsia="仿宋"/>
                <w:b/>
                <w:bCs/>
                <w:sz w:val="40"/>
                <w:szCs w:val="40"/>
              </w:rPr>
            </w:pPr>
            <w:bookmarkStart w:id="769" w:name="_GoBack"/>
            <w:bookmarkEnd w:id="769"/>
          </w:p>
        </w:tc>
        <w:tc>
          <w:tcPr>
            <w:tcW w:w="485" w:type="dxa"/>
            <w:shd w:val="clear" w:color="auto" w:fill="auto"/>
            <w:vAlign w:val="center"/>
          </w:tcPr>
          <w:p>
            <w:pPr>
              <w:ind w:firstLine="0" w:firstLineChars="0"/>
              <w:jc w:val="center"/>
              <w:rPr>
                <w:rFonts w:eastAsia="仿宋"/>
                <w:b/>
                <w:bCs/>
                <w:sz w:val="40"/>
                <w:szCs w:val="40"/>
              </w:rPr>
            </w:pPr>
            <w:bookmarkStart w:id="770" w:name="_GoBack"/>
            <w:bookmarkEnd w:id="770"/>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771" w:name="_GoBack"/>
            <w:bookmarkEnd w:id="771"/>
          </w:p>
        </w:tc>
        <w:tc>
          <w:tcPr>
            <w:tcW w:w="694" w:type="dxa"/>
            <w:shd w:val="clear" w:color="auto" w:fill="auto"/>
            <w:vAlign w:val="center"/>
          </w:tcPr>
          <w:p>
            <w:pPr>
              <w:ind w:firstLine="0" w:firstLineChars="0"/>
              <w:jc w:val="center"/>
              <w:rPr>
                <w:rFonts w:eastAsia="仿宋"/>
                <w:b/>
                <w:bCs/>
                <w:sz w:val="40"/>
                <w:szCs w:val="40"/>
              </w:rPr>
            </w:pPr>
            <w:bookmarkStart w:id="772" w:name="_GoBack"/>
            <w:bookmarkEnd w:id="772"/>
          </w:p>
        </w:tc>
        <w:tc>
          <w:tcPr>
            <w:tcW w:w="956" w:type="dxa"/>
            <w:shd w:val="clear" w:color="auto" w:fill="auto"/>
            <w:vAlign w:val="center"/>
          </w:tcPr>
          <w:p>
            <w:pPr>
              <w:ind w:firstLine="0" w:firstLineChars="0"/>
              <w:jc w:val="center"/>
              <w:rPr>
                <w:rFonts w:eastAsia="仿宋"/>
                <w:b/>
                <w:bCs/>
                <w:sz w:val="40"/>
                <w:szCs w:val="40"/>
              </w:rPr>
            </w:pPr>
            <w:bookmarkStart w:id="773" w:name="_GoBack"/>
            <w:bookmarkEnd w:id="773"/>
          </w:p>
        </w:tc>
        <w:tc>
          <w:tcPr>
            <w:tcW w:w="488" w:type="dxa"/>
            <w:shd w:val="clear" w:color="auto" w:fill="auto"/>
            <w:vAlign w:val="center"/>
          </w:tcPr>
          <w:p>
            <w:pPr>
              <w:ind w:firstLine="0" w:firstLineChars="0"/>
              <w:jc w:val="center"/>
              <w:rPr>
                <w:rFonts w:eastAsia="仿宋"/>
                <w:b/>
                <w:bCs/>
                <w:sz w:val="40"/>
                <w:szCs w:val="40"/>
              </w:rPr>
            </w:pPr>
            <w:bookmarkStart w:id="774" w:name="_GoBack"/>
            <w:bookmarkEnd w:id="774"/>
          </w:p>
        </w:tc>
        <w:tc>
          <w:tcPr>
            <w:tcW w:w="489" w:type="dxa"/>
            <w:shd w:val="clear" w:color="auto" w:fill="auto"/>
            <w:vAlign w:val="center"/>
          </w:tcPr>
          <w:p>
            <w:pPr>
              <w:ind w:firstLine="0" w:firstLineChars="0"/>
              <w:jc w:val="center"/>
              <w:rPr>
                <w:rFonts w:eastAsia="仿宋"/>
                <w:b/>
                <w:bCs/>
                <w:sz w:val="40"/>
                <w:szCs w:val="40"/>
              </w:rPr>
            </w:pPr>
            <w:bookmarkStart w:id="775" w:name="_GoBack"/>
            <w:bookmarkEnd w:id="775"/>
          </w:p>
        </w:tc>
        <w:tc>
          <w:tcPr>
            <w:tcW w:w="489" w:type="dxa"/>
            <w:shd w:val="clear" w:color="auto" w:fill="auto"/>
            <w:vAlign w:val="center"/>
          </w:tcPr>
          <w:p>
            <w:pPr>
              <w:ind w:firstLine="0" w:firstLineChars="0"/>
              <w:jc w:val="center"/>
              <w:rPr>
                <w:rFonts w:eastAsia="仿宋"/>
                <w:b/>
                <w:bCs/>
                <w:sz w:val="40"/>
                <w:szCs w:val="40"/>
              </w:rPr>
            </w:pPr>
            <w:bookmarkStart w:id="776" w:name="_GoBack"/>
            <w:bookmarkEnd w:id="776"/>
          </w:p>
        </w:tc>
        <w:tc>
          <w:tcPr>
            <w:tcW w:w="488" w:type="dxa"/>
            <w:shd w:val="clear" w:color="auto" w:fill="auto"/>
            <w:vAlign w:val="center"/>
          </w:tcPr>
          <w:p>
            <w:pPr>
              <w:ind w:firstLine="0" w:firstLineChars="0"/>
              <w:jc w:val="center"/>
              <w:rPr>
                <w:rFonts w:eastAsia="仿宋"/>
                <w:b/>
                <w:bCs/>
                <w:sz w:val="40"/>
                <w:szCs w:val="40"/>
              </w:rPr>
            </w:pPr>
            <w:bookmarkStart w:id="777" w:name="_GoBack"/>
            <w:bookmarkEnd w:id="777"/>
          </w:p>
        </w:tc>
        <w:tc>
          <w:tcPr>
            <w:tcW w:w="489" w:type="dxa"/>
            <w:shd w:val="clear" w:color="auto" w:fill="auto"/>
            <w:vAlign w:val="center"/>
          </w:tcPr>
          <w:p>
            <w:pPr>
              <w:ind w:firstLine="0" w:firstLineChars="0"/>
              <w:jc w:val="center"/>
              <w:rPr>
                <w:rFonts w:eastAsia="仿宋"/>
                <w:b/>
                <w:bCs/>
                <w:sz w:val="40"/>
                <w:szCs w:val="40"/>
              </w:rPr>
            </w:pPr>
            <w:bookmarkStart w:id="778" w:name="_GoBack"/>
            <w:bookmarkEnd w:id="778"/>
          </w:p>
        </w:tc>
        <w:tc>
          <w:tcPr>
            <w:tcW w:w="489" w:type="dxa"/>
            <w:shd w:val="clear" w:color="auto" w:fill="auto"/>
            <w:vAlign w:val="center"/>
          </w:tcPr>
          <w:p>
            <w:pPr>
              <w:ind w:firstLine="0" w:firstLineChars="0"/>
              <w:jc w:val="center"/>
              <w:rPr>
                <w:rFonts w:eastAsia="仿宋"/>
                <w:b/>
                <w:bCs/>
                <w:sz w:val="40"/>
                <w:szCs w:val="40"/>
              </w:rPr>
            </w:pPr>
            <w:bookmarkStart w:id="779" w:name="_GoBack"/>
            <w:bookmarkEnd w:id="779"/>
          </w:p>
        </w:tc>
        <w:tc>
          <w:tcPr>
            <w:tcW w:w="519" w:type="dxa"/>
            <w:shd w:val="clear" w:color="auto" w:fill="auto"/>
            <w:vAlign w:val="center"/>
          </w:tcPr>
          <w:p>
            <w:pPr>
              <w:ind w:firstLine="0" w:firstLineChars="0"/>
              <w:jc w:val="center"/>
              <w:rPr>
                <w:rFonts w:eastAsia="仿宋"/>
                <w:b/>
                <w:bCs/>
                <w:sz w:val="40"/>
                <w:szCs w:val="40"/>
              </w:rPr>
            </w:pPr>
            <w:bookmarkStart w:id="780" w:name="_GoBack"/>
            <w:bookmarkEnd w:id="780"/>
          </w:p>
        </w:tc>
        <w:tc>
          <w:tcPr>
            <w:tcW w:w="510" w:type="dxa"/>
            <w:shd w:val="clear" w:color="auto" w:fill="auto"/>
            <w:vAlign w:val="center"/>
          </w:tcPr>
          <w:p>
            <w:pPr>
              <w:ind w:firstLine="0" w:firstLineChars="0"/>
              <w:jc w:val="center"/>
              <w:rPr>
                <w:rFonts w:eastAsia="仿宋"/>
                <w:b/>
                <w:bCs/>
                <w:sz w:val="40"/>
                <w:szCs w:val="40"/>
              </w:rPr>
            </w:pPr>
            <w:bookmarkStart w:id="781" w:name="_GoBack"/>
            <w:bookmarkEnd w:id="781"/>
          </w:p>
        </w:tc>
        <w:tc>
          <w:tcPr>
            <w:tcW w:w="524" w:type="dxa"/>
            <w:shd w:val="clear" w:color="auto" w:fill="auto"/>
            <w:vAlign w:val="center"/>
          </w:tcPr>
          <w:p>
            <w:pPr>
              <w:ind w:firstLine="0" w:firstLineChars="0"/>
              <w:jc w:val="center"/>
              <w:rPr>
                <w:rFonts w:eastAsia="仿宋"/>
                <w:b/>
                <w:bCs/>
                <w:sz w:val="40"/>
                <w:szCs w:val="40"/>
              </w:rPr>
            </w:pPr>
            <w:bookmarkStart w:id="782" w:name="_GoBack"/>
            <w:bookmarkEnd w:id="782"/>
          </w:p>
        </w:tc>
        <w:tc>
          <w:tcPr>
            <w:tcW w:w="516" w:type="dxa"/>
            <w:shd w:val="clear" w:color="auto" w:fill="auto"/>
            <w:vAlign w:val="center"/>
          </w:tcPr>
          <w:p>
            <w:pPr>
              <w:ind w:firstLine="0" w:firstLineChars="0"/>
              <w:jc w:val="center"/>
              <w:rPr>
                <w:rFonts w:eastAsia="仿宋"/>
                <w:b/>
                <w:bCs/>
                <w:sz w:val="40"/>
                <w:szCs w:val="40"/>
              </w:rPr>
            </w:pPr>
            <w:bookmarkStart w:id="783" w:name="_GoBack"/>
            <w:bookmarkEnd w:id="783"/>
          </w:p>
        </w:tc>
        <w:tc>
          <w:tcPr>
            <w:tcW w:w="516" w:type="dxa"/>
            <w:shd w:val="clear" w:color="auto" w:fill="auto"/>
            <w:vAlign w:val="center"/>
          </w:tcPr>
          <w:p>
            <w:pPr>
              <w:ind w:firstLine="0" w:firstLineChars="0"/>
              <w:jc w:val="center"/>
              <w:rPr>
                <w:rFonts w:eastAsia="仿宋"/>
                <w:b/>
                <w:bCs/>
                <w:sz w:val="40"/>
                <w:szCs w:val="40"/>
              </w:rPr>
            </w:pPr>
            <w:bookmarkStart w:id="784" w:name="_GoBack"/>
            <w:bookmarkEnd w:id="784"/>
          </w:p>
        </w:tc>
        <w:tc>
          <w:tcPr>
            <w:tcW w:w="514" w:type="dxa"/>
            <w:shd w:val="clear" w:color="auto" w:fill="auto"/>
            <w:vAlign w:val="center"/>
          </w:tcPr>
          <w:p>
            <w:pPr>
              <w:ind w:firstLine="0" w:firstLineChars="0"/>
              <w:jc w:val="center"/>
              <w:rPr>
                <w:rFonts w:eastAsia="仿宋"/>
                <w:b/>
                <w:bCs/>
                <w:sz w:val="40"/>
                <w:szCs w:val="40"/>
              </w:rPr>
            </w:pPr>
            <w:bookmarkStart w:id="785" w:name="_GoBack"/>
            <w:bookmarkEnd w:id="785"/>
          </w:p>
        </w:tc>
        <w:tc>
          <w:tcPr>
            <w:tcW w:w="518" w:type="dxa"/>
            <w:shd w:val="clear" w:color="auto" w:fill="auto"/>
            <w:vAlign w:val="center"/>
          </w:tcPr>
          <w:p>
            <w:pPr>
              <w:ind w:firstLine="0" w:firstLineChars="0"/>
              <w:jc w:val="center"/>
              <w:rPr>
                <w:rFonts w:eastAsia="仿宋"/>
                <w:b/>
                <w:bCs/>
                <w:sz w:val="40"/>
                <w:szCs w:val="40"/>
              </w:rPr>
            </w:pPr>
            <w:bookmarkStart w:id="786" w:name="_GoBack"/>
            <w:bookmarkEnd w:id="786"/>
          </w:p>
        </w:tc>
        <w:tc>
          <w:tcPr>
            <w:tcW w:w="515" w:type="dxa"/>
            <w:shd w:val="clear" w:color="auto" w:fill="auto"/>
            <w:vAlign w:val="center"/>
          </w:tcPr>
          <w:p>
            <w:pPr>
              <w:ind w:firstLine="0" w:firstLineChars="0"/>
              <w:jc w:val="center"/>
              <w:rPr>
                <w:rFonts w:eastAsia="仿宋"/>
                <w:b/>
                <w:bCs/>
                <w:sz w:val="40"/>
                <w:szCs w:val="40"/>
              </w:rPr>
            </w:pPr>
            <w:bookmarkStart w:id="787" w:name="_GoBack"/>
            <w:bookmarkEnd w:id="787"/>
          </w:p>
        </w:tc>
        <w:tc>
          <w:tcPr>
            <w:tcW w:w="515" w:type="dxa"/>
            <w:shd w:val="clear" w:color="auto" w:fill="auto"/>
            <w:vAlign w:val="center"/>
          </w:tcPr>
          <w:p>
            <w:pPr>
              <w:ind w:firstLine="0" w:firstLineChars="0"/>
              <w:jc w:val="center"/>
              <w:rPr>
                <w:rFonts w:eastAsia="仿宋"/>
                <w:b/>
                <w:bCs/>
                <w:sz w:val="40"/>
                <w:szCs w:val="40"/>
              </w:rPr>
            </w:pPr>
            <w:bookmarkStart w:id="788" w:name="_GoBack"/>
            <w:bookmarkEnd w:id="788"/>
          </w:p>
        </w:tc>
        <w:tc>
          <w:tcPr>
            <w:tcW w:w="512" w:type="dxa"/>
            <w:shd w:val="clear" w:color="auto" w:fill="auto"/>
            <w:vAlign w:val="center"/>
          </w:tcPr>
          <w:p>
            <w:pPr>
              <w:ind w:firstLine="0" w:firstLineChars="0"/>
              <w:jc w:val="center"/>
              <w:rPr>
                <w:rFonts w:eastAsia="仿宋"/>
                <w:b/>
                <w:bCs/>
                <w:sz w:val="40"/>
                <w:szCs w:val="40"/>
              </w:rPr>
            </w:pPr>
            <w:bookmarkStart w:id="789" w:name="_GoBack"/>
            <w:bookmarkEnd w:id="789"/>
          </w:p>
        </w:tc>
        <w:tc>
          <w:tcPr>
            <w:tcW w:w="499" w:type="dxa"/>
            <w:shd w:val="clear" w:color="auto" w:fill="auto"/>
            <w:vAlign w:val="center"/>
          </w:tcPr>
          <w:p>
            <w:pPr>
              <w:ind w:firstLine="0" w:firstLineChars="0"/>
              <w:jc w:val="center"/>
              <w:rPr>
                <w:rFonts w:eastAsia="仿宋"/>
                <w:b/>
                <w:bCs/>
                <w:sz w:val="40"/>
                <w:szCs w:val="40"/>
              </w:rPr>
            </w:pPr>
            <w:bookmarkStart w:id="790" w:name="_GoBack"/>
            <w:bookmarkEnd w:id="790"/>
          </w:p>
        </w:tc>
        <w:tc>
          <w:tcPr>
            <w:tcW w:w="484" w:type="dxa"/>
            <w:shd w:val="clear" w:color="auto" w:fill="auto"/>
            <w:vAlign w:val="center"/>
          </w:tcPr>
          <w:p>
            <w:pPr>
              <w:ind w:firstLine="0" w:firstLineChars="0"/>
              <w:jc w:val="center"/>
              <w:rPr>
                <w:rFonts w:eastAsia="仿宋"/>
                <w:b/>
                <w:bCs/>
                <w:sz w:val="40"/>
                <w:szCs w:val="40"/>
              </w:rPr>
            </w:pPr>
            <w:bookmarkStart w:id="791" w:name="_GoBack"/>
            <w:bookmarkEnd w:id="791"/>
          </w:p>
        </w:tc>
        <w:tc>
          <w:tcPr>
            <w:tcW w:w="484" w:type="dxa"/>
            <w:shd w:val="clear" w:color="auto" w:fill="auto"/>
            <w:vAlign w:val="center"/>
          </w:tcPr>
          <w:p>
            <w:pPr>
              <w:ind w:firstLine="0" w:firstLineChars="0"/>
              <w:jc w:val="center"/>
              <w:rPr>
                <w:rFonts w:eastAsia="仿宋"/>
                <w:b/>
                <w:bCs/>
                <w:sz w:val="40"/>
                <w:szCs w:val="40"/>
              </w:rPr>
            </w:pPr>
            <w:bookmarkStart w:id="792" w:name="_GoBack"/>
            <w:bookmarkEnd w:id="792"/>
          </w:p>
        </w:tc>
        <w:tc>
          <w:tcPr>
            <w:tcW w:w="485" w:type="dxa"/>
            <w:shd w:val="clear" w:color="auto" w:fill="auto"/>
            <w:vAlign w:val="center"/>
          </w:tcPr>
          <w:p>
            <w:pPr>
              <w:ind w:firstLine="0" w:firstLineChars="0"/>
              <w:jc w:val="center"/>
              <w:rPr>
                <w:rFonts w:eastAsia="仿宋"/>
                <w:b/>
                <w:bCs/>
                <w:sz w:val="40"/>
                <w:szCs w:val="40"/>
              </w:rPr>
            </w:pPr>
            <w:bookmarkStart w:id="793" w:name="_GoBack"/>
            <w:bookmarkEnd w:id="793"/>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794" w:name="_GoBack"/>
            <w:bookmarkEnd w:id="794"/>
          </w:p>
        </w:tc>
        <w:tc>
          <w:tcPr>
            <w:tcW w:w="694" w:type="dxa"/>
            <w:shd w:val="clear" w:color="auto" w:fill="auto"/>
            <w:vAlign w:val="center"/>
          </w:tcPr>
          <w:p>
            <w:pPr>
              <w:ind w:firstLine="0" w:firstLineChars="0"/>
              <w:jc w:val="center"/>
              <w:rPr>
                <w:rFonts w:eastAsia="仿宋"/>
                <w:b/>
                <w:bCs/>
                <w:sz w:val="40"/>
                <w:szCs w:val="40"/>
              </w:rPr>
            </w:pPr>
            <w:bookmarkStart w:id="795" w:name="_GoBack"/>
            <w:bookmarkEnd w:id="795"/>
          </w:p>
        </w:tc>
        <w:tc>
          <w:tcPr>
            <w:tcW w:w="956" w:type="dxa"/>
            <w:shd w:val="clear" w:color="auto" w:fill="auto"/>
            <w:vAlign w:val="center"/>
          </w:tcPr>
          <w:p>
            <w:pPr>
              <w:ind w:firstLine="0" w:firstLineChars="0"/>
              <w:jc w:val="center"/>
              <w:rPr>
                <w:rFonts w:eastAsia="仿宋"/>
                <w:b/>
                <w:bCs/>
                <w:sz w:val="40"/>
                <w:szCs w:val="40"/>
              </w:rPr>
            </w:pPr>
            <w:bookmarkStart w:id="796" w:name="_GoBack"/>
            <w:bookmarkEnd w:id="796"/>
          </w:p>
        </w:tc>
        <w:tc>
          <w:tcPr>
            <w:tcW w:w="488" w:type="dxa"/>
            <w:shd w:val="clear" w:color="auto" w:fill="auto"/>
            <w:vAlign w:val="center"/>
          </w:tcPr>
          <w:p>
            <w:pPr>
              <w:ind w:firstLine="0" w:firstLineChars="0"/>
              <w:jc w:val="center"/>
              <w:rPr>
                <w:rFonts w:eastAsia="仿宋"/>
                <w:b/>
                <w:bCs/>
                <w:sz w:val="40"/>
                <w:szCs w:val="40"/>
              </w:rPr>
            </w:pPr>
            <w:bookmarkStart w:id="797" w:name="_GoBack"/>
            <w:bookmarkEnd w:id="797"/>
          </w:p>
        </w:tc>
        <w:tc>
          <w:tcPr>
            <w:tcW w:w="489" w:type="dxa"/>
            <w:shd w:val="clear" w:color="auto" w:fill="auto"/>
            <w:vAlign w:val="center"/>
          </w:tcPr>
          <w:p>
            <w:pPr>
              <w:ind w:firstLine="0" w:firstLineChars="0"/>
              <w:jc w:val="center"/>
              <w:rPr>
                <w:rFonts w:eastAsia="仿宋"/>
                <w:b/>
                <w:bCs/>
                <w:sz w:val="40"/>
                <w:szCs w:val="40"/>
              </w:rPr>
            </w:pPr>
            <w:bookmarkStart w:id="798" w:name="_GoBack"/>
            <w:bookmarkEnd w:id="798"/>
          </w:p>
        </w:tc>
        <w:tc>
          <w:tcPr>
            <w:tcW w:w="489" w:type="dxa"/>
            <w:shd w:val="clear" w:color="auto" w:fill="auto"/>
            <w:vAlign w:val="center"/>
          </w:tcPr>
          <w:p>
            <w:pPr>
              <w:ind w:firstLine="0" w:firstLineChars="0"/>
              <w:jc w:val="center"/>
              <w:rPr>
                <w:rFonts w:eastAsia="仿宋"/>
                <w:b/>
                <w:bCs/>
                <w:sz w:val="40"/>
                <w:szCs w:val="40"/>
              </w:rPr>
            </w:pPr>
            <w:bookmarkStart w:id="799" w:name="_GoBack"/>
            <w:bookmarkEnd w:id="799"/>
          </w:p>
        </w:tc>
        <w:tc>
          <w:tcPr>
            <w:tcW w:w="488" w:type="dxa"/>
            <w:shd w:val="clear" w:color="auto" w:fill="auto"/>
            <w:vAlign w:val="center"/>
          </w:tcPr>
          <w:p>
            <w:pPr>
              <w:ind w:firstLine="0" w:firstLineChars="0"/>
              <w:jc w:val="center"/>
              <w:rPr>
                <w:rFonts w:eastAsia="仿宋"/>
                <w:b/>
                <w:bCs/>
                <w:sz w:val="40"/>
                <w:szCs w:val="40"/>
              </w:rPr>
            </w:pPr>
            <w:bookmarkStart w:id="800" w:name="_GoBack"/>
            <w:bookmarkEnd w:id="800"/>
          </w:p>
        </w:tc>
        <w:tc>
          <w:tcPr>
            <w:tcW w:w="489" w:type="dxa"/>
            <w:shd w:val="clear" w:color="auto" w:fill="auto"/>
            <w:vAlign w:val="center"/>
          </w:tcPr>
          <w:p>
            <w:pPr>
              <w:ind w:firstLine="0" w:firstLineChars="0"/>
              <w:jc w:val="center"/>
              <w:rPr>
                <w:rFonts w:eastAsia="仿宋"/>
                <w:b/>
                <w:bCs/>
                <w:sz w:val="40"/>
                <w:szCs w:val="40"/>
              </w:rPr>
            </w:pPr>
            <w:bookmarkStart w:id="801" w:name="_GoBack"/>
            <w:bookmarkEnd w:id="801"/>
          </w:p>
        </w:tc>
        <w:tc>
          <w:tcPr>
            <w:tcW w:w="489" w:type="dxa"/>
            <w:shd w:val="clear" w:color="auto" w:fill="auto"/>
            <w:vAlign w:val="center"/>
          </w:tcPr>
          <w:p>
            <w:pPr>
              <w:ind w:firstLine="0" w:firstLineChars="0"/>
              <w:jc w:val="center"/>
              <w:rPr>
                <w:rFonts w:eastAsia="仿宋"/>
                <w:b/>
                <w:bCs/>
                <w:sz w:val="40"/>
                <w:szCs w:val="40"/>
              </w:rPr>
            </w:pPr>
            <w:bookmarkStart w:id="802" w:name="_GoBack"/>
            <w:bookmarkEnd w:id="802"/>
          </w:p>
        </w:tc>
        <w:tc>
          <w:tcPr>
            <w:tcW w:w="519" w:type="dxa"/>
            <w:shd w:val="clear" w:color="auto" w:fill="auto"/>
            <w:vAlign w:val="center"/>
          </w:tcPr>
          <w:p>
            <w:pPr>
              <w:ind w:firstLine="0" w:firstLineChars="0"/>
              <w:jc w:val="center"/>
              <w:rPr>
                <w:rFonts w:eastAsia="仿宋"/>
                <w:b/>
                <w:bCs/>
                <w:sz w:val="40"/>
                <w:szCs w:val="40"/>
              </w:rPr>
            </w:pPr>
            <w:bookmarkStart w:id="803" w:name="_GoBack"/>
            <w:bookmarkEnd w:id="803"/>
          </w:p>
        </w:tc>
        <w:tc>
          <w:tcPr>
            <w:tcW w:w="510" w:type="dxa"/>
            <w:shd w:val="clear" w:color="auto" w:fill="auto"/>
            <w:vAlign w:val="center"/>
          </w:tcPr>
          <w:p>
            <w:pPr>
              <w:ind w:firstLine="0" w:firstLineChars="0"/>
              <w:jc w:val="center"/>
              <w:rPr>
                <w:rFonts w:eastAsia="仿宋"/>
                <w:b/>
                <w:bCs/>
                <w:sz w:val="40"/>
                <w:szCs w:val="40"/>
              </w:rPr>
            </w:pPr>
            <w:bookmarkStart w:id="804" w:name="_GoBack"/>
            <w:bookmarkEnd w:id="804"/>
          </w:p>
        </w:tc>
        <w:tc>
          <w:tcPr>
            <w:tcW w:w="524" w:type="dxa"/>
            <w:shd w:val="clear" w:color="auto" w:fill="auto"/>
            <w:vAlign w:val="center"/>
          </w:tcPr>
          <w:p>
            <w:pPr>
              <w:ind w:firstLine="0" w:firstLineChars="0"/>
              <w:jc w:val="center"/>
              <w:rPr>
                <w:rFonts w:eastAsia="仿宋"/>
                <w:b/>
                <w:bCs/>
                <w:sz w:val="40"/>
                <w:szCs w:val="40"/>
              </w:rPr>
            </w:pPr>
            <w:bookmarkStart w:id="805" w:name="_GoBack"/>
            <w:bookmarkEnd w:id="805"/>
          </w:p>
        </w:tc>
        <w:tc>
          <w:tcPr>
            <w:tcW w:w="516" w:type="dxa"/>
            <w:shd w:val="clear" w:color="auto" w:fill="auto"/>
            <w:vAlign w:val="center"/>
          </w:tcPr>
          <w:p>
            <w:pPr>
              <w:ind w:firstLine="0" w:firstLineChars="0"/>
              <w:jc w:val="center"/>
              <w:rPr>
                <w:rFonts w:eastAsia="仿宋"/>
                <w:b/>
                <w:bCs/>
                <w:sz w:val="40"/>
                <w:szCs w:val="40"/>
              </w:rPr>
            </w:pPr>
            <w:bookmarkStart w:id="806" w:name="_GoBack"/>
            <w:bookmarkEnd w:id="806"/>
          </w:p>
        </w:tc>
        <w:tc>
          <w:tcPr>
            <w:tcW w:w="516" w:type="dxa"/>
            <w:shd w:val="clear" w:color="auto" w:fill="auto"/>
            <w:vAlign w:val="center"/>
          </w:tcPr>
          <w:p>
            <w:pPr>
              <w:ind w:firstLine="0" w:firstLineChars="0"/>
              <w:jc w:val="center"/>
              <w:rPr>
                <w:rFonts w:eastAsia="仿宋"/>
                <w:b/>
                <w:bCs/>
                <w:sz w:val="40"/>
                <w:szCs w:val="40"/>
              </w:rPr>
            </w:pPr>
            <w:bookmarkStart w:id="807" w:name="_GoBack"/>
            <w:bookmarkEnd w:id="807"/>
          </w:p>
        </w:tc>
        <w:tc>
          <w:tcPr>
            <w:tcW w:w="514" w:type="dxa"/>
            <w:shd w:val="clear" w:color="auto" w:fill="auto"/>
            <w:vAlign w:val="center"/>
          </w:tcPr>
          <w:p>
            <w:pPr>
              <w:ind w:firstLine="0" w:firstLineChars="0"/>
              <w:jc w:val="center"/>
              <w:rPr>
                <w:rFonts w:eastAsia="仿宋"/>
                <w:b/>
                <w:bCs/>
                <w:sz w:val="40"/>
                <w:szCs w:val="40"/>
              </w:rPr>
            </w:pPr>
            <w:bookmarkStart w:id="808" w:name="_GoBack"/>
            <w:bookmarkEnd w:id="808"/>
          </w:p>
        </w:tc>
        <w:tc>
          <w:tcPr>
            <w:tcW w:w="518" w:type="dxa"/>
            <w:shd w:val="clear" w:color="auto" w:fill="auto"/>
            <w:vAlign w:val="center"/>
          </w:tcPr>
          <w:p>
            <w:pPr>
              <w:ind w:firstLine="0" w:firstLineChars="0"/>
              <w:jc w:val="center"/>
              <w:rPr>
                <w:rFonts w:eastAsia="仿宋"/>
                <w:b/>
                <w:bCs/>
                <w:sz w:val="40"/>
                <w:szCs w:val="40"/>
              </w:rPr>
            </w:pPr>
            <w:bookmarkStart w:id="809" w:name="_GoBack"/>
            <w:bookmarkEnd w:id="809"/>
          </w:p>
        </w:tc>
        <w:tc>
          <w:tcPr>
            <w:tcW w:w="515" w:type="dxa"/>
            <w:shd w:val="clear" w:color="auto" w:fill="auto"/>
            <w:vAlign w:val="center"/>
          </w:tcPr>
          <w:p>
            <w:pPr>
              <w:ind w:firstLine="0" w:firstLineChars="0"/>
              <w:jc w:val="center"/>
              <w:rPr>
                <w:rFonts w:eastAsia="仿宋"/>
                <w:b/>
                <w:bCs/>
                <w:sz w:val="40"/>
                <w:szCs w:val="40"/>
              </w:rPr>
            </w:pPr>
            <w:bookmarkStart w:id="810" w:name="_GoBack"/>
            <w:bookmarkEnd w:id="810"/>
          </w:p>
        </w:tc>
        <w:tc>
          <w:tcPr>
            <w:tcW w:w="515" w:type="dxa"/>
            <w:shd w:val="clear" w:color="auto" w:fill="auto"/>
            <w:vAlign w:val="center"/>
          </w:tcPr>
          <w:p>
            <w:pPr>
              <w:ind w:firstLine="0" w:firstLineChars="0"/>
              <w:jc w:val="center"/>
              <w:rPr>
                <w:rFonts w:eastAsia="仿宋"/>
                <w:b/>
                <w:bCs/>
                <w:sz w:val="40"/>
                <w:szCs w:val="40"/>
              </w:rPr>
            </w:pPr>
            <w:bookmarkStart w:id="811" w:name="_GoBack"/>
            <w:bookmarkEnd w:id="811"/>
          </w:p>
        </w:tc>
        <w:tc>
          <w:tcPr>
            <w:tcW w:w="512" w:type="dxa"/>
            <w:shd w:val="clear" w:color="auto" w:fill="auto"/>
            <w:vAlign w:val="center"/>
          </w:tcPr>
          <w:p>
            <w:pPr>
              <w:ind w:firstLine="0" w:firstLineChars="0"/>
              <w:jc w:val="center"/>
              <w:rPr>
                <w:rFonts w:eastAsia="仿宋"/>
                <w:b/>
                <w:bCs/>
                <w:sz w:val="40"/>
                <w:szCs w:val="40"/>
              </w:rPr>
            </w:pPr>
            <w:bookmarkStart w:id="812" w:name="_GoBack"/>
            <w:bookmarkEnd w:id="812"/>
          </w:p>
        </w:tc>
        <w:tc>
          <w:tcPr>
            <w:tcW w:w="499" w:type="dxa"/>
            <w:shd w:val="clear" w:color="auto" w:fill="auto"/>
            <w:vAlign w:val="center"/>
          </w:tcPr>
          <w:p>
            <w:pPr>
              <w:ind w:firstLine="0" w:firstLineChars="0"/>
              <w:jc w:val="center"/>
              <w:rPr>
                <w:rFonts w:eastAsia="仿宋"/>
                <w:b/>
                <w:bCs/>
                <w:sz w:val="40"/>
                <w:szCs w:val="40"/>
              </w:rPr>
            </w:pPr>
            <w:bookmarkStart w:id="813" w:name="_GoBack"/>
            <w:bookmarkEnd w:id="813"/>
          </w:p>
        </w:tc>
        <w:tc>
          <w:tcPr>
            <w:tcW w:w="484" w:type="dxa"/>
            <w:shd w:val="clear" w:color="auto" w:fill="auto"/>
            <w:vAlign w:val="center"/>
          </w:tcPr>
          <w:p>
            <w:pPr>
              <w:ind w:firstLine="0" w:firstLineChars="0"/>
              <w:jc w:val="center"/>
              <w:rPr>
                <w:rFonts w:eastAsia="仿宋"/>
                <w:b/>
                <w:bCs/>
                <w:sz w:val="40"/>
                <w:szCs w:val="40"/>
              </w:rPr>
            </w:pPr>
            <w:bookmarkStart w:id="814" w:name="_GoBack"/>
            <w:bookmarkEnd w:id="814"/>
          </w:p>
        </w:tc>
        <w:tc>
          <w:tcPr>
            <w:tcW w:w="484" w:type="dxa"/>
            <w:shd w:val="clear" w:color="auto" w:fill="auto"/>
            <w:vAlign w:val="center"/>
          </w:tcPr>
          <w:p>
            <w:pPr>
              <w:ind w:firstLine="0" w:firstLineChars="0"/>
              <w:jc w:val="center"/>
              <w:rPr>
                <w:rFonts w:eastAsia="仿宋"/>
                <w:b/>
                <w:bCs/>
                <w:sz w:val="40"/>
                <w:szCs w:val="40"/>
              </w:rPr>
            </w:pPr>
            <w:bookmarkStart w:id="815" w:name="_GoBack"/>
            <w:bookmarkEnd w:id="815"/>
          </w:p>
        </w:tc>
        <w:tc>
          <w:tcPr>
            <w:tcW w:w="485" w:type="dxa"/>
            <w:shd w:val="clear" w:color="auto" w:fill="auto"/>
            <w:vAlign w:val="center"/>
          </w:tcPr>
          <w:p>
            <w:pPr>
              <w:ind w:firstLine="0" w:firstLineChars="0"/>
              <w:jc w:val="center"/>
              <w:rPr>
                <w:rFonts w:eastAsia="仿宋"/>
                <w:b/>
                <w:bCs/>
                <w:sz w:val="40"/>
                <w:szCs w:val="40"/>
              </w:rPr>
            </w:pPr>
            <w:bookmarkStart w:id="816" w:name="_GoBack"/>
            <w:bookmarkEnd w:id="816"/>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817" w:name="_GoBack"/>
            <w:bookmarkEnd w:id="817"/>
          </w:p>
        </w:tc>
        <w:tc>
          <w:tcPr>
            <w:tcW w:w="694" w:type="dxa"/>
            <w:shd w:val="clear" w:color="auto" w:fill="auto"/>
            <w:vAlign w:val="center"/>
          </w:tcPr>
          <w:p>
            <w:pPr>
              <w:ind w:firstLine="0" w:firstLineChars="0"/>
              <w:jc w:val="center"/>
              <w:rPr>
                <w:rFonts w:eastAsia="仿宋"/>
                <w:b/>
                <w:bCs/>
                <w:sz w:val="40"/>
                <w:szCs w:val="40"/>
              </w:rPr>
            </w:pPr>
            <w:bookmarkStart w:id="818" w:name="_GoBack"/>
            <w:bookmarkEnd w:id="818"/>
          </w:p>
        </w:tc>
        <w:tc>
          <w:tcPr>
            <w:tcW w:w="956" w:type="dxa"/>
            <w:shd w:val="clear" w:color="auto" w:fill="auto"/>
            <w:vAlign w:val="center"/>
          </w:tcPr>
          <w:p>
            <w:pPr>
              <w:ind w:firstLine="0" w:firstLineChars="0"/>
              <w:jc w:val="center"/>
              <w:rPr>
                <w:rFonts w:eastAsia="仿宋"/>
                <w:b/>
                <w:bCs/>
                <w:sz w:val="40"/>
                <w:szCs w:val="40"/>
              </w:rPr>
            </w:pPr>
            <w:bookmarkStart w:id="819" w:name="_GoBack"/>
            <w:bookmarkEnd w:id="819"/>
          </w:p>
        </w:tc>
        <w:tc>
          <w:tcPr>
            <w:tcW w:w="488" w:type="dxa"/>
            <w:shd w:val="clear" w:color="auto" w:fill="auto"/>
            <w:vAlign w:val="center"/>
          </w:tcPr>
          <w:p>
            <w:pPr>
              <w:ind w:firstLine="0" w:firstLineChars="0"/>
              <w:jc w:val="center"/>
              <w:rPr>
                <w:rFonts w:eastAsia="仿宋"/>
                <w:b/>
                <w:bCs/>
                <w:sz w:val="40"/>
                <w:szCs w:val="40"/>
              </w:rPr>
            </w:pPr>
            <w:bookmarkStart w:id="820" w:name="_GoBack"/>
            <w:bookmarkEnd w:id="820"/>
          </w:p>
        </w:tc>
        <w:tc>
          <w:tcPr>
            <w:tcW w:w="489" w:type="dxa"/>
            <w:shd w:val="clear" w:color="auto" w:fill="auto"/>
            <w:vAlign w:val="center"/>
          </w:tcPr>
          <w:p>
            <w:pPr>
              <w:ind w:firstLine="0" w:firstLineChars="0"/>
              <w:jc w:val="center"/>
              <w:rPr>
                <w:rFonts w:eastAsia="仿宋"/>
                <w:b/>
                <w:bCs/>
                <w:sz w:val="40"/>
                <w:szCs w:val="40"/>
              </w:rPr>
            </w:pPr>
            <w:bookmarkStart w:id="821" w:name="_GoBack"/>
            <w:bookmarkEnd w:id="821"/>
          </w:p>
        </w:tc>
        <w:tc>
          <w:tcPr>
            <w:tcW w:w="489" w:type="dxa"/>
            <w:shd w:val="clear" w:color="auto" w:fill="auto"/>
            <w:vAlign w:val="center"/>
          </w:tcPr>
          <w:p>
            <w:pPr>
              <w:ind w:firstLine="0" w:firstLineChars="0"/>
              <w:jc w:val="center"/>
              <w:rPr>
                <w:rFonts w:eastAsia="仿宋"/>
                <w:b/>
                <w:bCs/>
                <w:sz w:val="40"/>
                <w:szCs w:val="40"/>
              </w:rPr>
            </w:pPr>
            <w:bookmarkStart w:id="822" w:name="_GoBack"/>
            <w:bookmarkEnd w:id="822"/>
          </w:p>
        </w:tc>
        <w:tc>
          <w:tcPr>
            <w:tcW w:w="488" w:type="dxa"/>
            <w:shd w:val="clear" w:color="auto" w:fill="auto"/>
            <w:vAlign w:val="center"/>
          </w:tcPr>
          <w:p>
            <w:pPr>
              <w:ind w:firstLine="0" w:firstLineChars="0"/>
              <w:jc w:val="center"/>
              <w:rPr>
                <w:rFonts w:eastAsia="仿宋"/>
                <w:b/>
                <w:bCs/>
                <w:sz w:val="40"/>
                <w:szCs w:val="40"/>
              </w:rPr>
            </w:pPr>
            <w:bookmarkStart w:id="823" w:name="_GoBack"/>
            <w:bookmarkEnd w:id="823"/>
          </w:p>
        </w:tc>
        <w:tc>
          <w:tcPr>
            <w:tcW w:w="489" w:type="dxa"/>
            <w:shd w:val="clear" w:color="auto" w:fill="auto"/>
            <w:vAlign w:val="center"/>
          </w:tcPr>
          <w:p>
            <w:pPr>
              <w:ind w:firstLine="0" w:firstLineChars="0"/>
              <w:jc w:val="center"/>
              <w:rPr>
                <w:rFonts w:eastAsia="仿宋"/>
                <w:b/>
                <w:bCs/>
                <w:sz w:val="40"/>
                <w:szCs w:val="40"/>
              </w:rPr>
            </w:pPr>
            <w:bookmarkStart w:id="824" w:name="_GoBack"/>
            <w:bookmarkEnd w:id="824"/>
          </w:p>
        </w:tc>
        <w:tc>
          <w:tcPr>
            <w:tcW w:w="489" w:type="dxa"/>
            <w:shd w:val="clear" w:color="auto" w:fill="auto"/>
            <w:vAlign w:val="center"/>
          </w:tcPr>
          <w:p>
            <w:pPr>
              <w:ind w:firstLine="0" w:firstLineChars="0"/>
              <w:jc w:val="center"/>
              <w:rPr>
                <w:rFonts w:eastAsia="仿宋"/>
                <w:b/>
                <w:bCs/>
                <w:sz w:val="40"/>
                <w:szCs w:val="40"/>
              </w:rPr>
            </w:pPr>
            <w:bookmarkStart w:id="825" w:name="_GoBack"/>
            <w:bookmarkEnd w:id="825"/>
          </w:p>
        </w:tc>
        <w:tc>
          <w:tcPr>
            <w:tcW w:w="519" w:type="dxa"/>
            <w:shd w:val="clear" w:color="auto" w:fill="auto"/>
            <w:vAlign w:val="center"/>
          </w:tcPr>
          <w:p>
            <w:pPr>
              <w:ind w:firstLine="0" w:firstLineChars="0"/>
              <w:jc w:val="center"/>
              <w:rPr>
                <w:rFonts w:eastAsia="仿宋"/>
                <w:b/>
                <w:bCs/>
                <w:sz w:val="40"/>
                <w:szCs w:val="40"/>
              </w:rPr>
            </w:pPr>
            <w:bookmarkStart w:id="826" w:name="_GoBack"/>
            <w:bookmarkEnd w:id="826"/>
          </w:p>
        </w:tc>
        <w:tc>
          <w:tcPr>
            <w:tcW w:w="510" w:type="dxa"/>
            <w:shd w:val="clear" w:color="auto" w:fill="auto"/>
            <w:vAlign w:val="center"/>
          </w:tcPr>
          <w:p>
            <w:pPr>
              <w:ind w:firstLine="0" w:firstLineChars="0"/>
              <w:jc w:val="center"/>
              <w:rPr>
                <w:rFonts w:eastAsia="仿宋"/>
                <w:b/>
                <w:bCs/>
                <w:sz w:val="40"/>
                <w:szCs w:val="40"/>
              </w:rPr>
            </w:pPr>
            <w:bookmarkStart w:id="827" w:name="_GoBack"/>
            <w:bookmarkEnd w:id="827"/>
          </w:p>
        </w:tc>
        <w:tc>
          <w:tcPr>
            <w:tcW w:w="524" w:type="dxa"/>
            <w:shd w:val="clear" w:color="auto" w:fill="auto"/>
            <w:vAlign w:val="center"/>
          </w:tcPr>
          <w:p>
            <w:pPr>
              <w:ind w:firstLine="0" w:firstLineChars="0"/>
              <w:jc w:val="center"/>
              <w:rPr>
                <w:rFonts w:eastAsia="仿宋"/>
                <w:b/>
                <w:bCs/>
                <w:sz w:val="40"/>
                <w:szCs w:val="40"/>
              </w:rPr>
            </w:pPr>
            <w:bookmarkStart w:id="828" w:name="_GoBack"/>
            <w:bookmarkEnd w:id="828"/>
          </w:p>
        </w:tc>
        <w:tc>
          <w:tcPr>
            <w:tcW w:w="516" w:type="dxa"/>
            <w:shd w:val="clear" w:color="auto" w:fill="auto"/>
            <w:vAlign w:val="center"/>
          </w:tcPr>
          <w:p>
            <w:pPr>
              <w:ind w:firstLine="0" w:firstLineChars="0"/>
              <w:jc w:val="center"/>
              <w:rPr>
                <w:rFonts w:eastAsia="仿宋"/>
                <w:b/>
                <w:bCs/>
                <w:sz w:val="40"/>
                <w:szCs w:val="40"/>
              </w:rPr>
            </w:pPr>
            <w:bookmarkStart w:id="829" w:name="_GoBack"/>
            <w:bookmarkEnd w:id="829"/>
          </w:p>
        </w:tc>
        <w:tc>
          <w:tcPr>
            <w:tcW w:w="516" w:type="dxa"/>
            <w:shd w:val="clear" w:color="auto" w:fill="auto"/>
            <w:vAlign w:val="center"/>
          </w:tcPr>
          <w:p>
            <w:pPr>
              <w:ind w:firstLine="0" w:firstLineChars="0"/>
              <w:jc w:val="center"/>
              <w:rPr>
                <w:rFonts w:eastAsia="仿宋"/>
                <w:b/>
                <w:bCs/>
                <w:sz w:val="40"/>
                <w:szCs w:val="40"/>
              </w:rPr>
            </w:pPr>
            <w:bookmarkStart w:id="830" w:name="_GoBack"/>
            <w:bookmarkEnd w:id="830"/>
          </w:p>
        </w:tc>
        <w:tc>
          <w:tcPr>
            <w:tcW w:w="514" w:type="dxa"/>
            <w:shd w:val="clear" w:color="auto" w:fill="auto"/>
            <w:vAlign w:val="center"/>
          </w:tcPr>
          <w:p>
            <w:pPr>
              <w:ind w:firstLine="0" w:firstLineChars="0"/>
              <w:jc w:val="center"/>
              <w:rPr>
                <w:rFonts w:eastAsia="仿宋"/>
                <w:b/>
                <w:bCs/>
                <w:sz w:val="40"/>
                <w:szCs w:val="40"/>
              </w:rPr>
            </w:pPr>
            <w:bookmarkStart w:id="831" w:name="_GoBack"/>
            <w:bookmarkEnd w:id="831"/>
          </w:p>
        </w:tc>
        <w:tc>
          <w:tcPr>
            <w:tcW w:w="518" w:type="dxa"/>
            <w:shd w:val="clear" w:color="auto" w:fill="auto"/>
            <w:vAlign w:val="center"/>
          </w:tcPr>
          <w:p>
            <w:pPr>
              <w:ind w:firstLine="0" w:firstLineChars="0"/>
              <w:jc w:val="center"/>
              <w:rPr>
                <w:rFonts w:eastAsia="仿宋"/>
                <w:b/>
                <w:bCs/>
                <w:sz w:val="40"/>
                <w:szCs w:val="40"/>
              </w:rPr>
            </w:pPr>
            <w:bookmarkStart w:id="832" w:name="_GoBack"/>
            <w:bookmarkEnd w:id="832"/>
          </w:p>
        </w:tc>
        <w:tc>
          <w:tcPr>
            <w:tcW w:w="515" w:type="dxa"/>
            <w:shd w:val="clear" w:color="auto" w:fill="auto"/>
            <w:vAlign w:val="center"/>
          </w:tcPr>
          <w:p>
            <w:pPr>
              <w:ind w:firstLine="0" w:firstLineChars="0"/>
              <w:jc w:val="center"/>
              <w:rPr>
                <w:rFonts w:eastAsia="仿宋"/>
                <w:b/>
                <w:bCs/>
                <w:sz w:val="40"/>
                <w:szCs w:val="40"/>
              </w:rPr>
            </w:pPr>
            <w:bookmarkStart w:id="833" w:name="_GoBack"/>
            <w:bookmarkEnd w:id="833"/>
          </w:p>
        </w:tc>
        <w:tc>
          <w:tcPr>
            <w:tcW w:w="515" w:type="dxa"/>
            <w:shd w:val="clear" w:color="auto" w:fill="auto"/>
            <w:vAlign w:val="center"/>
          </w:tcPr>
          <w:p>
            <w:pPr>
              <w:ind w:firstLine="0" w:firstLineChars="0"/>
              <w:jc w:val="center"/>
              <w:rPr>
                <w:rFonts w:eastAsia="仿宋"/>
                <w:b/>
                <w:bCs/>
                <w:sz w:val="40"/>
                <w:szCs w:val="40"/>
              </w:rPr>
            </w:pPr>
            <w:bookmarkStart w:id="834" w:name="_GoBack"/>
            <w:bookmarkEnd w:id="834"/>
          </w:p>
        </w:tc>
        <w:tc>
          <w:tcPr>
            <w:tcW w:w="512" w:type="dxa"/>
            <w:shd w:val="clear" w:color="auto" w:fill="auto"/>
            <w:vAlign w:val="center"/>
          </w:tcPr>
          <w:p>
            <w:pPr>
              <w:ind w:firstLine="0" w:firstLineChars="0"/>
              <w:jc w:val="center"/>
              <w:rPr>
                <w:rFonts w:eastAsia="仿宋"/>
                <w:b/>
                <w:bCs/>
                <w:sz w:val="40"/>
                <w:szCs w:val="40"/>
              </w:rPr>
            </w:pPr>
            <w:bookmarkStart w:id="835" w:name="_GoBack"/>
            <w:bookmarkEnd w:id="835"/>
          </w:p>
        </w:tc>
        <w:tc>
          <w:tcPr>
            <w:tcW w:w="499" w:type="dxa"/>
            <w:shd w:val="clear" w:color="auto" w:fill="auto"/>
            <w:vAlign w:val="center"/>
          </w:tcPr>
          <w:p>
            <w:pPr>
              <w:ind w:firstLine="0" w:firstLineChars="0"/>
              <w:jc w:val="center"/>
              <w:rPr>
                <w:rFonts w:eastAsia="仿宋"/>
                <w:b/>
                <w:bCs/>
                <w:sz w:val="40"/>
                <w:szCs w:val="40"/>
              </w:rPr>
            </w:pPr>
            <w:bookmarkStart w:id="836" w:name="_GoBack"/>
            <w:bookmarkEnd w:id="836"/>
          </w:p>
        </w:tc>
        <w:tc>
          <w:tcPr>
            <w:tcW w:w="484" w:type="dxa"/>
            <w:shd w:val="clear" w:color="auto" w:fill="auto"/>
            <w:vAlign w:val="center"/>
          </w:tcPr>
          <w:p>
            <w:pPr>
              <w:ind w:firstLine="0" w:firstLineChars="0"/>
              <w:jc w:val="center"/>
              <w:rPr>
                <w:rFonts w:eastAsia="仿宋"/>
                <w:b/>
                <w:bCs/>
                <w:sz w:val="40"/>
                <w:szCs w:val="40"/>
              </w:rPr>
            </w:pPr>
            <w:bookmarkStart w:id="837" w:name="_GoBack"/>
            <w:bookmarkEnd w:id="837"/>
          </w:p>
        </w:tc>
        <w:tc>
          <w:tcPr>
            <w:tcW w:w="484" w:type="dxa"/>
            <w:shd w:val="clear" w:color="auto" w:fill="auto"/>
            <w:vAlign w:val="center"/>
          </w:tcPr>
          <w:p>
            <w:pPr>
              <w:ind w:firstLine="0" w:firstLineChars="0"/>
              <w:jc w:val="center"/>
              <w:rPr>
                <w:rFonts w:eastAsia="仿宋"/>
                <w:b/>
                <w:bCs/>
                <w:sz w:val="40"/>
                <w:szCs w:val="40"/>
              </w:rPr>
            </w:pPr>
            <w:bookmarkStart w:id="838" w:name="_GoBack"/>
            <w:bookmarkEnd w:id="838"/>
          </w:p>
        </w:tc>
        <w:tc>
          <w:tcPr>
            <w:tcW w:w="485" w:type="dxa"/>
            <w:shd w:val="clear" w:color="auto" w:fill="auto"/>
            <w:vAlign w:val="center"/>
          </w:tcPr>
          <w:p>
            <w:pPr>
              <w:ind w:firstLine="0" w:firstLineChars="0"/>
              <w:jc w:val="center"/>
              <w:rPr>
                <w:rFonts w:eastAsia="仿宋"/>
                <w:b/>
                <w:bCs/>
                <w:sz w:val="40"/>
                <w:szCs w:val="40"/>
              </w:rPr>
            </w:pPr>
            <w:bookmarkStart w:id="839" w:name="_GoBack"/>
            <w:bookmarkEnd w:id="839"/>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840" w:name="_GoBack"/>
            <w:bookmarkEnd w:id="840"/>
          </w:p>
        </w:tc>
        <w:tc>
          <w:tcPr>
            <w:tcW w:w="694" w:type="dxa"/>
            <w:shd w:val="clear" w:color="auto" w:fill="auto"/>
            <w:vAlign w:val="center"/>
          </w:tcPr>
          <w:p>
            <w:pPr>
              <w:ind w:firstLine="0" w:firstLineChars="0"/>
              <w:jc w:val="center"/>
              <w:rPr>
                <w:rFonts w:eastAsia="仿宋"/>
                <w:b/>
                <w:bCs/>
                <w:sz w:val="40"/>
                <w:szCs w:val="40"/>
              </w:rPr>
            </w:pPr>
            <w:bookmarkStart w:id="841" w:name="_GoBack"/>
            <w:bookmarkEnd w:id="841"/>
          </w:p>
        </w:tc>
        <w:tc>
          <w:tcPr>
            <w:tcW w:w="956" w:type="dxa"/>
            <w:shd w:val="clear" w:color="auto" w:fill="auto"/>
            <w:vAlign w:val="center"/>
          </w:tcPr>
          <w:p>
            <w:pPr>
              <w:ind w:firstLine="0" w:firstLineChars="0"/>
              <w:jc w:val="center"/>
              <w:rPr>
                <w:rFonts w:eastAsia="仿宋"/>
                <w:b/>
                <w:bCs/>
                <w:sz w:val="40"/>
                <w:szCs w:val="40"/>
              </w:rPr>
            </w:pPr>
            <w:bookmarkStart w:id="842" w:name="_GoBack"/>
            <w:bookmarkEnd w:id="842"/>
          </w:p>
        </w:tc>
        <w:tc>
          <w:tcPr>
            <w:tcW w:w="488" w:type="dxa"/>
            <w:shd w:val="clear" w:color="auto" w:fill="auto"/>
            <w:vAlign w:val="center"/>
          </w:tcPr>
          <w:p>
            <w:pPr>
              <w:ind w:firstLine="0" w:firstLineChars="0"/>
              <w:jc w:val="center"/>
              <w:rPr>
                <w:rFonts w:eastAsia="仿宋"/>
                <w:b/>
                <w:bCs/>
                <w:sz w:val="40"/>
                <w:szCs w:val="40"/>
              </w:rPr>
            </w:pPr>
            <w:bookmarkStart w:id="843" w:name="_GoBack"/>
            <w:bookmarkEnd w:id="843"/>
          </w:p>
        </w:tc>
        <w:tc>
          <w:tcPr>
            <w:tcW w:w="489" w:type="dxa"/>
            <w:shd w:val="clear" w:color="auto" w:fill="auto"/>
            <w:vAlign w:val="center"/>
          </w:tcPr>
          <w:p>
            <w:pPr>
              <w:ind w:firstLine="0" w:firstLineChars="0"/>
              <w:jc w:val="center"/>
              <w:rPr>
                <w:rFonts w:eastAsia="仿宋"/>
                <w:b/>
                <w:bCs/>
                <w:sz w:val="40"/>
                <w:szCs w:val="40"/>
              </w:rPr>
            </w:pPr>
            <w:bookmarkStart w:id="844" w:name="_GoBack"/>
            <w:bookmarkEnd w:id="844"/>
          </w:p>
        </w:tc>
        <w:tc>
          <w:tcPr>
            <w:tcW w:w="489" w:type="dxa"/>
            <w:shd w:val="clear" w:color="auto" w:fill="auto"/>
            <w:vAlign w:val="center"/>
          </w:tcPr>
          <w:p>
            <w:pPr>
              <w:ind w:firstLine="0" w:firstLineChars="0"/>
              <w:jc w:val="center"/>
              <w:rPr>
                <w:rFonts w:eastAsia="仿宋"/>
                <w:b/>
                <w:bCs/>
                <w:sz w:val="40"/>
                <w:szCs w:val="40"/>
              </w:rPr>
            </w:pPr>
            <w:bookmarkStart w:id="845" w:name="_GoBack"/>
            <w:bookmarkEnd w:id="845"/>
          </w:p>
        </w:tc>
        <w:tc>
          <w:tcPr>
            <w:tcW w:w="488" w:type="dxa"/>
            <w:shd w:val="clear" w:color="auto" w:fill="auto"/>
            <w:vAlign w:val="center"/>
          </w:tcPr>
          <w:p>
            <w:pPr>
              <w:ind w:firstLine="0" w:firstLineChars="0"/>
              <w:jc w:val="center"/>
              <w:rPr>
                <w:rFonts w:eastAsia="仿宋"/>
                <w:b/>
                <w:bCs/>
                <w:sz w:val="40"/>
                <w:szCs w:val="40"/>
              </w:rPr>
            </w:pPr>
            <w:bookmarkStart w:id="846" w:name="_GoBack"/>
            <w:bookmarkEnd w:id="846"/>
          </w:p>
        </w:tc>
        <w:tc>
          <w:tcPr>
            <w:tcW w:w="489" w:type="dxa"/>
            <w:shd w:val="clear" w:color="auto" w:fill="auto"/>
            <w:vAlign w:val="center"/>
          </w:tcPr>
          <w:p>
            <w:pPr>
              <w:ind w:firstLine="0" w:firstLineChars="0"/>
              <w:jc w:val="center"/>
              <w:rPr>
                <w:rFonts w:eastAsia="仿宋"/>
                <w:b/>
                <w:bCs/>
                <w:sz w:val="40"/>
                <w:szCs w:val="40"/>
              </w:rPr>
            </w:pPr>
            <w:bookmarkStart w:id="847" w:name="_GoBack"/>
            <w:bookmarkEnd w:id="847"/>
          </w:p>
        </w:tc>
        <w:tc>
          <w:tcPr>
            <w:tcW w:w="489" w:type="dxa"/>
            <w:shd w:val="clear" w:color="auto" w:fill="auto"/>
            <w:vAlign w:val="center"/>
          </w:tcPr>
          <w:p>
            <w:pPr>
              <w:ind w:firstLine="0" w:firstLineChars="0"/>
              <w:jc w:val="center"/>
              <w:rPr>
                <w:rFonts w:eastAsia="仿宋"/>
                <w:b/>
                <w:bCs/>
                <w:sz w:val="40"/>
                <w:szCs w:val="40"/>
              </w:rPr>
            </w:pPr>
            <w:bookmarkStart w:id="848" w:name="_GoBack"/>
            <w:bookmarkEnd w:id="848"/>
          </w:p>
        </w:tc>
        <w:tc>
          <w:tcPr>
            <w:tcW w:w="519" w:type="dxa"/>
            <w:shd w:val="clear" w:color="auto" w:fill="auto"/>
            <w:vAlign w:val="center"/>
          </w:tcPr>
          <w:p>
            <w:pPr>
              <w:ind w:firstLine="0" w:firstLineChars="0"/>
              <w:jc w:val="center"/>
              <w:rPr>
                <w:rFonts w:eastAsia="仿宋"/>
                <w:b/>
                <w:bCs/>
                <w:sz w:val="40"/>
                <w:szCs w:val="40"/>
              </w:rPr>
            </w:pPr>
            <w:bookmarkStart w:id="849" w:name="_GoBack"/>
            <w:bookmarkEnd w:id="849"/>
          </w:p>
        </w:tc>
        <w:tc>
          <w:tcPr>
            <w:tcW w:w="510" w:type="dxa"/>
            <w:shd w:val="clear" w:color="auto" w:fill="auto"/>
            <w:vAlign w:val="center"/>
          </w:tcPr>
          <w:p>
            <w:pPr>
              <w:ind w:firstLine="0" w:firstLineChars="0"/>
              <w:jc w:val="center"/>
              <w:rPr>
                <w:rFonts w:eastAsia="仿宋"/>
                <w:b/>
                <w:bCs/>
                <w:sz w:val="40"/>
                <w:szCs w:val="40"/>
              </w:rPr>
            </w:pPr>
            <w:bookmarkStart w:id="850" w:name="_GoBack"/>
            <w:bookmarkEnd w:id="850"/>
          </w:p>
        </w:tc>
        <w:tc>
          <w:tcPr>
            <w:tcW w:w="524" w:type="dxa"/>
            <w:shd w:val="clear" w:color="auto" w:fill="auto"/>
            <w:vAlign w:val="center"/>
          </w:tcPr>
          <w:p>
            <w:pPr>
              <w:ind w:firstLine="0" w:firstLineChars="0"/>
              <w:jc w:val="center"/>
              <w:rPr>
                <w:rFonts w:eastAsia="仿宋"/>
                <w:b/>
                <w:bCs/>
                <w:sz w:val="40"/>
                <w:szCs w:val="40"/>
              </w:rPr>
            </w:pPr>
            <w:bookmarkStart w:id="851" w:name="_GoBack"/>
            <w:bookmarkEnd w:id="851"/>
          </w:p>
        </w:tc>
        <w:tc>
          <w:tcPr>
            <w:tcW w:w="516" w:type="dxa"/>
            <w:shd w:val="clear" w:color="auto" w:fill="auto"/>
            <w:vAlign w:val="center"/>
          </w:tcPr>
          <w:p>
            <w:pPr>
              <w:ind w:firstLine="0" w:firstLineChars="0"/>
              <w:jc w:val="center"/>
              <w:rPr>
                <w:rFonts w:eastAsia="仿宋"/>
                <w:b/>
                <w:bCs/>
                <w:sz w:val="40"/>
                <w:szCs w:val="40"/>
              </w:rPr>
            </w:pPr>
            <w:bookmarkStart w:id="852" w:name="_GoBack"/>
            <w:bookmarkEnd w:id="852"/>
          </w:p>
        </w:tc>
        <w:tc>
          <w:tcPr>
            <w:tcW w:w="516" w:type="dxa"/>
            <w:shd w:val="clear" w:color="auto" w:fill="auto"/>
            <w:vAlign w:val="center"/>
          </w:tcPr>
          <w:p>
            <w:pPr>
              <w:ind w:firstLine="0" w:firstLineChars="0"/>
              <w:jc w:val="center"/>
              <w:rPr>
                <w:rFonts w:eastAsia="仿宋"/>
                <w:b/>
                <w:bCs/>
                <w:sz w:val="40"/>
                <w:szCs w:val="40"/>
              </w:rPr>
            </w:pPr>
            <w:bookmarkStart w:id="853" w:name="_GoBack"/>
            <w:bookmarkEnd w:id="853"/>
          </w:p>
        </w:tc>
        <w:tc>
          <w:tcPr>
            <w:tcW w:w="514" w:type="dxa"/>
            <w:shd w:val="clear" w:color="auto" w:fill="auto"/>
            <w:vAlign w:val="center"/>
          </w:tcPr>
          <w:p>
            <w:pPr>
              <w:ind w:firstLine="0" w:firstLineChars="0"/>
              <w:jc w:val="center"/>
              <w:rPr>
                <w:rFonts w:eastAsia="仿宋"/>
                <w:b/>
                <w:bCs/>
                <w:sz w:val="40"/>
                <w:szCs w:val="40"/>
              </w:rPr>
            </w:pPr>
            <w:bookmarkStart w:id="854" w:name="_GoBack"/>
            <w:bookmarkEnd w:id="854"/>
          </w:p>
        </w:tc>
        <w:tc>
          <w:tcPr>
            <w:tcW w:w="518" w:type="dxa"/>
            <w:shd w:val="clear" w:color="auto" w:fill="auto"/>
            <w:vAlign w:val="center"/>
          </w:tcPr>
          <w:p>
            <w:pPr>
              <w:ind w:firstLine="0" w:firstLineChars="0"/>
              <w:jc w:val="center"/>
              <w:rPr>
                <w:rFonts w:eastAsia="仿宋"/>
                <w:b/>
                <w:bCs/>
                <w:sz w:val="40"/>
                <w:szCs w:val="40"/>
              </w:rPr>
            </w:pPr>
            <w:bookmarkStart w:id="855" w:name="_GoBack"/>
            <w:bookmarkEnd w:id="855"/>
          </w:p>
        </w:tc>
        <w:tc>
          <w:tcPr>
            <w:tcW w:w="515" w:type="dxa"/>
            <w:shd w:val="clear" w:color="auto" w:fill="auto"/>
            <w:vAlign w:val="center"/>
          </w:tcPr>
          <w:p>
            <w:pPr>
              <w:ind w:firstLine="0" w:firstLineChars="0"/>
              <w:jc w:val="center"/>
              <w:rPr>
                <w:rFonts w:eastAsia="仿宋"/>
                <w:b/>
                <w:bCs/>
                <w:sz w:val="40"/>
                <w:szCs w:val="40"/>
              </w:rPr>
            </w:pPr>
            <w:bookmarkStart w:id="856" w:name="_GoBack"/>
            <w:bookmarkEnd w:id="856"/>
          </w:p>
        </w:tc>
        <w:tc>
          <w:tcPr>
            <w:tcW w:w="515" w:type="dxa"/>
            <w:shd w:val="clear" w:color="auto" w:fill="auto"/>
            <w:vAlign w:val="center"/>
          </w:tcPr>
          <w:p>
            <w:pPr>
              <w:ind w:firstLine="0" w:firstLineChars="0"/>
              <w:jc w:val="center"/>
              <w:rPr>
                <w:rFonts w:eastAsia="仿宋"/>
                <w:b/>
                <w:bCs/>
                <w:sz w:val="40"/>
                <w:szCs w:val="40"/>
              </w:rPr>
            </w:pPr>
            <w:bookmarkStart w:id="857" w:name="_GoBack"/>
            <w:bookmarkEnd w:id="857"/>
          </w:p>
        </w:tc>
        <w:tc>
          <w:tcPr>
            <w:tcW w:w="512" w:type="dxa"/>
            <w:shd w:val="clear" w:color="auto" w:fill="auto"/>
            <w:vAlign w:val="center"/>
          </w:tcPr>
          <w:p>
            <w:pPr>
              <w:ind w:firstLine="0" w:firstLineChars="0"/>
              <w:jc w:val="center"/>
              <w:rPr>
                <w:rFonts w:eastAsia="仿宋"/>
                <w:b/>
                <w:bCs/>
                <w:sz w:val="40"/>
                <w:szCs w:val="40"/>
              </w:rPr>
            </w:pPr>
            <w:bookmarkStart w:id="858" w:name="_GoBack"/>
            <w:bookmarkEnd w:id="858"/>
          </w:p>
        </w:tc>
        <w:tc>
          <w:tcPr>
            <w:tcW w:w="499" w:type="dxa"/>
            <w:shd w:val="clear" w:color="auto" w:fill="auto"/>
            <w:vAlign w:val="center"/>
          </w:tcPr>
          <w:p>
            <w:pPr>
              <w:ind w:firstLine="0" w:firstLineChars="0"/>
              <w:jc w:val="center"/>
              <w:rPr>
                <w:rFonts w:eastAsia="仿宋"/>
                <w:b/>
                <w:bCs/>
                <w:sz w:val="40"/>
                <w:szCs w:val="40"/>
              </w:rPr>
            </w:pPr>
            <w:bookmarkStart w:id="859" w:name="_GoBack"/>
            <w:bookmarkEnd w:id="859"/>
          </w:p>
        </w:tc>
        <w:tc>
          <w:tcPr>
            <w:tcW w:w="484" w:type="dxa"/>
            <w:shd w:val="clear" w:color="auto" w:fill="auto"/>
            <w:vAlign w:val="center"/>
          </w:tcPr>
          <w:p>
            <w:pPr>
              <w:ind w:firstLine="0" w:firstLineChars="0"/>
              <w:jc w:val="center"/>
              <w:rPr>
                <w:rFonts w:eastAsia="仿宋"/>
                <w:b/>
                <w:bCs/>
                <w:sz w:val="40"/>
                <w:szCs w:val="40"/>
              </w:rPr>
            </w:pPr>
            <w:bookmarkStart w:id="860" w:name="_GoBack"/>
            <w:bookmarkEnd w:id="860"/>
          </w:p>
        </w:tc>
        <w:tc>
          <w:tcPr>
            <w:tcW w:w="484" w:type="dxa"/>
            <w:shd w:val="clear" w:color="auto" w:fill="auto"/>
            <w:vAlign w:val="center"/>
          </w:tcPr>
          <w:p>
            <w:pPr>
              <w:ind w:firstLine="0" w:firstLineChars="0"/>
              <w:jc w:val="center"/>
              <w:rPr>
                <w:rFonts w:eastAsia="仿宋"/>
                <w:b/>
                <w:bCs/>
                <w:sz w:val="40"/>
                <w:szCs w:val="40"/>
              </w:rPr>
            </w:pPr>
            <w:bookmarkStart w:id="861" w:name="_GoBack"/>
            <w:bookmarkEnd w:id="861"/>
          </w:p>
        </w:tc>
        <w:tc>
          <w:tcPr>
            <w:tcW w:w="485" w:type="dxa"/>
            <w:shd w:val="clear" w:color="auto" w:fill="auto"/>
            <w:vAlign w:val="center"/>
          </w:tcPr>
          <w:p>
            <w:pPr>
              <w:ind w:firstLine="0" w:firstLineChars="0"/>
              <w:jc w:val="center"/>
              <w:rPr>
                <w:rFonts w:eastAsia="仿宋"/>
                <w:b/>
                <w:bCs/>
                <w:sz w:val="40"/>
                <w:szCs w:val="40"/>
              </w:rPr>
            </w:pPr>
            <w:bookmarkStart w:id="862" w:name="_GoBack"/>
            <w:bookmarkEnd w:id="862"/>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863" w:name="_GoBack"/>
            <w:bookmarkEnd w:id="863"/>
          </w:p>
        </w:tc>
        <w:tc>
          <w:tcPr>
            <w:tcW w:w="694" w:type="dxa"/>
            <w:shd w:val="clear" w:color="auto" w:fill="auto"/>
            <w:vAlign w:val="center"/>
          </w:tcPr>
          <w:p>
            <w:pPr>
              <w:ind w:firstLine="0" w:firstLineChars="0"/>
              <w:jc w:val="center"/>
              <w:rPr>
                <w:rFonts w:eastAsia="仿宋"/>
                <w:b/>
                <w:bCs/>
                <w:sz w:val="40"/>
                <w:szCs w:val="40"/>
              </w:rPr>
            </w:pPr>
            <w:bookmarkStart w:id="864" w:name="_GoBack"/>
            <w:bookmarkEnd w:id="864"/>
          </w:p>
        </w:tc>
        <w:tc>
          <w:tcPr>
            <w:tcW w:w="956" w:type="dxa"/>
            <w:shd w:val="clear" w:color="auto" w:fill="auto"/>
            <w:vAlign w:val="center"/>
          </w:tcPr>
          <w:p>
            <w:pPr>
              <w:ind w:firstLine="0" w:firstLineChars="0"/>
              <w:jc w:val="center"/>
              <w:rPr>
                <w:rFonts w:eastAsia="仿宋"/>
                <w:b/>
                <w:bCs/>
                <w:sz w:val="40"/>
                <w:szCs w:val="40"/>
              </w:rPr>
            </w:pPr>
            <w:bookmarkStart w:id="865" w:name="_GoBack"/>
            <w:bookmarkEnd w:id="865"/>
          </w:p>
        </w:tc>
        <w:tc>
          <w:tcPr>
            <w:tcW w:w="488" w:type="dxa"/>
            <w:shd w:val="clear" w:color="auto" w:fill="auto"/>
            <w:vAlign w:val="center"/>
          </w:tcPr>
          <w:p>
            <w:pPr>
              <w:ind w:firstLine="0" w:firstLineChars="0"/>
              <w:jc w:val="center"/>
              <w:rPr>
                <w:rFonts w:eastAsia="仿宋"/>
                <w:b/>
                <w:bCs/>
                <w:sz w:val="40"/>
                <w:szCs w:val="40"/>
              </w:rPr>
            </w:pPr>
            <w:bookmarkStart w:id="866" w:name="_GoBack"/>
            <w:bookmarkEnd w:id="866"/>
          </w:p>
        </w:tc>
        <w:tc>
          <w:tcPr>
            <w:tcW w:w="489" w:type="dxa"/>
            <w:shd w:val="clear" w:color="auto" w:fill="auto"/>
            <w:vAlign w:val="center"/>
          </w:tcPr>
          <w:p>
            <w:pPr>
              <w:ind w:firstLine="0" w:firstLineChars="0"/>
              <w:jc w:val="center"/>
              <w:rPr>
                <w:rFonts w:eastAsia="仿宋"/>
                <w:b/>
                <w:bCs/>
                <w:sz w:val="40"/>
                <w:szCs w:val="40"/>
              </w:rPr>
            </w:pPr>
            <w:bookmarkStart w:id="867" w:name="_GoBack"/>
            <w:bookmarkEnd w:id="867"/>
          </w:p>
        </w:tc>
        <w:tc>
          <w:tcPr>
            <w:tcW w:w="489" w:type="dxa"/>
            <w:shd w:val="clear" w:color="auto" w:fill="auto"/>
            <w:vAlign w:val="center"/>
          </w:tcPr>
          <w:p>
            <w:pPr>
              <w:ind w:firstLine="0" w:firstLineChars="0"/>
              <w:jc w:val="center"/>
              <w:rPr>
                <w:rFonts w:eastAsia="仿宋"/>
                <w:b/>
                <w:bCs/>
                <w:sz w:val="40"/>
                <w:szCs w:val="40"/>
              </w:rPr>
            </w:pPr>
            <w:bookmarkStart w:id="868" w:name="_GoBack"/>
            <w:bookmarkEnd w:id="868"/>
          </w:p>
        </w:tc>
        <w:tc>
          <w:tcPr>
            <w:tcW w:w="488" w:type="dxa"/>
            <w:shd w:val="clear" w:color="auto" w:fill="auto"/>
            <w:vAlign w:val="center"/>
          </w:tcPr>
          <w:p>
            <w:pPr>
              <w:ind w:firstLine="0" w:firstLineChars="0"/>
              <w:jc w:val="center"/>
              <w:rPr>
                <w:rFonts w:eastAsia="仿宋"/>
                <w:b/>
                <w:bCs/>
                <w:sz w:val="40"/>
                <w:szCs w:val="40"/>
              </w:rPr>
            </w:pPr>
            <w:bookmarkStart w:id="869" w:name="_GoBack"/>
            <w:bookmarkEnd w:id="869"/>
          </w:p>
        </w:tc>
        <w:tc>
          <w:tcPr>
            <w:tcW w:w="489" w:type="dxa"/>
            <w:shd w:val="clear" w:color="auto" w:fill="auto"/>
            <w:vAlign w:val="center"/>
          </w:tcPr>
          <w:p>
            <w:pPr>
              <w:ind w:firstLine="0" w:firstLineChars="0"/>
              <w:jc w:val="center"/>
              <w:rPr>
                <w:rFonts w:eastAsia="仿宋"/>
                <w:b/>
                <w:bCs/>
                <w:sz w:val="40"/>
                <w:szCs w:val="40"/>
              </w:rPr>
            </w:pPr>
            <w:bookmarkStart w:id="870" w:name="_GoBack"/>
            <w:bookmarkEnd w:id="870"/>
          </w:p>
        </w:tc>
        <w:tc>
          <w:tcPr>
            <w:tcW w:w="489" w:type="dxa"/>
            <w:shd w:val="clear" w:color="auto" w:fill="auto"/>
            <w:vAlign w:val="center"/>
          </w:tcPr>
          <w:p>
            <w:pPr>
              <w:ind w:firstLine="0" w:firstLineChars="0"/>
              <w:jc w:val="center"/>
              <w:rPr>
                <w:rFonts w:eastAsia="仿宋"/>
                <w:b/>
                <w:bCs/>
                <w:sz w:val="40"/>
                <w:szCs w:val="40"/>
              </w:rPr>
            </w:pPr>
            <w:bookmarkStart w:id="871" w:name="_GoBack"/>
            <w:bookmarkEnd w:id="871"/>
          </w:p>
        </w:tc>
        <w:tc>
          <w:tcPr>
            <w:tcW w:w="519" w:type="dxa"/>
            <w:shd w:val="clear" w:color="auto" w:fill="auto"/>
            <w:vAlign w:val="center"/>
          </w:tcPr>
          <w:p>
            <w:pPr>
              <w:ind w:firstLine="0" w:firstLineChars="0"/>
              <w:jc w:val="center"/>
              <w:rPr>
                <w:rFonts w:eastAsia="仿宋"/>
                <w:b/>
                <w:bCs/>
                <w:sz w:val="40"/>
                <w:szCs w:val="40"/>
              </w:rPr>
            </w:pPr>
            <w:bookmarkStart w:id="872" w:name="_GoBack"/>
            <w:bookmarkEnd w:id="872"/>
          </w:p>
        </w:tc>
        <w:tc>
          <w:tcPr>
            <w:tcW w:w="510" w:type="dxa"/>
            <w:shd w:val="clear" w:color="auto" w:fill="auto"/>
            <w:vAlign w:val="center"/>
          </w:tcPr>
          <w:p>
            <w:pPr>
              <w:ind w:firstLine="0" w:firstLineChars="0"/>
              <w:jc w:val="center"/>
              <w:rPr>
                <w:rFonts w:eastAsia="仿宋"/>
                <w:b/>
                <w:bCs/>
                <w:sz w:val="40"/>
                <w:szCs w:val="40"/>
              </w:rPr>
            </w:pPr>
            <w:bookmarkStart w:id="873" w:name="_GoBack"/>
            <w:bookmarkEnd w:id="873"/>
          </w:p>
        </w:tc>
        <w:tc>
          <w:tcPr>
            <w:tcW w:w="524" w:type="dxa"/>
            <w:shd w:val="clear" w:color="auto" w:fill="auto"/>
            <w:vAlign w:val="center"/>
          </w:tcPr>
          <w:p>
            <w:pPr>
              <w:ind w:firstLine="0" w:firstLineChars="0"/>
              <w:jc w:val="center"/>
              <w:rPr>
                <w:rFonts w:eastAsia="仿宋"/>
                <w:b/>
                <w:bCs/>
                <w:sz w:val="40"/>
                <w:szCs w:val="40"/>
              </w:rPr>
            </w:pPr>
            <w:bookmarkStart w:id="874" w:name="_GoBack"/>
            <w:bookmarkEnd w:id="874"/>
          </w:p>
        </w:tc>
        <w:tc>
          <w:tcPr>
            <w:tcW w:w="516" w:type="dxa"/>
            <w:shd w:val="clear" w:color="auto" w:fill="auto"/>
            <w:vAlign w:val="center"/>
          </w:tcPr>
          <w:p>
            <w:pPr>
              <w:ind w:firstLine="0" w:firstLineChars="0"/>
              <w:jc w:val="center"/>
              <w:rPr>
                <w:rFonts w:eastAsia="仿宋"/>
                <w:b/>
                <w:bCs/>
                <w:sz w:val="40"/>
                <w:szCs w:val="40"/>
              </w:rPr>
            </w:pPr>
            <w:bookmarkStart w:id="875" w:name="_GoBack"/>
            <w:bookmarkEnd w:id="875"/>
          </w:p>
        </w:tc>
        <w:tc>
          <w:tcPr>
            <w:tcW w:w="516" w:type="dxa"/>
            <w:shd w:val="clear" w:color="auto" w:fill="auto"/>
            <w:vAlign w:val="center"/>
          </w:tcPr>
          <w:p>
            <w:pPr>
              <w:ind w:firstLine="0" w:firstLineChars="0"/>
              <w:jc w:val="center"/>
              <w:rPr>
                <w:rFonts w:eastAsia="仿宋"/>
                <w:b/>
                <w:bCs/>
                <w:sz w:val="40"/>
                <w:szCs w:val="40"/>
              </w:rPr>
            </w:pPr>
            <w:bookmarkStart w:id="876" w:name="_GoBack"/>
            <w:bookmarkEnd w:id="876"/>
          </w:p>
        </w:tc>
        <w:tc>
          <w:tcPr>
            <w:tcW w:w="514" w:type="dxa"/>
            <w:shd w:val="clear" w:color="auto" w:fill="auto"/>
            <w:vAlign w:val="center"/>
          </w:tcPr>
          <w:p>
            <w:pPr>
              <w:ind w:firstLine="0" w:firstLineChars="0"/>
              <w:jc w:val="center"/>
              <w:rPr>
                <w:rFonts w:eastAsia="仿宋"/>
                <w:b/>
                <w:bCs/>
                <w:sz w:val="40"/>
                <w:szCs w:val="40"/>
              </w:rPr>
            </w:pPr>
            <w:bookmarkStart w:id="877" w:name="_GoBack"/>
            <w:bookmarkEnd w:id="877"/>
          </w:p>
        </w:tc>
        <w:tc>
          <w:tcPr>
            <w:tcW w:w="518" w:type="dxa"/>
            <w:shd w:val="clear" w:color="auto" w:fill="auto"/>
            <w:vAlign w:val="center"/>
          </w:tcPr>
          <w:p>
            <w:pPr>
              <w:ind w:firstLine="0" w:firstLineChars="0"/>
              <w:jc w:val="center"/>
              <w:rPr>
                <w:rFonts w:eastAsia="仿宋"/>
                <w:b/>
                <w:bCs/>
                <w:sz w:val="40"/>
                <w:szCs w:val="40"/>
              </w:rPr>
            </w:pPr>
            <w:bookmarkStart w:id="878" w:name="_GoBack"/>
            <w:bookmarkEnd w:id="878"/>
          </w:p>
        </w:tc>
        <w:tc>
          <w:tcPr>
            <w:tcW w:w="515" w:type="dxa"/>
            <w:shd w:val="clear" w:color="auto" w:fill="auto"/>
            <w:vAlign w:val="center"/>
          </w:tcPr>
          <w:p>
            <w:pPr>
              <w:ind w:firstLine="0" w:firstLineChars="0"/>
              <w:jc w:val="center"/>
              <w:rPr>
                <w:rFonts w:eastAsia="仿宋"/>
                <w:b/>
                <w:bCs/>
                <w:sz w:val="40"/>
                <w:szCs w:val="40"/>
              </w:rPr>
            </w:pPr>
            <w:bookmarkStart w:id="879" w:name="_GoBack"/>
            <w:bookmarkEnd w:id="879"/>
          </w:p>
        </w:tc>
        <w:tc>
          <w:tcPr>
            <w:tcW w:w="515" w:type="dxa"/>
            <w:shd w:val="clear" w:color="auto" w:fill="auto"/>
            <w:vAlign w:val="center"/>
          </w:tcPr>
          <w:p>
            <w:pPr>
              <w:ind w:firstLine="0" w:firstLineChars="0"/>
              <w:jc w:val="center"/>
              <w:rPr>
                <w:rFonts w:eastAsia="仿宋"/>
                <w:b/>
                <w:bCs/>
                <w:sz w:val="40"/>
                <w:szCs w:val="40"/>
              </w:rPr>
            </w:pPr>
            <w:bookmarkStart w:id="880" w:name="_GoBack"/>
            <w:bookmarkEnd w:id="880"/>
          </w:p>
        </w:tc>
        <w:tc>
          <w:tcPr>
            <w:tcW w:w="512" w:type="dxa"/>
            <w:shd w:val="clear" w:color="auto" w:fill="auto"/>
            <w:vAlign w:val="center"/>
          </w:tcPr>
          <w:p>
            <w:pPr>
              <w:ind w:firstLine="0" w:firstLineChars="0"/>
              <w:jc w:val="center"/>
              <w:rPr>
                <w:rFonts w:eastAsia="仿宋"/>
                <w:b/>
                <w:bCs/>
                <w:sz w:val="40"/>
                <w:szCs w:val="40"/>
              </w:rPr>
            </w:pPr>
            <w:bookmarkStart w:id="881" w:name="_GoBack"/>
            <w:bookmarkEnd w:id="881"/>
          </w:p>
        </w:tc>
        <w:tc>
          <w:tcPr>
            <w:tcW w:w="499" w:type="dxa"/>
            <w:shd w:val="clear" w:color="auto" w:fill="auto"/>
            <w:vAlign w:val="center"/>
          </w:tcPr>
          <w:p>
            <w:pPr>
              <w:ind w:firstLine="0" w:firstLineChars="0"/>
              <w:jc w:val="center"/>
              <w:rPr>
                <w:rFonts w:eastAsia="仿宋"/>
                <w:b/>
                <w:bCs/>
                <w:sz w:val="40"/>
                <w:szCs w:val="40"/>
              </w:rPr>
            </w:pPr>
            <w:bookmarkStart w:id="882" w:name="_GoBack"/>
            <w:bookmarkEnd w:id="882"/>
          </w:p>
        </w:tc>
        <w:tc>
          <w:tcPr>
            <w:tcW w:w="484" w:type="dxa"/>
            <w:shd w:val="clear" w:color="auto" w:fill="auto"/>
            <w:vAlign w:val="center"/>
          </w:tcPr>
          <w:p>
            <w:pPr>
              <w:ind w:firstLine="0" w:firstLineChars="0"/>
              <w:jc w:val="center"/>
              <w:rPr>
                <w:rFonts w:eastAsia="仿宋"/>
                <w:b/>
                <w:bCs/>
                <w:sz w:val="40"/>
                <w:szCs w:val="40"/>
              </w:rPr>
            </w:pPr>
            <w:bookmarkStart w:id="883" w:name="_GoBack"/>
            <w:bookmarkEnd w:id="883"/>
          </w:p>
        </w:tc>
        <w:tc>
          <w:tcPr>
            <w:tcW w:w="484" w:type="dxa"/>
            <w:shd w:val="clear" w:color="auto" w:fill="auto"/>
            <w:vAlign w:val="center"/>
          </w:tcPr>
          <w:p>
            <w:pPr>
              <w:ind w:firstLine="0" w:firstLineChars="0"/>
              <w:jc w:val="center"/>
              <w:rPr>
                <w:rFonts w:eastAsia="仿宋"/>
                <w:b/>
                <w:bCs/>
                <w:sz w:val="40"/>
                <w:szCs w:val="40"/>
              </w:rPr>
            </w:pPr>
            <w:bookmarkStart w:id="884" w:name="_GoBack"/>
            <w:bookmarkEnd w:id="884"/>
          </w:p>
        </w:tc>
        <w:tc>
          <w:tcPr>
            <w:tcW w:w="485" w:type="dxa"/>
            <w:shd w:val="clear" w:color="auto" w:fill="auto"/>
            <w:vAlign w:val="center"/>
          </w:tcPr>
          <w:p>
            <w:pPr>
              <w:ind w:firstLine="0" w:firstLineChars="0"/>
              <w:jc w:val="center"/>
              <w:rPr>
                <w:rFonts w:eastAsia="仿宋"/>
                <w:b/>
                <w:bCs/>
                <w:sz w:val="40"/>
                <w:szCs w:val="40"/>
              </w:rPr>
            </w:pPr>
            <w:bookmarkStart w:id="885" w:name="_GoBack"/>
            <w:bookmarkEnd w:id="885"/>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886" w:name="_GoBack"/>
            <w:bookmarkEnd w:id="886"/>
          </w:p>
        </w:tc>
        <w:tc>
          <w:tcPr>
            <w:tcW w:w="694" w:type="dxa"/>
            <w:shd w:val="clear" w:color="auto" w:fill="auto"/>
            <w:vAlign w:val="center"/>
          </w:tcPr>
          <w:p>
            <w:pPr>
              <w:ind w:firstLine="0" w:firstLineChars="0"/>
              <w:jc w:val="center"/>
              <w:rPr>
                <w:rFonts w:eastAsia="仿宋"/>
                <w:b/>
                <w:bCs/>
                <w:sz w:val="40"/>
                <w:szCs w:val="40"/>
              </w:rPr>
            </w:pPr>
            <w:bookmarkStart w:id="887" w:name="_GoBack"/>
            <w:bookmarkEnd w:id="887"/>
          </w:p>
        </w:tc>
        <w:tc>
          <w:tcPr>
            <w:tcW w:w="956" w:type="dxa"/>
            <w:shd w:val="clear" w:color="auto" w:fill="auto"/>
            <w:vAlign w:val="center"/>
          </w:tcPr>
          <w:p>
            <w:pPr>
              <w:ind w:firstLine="0" w:firstLineChars="0"/>
              <w:jc w:val="center"/>
              <w:rPr>
                <w:rFonts w:eastAsia="仿宋"/>
                <w:b/>
                <w:bCs/>
                <w:sz w:val="40"/>
                <w:szCs w:val="40"/>
              </w:rPr>
            </w:pPr>
            <w:bookmarkStart w:id="888" w:name="_GoBack"/>
            <w:bookmarkEnd w:id="888"/>
          </w:p>
        </w:tc>
        <w:tc>
          <w:tcPr>
            <w:tcW w:w="488" w:type="dxa"/>
            <w:shd w:val="clear" w:color="auto" w:fill="auto"/>
            <w:vAlign w:val="center"/>
          </w:tcPr>
          <w:p>
            <w:pPr>
              <w:ind w:firstLine="0" w:firstLineChars="0"/>
              <w:jc w:val="center"/>
              <w:rPr>
                <w:rFonts w:eastAsia="仿宋"/>
                <w:b/>
                <w:bCs/>
                <w:sz w:val="40"/>
                <w:szCs w:val="40"/>
              </w:rPr>
            </w:pPr>
            <w:bookmarkStart w:id="889" w:name="_GoBack"/>
            <w:bookmarkEnd w:id="889"/>
          </w:p>
        </w:tc>
        <w:tc>
          <w:tcPr>
            <w:tcW w:w="489" w:type="dxa"/>
            <w:shd w:val="clear" w:color="auto" w:fill="auto"/>
            <w:vAlign w:val="center"/>
          </w:tcPr>
          <w:p>
            <w:pPr>
              <w:ind w:firstLine="0" w:firstLineChars="0"/>
              <w:jc w:val="center"/>
              <w:rPr>
                <w:rFonts w:eastAsia="仿宋"/>
                <w:b/>
                <w:bCs/>
                <w:sz w:val="40"/>
                <w:szCs w:val="40"/>
              </w:rPr>
            </w:pPr>
            <w:bookmarkStart w:id="890" w:name="_GoBack"/>
            <w:bookmarkEnd w:id="890"/>
          </w:p>
        </w:tc>
        <w:tc>
          <w:tcPr>
            <w:tcW w:w="489" w:type="dxa"/>
            <w:shd w:val="clear" w:color="auto" w:fill="auto"/>
            <w:vAlign w:val="center"/>
          </w:tcPr>
          <w:p>
            <w:pPr>
              <w:ind w:firstLine="0" w:firstLineChars="0"/>
              <w:jc w:val="center"/>
              <w:rPr>
                <w:rFonts w:eastAsia="仿宋"/>
                <w:b/>
                <w:bCs/>
                <w:sz w:val="40"/>
                <w:szCs w:val="40"/>
              </w:rPr>
            </w:pPr>
            <w:bookmarkStart w:id="891" w:name="_GoBack"/>
            <w:bookmarkEnd w:id="891"/>
          </w:p>
        </w:tc>
        <w:tc>
          <w:tcPr>
            <w:tcW w:w="488" w:type="dxa"/>
            <w:shd w:val="clear" w:color="auto" w:fill="auto"/>
            <w:vAlign w:val="center"/>
          </w:tcPr>
          <w:p>
            <w:pPr>
              <w:ind w:firstLine="0" w:firstLineChars="0"/>
              <w:jc w:val="center"/>
              <w:rPr>
                <w:rFonts w:eastAsia="仿宋"/>
                <w:b/>
                <w:bCs/>
                <w:sz w:val="40"/>
                <w:szCs w:val="40"/>
              </w:rPr>
            </w:pPr>
            <w:bookmarkStart w:id="892" w:name="_GoBack"/>
            <w:bookmarkEnd w:id="892"/>
          </w:p>
        </w:tc>
        <w:tc>
          <w:tcPr>
            <w:tcW w:w="489" w:type="dxa"/>
            <w:shd w:val="clear" w:color="auto" w:fill="auto"/>
            <w:vAlign w:val="center"/>
          </w:tcPr>
          <w:p>
            <w:pPr>
              <w:ind w:firstLine="0" w:firstLineChars="0"/>
              <w:jc w:val="center"/>
              <w:rPr>
                <w:rFonts w:eastAsia="仿宋"/>
                <w:b/>
                <w:bCs/>
                <w:sz w:val="40"/>
                <w:szCs w:val="40"/>
              </w:rPr>
            </w:pPr>
            <w:bookmarkStart w:id="893" w:name="_GoBack"/>
            <w:bookmarkEnd w:id="893"/>
          </w:p>
        </w:tc>
        <w:tc>
          <w:tcPr>
            <w:tcW w:w="489" w:type="dxa"/>
            <w:shd w:val="clear" w:color="auto" w:fill="auto"/>
            <w:vAlign w:val="center"/>
          </w:tcPr>
          <w:p>
            <w:pPr>
              <w:ind w:firstLine="0" w:firstLineChars="0"/>
              <w:jc w:val="center"/>
              <w:rPr>
                <w:rFonts w:eastAsia="仿宋"/>
                <w:b/>
                <w:bCs/>
                <w:sz w:val="40"/>
                <w:szCs w:val="40"/>
              </w:rPr>
            </w:pPr>
            <w:bookmarkStart w:id="894" w:name="_GoBack"/>
            <w:bookmarkEnd w:id="894"/>
          </w:p>
        </w:tc>
        <w:tc>
          <w:tcPr>
            <w:tcW w:w="519" w:type="dxa"/>
            <w:shd w:val="clear" w:color="auto" w:fill="auto"/>
            <w:vAlign w:val="center"/>
          </w:tcPr>
          <w:p>
            <w:pPr>
              <w:ind w:firstLine="0" w:firstLineChars="0"/>
              <w:jc w:val="center"/>
              <w:rPr>
                <w:rFonts w:eastAsia="仿宋"/>
                <w:b/>
                <w:bCs/>
                <w:sz w:val="40"/>
                <w:szCs w:val="40"/>
              </w:rPr>
            </w:pPr>
            <w:bookmarkStart w:id="895" w:name="_GoBack"/>
            <w:bookmarkEnd w:id="895"/>
          </w:p>
        </w:tc>
        <w:tc>
          <w:tcPr>
            <w:tcW w:w="510" w:type="dxa"/>
            <w:shd w:val="clear" w:color="auto" w:fill="auto"/>
            <w:vAlign w:val="center"/>
          </w:tcPr>
          <w:p>
            <w:pPr>
              <w:ind w:firstLine="0" w:firstLineChars="0"/>
              <w:jc w:val="center"/>
              <w:rPr>
                <w:rFonts w:eastAsia="仿宋"/>
                <w:b/>
                <w:bCs/>
                <w:sz w:val="40"/>
                <w:szCs w:val="40"/>
              </w:rPr>
            </w:pPr>
            <w:bookmarkStart w:id="896" w:name="_GoBack"/>
            <w:bookmarkEnd w:id="896"/>
          </w:p>
        </w:tc>
        <w:tc>
          <w:tcPr>
            <w:tcW w:w="524" w:type="dxa"/>
            <w:shd w:val="clear" w:color="auto" w:fill="auto"/>
            <w:vAlign w:val="center"/>
          </w:tcPr>
          <w:p>
            <w:pPr>
              <w:ind w:firstLine="0" w:firstLineChars="0"/>
              <w:jc w:val="center"/>
              <w:rPr>
                <w:rFonts w:eastAsia="仿宋"/>
                <w:b/>
                <w:bCs/>
                <w:sz w:val="40"/>
                <w:szCs w:val="40"/>
              </w:rPr>
            </w:pPr>
            <w:bookmarkStart w:id="897" w:name="_GoBack"/>
            <w:bookmarkEnd w:id="897"/>
          </w:p>
        </w:tc>
        <w:tc>
          <w:tcPr>
            <w:tcW w:w="516" w:type="dxa"/>
            <w:shd w:val="clear" w:color="auto" w:fill="auto"/>
            <w:vAlign w:val="center"/>
          </w:tcPr>
          <w:p>
            <w:pPr>
              <w:ind w:firstLine="0" w:firstLineChars="0"/>
              <w:jc w:val="center"/>
              <w:rPr>
                <w:rFonts w:eastAsia="仿宋"/>
                <w:b/>
                <w:bCs/>
                <w:sz w:val="40"/>
                <w:szCs w:val="40"/>
              </w:rPr>
            </w:pPr>
            <w:bookmarkStart w:id="898" w:name="_GoBack"/>
            <w:bookmarkEnd w:id="898"/>
          </w:p>
        </w:tc>
        <w:tc>
          <w:tcPr>
            <w:tcW w:w="516" w:type="dxa"/>
            <w:shd w:val="clear" w:color="auto" w:fill="auto"/>
            <w:vAlign w:val="center"/>
          </w:tcPr>
          <w:p>
            <w:pPr>
              <w:ind w:firstLine="0" w:firstLineChars="0"/>
              <w:jc w:val="center"/>
              <w:rPr>
                <w:rFonts w:eastAsia="仿宋"/>
                <w:b/>
                <w:bCs/>
                <w:sz w:val="40"/>
                <w:szCs w:val="40"/>
              </w:rPr>
            </w:pPr>
            <w:bookmarkStart w:id="899" w:name="_GoBack"/>
            <w:bookmarkEnd w:id="899"/>
          </w:p>
        </w:tc>
        <w:tc>
          <w:tcPr>
            <w:tcW w:w="514" w:type="dxa"/>
            <w:shd w:val="clear" w:color="auto" w:fill="auto"/>
            <w:vAlign w:val="center"/>
          </w:tcPr>
          <w:p>
            <w:pPr>
              <w:ind w:firstLine="0" w:firstLineChars="0"/>
              <w:jc w:val="center"/>
              <w:rPr>
                <w:rFonts w:eastAsia="仿宋"/>
                <w:b/>
                <w:bCs/>
                <w:sz w:val="40"/>
                <w:szCs w:val="40"/>
              </w:rPr>
            </w:pPr>
            <w:bookmarkStart w:id="900" w:name="_GoBack"/>
            <w:bookmarkEnd w:id="900"/>
          </w:p>
        </w:tc>
        <w:tc>
          <w:tcPr>
            <w:tcW w:w="518" w:type="dxa"/>
            <w:shd w:val="clear" w:color="auto" w:fill="auto"/>
            <w:vAlign w:val="center"/>
          </w:tcPr>
          <w:p>
            <w:pPr>
              <w:ind w:firstLine="0" w:firstLineChars="0"/>
              <w:jc w:val="center"/>
              <w:rPr>
                <w:rFonts w:eastAsia="仿宋"/>
                <w:b/>
                <w:bCs/>
                <w:sz w:val="40"/>
                <w:szCs w:val="40"/>
              </w:rPr>
            </w:pPr>
            <w:bookmarkStart w:id="901" w:name="_GoBack"/>
            <w:bookmarkEnd w:id="901"/>
          </w:p>
        </w:tc>
        <w:tc>
          <w:tcPr>
            <w:tcW w:w="515" w:type="dxa"/>
            <w:shd w:val="clear" w:color="auto" w:fill="auto"/>
            <w:vAlign w:val="center"/>
          </w:tcPr>
          <w:p>
            <w:pPr>
              <w:ind w:firstLine="0" w:firstLineChars="0"/>
              <w:jc w:val="center"/>
              <w:rPr>
                <w:rFonts w:eastAsia="仿宋"/>
                <w:b/>
                <w:bCs/>
                <w:sz w:val="40"/>
                <w:szCs w:val="40"/>
              </w:rPr>
            </w:pPr>
            <w:bookmarkStart w:id="902" w:name="_GoBack"/>
            <w:bookmarkEnd w:id="902"/>
          </w:p>
        </w:tc>
        <w:tc>
          <w:tcPr>
            <w:tcW w:w="515" w:type="dxa"/>
            <w:shd w:val="clear" w:color="auto" w:fill="auto"/>
            <w:vAlign w:val="center"/>
          </w:tcPr>
          <w:p>
            <w:pPr>
              <w:ind w:firstLine="0" w:firstLineChars="0"/>
              <w:jc w:val="center"/>
              <w:rPr>
                <w:rFonts w:eastAsia="仿宋"/>
                <w:b/>
                <w:bCs/>
                <w:sz w:val="40"/>
                <w:szCs w:val="40"/>
              </w:rPr>
            </w:pPr>
            <w:bookmarkStart w:id="903" w:name="_GoBack"/>
            <w:bookmarkEnd w:id="903"/>
          </w:p>
        </w:tc>
        <w:tc>
          <w:tcPr>
            <w:tcW w:w="512" w:type="dxa"/>
            <w:shd w:val="clear" w:color="auto" w:fill="auto"/>
            <w:vAlign w:val="center"/>
          </w:tcPr>
          <w:p>
            <w:pPr>
              <w:ind w:firstLine="0" w:firstLineChars="0"/>
              <w:jc w:val="center"/>
              <w:rPr>
                <w:rFonts w:eastAsia="仿宋"/>
                <w:b/>
                <w:bCs/>
                <w:sz w:val="40"/>
                <w:szCs w:val="40"/>
              </w:rPr>
            </w:pPr>
            <w:bookmarkStart w:id="904" w:name="_GoBack"/>
            <w:bookmarkEnd w:id="904"/>
          </w:p>
        </w:tc>
        <w:tc>
          <w:tcPr>
            <w:tcW w:w="499" w:type="dxa"/>
            <w:shd w:val="clear" w:color="auto" w:fill="auto"/>
            <w:vAlign w:val="center"/>
          </w:tcPr>
          <w:p>
            <w:pPr>
              <w:ind w:firstLine="0" w:firstLineChars="0"/>
              <w:jc w:val="center"/>
              <w:rPr>
                <w:rFonts w:eastAsia="仿宋"/>
                <w:b/>
                <w:bCs/>
                <w:sz w:val="40"/>
                <w:szCs w:val="40"/>
              </w:rPr>
            </w:pPr>
            <w:bookmarkStart w:id="905" w:name="_GoBack"/>
            <w:bookmarkEnd w:id="905"/>
          </w:p>
        </w:tc>
        <w:tc>
          <w:tcPr>
            <w:tcW w:w="484" w:type="dxa"/>
            <w:shd w:val="clear" w:color="auto" w:fill="auto"/>
            <w:vAlign w:val="center"/>
          </w:tcPr>
          <w:p>
            <w:pPr>
              <w:ind w:firstLine="0" w:firstLineChars="0"/>
              <w:jc w:val="center"/>
              <w:rPr>
                <w:rFonts w:eastAsia="仿宋"/>
                <w:b/>
                <w:bCs/>
                <w:sz w:val="40"/>
                <w:szCs w:val="40"/>
              </w:rPr>
            </w:pPr>
            <w:bookmarkStart w:id="906" w:name="_GoBack"/>
            <w:bookmarkEnd w:id="906"/>
          </w:p>
        </w:tc>
        <w:tc>
          <w:tcPr>
            <w:tcW w:w="484" w:type="dxa"/>
            <w:shd w:val="clear" w:color="auto" w:fill="auto"/>
            <w:vAlign w:val="center"/>
          </w:tcPr>
          <w:p>
            <w:pPr>
              <w:ind w:firstLine="0" w:firstLineChars="0"/>
              <w:jc w:val="center"/>
              <w:rPr>
                <w:rFonts w:eastAsia="仿宋"/>
                <w:b/>
                <w:bCs/>
                <w:sz w:val="40"/>
                <w:szCs w:val="40"/>
              </w:rPr>
            </w:pPr>
            <w:bookmarkStart w:id="907" w:name="_GoBack"/>
            <w:bookmarkEnd w:id="907"/>
          </w:p>
        </w:tc>
        <w:tc>
          <w:tcPr>
            <w:tcW w:w="485" w:type="dxa"/>
            <w:shd w:val="clear" w:color="auto" w:fill="auto"/>
            <w:vAlign w:val="center"/>
          </w:tcPr>
          <w:p>
            <w:pPr>
              <w:ind w:firstLine="0" w:firstLineChars="0"/>
              <w:jc w:val="center"/>
              <w:rPr>
                <w:rFonts w:eastAsia="仿宋"/>
                <w:b/>
                <w:bCs/>
                <w:sz w:val="40"/>
                <w:szCs w:val="40"/>
              </w:rPr>
            </w:pPr>
            <w:bookmarkStart w:id="908" w:name="_GoBack"/>
            <w:bookmarkEnd w:id="908"/>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909" w:name="_GoBack"/>
            <w:bookmarkEnd w:id="909"/>
          </w:p>
        </w:tc>
        <w:tc>
          <w:tcPr>
            <w:tcW w:w="694" w:type="dxa"/>
            <w:shd w:val="clear" w:color="auto" w:fill="auto"/>
            <w:vAlign w:val="center"/>
          </w:tcPr>
          <w:p>
            <w:pPr>
              <w:ind w:firstLine="0" w:firstLineChars="0"/>
              <w:jc w:val="center"/>
              <w:rPr>
                <w:rFonts w:eastAsia="仿宋"/>
                <w:b/>
                <w:bCs/>
                <w:sz w:val="40"/>
                <w:szCs w:val="40"/>
              </w:rPr>
            </w:pPr>
            <w:bookmarkStart w:id="910" w:name="_GoBack"/>
            <w:bookmarkEnd w:id="910"/>
          </w:p>
        </w:tc>
        <w:tc>
          <w:tcPr>
            <w:tcW w:w="956" w:type="dxa"/>
            <w:shd w:val="clear" w:color="auto" w:fill="auto"/>
            <w:vAlign w:val="center"/>
          </w:tcPr>
          <w:p>
            <w:pPr>
              <w:ind w:firstLine="0" w:firstLineChars="0"/>
              <w:jc w:val="center"/>
              <w:rPr>
                <w:rFonts w:eastAsia="仿宋"/>
                <w:b/>
                <w:bCs/>
                <w:sz w:val="40"/>
                <w:szCs w:val="40"/>
              </w:rPr>
            </w:pPr>
            <w:bookmarkStart w:id="911" w:name="_GoBack"/>
            <w:bookmarkEnd w:id="911"/>
          </w:p>
        </w:tc>
        <w:tc>
          <w:tcPr>
            <w:tcW w:w="488" w:type="dxa"/>
            <w:shd w:val="clear" w:color="auto" w:fill="auto"/>
            <w:vAlign w:val="center"/>
          </w:tcPr>
          <w:p>
            <w:pPr>
              <w:ind w:firstLine="0" w:firstLineChars="0"/>
              <w:jc w:val="center"/>
              <w:rPr>
                <w:rFonts w:eastAsia="仿宋"/>
                <w:b/>
                <w:bCs/>
                <w:sz w:val="40"/>
                <w:szCs w:val="40"/>
              </w:rPr>
            </w:pPr>
            <w:bookmarkStart w:id="912" w:name="_GoBack"/>
            <w:bookmarkEnd w:id="912"/>
          </w:p>
        </w:tc>
        <w:tc>
          <w:tcPr>
            <w:tcW w:w="489" w:type="dxa"/>
            <w:shd w:val="clear" w:color="auto" w:fill="auto"/>
            <w:vAlign w:val="center"/>
          </w:tcPr>
          <w:p>
            <w:pPr>
              <w:ind w:firstLine="0" w:firstLineChars="0"/>
              <w:jc w:val="center"/>
              <w:rPr>
                <w:rFonts w:eastAsia="仿宋"/>
                <w:b/>
                <w:bCs/>
                <w:sz w:val="40"/>
                <w:szCs w:val="40"/>
              </w:rPr>
            </w:pPr>
            <w:bookmarkStart w:id="913" w:name="_GoBack"/>
            <w:bookmarkEnd w:id="913"/>
          </w:p>
        </w:tc>
        <w:tc>
          <w:tcPr>
            <w:tcW w:w="489" w:type="dxa"/>
            <w:shd w:val="clear" w:color="auto" w:fill="auto"/>
            <w:vAlign w:val="center"/>
          </w:tcPr>
          <w:p>
            <w:pPr>
              <w:ind w:firstLine="0" w:firstLineChars="0"/>
              <w:jc w:val="center"/>
              <w:rPr>
                <w:rFonts w:eastAsia="仿宋"/>
                <w:b/>
                <w:bCs/>
                <w:sz w:val="40"/>
                <w:szCs w:val="40"/>
              </w:rPr>
            </w:pPr>
            <w:bookmarkStart w:id="914" w:name="_GoBack"/>
            <w:bookmarkEnd w:id="914"/>
          </w:p>
        </w:tc>
        <w:tc>
          <w:tcPr>
            <w:tcW w:w="488" w:type="dxa"/>
            <w:shd w:val="clear" w:color="auto" w:fill="auto"/>
            <w:vAlign w:val="center"/>
          </w:tcPr>
          <w:p>
            <w:pPr>
              <w:ind w:firstLine="0" w:firstLineChars="0"/>
              <w:jc w:val="center"/>
              <w:rPr>
                <w:rFonts w:eastAsia="仿宋"/>
                <w:b/>
                <w:bCs/>
                <w:sz w:val="40"/>
                <w:szCs w:val="40"/>
              </w:rPr>
            </w:pPr>
            <w:bookmarkStart w:id="915" w:name="_GoBack"/>
            <w:bookmarkEnd w:id="915"/>
          </w:p>
        </w:tc>
        <w:tc>
          <w:tcPr>
            <w:tcW w:w="489" w:type="dxa"/>
            <w:shd w:val="clear" w:color="auto" w:fill="auto"/>
            <w:vAlign w:val="center"/>
          </w:tcPr>
          <w:p>
            <w:pPr>
              <w:ind w:firstLine="0" w:firstLineChars="0"/>
              <w:jc w:val="center"/>
              <w:rPr>
                <w:rFonts w:eastAsia="仿宋"/>
                <w:b/>
                <w:bCs/>
                <w:sz w:val="40"/>
                <w:szCs w:val="40"/>
              </w:rPr>
            </w:pPr>
            <w:bookmarkStart w:id="916" w:name="_GoBack"/>
            <w:bookmarkEnd w:id="916"/>
          </w:p>
        </w:tc>
        <w:tc>
          <w:tcPr>
            <w:tcW w:w="489" w:type="dxa"/>
            <w:shd w:val="clear" w:color="auto" w:fill="auto"/>
            <w:vAlign w:val="center"/>
          </w:tcPr>
          <w:p>
            <w:pPr>
              <w:ind w:firstLine="0" w:firstLineChars="0"/>
              <w:jc w:val="center"/>
              <w:rPr>
                <w:rFonts w:eastAsia="仿宋"/>
                <w:b/>
                <w:bCs/>
                <w:sz w:val="40"/>
                <w:szCs w:val="40"/>
              </w:rPr>
            </w:pPr>
            <w:bookmarkStart w:id="917" w:name="_GoBack"/>
            <w:bookmarkEnd w:id="917"/>
          </w:p>
        </w:tc>
        <w:tc>
          <w:tcPr>
            <w:tcW w:w="519" w:type="dxa"/>
            <w:shd w:val="clear" w:color="auto" w:fill="auto"/>
            <w:vAlign w:val="center"/>
          </w:tcPr>
          <w:p>
            <w:pPr>
              <w:ind w:firstLine="0" w:firstLineChars="0"/>
              <w:jc w:val="center"/>
              <w:rPr>
                <w:rFonts w:eastAsia="仿宋"/>
                <w:b/>
                <w:bCs/>
                <w:sz w:val="40"/>
                <w:szCs w:val="40"/>
              </w:rPr>
            </w:pPr>
            <w:bookmarkStart w:id="918" w:name="_GoBack"/>
            <w:bookmarkEnd w:id="918"/>
          </w:p>
        </w:tc>
        <w:tc>
          <w:tcPr>
            <w:tcW w:w="510" w:type="dxa"/>
            <w:shd w:val="clear" w:color="auto" w:fill="auto"/>
            <w:vAlign w:val="center"/>
          </w:tcPr>
          <w:p>
            <w:pPr>
              <w:ind w:firstLine="0" w:firstLineChars="0"/>
              <w:jc w:val="center"/>
              <w:rPr>
                <w:rFonts w:eastAsia="仿宋"/>
                <w:b/>
                <w:bCs/>
                <w:sz w:val="40"/>
                <w:szCs w:val="40"/>
              </w:rPr>
            </w:pPr>
            <w:bookmarkStart w:id="919" w:name="_GoBack"/>
            <w:bookmarkEnd w:id="919"/>
          </w:p>
        </w:tc>
        <w:tc>
          <w:tcPr>
            <w:tcW w:w="524" w:type="dxa"/>
            <w:shd w:val="clear" w:color="auto" w:fill="auto"/>
            <w:vAlign w:val="center"/>
          </w:tcPr>
          <w:p>
            <w:pPr>
              <w:ind w:firstLine="0" w:firstLineChars="0"/>
              <w:jc w:val="center"/>
              <w:rPr>
                <w:rFonts w:eastAsia="仿宋"/>
                <w:b/>
                <w:bCs/>
                <w:sz w:val="40"/>
                <w:szCs w:val="40"/>
              </w:rPr>
            </w:pPr>
            <w:bookmarkStart w:id="920" w:name="_GoBack"/>
            <w:bookmarkEnd w:id="920"/>
          </w:p>
        </w:tc>
        <w:tc>
          <w:tcPr>
            <w:tcW w:w="516" w:type="dxa"/>
            <w:shd w:val="clear" w:color="auto" w:fill="auto"/>
            <w:vAlign w:val="center"/>
          </w:tcPr>
          <w:p>
            <w:pPr>
              <w:ind w:firstLine="0" w:firstLineChars="0"/>
              <w:jc w:val="center"/>
              <w:rPr>
                <w:rFonts w:eastAsia="仿宋"/>
                <w:b/>
                <w:bCs/>
                <w:sz w:val="40"/>
                <w:szCs w:val="40"/>
              </w:rPr>
            </w:pPr>
            <w:bookmarkStart w:id="921" w:name="_GoBack"/>
            <w:bookmarkEnd w:id="921"/>
          </w:p>
        </w:tc>
        <w:tc>
          <w:tcPr>
            <w:tcW w:w="516" w:type="dxa"/>
            <w:shd w:val="clear" w:color="auto" w:fill="auto"/>
            <w:vAlign w:val="center"/>
          </w:tcPr>
          <w:p>
            <w:pPr>
              <w:ind w:firstLine="0" w:firstLineChars="0"/>
              <w:jc w:val="center"/>
              <w:rPr>
                <w:rFonts w:eastAsia="仿宋"/>
                <w:b/>
                <w:bCs/>
                <w:sz w:val="40"/>
                <w:szCs w:val="40"/>
              </w:rPr>
            </w:pPr>
            <w:bookmarkStart w:id="922" w:name="_GoBack"/>
            <w:bookmarkEnd w:id="922"/>
          </w:p>
        </w:tc>
        <w:tc>
          <w:tcPr>
            <w:tcW w:w="514" w:type="dxa"/>
            <w:shd w:val="clear" w:color="auto" w:fill="auto"/>
            <w:vAlign w:val="center"/>
          </w:tcPr>
          <w:p>
            <w:pPr>
              <w:ind w:firstLine="0" w:firstLineChars="0"/>
              <w:jc w:val="center"/>
              <w:rPr>
                <w:rFonts w:eastAsia="仿宋"/>
                <w:b/>
                <w:bCs/>
                <w:sz w:val="40"/>
                <w:szCs w:val="40"/>
              </w:rPr>
            </w:pPr>
            <w:bookmarkStart w:id="923" w:name="_GoBack"/>
            <w:bookmarkEnd w:id="923"/>
          </w:p>
        </w:tc>
        <w:tc>
          <w:tcPr>
            <w:tcW w:w="518" w:type="dxa"/>
            <w:shd w:val="clear" w:color="auto" w:fill="auto"/>
            <w:vAlign w:val="center"/>
          </w:tcPr>
          <w:p>
            <w:pPr>
              <w:ind w:firstLine="0" w:firstLineChars="0"/>
              <w:jc w:val="center"/>
              <w:rPr>
                <w:rFonts w:eastAsia="仿宋"/>
                <w:b/>
                <w:bCs/>
                <w:sz w:val="40"/>
                <w:szCs w:val="40"/>
              </w:rPr>
            </w:pPr>
            <w:bookmarkStart w:id="924" w:name="_GoBack"/>
            <w:bookmarkEnd w:id="924"/>
          </w:p>
        </w:tc>
        <w:tc>
          <w:tcPr>
            <w:tcW w:w="515" w:type="dxa"/>
            <w:shd w:val="clear" w:color="auto" w:fill="auto"/>
            <w:vAlign w:val="center"/>
          </w:tcPr>
          <w:p>
            <w:pPr>
              <w:ind w:firstLine="0" w:firstLineChars="0"/>
              <w:jc w:val="center"/>
              <w:rPr>
                <w:rFonts w:eastAsia="仿宋"/>
                <w:b/>
                <w:bCs/>
                <w:sz w:val="40"/>
                <w:szCs w:val="40"/>
              </w:rPr>
            </w:pPr>
            <w:bookmarkStart w:id="925" w:name="_GoBack"/>
            <w:bookmarkEnd w:id="925"/>
          </w:p>
        </w:tc>
        <w:tc>
          <w:tcPr>
            <w:tcW w:w="515" w:type="dxa"/>
            <w:shd w:val="clear" w:color="auto" w:fill="auto"/>
            <w:vAlign w:val="center"/>
          </w:tcPr>
          <w:p>
            <w:pPr>
              <w:ind w:firstLine="0" w:firstLineChars="0"/>
              <w:jc w:val="center"/>
              <w:rPr>
                <w:rFonts w:eastAsia="仿宋"/>
                <w:b/>
                <w:bCs/>
                <w:sz w:val="40"/>
                <w:szCs w:val="40"/>
              </w:rPr>
            </w:pPr>
            <w:bookmarkStart w:id="926" w:name="_GoBack"/>
            <w:bookmarkEnd w:id="926"/>
          </w:p>
        </w:tc>
        <w:tc>
          <w:tcPr>
            <w:tcW w:w="512" w:type="dxa"/>
            <w:shd w:val="clear" w:color="auto" w:fill="auto"/>
            <w:vAlign w:val="center"/>
          </w:tcPr>
          <w:p>
            <w:pPr>
              <w:ind w:firstLine="0" w:firstLineChars="0"/>
              <w:jc w:val="center"/>
              <w:rPr>
                <w:rFonts w:eastAsia="仿宋"/>
                <w:b/>
                <w:bCs/>
                <w:sz w:val="40"/>
                <w:szCs w:val="40"/>
              </w:rPr>
            </w:pPr>
            <w:bookmarkStart w:id="927" w:name="_GoBack"/>
            <w:bookmarkEnd w:id="927"/>
          </w:p>
        </w:tc>
        <w:tc>
          <w:tcPr>
            <w:tcW w:w="499" w:type="dxa"/>
            <w:shd w:val="clear" w:color="auto" w:fill="auto"/>
            <w:vAlign w:val="center"/>
          </w:tcPr>
          <w:p>
            <w:pPr>
              <w:ind w:firstLine="0" w:firstLineChars="0"/>
              <w:jc w:val="center"/>
              <w:rPr>
                <w:rFonts w:eastAsia="仿宋"/>
                <w:b/>
                <w:bCs/>
                <w:sz w:val="40"/>
                <w:szCs w:val="40"/>
              </w:rPr>
            </w:pPr>
            <w:bookmarkStart w:id="928" w:name="_GoBack"/>
            <w:bookmarkEnd w:id="928"/>
          </w:p>
        </w:tc>
        <w:tc>
          <w:tcPr>
            <w:tcW w:w="484" w:type="dxa"/>
            <w:shd w:val="clear" w:color="auto" w:fill="auto"/>
            <w:vAlign w:val="center"/>
          </w:tcPr>
          <w:p>
            <w:pPr>
              <w:ind w:firstLine="0" w:firstLineChars="0"/>
              <w:jc w:val="center"/>
              <w:rPr>
                <w:rFonts w:eastAsia="仿宋"/>
                <w:b/>
                <w:bCs/>
                <w:sz w:val="40"/>
                <w:szCs w:val="40"/>
              </w:rPr>
            </w:pPr>
            <w:bookmarkStart w:id="929" w:name="_GoBack"/>
            <w:bookmarkEnd w:id="929"/>
          </w:p>
        </w:tc>
        <w:tc>
          <w:tcPr>
            <w:tcW w:w="484" w:type="dxa"/>
            <w:shd w:val="clear" w:color="auto" w:fill="auto"/>
            <w:vAlign w:val="center"/>
          </w:tcPr>
          <w:p>
            <w:pPr>
              <w:ind w:firstLine="0" w:firstLineChars="0"/>
              <w:jc w:val="center"/>
              <w:rPr>
                <w:rFonts w:eastAsia="仿宋"/>
                <w:b/>
                <w:bCs/>
                <w:sz w:val="40"/>
                <w:szCs w:val="40"/>
              </w:rPr>
            </w:pPr>
            <w:bookmarkStart w:id="930" w:name="_GoBack"/>
            <w:bookmarkEnd w:id="930"/>
          </w:p>
        </w:tc>
        <w:tc>
          <w:tcPr>
            <w:tcW w:w="485" w:type="dxa"/>
            <w:shd w:val="clear" w:color="auto" w:fill="auto"/>
            <w:vAlign w:val="center"/>
          </w:tcPr>
          <w:p>
            <w:pPr>
              <w:ind w:firstLine="0" w:firstLineChars="0"/>
              <w:jc w:val="center"/>
              <w:rPr>
                <w:rFonts w:eastAsia="仿宋"/>
                <w:b/>
                <w:bCs/>
                <w:sz w:val="40"/>
                <w:szCs w:val="40"/>
              </w:rPr>
            </w:pPr>
            <w:bookmarkStart w:id="931" w:name="_GoBack"/>
            <w:bookmarkEnd w:id="931"/>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932" w:name="_GoBack"/>
            <w:bookmarkEnd w:id="932"/>
          </w:p>
        </w:tc>
        <w:tc>
          <w:tcPr>
            <w:tcW w:w="694" w:type="dxa"/>
            <w:shd w:val="clear" w:color="auto" w:fill="auto"/>
            <w:vAlign w:val="center"/>
          </w:tcPr>
          <w:p>
            <w:pPr>
              <w:ind w:firstLine="0" w:firstLineChars="0"/>
              <w:jc w:val="center"/>
              <w:rPr>
                <w:rFonts w:eastAsia="仿宋"/>
                <w:b/>
                <w:bCs/>
                <w:sz w:val="40"/>
                <w:szCs w:val="40"/>
              </w:rPr>
            </w:pPr>
            <w:bookmarkStart w:id="933" w:name="_GoBack"/>
            <w:bookmarkEnd w:id="933"/>
          </w:p>
        </w:tc>
        <w:tc>
          <w:tcPr>
            <w:tcW w:w="956" w:type="dxa"/>
            <w:shd w:val="clear" w:color="auto" w:fill="auto"/>
            <w:vAlign w:val="center"/>
          </w:tcPr>
          <w:p>
            <w:pPr>
              <w:ind w:firstLine="0" w:firstLineChars="0"/>
              <w:jc w:val="center"/>
              <w:rPr>
                <w:rFonts w:eastAsia="仿宋"/>
                <w:b/>
                <w:bCs/>
                <w:sz w:val="40"/>
                <w:szCs w:val="40"/>
              </w:rPr>
            </w:pPr>
            <w:bookmarkStart w:id="934" w:name="_GoBack"/>
            <w:bookmarkEnd w:id="934"/>
          </w:p>
        </w:tc>
        <w:tc>
          <w:tcPr>
            <w:tcW w:w="488" w:type="dxa"/>
            <w:shd w:val="clear" w:color="auto" w:fill="auto"/>
            <w:vAlign w:val="center"/>
          </w:tcPr>
          <w:p>
            <w:pPr>
              <w:ind w:firstLine="0" w:firstLineChars="0"/>
              <w:jc w:val="center"/>
              <w:rPr>
                <w:rFonts w:eastAsia="仿宋"/>
                <w:b/>
                <w:bCs/>
                <w:sz w:val="40"/>
                <w:szCs w:val="40"/>
              </w:rPr>
            </w:pPr>
            <w:bookmarkStart w:id="935" w:name="_GoBack"/>
            <w:bookmarkEnd w:id="935"/>
          </w:p>
        </w:tc>
        <w:tc>
          <w:tcPr>
            <w:tcW w:w="489" w:type="dxa"/>
            <w:shd w:val="clear" w:color="auto" w:fill="auto"/>
            <w:vAlign w:val="center"/>
          </w:tcPr>
          <w:p>
            <w:pPr>
              <w:ind w:firstLine="0" w:firstLineChars="0"/>
              <w:jc w:val="center"/>
              <w:rPr>
                <w:rFonts w:eastAsia="仿宋"/>
                <w:b/>
                <w:bCs/>
                <w:sz w:val="40"/>
                <w:szCs w:val="40"/>
              </w:rPr>
            </w:pPr>
            <w:bookmarkStart w:id="936" w:name="_GoBack"/>
            <w:bookmarkEnd w:id="936"/>
          </w:p>
        </w:tc>
        <w:tc>
          <w:tcPr>
            <w:tcW w:w="489" w:type="dxa"/>
            <w:shd w:val="clear" w:color="auto" w:fill="auto"/>
            <w:vAlign w:val="center"/>
          </w:tcPr>
          <w:p>
            <w:pPr>
              <w:ind w:firstLine="0" w:firstLineChars="0"/>
              <w:jc w:val="center"/>
              <w:rPr>
                <w:rFonts w:eastAsia="仿宋"/>
                <w:b/>
                <w:bCs/>
                <w:sz w:val="40"/>
                <w:szCs w:val="40"/>
              </w:rPr>
            </w:pPr>
            <w:bookmarkStart w:id="937" w:name="_GoBack"/>
            <w:bookmarkEnd w:id="937"/>
          </w:p>
        </w:tc>
        <w:tc>
          <w:tcPr>
            <w:tcW w:w="488" w:type="dxa"/>
            <w:shd w:val="clear" w:color="auto" w:fill="auto"/>
            <w:vAlign w:val="center"/>
          </w:tcPr>
          <w:p>
            <w:pPr>
              <w:ind w:firstLine="0" w:firstLineChars="0"/>
              <w:jc w:val="center"/>
              <w:rPr>
                <w:rFonts w:eastAsia="仿宋"/>
                <w:b/>
                <w:bCs/>
                <w:sz w:val="40"/>
                <w:szCs w:val="40"/>
              </w:rPr>
            </w:pPr>
            <w:bookmarkStart w:id="938" w:name="_GoBack"/>
            <w:bookmarkEnd w:id="938"/>
          </w:p>
        </w:tc>
        <w:tc>
          <w:tcPr>
            <w:tcW w:w="489" w:type="dxa"/>
            <w:shd w:val="clear" w:color="auto" w:fill="auto"/>
            <w:vAlign w:val="center"/>
          </w:tcPr>
          <w:p>
            <w:pPr>
              <w:ind w:firstLine="0" w:firstLineChars="0"/>
              <w:jc w:val="center"/>
              <w:rPr>
                <w:rFonts w:eastAsia="仿宋"/>
                <w:b/>
                <w:bCs/>
                <w:sz w:val="40"/>
                <w:szCs w:val="40"/>
              </w:rPr>
            </w:pPr>
            <w:bookmarkStart w:id="939" w:name="_GoBack"/>
            <w:bookmarkEnd w:id="939"/>
          </w:p>
        </w:tc>
        <w:tc>
          <w:tcPr>
            <w:tcW w:w="489" w:type="dxa"/>
            <w:shd w:val="clear" w:color="auto" w:fill="auto"/>
            <w:vAlign w:val="center"/>
          </w:tcPr>
          <w:p>
            <w:pPr>
              <w:ind w:firstLine="0" w:firstLineChars="0"/>
              <w:jc w:val="center"/>
              <w:rPr>
                <w:rFonts w:eastAsia="仿宋"/>
                <w:b/>
                <w:bCs/>
                <w:sz w:val="40"/>
                <w:szCs w:val="40"/>
              </w:rPr>
            </w:pPr>
            <w:bookmarkStart w:id="940" w:name="_GoBack"/>
            <w:bookmarkEnd w:id="940"/>
          </w:p>
        </w:tc>
        <w:tc>
          <w:tcPr>
            <w:tcW w:w="519" w:type="dxa"/>
            <w:shd w:val="clear" w:color="auto" w:fill="auto"/>
            <w:vAlign w:val="center"/>
          </w:tcPr>
          <w:p>
            <w:pPr>
              <w:ind w:firstLine="0" w:firstLineChars="0"/>
              <w:jc w:val="center"/>
              <w:rPr>
                <w:rFonts w:eastAsia="仿宋"/>
                <w:b/>
                <w:bCs/>
                <w:sz w:val="40"/>
                <w:szCs w:val="40"/>
              </w:rPr>
            </w:pPr>
            <w:bookmarkStart w:id="941" w:name="_GoBack"/>
            <w:bookmarkEnd w:id="941"/>
          </w:p>
        </w:tc>
        <w:tc>
          <w:tcPr>
            <w:tcW w:w="510" w:type="dxa"/>
            <w:shd w:val="clear" w:color="auto" w:fill="auto"/>
            <w:vAlign w:val="center"/>
          </w:tcPr>
          <w:p>
            <w:pPr>
              <w:ind w:firstLine="0" w:firstLineChars="0"/>
              <w:jc w:val="center"/>
              <w:rPr>
                <w:rFonts w:eastAsia="仿宋"/>
                <w:b/>
                <w:bCs/>
                <w:sz w:val="40"/>
                <w:szCs w:val="40"/>
              </w:rPr>
            </w:pPr>
            <w:bookmarkStart w:id="942" w:name="_GoBack"/>
            <w:bookmarkEnd w:id="942"/>
          </w:p>
        </w:tc>
        <w:tc>
          <w:tcPr>
            <w:tcW w:w="524" w:type="dxa"/>
            <w:shd w:val="clear" w:color="auto" w:fill="auto"/>
            <w:vAlign w:val="center"/>
          </w:tcPr>
          <w:p>
            <w:pPr>
              <w:ind w:firstLine="0" w:firstLineChars="0"/>
              <w:jc w:val="center"/>
              <w:rPr>
                <w:rFonts w:eastAsia="仿宋"/>
                <w:b/>
                <w:bCs/>
                <w:sz w:val="40"/>
                <w:szCs w:val="40"/>
              </w:rPr>
            </w:pPr>
            <w:bookmarkStart w:id="943" w:name="_GoBack"/>
            <w:bookmarkEnd w:id="943"/>
          </w:p>
        </w:tc>
        <w:tc>
          <w:tcPr>
            <w:tcW w:w="516" w:type="dxa"/>
            <w:shd w:val="clear" w:color="auto" w:fill="auto"/>
            <w:vAlign w:val="center"/>
          </w:tcPr>
          <w:p>
            <w:pPr>
              <w:ind w:firstLine="0" w:firstLineChars="0"/>
              <w:jc w:val="center"/>
              <w:rPr>
                <w:rFonts w:eastAsia="仿宋"/>
                <w:b/>
                <w:bCs/>
                <w:sz w:val="40"/>
                <w:szCs w:val="40"/>
              </w:rPr>
            </w:pPr>
            <w:bookmarkStart w:id="944" w:name="_GoBack"/>
            <w:bookmarkEnd w:id="944"/>
          </w:p>
        </w:tc>
        <w:tc>
          <w:tcPr>
            <w:tcW w:w="516" w:type="dxa"/>
            <w:shd w:val="clear" w:color="auto" w:fill="auto"/>
            <w:vAlign w:val="center"/>
          </w:tcPr>
          <w:p>
            <w:pPr>
              <w:ind w:firstLine="0" w:firstLineChars="0"/>
              <w:jc w:val="center"/>
              <w:rPr>
                <w:rFonts w:eastAsia="仿宋"/>
                <w:b/>
                <w:bCs/>
                <w:sz w:val="40"/>
                <w:szCs w:val="40"/>
              </w:rPr>
            </w:pPr>
            <w:bookmarkStart w:id="945" w:name="_GoBack"/>
            <w:bookmarkEnd w:id="945"/>
          </w:p>
        </w:tc>
        <w:tc>
          <w:tcPr>
            <w:tcW w:w="514" w:type="dxa"/>
            <w:shd w:val="clear" w:color="auto" w:fill="auto"/>
            <w:vAlign w:val="center"/>
          </w:tcPr>
          <w:p>
            <w:pPr>
              <w:ind w:firstLine="0" w:firstLineChars="0"/>
              <w:jc w:val="center"/>
              <w:rPr>
                <w:rFonts w:eastAsia="仿宋"/>
                <w:b/>
                <w:bCs/>
                <w:sz w:val="40"/>
                <w:szCs w:val="40"/>
              </w:rPr>
            </w:pPr>
            <w:bookmarkStart w:id="946" w:name="_GoBack"/>
            <w:bookmarkEnd w:id="946"/>
          </w:p>
        </w:tc>
        <w:tc>
          <w:tcPr>
            <w:tcW w:w="518" w:type="dxa"/>
            <w:shd w:val="clear" w:color="auto" w:fill="auto"/>
            <w:vAlign w:val="center"/>
          </w:tcPr>
          <w:p>
            <w:pPr>
              <w:ind w:firstLine="0" w:firstLineChars="0"/>
              <w:jc w:val="center"/>
              <w:rPr>
                <w:rFonts w:eastAsia="仿宋"/>
                <w:b/>
                <w:bCs/>
                <w:sz w:val="40"/>
                <w:szCs w:val="40"/>
              </w:rPr>
            </w:pPr>
            <w:bookmarkStart w:id="947" w:name="_GoBack"/>
            <w:bookmarkEnd w:id="947"/>
          </w:p>
        </w:tc>
        <w:tc>
          <w:tcPr>
            <w:tcW w:w="515" w:type="dxa"/>
            <w:shd w:val="clear" w:color="auto" w:fill="auto"/>
            <w:vAlign w:val="center"/>
          </w:tcPr>
          <w:p>
            <w:pPr>
              <w:ind w:firstLine="0" w:firstLineChars="0"/>
              <w:jc w:val="center"/>
              <w:rPr>
                <w:rFonts w:eastAsia="仿宋"/>
                <w:b/>
                <w:bCs/>
                <w:sz w:val="40"/>
                <w:szCs w:val="40"/>
              </w:rPr>
            </w:pPr>
            <w:bookmarkStart w:id="948" w:name="_GoBack"/>
            <w:bookmarkEnd w:id="948"/>
          </w:p>
        </w:tc>
        <w:tc>
          <w:tcPr>
            <w:tcW w:w="515" w:type="dxa"/>
            <w:shd w:val="clear" w:color="auto" w:fill="auto"/>
            <w:vAlign w:val="center"/>
          </w:tcPr>
          <w:p>
            <w:pPr>
              <w:ind w:firstLine="0" w:firstLineChars="0"/>
              <w:jc w:val="center"/>
              <w:rPr>
                <w:rFonts w:eastAsia="仿宋"/>
                <w:b/>
                <w:bCs/>
                <w:sz w:val="40"/>
                <w:szCs w:val="40"/>
              </w:rPr>
            </w:pPr>
            <w:bookmarkStart w:id="949" w:name="_GoBack"/>
            <w:bookmarkEnd w:id="949"/>
          </w:p>
        </w:tc>
        <w:tc>
          <w:tcPr>
            <w:tcW w:w="512" w:type="dxa"/>
            <w:shd w:val="clear" w:color="auto" w:fill="auto"/>
            <w:vAlign w:val="center"/>
          </w:tcPr>
          <w:p>
            <w:pPr>
              <w:ind w:firstLine="0" w:firstLineChars="0"/>
              <w:jc w:val="center"/>
              <w:rPr>
                <w:rFonts w:eastAsia="仿宋"/>
                <w:b/>
                <w:bCs/>
                <w:sz w:val="40"/>
                <w:szCs w:val="40"/>
              </w:rPr>
            </w:pPr>
            <w:bookmarkStart w:id="950" w:name="_GoBack"/>
            <w:bookmarkEnd w:id="950"/>
          </w:p>
        </w:tc>
        <w:tc>
          <w:tcPr>
            <w:tcW w:w="499" w:type="dxa"/>
            <w:shd w:val="clear" w:color="auto" w:fill="auto"/>
            <w:vAlign w:val="center"/>
          </w:tcPr>
          <w:p>
            <w:pPr>
              <w:ind w:firstLine="0" w:firstLineChars="0"/>
              <w:jc w:val="center"/>
              <w:rPr>
                <w:rFonts w:eastAsia="仿宋"/>
                <w:b/>
                <w:bCs/>
                <w:sz w:val="40"/>
                <w:szCs w:val="40"/>
              </w:rPr>
            </w:pPr>
            <w:bookmarkStart w:id="951" w:name="_GoBack"/>
            <w:bookmarkEnd w:id="951"/>
          </w:p>
        </w:tc>
        <w:tc>
          <w:tcPr>
            <w:tcW w:w="484" w:type="dxa"/>
            <w:shd w:val="clear" w:color="auto" w:fill="auto"/>
            <w:vAlign w:val="center"/>
          </w:tcPr>
          <w:p>
            <w:pPr>
              <w:ind w:firstLine="0" w:firstLineChars="0"/>
              <w:jc w:val="center"/>
              <w:rPr>
                <w:rFonts w:eastAsia="仿宋"/>
                <w:b/>
                <w:bCs/>
                <w:sz w:val="40"/>
                <w:szCs w:val="40"/>
              </w:rPr>
            </w:pPr>
            <w:bookmarkStart w:id="952" w:name="_GoBack"/>
            <w:bookmarkEnd w:id="952"/>
          </w:p>
        </w:tc>
        <w:tc>
          <w:tcPr>
            <w:tcW w:w="484" w:type="dxa"/>
            <w:shd w:val="clear" w:color="auto" w:fill="auto"/>
            <w:vAlign w:val="center"/>
          </w:tcPr>
          <w:p>
            <w:pPr>
              <w:ind w:firstLine="0" w:firstLineChars="0"/>
              <w:jc w:val="center"/>
              <w:rPr>
                <w:rFonts w:eastAsia="仿宋"/>
                <w:b/>
                <w:bCs/>
                <w:sz w:val="40"/>
                <w:szCs w:val="40"/>
              </w:rPr>
            </w:pPr>
            <w:bookmarkStart w:id="953" w:name="_GoBack"/>
            <w:bookmarkEnd w:id="953"/>
          </w:p>
        </w:tc>
        <w:tc>
          <w:tcPr>
            <w:tcW w:w="485" w:type="dxa"/>
            <w:shd w:val="clear" w:color="auto" w:fill="auto"/>
            <w:vAlign w:val="center"/>
          </w:tcPr>
          <w:p>
            <w:pPr>
              <w:ind w:firstLine="0" w:firstLineChars="0"/>
              <w:jc w:val="center"/>
              <w:rPr>
                <w:rFonts w:eastAsia="仿宋"/>
                <w:b/>
                <w:bCs/>
                <w:sz w:val="40"/>
                <w:szCs w:val="40"/>
              </w:rPr>
            </w:pPr>
            <w:bookmarkStart w:id="954" w:name="_GoBack"/>
            <w:bookmarkEnd w:id="954"/>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955" w:name="_GoBack"/>
            <w:bookmarkEnd w:id="955"/>
          </w:p>
        </w:tc>
        <w:tc>
          <w:tcPr>
            <w:tcW w:w="694" w:type="dxa"/>
            <w:shd w:val="clear" w:color="auto" w:fill="auto"/>
            <w:vAlign w:val="center"/>
          </w:tcPr>
          <w:p>
            <w:pPr>
              <w:ind w:firstLine="0" w:firstLineChars="0"/>
              <w:jc w:val="center"/>
              <w:rPr>
                <w:rFonts w:eastAsia="仿宋"/>
                <w:b/>
                <w:bCs/>
                <w:sz w:val="40"/>
                <w:szCs w:val="40"/>
              </w:rPr>
            </w:pPr>
            <w:bookmarkStart w:id="956" w:name="_GoBack"/>
            <w:bookmarkEnd w:id="956"/>
          </w:p>
        </w:tc>
        <w:tc>
          <w:tcPr>
            <w:tcW w:w="956" w:type="dxa"/>
            <w:shd w:val="clear" w:color="auto" w:fill="auto"/>
            <w:vAlign w:val="center"/>
          </w:tcPr>
          <w:p>
            <w:pPr>
              <w:ind w:firstLine="0" w:firstLineChars="0"/>
              <w:jc w:val="center"/>
              <w:rPr>
                <w:rFonts w:eastAsia="仿宋"/>
                <w:b/>
                <w:bCs/>
                <w:sz w:val="40"/>
                <w:szCs w:val="40"/>
              </w:rPr>
            </w:pPr>
            <w:bookmarkStart w:id="957" w:name="_GoBack"/>
            <w:bookmarkEnd w:id="957"/>
          </w:p>
        </w:tc>
        <w:tc>
          <w:tcPr>
            <w:tcW w:w="488" w:type="dxa"/>
            <w:shd w:val="clear" w:color="auto" w:fill="auto"/>
            <w:vAlign w:val="center"/>
          </w:tcPr>
          <w:p>
            <w:pPr>
              <w:ind w:firstLine="0" w:firstLineChars="0"/>
              <w:jc w:val="center"/>
              <w:rPr>
                <w:rFonts w:eastAsia="仿宋"/>
                <w:b/>
                <w:bCs/>
                <w:sz w:val="40"/>
                <w:szCs w:val="40"/>
              </w:rPr>
            </w:pPr>
            <w:bookmarkStart w:id="958" w:name="_GoBack"/>
            <w:bookmarkEnd w:id="958"/>
          </w:p>
        </w:tc>
        <w:tc>
          <w:tcPr>
            <w:tcW w:w="489" w:type="dxa"/>
            <w:shd w:val="clear" w:color="auto" w:fill="auto"/>
            <w:vAlign w:val="center"/>
          </w:tcPr>
          <w:p>
            <w:pPr>
              <w:ind w:firstLine="0" w:firstLineChars="0"/>
              <w:jc w:val="center"/>
              <w:rPr>
                <w:rFonts w:eastAsia="仿宋"/>
                <w:b/>
                <w:bCs/>
                <w:sz w:val="40"/>
                <w:szCs w:val="40"/>
              </w:rPr>
            </w:pPr>
            <w:bookmarkStart w:id="959" w:name="_GoBack"/>
            <w:bookmarkEnd w:id="959"/>
          </w:p>
        </w:tc>
        <w:tc>
          <w:tcPr>
            <w:tcW w:w="489" w:type="dxa"/>
            <w:shd w:val="clear" w:color="auto" w:fill="auto"/>
            <w:vAlign w:val="center"/>
          </w:tcPr>
          <w:p>
            <w:pPr>
              <w:ind w:firstLine="0" w:firstLineChars="0"/>
              <w:jc w:val="center"/>
              <w:rPr>
                <w:rFonts w:eastAsia="仿宋"/>
                <w:b/>
                <w:bCs/>
                <w:sz w:val="40"/>
                <w:szCs w:val="40"/>
              </w:rPr>
            </w:pPr>
            <w:bookmarkStart w:id="960" w:name="_GoBack"/>
            <w:bookmarkEnd w:id="960"/>
          </w:p>
        </w:tc>
        <w:tc>
          <w:tcPr>
            <w:tcW w:w="488" w:type="dxa"/>
            <w:shd w:val="clear" w:color="auto" w:fill="auto"/>
            <w:vAlign w:val="center"/>
          </w:tcPr>
          <w:p>
            <w:pPr>
              <w:ind w:firstLine="0" w:firstLineChars="0"/>
              <w:jc w:val="center"/>
              <w:rPr>
                <w:rFonts w:eastAsia="仿宋"/>
                <w:b/>
                <w:bCs/>
                <w:sz w:val="40"/>
                <w:szCs w:val="40"/>
              </w:rPr>
            </w:pPr>
            <w:bookmarkStart w:id="961" w:name="_GoBack"/>
            <w:bookmarkEnd w:id="961"/>
          </w:p>
        </w:tc>
        <w:tc>
          <w:tcPr>
            <w:tcW w:w="489" w:type="dxa"/>
            <w:shd w:val="clear" w:color="auto" w:fill="auto"/>
            <w:vAlign w:val="center"/>
          </w:tcPr>
          <w:p>
            <w:pPr>
              <w:ind w:firstLine="0" w:firstLineChars="0"/>
              <w:jc w:val="center"/>
              <w:rPr>
                <w:rFonts w:eastAsia="仿宋"/>
                <w:b/>
                <w:bCs/>
                <w:sz w:val="40"/>
                <w:szCs w:val="40"/>
              </w:rPr>
            </w:pPr>
            <w:bookmarkStart w:id="962" w:name="_GoBack"/>
            <w:bookmarkEnd w:id="962"/>
          </w:p>
        </w:tc>
        <w:tc>
          <w:tcPr>
            <w:tcW w:w="489" w:type="dxa"/>
            <w:shd w:val="clear" w:color="auto" w:fill="auto"/>
            <w:vAlign w:val="center"/>
          </w:tcPr>
          <w:p>
            <w:pPr>
              <w:ind w:firstLine="0" w:firstLineChars="0"/>
              <w:jc w:val="center"/>
              <w:rPr>
                <w:rFonts w:eastAsia="仿宋"/>
                <w:b/>
                <w:bCs/>
                <w:sz w:val="40"/>
                <w:szCs w:val="40"/>
              </w:rPr>
            </w:pPr>
            <w:bookmarkStart w:id="963" w:name="_GoBack"/>
            <w:bookmarkEnd w:id="963"/>
          </w:p>
        </w:tc>
        <w:tc>
          <w:tcPr>
            <w:tcW w:w="519" w:type="dxa"/>
            <w:shd w:val="clear" w:color="auto" w:fill="auto"/>
            <w:vAlign w:val="center"/>
          </w:tcPr>
          <w:p>
            <w:pPr>
              <w:ind w:firstLine="0" w:firstLineChars="0"/>
              <w:jc w:val="center"/>
              <w:rPr>
                <w:rFonts w:eastAsia="仿宋"/>
                <w:b/>
                <w:bCs/>
                <w:sz w:val="40"/>
                <w:szCs w:val="40"/>
              </w:rPr>
            </w:pPr>
            <w:bookmarkStart w:id="964" w:name="_GoBack"/>
            <w:bookmarkEnd w:id="964"/>
          </w:p>
        </w:tc>
        <w:tc>
          <w:tcPr>
            <w:tcW w:w="510" w:type="dxa"/>
            <w:shd w:val="clear" w:color="auto" w:fill="auto"/>
            <w:vAlign w:val="center"/>
          </w:tcPr>
          <w:p>
            <w:pPr>
              <w:ind w:firstLine="0" w:firstLineChars="0"/>
              <w:jc w:val="center"/>
              <w:rPr>
                <w:rFonts w:eastAsia="仿宋"/>
                <w:b/>
                <w:bCs/>
                <w:sz w:val="40"/>
                <w:szCs w:val="40"/>
              </w:rPr>
            </w:pPr>
            <w:bookmarkStart w:id="965" w:name="_GoBack"/>
            <w:bookmarkEnd w:id="965"/>
          </w:p>
        </w:tc>
        <w:tc>
          <w:tcPr>
            <w:tcW w:w="524" w:type="dxa"/>
            <w:shd w:val="clear" w:color="auto" w:fill="auto"/>
            <w:vAlign w:val="center"/>
          </w:tcPr>
          <w:p>
            <w:pPr>
              <w:ind w:firstLine="0" w:firstLineChars="0"/>
              <w:jc w:val="center"/>
              <w:rPr>
                <w:rFonts w:eastAsia="仿宋"/>
                <w:b/>
                <w:bCs/>
                <w:sz w:val="40"/>
                <w:szCs w:val="40"/>
              </w:rPr>
            </w:pPr>
            <w:bookmarkStart w:id="966" w:name="_GoBack"/>
            <w:bookmarkEnd w:id="966"/>
          </w:p>
        </w:tc>
        <w:tc>
          <w:tcPr>
            <w:tcW w:w="516" w:type="dxa"/>
            <w:shd w:val="clear" w:color="auto" w:fill="auto"/>
            <w:vAlign w:val="center"/>
          </w:tcPr>
          <w:p>
            <w:pPr>
              <w:ind w:firstLine="0" w:firstLineChars="0"/>
              <w:jc w:val="center"/>
              <w:rPr>
                <w:rFonts w:eastAsia="仿宋"/>
                <w:b/>
                <w:bCs/>
                <w:sz w:val="40"/>
                <w:szCs w:val="40"/>
              </w:rPr>
            </w:pPr>
            <w:bookmarkStart w:id="967" w:name="_GoBack"/>
            <w:bookmarkEnd w:id="967"/>
          </w:p>
        </w:tc>
        <w:tc>
          <w:tcPr>
            <w:tcW w:w="516" w:type="dxa"/>
            <w:shd w:val="clear" w:color="auto" w:fill="auto"/>
            <w:vAlign w:val="center"/>
          </w:tcPr>
          <w:p>
            <w:pPr>
              <w:ind w:firstLine="0" w:firstLineChars="0"/>
              <w:jc w:val="center"/>
              <w:rPr>
                <w:rFonts w:eastAsia="仿宋"/>
                <w:b/>
                <w:bCs/>
                <w:sz w:val="40"/>
                <w:szCs w:val="40"/>
              </w:rPr>
            </w:pPr>
            <w:bookmarkStart w:id="968" w:name="_GoBack"/>
            <w:bookmarkEnd w:id="968"/>
          </w:p>
        </w:tc>
        <w:tc>
          <w:tcPr>
            <w:tcW w:w="514" w:type="dxa"/>
            <w:shd w:val="clear" w:color="auto" w:fill="auto"/>
            <w:vAlign w:val="center"/>
          </w:tcPr>
          <w:p>
            <w:pPr>
              <w:ind w:firstLine="0" w:firstLineChars="0"/>
              <w:jc w:val="center"/>
              <w:rPr>
                <w:rFonts w:eastAsia="仿宋"/>
                <w:b/>
                <w:bCs/>
                <w:sz w:val="40"/>
                <w:szCs w:val="40"/>
              </w:rPr>
            </w:pPr>
            <w:bookmarkStart w:id="969" w:name="_GoBack"/>
            <w:bookmarkEnd w:id="969"/>
          </w:p>
        </w:tc>
        <w:tc>
          <w:tcPr>
            <w:tcW w:w="518" w:type="dxa"/>
            <w:shd w:val="clear" w:color="auto" w:fill="auto"/>
            <w:vAlign w:val="center"/>
          </w:tcPr>
          <w:p>
            <w:pPr>
              <w:ind w:firstLine="0" w:firstLineChars="0"/>
              <w:jc w:val="center"/>
              <w:rPr>
                <w:rFonts w:eastAsia="仿宋"/>
                <w:b/>
                <w:bCs/>
                <w:sz w:val="40"/>
                <w:szCs w:val="40"/>
              </w:rPr>
            </w:pPr>
            <w:bookmarkStart w:id="970" w:name="_GoBack"/>
            <w:bookmarkEnd w:id="970"/>
          </w:p>
        </w:tc>
        <w:tc>
          <w:tcPr>
            <w:tcW w:w="515" w:type="dxa"/>
            <w:shd w:val="clear" w:color="auto" w:fill="auto"/>
            <w:vAlign w:val="center"/>
          </w:tcPr>
          <w:p>
            <w:pPr>
              <w:ind w:firstLine="0" w:firstLineChars="0"/>
              <w:jc w:val="center"/>
              <w:rPr>
                <w:rFonts w:eastAsia="仿宋"/>
                <w:b/>
                <w:bCs/>
                <w:sz w:val="40"/>
                <w:szCs w:val="40"/>
              </w:rPr>
            </w:pPr>
            <w:bookmarkStart w:id="971" w:name="_GoBack"/>
            <w:bookmarkEnd w:id="971"/>
          </w:p>
        </w:tc>
        <w:tc>
          <w:tcPr>
            <w:tcW w:w="515" w:type="dxa"/>
            <w:shd w:val="clear" w:color="auto" w:fill="auto"/>
            <w:vAlign w:val="center"/>
          </w:tcPr>
          <w:p>
            <w:pPr>
              <w:ind w:firstLine="0" w:firstLineChars="0"/>
              <w:jc w:val="center"/>
              <w:rPr>
                <w:rFonts w:eastAsia="仿宋"/>
                <w:b/>
                <w:bCs/>
                <w:sz w:val="40"/>
                <w:szCs w:val="40"/>
              </w:rPr>
            </w:pPr>
            <w:bookmarkStart w:id="972" w:name="_GoBack"/>
            <w:bookmarkEnd w:id="972"/>
          </w:p>
        </w:tc>
        <w:tc>
          <w:tcPr>
            <w:tcW w:w="512" w:type="dxa"/>
            <w:shd w:val="clear" w:color="auto" w:fill="auto"/>
            <w:vAlign w:val="center"/>
          </w:tcPr>
          <w:p>
            <w:pPr>
              <w:ind w:firstLine="0" w:firstLineChars="0"/>
              <w:jc w:val="center"/>
              <w:rPr>
                <w:rFonts w:eastAsia="仿宋"/>
                <w:b/>
                <w:bCs/>
                <w:sz w:val="40"/>
                <w:szCs w:val="40"/>
              </w:rPr>
            </w:pPr>
            <w:bookmarkStart w:id="973" w:name="_GoBack"/>
            <w:bookmarkEnd w:id="973"/>
          </w:p>
        </w:tc>
        <w:tc>
          <w:tcPr>
            <w:tcW w:w="499" w:type="dxa"/>
            <w:shd w:val="clear" w:color="auto" w:fill="auto"/>
            <w:vAlign w:val="center"/>
          </w:tcPr>
          <w:p>
            <w:pPr>
              <w:ind w:firstLine="0" w:firstLineChars="0"/>
              <w:jc w:val="center"/>
              <w:rPr>
                <w:rFonts w:eastAsia="仿宋"/>
                <w:b/>
                <w:bCs/>
                <w:sz w:val="40"/>
                <w:szCs w:val="40"/>
              </w:rPr>
            </w:pPr>
            <w:bookmarkStart w:id="974" w:name="_GoBack"/>
            <w:bookmarkEnd w:id="974"/>
          </w:p>
        </w:tc>
        <w:tc>
          <w:tcPr>
            <w:tcW w:w="484" w:type="dxa"/>
            <w:shd w:val="clear" w:color="auto" w:fill="auto"/>
            <w:vAlign w:val="center"/>
          </w:tcPr>
          <w:p>
            <w:pPr>
              <w:ind w:firstLine="0" w:firstLineChars="0"/>
              <w:jc w:val="center"/>
              <w:rPr>
                <w:rFonts w:eastAsia="仿宋"/>
                <w:b/>
                <w:bCs/>
                <w:sz w:val="40"/>
                <w:szCs w:val="40"/>
              </w:rPr>
            </w:pPr>
            <w:bookmarkStart w:id="975" w:name="_GoBack"/>
            <w:bookmarkEnd w:id="975"/>
          </w:p>
        </w:tc>
        <w:tc>
          <w:tcPr>
            <w:tcW w:w="484" w:type="dxa"/>
            <w:shd w:val="clear" w:color="auto" w:fill="auto"/>
            <w:vAlign w:val="center"/>
          </w:tcPr>
          <w:p>
            <w:pPr>
              <w:ind w:firstLine="0" w:firstLineChars="0"/>
              <w:jc w:val="center"/>
              <w:rPr>
                <w:rFonts w:eastAsia="仿宋"/>
                <w:b/>
                <w:bCs/>
                <w:sz w:val="40"/>
                <w:szCs w:val="40"/>
              </w:rPr>
            </w:pPr>
            <w:bookmarkStart w:id="976" w:name="_GoBack"/>
            <w:bookmarkEnd w:id="976"/>
          </w:p>
        </w:tc>
        <w:tc>
          <w:tcPr>
            <w:tcW w:w="485" w:type="dxa"/>
            <w:shd w:val="clear" w:color="auto" w:fill="auto"/>
            <w:vAlign w:val="center"/>
          </w:tcPr>
          <w:p>
            <w:pPr>
              <w:ind w:firstLine="0" w:firstLineChars="0"/>
              <w:jc w:val="center"/>
              <w:rPr>
                <w:rFonts w:eastAsia="仿宋"/>
                <w:b/>
                <w:bCs/>
                <w:sz w:val="40"/>
                <w:szCs w:val="40"/>
              </w:rPr>
            </w:pPr>
            <w:bookmarkStart w:id="977" w:name="_GoBack"/>
            <w:bookmarkEnd w:id="977"/>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978" w:name="_GoBack"/>
            <w:bookmarkEnd w:id="978"/>
          </w:p>
        </w:tc>
        <w:tc>
          <w:tcPr>
            <w:tcW w:w="694" w:type="dxa"/>
            <w:shd w:val="clear" w:color="auto" w:fill="auto"/>
            <w:vAlign w:val="center"/>
          </w:tcPr>
          <w:p>
            <w:pPr>
              <w:ind w:firstLine="0" w:firstLineChars="0"/>
              <w:jc w:val="center"/>
              <w:rPr>
                <w:rFonts w:eastAsia="仿宋"/>
                <w:b/>
                <w:bCs/>
                <w:sz w:val="40"/>
                <w:szCs w:val="40"/>
              </w:rPr>
            </w:pPr>
            <w:bookmarkStart w:id="979" w:name="_GoBack"/>
            <w:bookmarkEnd w:id="979"/>
          </w:p>
        </w:tc>
        <w:tc>
          <w:tcPr>
            <w:tcW w:w="956" w:type="dxa"/>
            <w:shd w:val="clear" w:color="auto" w:fill="auto"/>
            <w:vAlign w:val="center"/>
          </w:tcPr>
          <w:p>
            <w:pPr>
              <w:ind w:firstLine="0" w:firstLineChars="0"/>
              <w:jc w:val="center"/>
              <w:rPr>
                <w:rFonts w:eastAsia="仿宋"/>
                <w:b/>
                <w:bCs/>
                <w:sz w:val="40"/>
                <w:szCs w:val="40"/>
              </w:rPr>
            </w:pPr>
            <w:bookmarkStart w:id="980" w:name="_GoBack"/>
            <w:bookmarkEnd w:id="980"/>
          </w:p>
        </w:tc>
        <w:tc>
          <w:tcPr>
            <w:tcW w:w="488" w:type="dxa"/>
            <w:shd w:val="clear" w:color="auto" w:fill="auto"/>
            <w:vAlign w:val="center"/>
          </w:tcPr>
          <w:p>
            <w:pPr>
              <w:ind w:firstLine="0" w:firstLineChars="0"/>
              <w:jc w:val="center"/>
              <w:rPr>
                <w:rFonts w:eastAsia="仿宋"/>
                <w:b/>
                <w:bCs/>
                <w:sz w:val="40"/>
                <w:szCs w:val="40"/>
              </w:rPr>
            </w:pPr>
            <w:bookmarkStart w:id="981" w:name="_GoBack"/>
            <w:bookmarkEnd w:id="981"/>
          </w:p>
        </w:tc>
        <w:tc>
          <w:tcPr>
            <w:tcW w:w="489" w:type="dxa"/>
            <w:shd w:val="clear" w:color="auto" w:fill="auto"/>
            <w:vAlign w:val="center"/>
          </w:tcPr>
          <w:p>
            <w:pPr>
              <w:ind w:firstLine="0" w:firstLineChars="0"/>
              <w:jc w:val="center"/>
              <w:rPr>
                <w:rFonts w:eastAsia="仿宋"/>
                <w:b/>
                <w:bCs/>
                <w:sz w:val="40"/>
                <w:szCs w:val="40"/>
              </w:rPr>
            </w:pPr>
            <w:bookmarkStart w:id="982" w:name="_GoBack"/>
            <w:bookmarkEnd w:id="982"/>
          </w:p>
        </w:tc>
        <w:tc>
          <w:tcPr>
            <w:tcW w:w="489" w:type="dxa"/>
            <w:shd w:val="clear" w:color="auto" w:fill="auto"/>
            <w:vAlign w:val="center"/>
          </w:tcPr>
          <w:p>
            <w:pPr>
              <w:ind w:firstLine="0" w:firstLineChars="0"/>
              <w:jc w:val="center"/>
              <w:rPr>
                <w:rFonts w:eastAsia="仿宋"/>
                <w:b/>
                <w:bCs/>
                <w:sz w:val="40"/>
                <w:szCs w:val="40"/>
              </w:rPr>
            </w:pPr>
            <w:bookmarkStart w:id="983" w:name="_GoBack"/>
            <w:bookmarkEnd w:id="983"/>
          </w:p>
        </w:tc>
        <w:tc>
          <w:tcPr>
            <w:tcW w:w="488" w:type="dxa"/>
            <w:shd w:val="clear" w:color="auto" w:fill="auto"/>
            <w:vAlign w:val="center"/>
          </w:tcPr>
          <w:p>
            <w:pPr>
              <w:ind w:firstLine="0" w:firstLineChars="0"/>
              <w:jc w:val="center"/>
              <w:rPr>
                <w:rFonts w:eastAsia="仿宋"/>
                <w:b/>
                <w:bCs/>
                <w:sz w:val="40"/>
                <w:szCs w:val="40"/>
              </w:rPr>
            </w:pPr>
            <w:bookmarkStart w:id="984" w:name="_GoBack"/>
            <w:bookmarkEnd w:id="984"/>
          </w:p>
        </w:tc>
        <w:tc>
          <w:tcPr>
            <w:tcW w:w="489" w:type="dxa"/>
            <w:shd w:val="clear" w:color="auto" w:fill="auto"/>
            <w:vAlign w:val="center"/>
          </w:tcPr>
          <w:p>
            <w:pPr>
              <w:ind w:firstLine="0" w:firstLineChars="0"/>
              <w:jc w:val="center"/>
              <w:rPr>
                <w:rFonts w:eastAsia="仿宋"/>
                <w:b/>
                <w:bCs/>
                <w:sz w:val="40"/>
                <w:szCs w:val="40"/>
              </w:rPr>
            </w:pPr>
            <w:bookmarkStart w:id="985" w:name="_GoBack"/>
            <w:bookmarkEnd w:id="985"/>
          </w:p>
        </w:tc>
        <w:tc>
          <w:tcPr>
            <w:tcW w:w="489" w:type="dxa"/>
            <w:shd w:val="clear" w:color="auto" w:fill="auto"/>
            <w:vAlign w:val="center"/>
          </w:tcPr>
          <w:p>
            <w:pPr>
              <w:ind w:firstLine="0" w:firstLineChars="0"/>
              <w:jc w:val="center"/>
              <w:rPr>
                <w:rFonts w:eastAsia="仿宋"/>
                <w:b/>
                <w:bCs/>
                <w:sz w:val="40"/>
                <w:szCs w:val="40"/>
              </w:rPr>
            </w:pPr>
            <w:bookmarkStart w:id="986" w:name="_GoBack"/>
            <w:bookmarkEnd w:id="986"/>
          </w:p>
        </w:tc>
        <w:tc>
          <w:tcPr>
            <w:tcW w:w="519" w:type="dxa"/>
            <w:shd w:val="clear" w:color="auto" w:fill="auto"/>
            <w:vAlign w:val="center"/>
          </w:tcPr>
          <w:p>
            <w:pPr>
              <w:ind w:firstLine="0" w:firstLineChars="0"/>
              <w:jc w:val="center"/>
              <w:rPr>
                <w:rFonts w:eastAsia="仿宋"/>
                <w:b/>
                <w:bCs/>
                <w:sz w:val="40"/>
                <w:szCs w:val="40"/>
              </w:rPr>
            </w:pPr>
            <w:bookmarkStart w:id="987" w:name="_GoBack"/>
            <w:bookmarkEnd w:id="987"/>
          </w:p>
        </w:tc>
        <w:tc>
          <w:tcPr>
            <w:tcW w:w="510" w:type="dxa"/>
            <w:shd w:val="clear" w:color="auto" w:fill="auto"/>
            <w:vAlign w:val="center"/>
          </w:tcPr>
          <w:p>
            <w:pPr>
              <w:ind w:firstLine="0" w:firstLineChars="0"/>
              <w:jc w:val="center"/>
              <w:rPr>
                <w:rFonts w:eastAsia="仿宋"/>
                <w:b/>
                <w:bCs/>
                <w:sz w:val="40"/>
                <w:szCs w:val="40"/>
              </w:rPr>
            </w:pPr>
            <w:bookmarkStart w:id="988" w:name="_GoBack"/>
            <w:bookmarkEnd w:id="988"/>
          </w:p>
        </w:tc>
        <w:tc>
          <w:tcPr>
            <w:tcW w:w="524" w:type="dxa"/>
            <w:shd w:val="clear" w:color="auto" w:fill="auto"/>
            <w:vAlign w:val="center"/>
          </w:tcPr>
          <w:p>
            <w:pPr>
              <w:ind w:firstLine="0" w:firstLineChars="0"/>
              <w:jc w:val="center"/>
              <w:rPr>
                <w:rFonts w:eastAsia="仿宋"/>
                <w:b/>
                <w:bCs/>
                <w:sz w:val="40"/>
                <w:szCs w:val="40"/>
              </w:rPr>
            </w:pPr>
            <w:bookmarkStart w:id="989" w:name="_GoBack"/>
            <w:bookmarkEnd w:id="989"/>
          </w:p>
        </w:tc>
        <w:tc>
          <w:tcPr>
            <w:tcW w:w="516" w:type="dxa"/>
            <w:shd w:val="clear" w:color="auto" w:fill="auto"/>
            <w:vAlign w:val="center"/>
          </w:tcPr>
          <w:p>
            <w:pPr>
              <w:ind w:firstLine="0" w:firstLineChars="0"/>
              <w:jc w:val="center"/>
              <w:rPr>
                <w:rFonts w:eastAsia="仿宋"/>
                <w:b/>
                <w:bCs/>
                <w:sz w:val="40"/>
                <w:szCs w:val="40"/>
              </w:rPr>
            </w:pPr>
            <w:bookmarkStart w:id="990" w:name="_GoBack"/>
            <w:bookmarkEnd w:id="990"/>
          </w:p>
        </w:tc>
        <w:tc>
          <w:tcPr>
            <w:tcW w:w="516" w:type="dxa"/>
            <w:shd w:val="clear" w:color="auto" w:fill="auto"/>
            <w:vAlign w:val="center"/>
          </w:tcPr>
          <w:p>
            <w:pPr>
              <w:ind w:firstLine="0" w:firstLineChars="0"/>
              <w:jc w:val="center"/>
              <w:rPr>
                <w:rFonts w:eastAsia="仿宋"/>
                <w:b/>
                <w:bCs/>
                <w:sz w:val="40"/>
                <w:szCs w:val="40"/>
              </w:rPr>
            </w:pPr>
            <w:bookmarkStart w:id="991" w:name="_GoBack"/>
            <w:bookmarkEnd w:id="991"/>
          </w:p>
        </w:tc>
        <w:tc>
          <w:tcPr>
            <w:tcW w:w="514" w:type="dxa"/>
            <w:shd w:val="clear" w:color="auto" w:fill="auto"/>
            <w:vAlign w:val="center"/>
          </w:tcPr>
          <w:p>
            <w:pPr>
              <w:ind w:firstLine="0" w:firstLineChars="0"/>
              <w:jc w:val="center"/>
              <w:rPr>
                <w:rFonts w:eastAsia="仿宋"/>
                <w:b/>
                <w:bCs/>
                <w:sz w:val="40"/>
                <w:szCs w:val="40"/>
              </w:rPr>
            </w:pPr>
            <w:bookmarkStart w:id="992" w:name="_GoBack"/>
            <w:bookmarkEnd w:id="992"/>
          </w:p>
        </w:tc>
        <w:tc>
          <w:tcPr>
            <w:tcW w:w="518" w:type="dxa"/>
            <w:shd w:val="clear" w:color="auto" w:fill="auto"/>
            <w:vAlign w:val="center"/>
          </w:tcPr>
          <w:p>
            <w:pPr>
              <w:ind w:firstLine="0" w:firstLineChars="0"/>
              <w:jc w:val="center"/>
              <w:rPr>
                <w:rFonts w:eastAsia="仿宋"/>
                <w:b/>
                <w:bCs/>
                <w:sz w:val="40"/>
                <w:szCs w:val="40"/>
              </w:rPr>
            </w:pPr>
            <w:bookmarkStart w:id="993" w:name="_GoBack"/>
            <w:bookmarkEnd w:id="993"/>
          </w:p>
        </w:tc>
        <w:tc>
          <w:tcPr>
            <w:tcW w:w="515" w:type="dxa"/>
            <w:shd w:val="clear" w:color="auto" w:fill="auto"/>
            <w:vAlign w:val="center"/>
          </w:tcPr>
          <w:p>
            <w:pPr>
              <w:ind w:firstLine="0" w:firstLineChars="0"/>
              <w:jc w:val="center"/>
              <w:rPr>
                <w:rFonts w:eastAsia="仿宋"/>
                <w:b/>
                <w:bCs/>
                <w:sz w:val="40"/>
                <w:szCs w:val="40"/>
              </w:rPr>
            </w:pPr>
            <w:bookmarkStart w:id="994" w:name="_GoBack"/>
            <w:bookmarkEnd w:id="994"/>
          </w:p>
        </w:tc>
        <w:tc>
          <w:tcPr>
            <w:tcW w:w="515" w:type="dxa"/>
            <w:shd w:val="clear" w:color="auto" w:fill="auto"/>
            <w:vAlign w:val="center"/>
          </w:tcPr>
          <w:p>
            <w:pPr>
              <w:ind w:firstLine="0" w:firstLineChars="0"/>
              <w:jc w:val="center"/>
              <w:rPr>
                <w:rFonts w:eastAsia="仿宋"/>
                <w:b/>
                <w:bCs/>
                <w:sz w:val="40"/>
                <w:szCs w:val="40"/>
              </w:rPr>
            </w:pPr>
            <w:bookmarkStart w:id="995" w:name="_GoBack"/>
            <w:bookmarkEnd w:id="995"/>
          </w:p>
        </w:tc>
        <w:tc>
          <w:tcPr>
            <w:tcW w:w="512" w:type="dxa"/>
            <w:shd w:val="clear" w:color="auto" w:fill="auto"/>
            <w:vAlign w:val="center"/>
          </w:tcPr>
          <w:p>
            <w:pPr>
              <w:ind w:firstLine="0" w:firstLineChars="0"/>
              <w:jc w:val="center"/>
              <w:rPr>
                <w:rFonts w:eastAsia="仿宋"/>
                <w:b/>
                <w:bCs/>
                <w:sz w:val="40"/>
                <w:szCs w:val="40"/>
              </w:rPr>
            </w:pPr>
            <w:bookmarkStart w:id="996" w:name="_GoBack"/>
            <w:bookmarkEnd w:id="996"/>
          </w:p>
        </w:tc>
        <w:tc>
          <w:tcPr>
            <w:tcW w:w="499" w:type="dxa"/>
            <w:shd w:val="clear" w:color="auto" w:fill="auto"/>
            <w:vAlign w:val="center"/>
          </w:tcPr>
          <w:p>
            <w:pPr>
              <w:ind w:firstLine="0" w:firstLineChars="0"/>
              <w:jc w:val="center"/>
              <w:rPr>
                <w:rFonts w:eastAsia="仿宋"/>
                <w:b/>
                <w:bCs/>
                <w:sz w:val="40"/>
                <w:szCs w:val="40"/>
              </w:rPr>
            </w:pPr>
            <w:bookmarkStart w:id="997" w:name="_GoBack"/>
            <w:bookmarkEnd w:id="997"/>
          </w:p>
        </w:tc>
        <w:tc>
          <w:tcPr>
            <w:tcW w:w="484" w:type="dxa"/>
            <w:shd w:val="clear" w:color="auto" w:fill="auto"/>
            <w:vAlign w:val="center"/>
          </w:tcPr>
          <w:p>
            <w:pPr>
              <w:ind w:firstLine="0" w:firstLineChars="0"/>
              <w:jc w:val="center"/>
              <w:rPr>
                <w:rFonts w:eastAsia="仿宋"/>
                <w:b/>
                <w:bCs/>
                <w:sz w:val="40"/>
                <w:szCs w:val="40"/>
              </w:rPr>
            </w:pPr>
            <w:bookmarkStart w:id="998" w:name="_GoBack"/>
            <w:bookmarkEnd w:id="998"/>
          </w:p>
        </w:tc>
        <w:tc>
          <w:tcPr>
            <w:tcW w:w="484" w:type="dxa"/>
            <w:shd w:val="clear" w:color="auto" w:fill="auto"/>
            <w:vAlign w:val="center"/>
          </w:tcPr>
          <w:p>
            <w:pPr>
              <w:ind w:firstLine="0" w:firstLineChars="0"/>
              <w:jc w:val="center"/>
              <w:rPr>
                <w:rFonts w:eastAsia="仿宋"/>
                <w:b/>
                <w:bCs/>
                <w:sz w:val="40"/>
                <w:szCs w:val="40"/>
              </w:rPr>
            </w:pPr>
            <w:bookmarkStart w:id="999" w:name="_GoBack"/>
            <w:bookmarkEnd w:id="999"/>
          </w:p>
        </w:tc>
        <w:tc>
          <w:tcPr>
            <w:tcW w:w="485" w:type="dxa"/>
            <w:shd w:val="clear" w:color="auto" w:fill="auto"/>
            <w:vAlign w:val="center"/>
          </w:tcPr>
          <w:p>
            <w:pPr>
              <w:ind w:firstLine="0" w:firstLineChars="0"/>
              <w:jc w:val="center"/>
              <w:rPr>
                <w:rFonts w:eastAsia="仿宋"/>
                <w:b/>
                <w:bCs/>
                <w:sz w:val="40"/>
                <w:szCs w:val="40"/>
              </w:rPr>
            </w:pPr>
            <w:bookmarkStart w:id="1000" w:name="_GoBack"/>
            <w:bookmarkEnd w:id="1000"/>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1001" w:name="_GoBack"/>
            <w:bookmarkEnd w:id="1001"/>
          </w:p>
        </w:tc>
        <w:tc>
          <w:tcPr>
            <w:tcW w:w="694" w:type="dxa"/>
            <w:shd w:val="clear" w:color="auto" w:fill="auto"/>
            <w:vAlign w:val="center"/>
          </w:tcPr>
          <w:p>
            <w:pPr>
              <w:ind w:firstLine="0" w:firstLineChars="0"/>
              <w:jc w:val="center"/>
              <w:rPr>
                <w:rFonts w:eastAsia="仿宋"/>
                <w:b/>
                <w:bCs/>
                <w:sz w:val="40"/>
                <w:szCs w:val="40"/>
              </w:rPr>
            </w:pPr>
            <w:bookmarkStart w:id="1002" w:name="_GoBack"/>
            <w:bookmarkEnd w:id="1002"/>
          </w:p>
        </w:tc>
        <w:tc>
          <w:tcPr>
            <w:tcW w:w="956" w:type="dxa"/>
            <w:shd w:val="clear" w:color="auto" w:fill="auto"/>
            <w:vAlign w:val="center"/>
          </w:tcPr>
          <w:p>
            <w:pPr>
              <w:ind w:firstLine="0" w:firstLineChars="0"/>
              <w:jc w:val="center"/>
              <w:rPr>
                <w:rFonts w:eastAsia="仿宋"/>
                <w:b/>
                <w:bCs/>
                <w:sz w:val="40"/>
                <w:szCs w:val="40"/>
              </w:rPr>
            </w:pPr>
            <w:bookmarkStart w:id="1003" w:name="_GoBack"/>
            <w:bookmarkEnd w:id="1003"/>
          </w:p>
        </w:tc>
        <w:tc>
          <w:tcPr>
            <w:tcW w:w="488" w:type="dxa"/>
            <w:shd w:val="clear" w:color="auto" w:fill="auto"/>
            <w:vAlign w:val="center"/>
          </w:tcPr>
          <w:p>
            <w:pPr>
              <w:ind w:firstLine="0" w:firstLineChars="0"/>
              <w:jc w:val="center"/>
              <w:rPr>
                <w:rFonts w:eastAsia="仿宋"/>
                <w:b/>
                <w:bCs/>
                <w:sz w:val="40"/>
                <w:szCs w:val="40"/>
              </w:rPr>
            </w:pPr>
            <w:bookmarkStart w:id="1004" w:name="_GoBack"/>
            <w:bookmarkEnd w:id="1004"/>
          </w:p>
        </w:tc>
        <w:tc>
          <w:tcPr>
            <w:tcW w:w="489" w:type="dxa"/>
            <w:shd w:val="clear" w:color="auto" w:fill="auto"/>
            <w:vAlign w:val="center"/>
          </w:tcPr>
          <w:p>
            <w:pPr>
              <w:ind w:firstLine="0" w:firstLineChars="0"/>
              <w:jc w:val="center"/>
              <w:rPr>
                <w:rFonts w:eastAsia="仿宋"/>
                <w:b/>
                <w:bCs/>
                <w:sz w:val="40"/>
                <w:szCs w:val="40"/>
              </w:rPr>
            </w:pPr>
            <w:bookmarkStart w:id="1005" w:name="_GoBack"/>
            <w:bookmarkEnd w:id="1005"/>
          </w:p>
        </w:tc>
        <w:tc>
          <w:tcPr>
            <w:tcW w:w="489" w:type="dxa"/>
            <w:shd w:val="clear" w:color="auto" w:fill="auto"/>
            <w:vAlign w:val="center"/>
          </w:tcPr>
          <w:p>
            <w:pPr>
              <w:ind w:firstLine="0" w:firstLineChars="0"/>
              <w:jc w:val="center"/>
              <w:rPr>
                <w:rFonts w:eastAsia="仿宋"/>
                <w:b/>
                <w:bCs/>
                <w:sz w:val="40"/>
                <w:szCs w:val="40"/>
              </w:rPr>
            </w:pPr>
            <w:bookmarkStart w:id="1006" w:name="_GoBack"/>
            <w:bookmarkEnd w:id="1006"/>
          </w:p>
        </w:tc>
        <w:tc>
          <w:tcPr>
            <w:tcW w:w="488" w:type="dxa"/>
            <w:shd w:val="clear" w:color="auto" w:fill="auto"/>
            <w:vAlign w:val="center"/>
          </w:tcPr>
          <w:p>
            <w:pPr>
              <w:ind w:firstLine="0" w:firstLineChars="0"/>
              <w:jc w:val="center"/>
              <w:rPr>
                <w:rFonts w:eastAsia="仿宋"/>
                <w:b/>
                <w:bCs/>
                <w:sz w:val="40"/>
                <w:szCs w:val="40"/>
              </w:rPr>
            </w:pPr>
            <w:bookmarkStart w:id="1007" w:name="_GoBack"/>
            <w:bookmarkEnd w:id="1007"/>
          </w:p>
        </w:tc>
        <w:tc>
          <w:tcPr>
            <w:tcW w:w="489" w:type="dxa"/>
            <w:shd w:val="clear" w:color="auto" w:fill="auto"/>
            <w:vAlign w:val="center"/>
          </w:tcPr>
          <w:p>
            <w:pPr>
              <w:ind w:firstLine="0" w:firstLineChars="0"/>
              <w:jc w:val="center"/>
              <w:rPr>
                <w:rFonts w:eastAsia="仿宋"/>
                <w:b/>
                <w:bCs/>
                <w:sz w:val="40"/>
                <w:szCs w:val="40"/>
              </w:rPr>
            </w:pPr>
            <w:bookmarkStart w:id="1008" w:name="_GoBack"/>
            <w:bookmarkEnd w:id="1008"/>
          </w:p>
        </w:tc>
        <w:tc>
          <w:tcPr>
            <w:tcW w:w="489" w:type="dxa"/>
            <w:shd w:val="clear" w:color="auto" w:fill="auto"/>
            <w:vAlign w:val="center"/>
          </w:tcPr>
          <w:p>
            <w:pPr>
              <w:ind w:firstLine="0" w:firstLineChars="0"/>
              <w:jc w:val="center"/>
              <w:rPr>
                <w:rFonts w:eastAsia="仿宋"/>
                <w:b/>
                <w:bCs/>
                <w:sz w:val="40"/>
                <w:szCs w:val="40"/>
              </w:rPr>
            </w:pPr>
            <w:bookmarkStart w:id="1009" w:name="_GoBack"/>
            <w:bookmarkEnd w:id="1009"/>
          </w:p>
        </w:tc>
        <w:tc>
          <w:tcPr>
            <w:tcW w:w="519" w:type="dxa"/>
            <w:shd w:val="clear" w:color="auto" w:fill="auto"/>
            <w:vAlign w:val="center"/>
          </w:tcPr>
          <w:p>
            <w:pPr>
              <w:ind w:firstLine="0" w:firstLineChars="0"/>
              <w:jc w:val="center"/>
              <w:rPr>
                <w:rFonts w:eastAsia="仿宋"/>
                <w:b/>
                <w:bCs/>
                <w:sz w:val="40"/>
                <w:szCs w:val="40"/>
              </w:rPr>
            </w:pPr>
            <w:bookmarkStart w:id="1010" w:name="_GoBack"/>
            <w:bookmarkEnd w:id="1010"/>
          </w:p>
        </w:tc>
        <w:tc>
          <w:tcPr>
            <w:tcW w:w="510" w:type="dxa"/>
            <w:shd w:val="clear" w:color="auto" w:fill="auto"/>
            <w:vAlign w:val="center"/>
          </w:tcPr>
          <w:p>
            <w:pPr>
              <w:ind w:firstLine="0" w:firstLineChars="0"/>
              <w:jc w:val="center"/>
              <w:rPr>
                <w:rFonts w:eastAsia="仿宋"/>
                <w:b/>
                <w:bCs/>
                <w:sz w:val="40"/>
                <w:szCs w:val="40"/>
              </w:rPr>
            </w:pPr>
            <w:bookmarkStart w:id="1011" w:name="_GoBack"/>
            <w:bookmarkEnd w:id="1011"/>
          </w:p>
        </w:tc>
        <w:tc>
          <w:tcPr>
            <w:tcW w:w="524" w:type="dxa"/>
            <w:shd w:val="clear" w:color="auto" w:fill="auto"/>
            <w:vAlign w:val="center"/>
          </w:tcPr>
          <w:p>
            <w:pPr>
              <w:ind w:firstLine="0" w:firstLineChars="0"/>
              <w:jc w:val="center"/>
              <w:rPr>
                <w:rFonts w:eastAsia="仿宋"/>
                <w:b/>
                <w:bCs/>
                <w:sz w:val="40"/>
                <w:szCs w:val="40"/>
              </w:rPr>
            </w:pPr>
            <w:bookmarkStart w:id="1012" w:name="_GoBack"/>
            <w:bookmarkEnd w:id="1012"/>
          </w:p>
        </w:tc>
        <w:tc>
          <w:tcPr>
            <w:tcW w:w="516" w:type="dxa"/>
            <w:shd w:val="clear" w:color="auto" w:fill="auto"/>
            <w:vAlign w:val="center"/>
          </w:tcPr>
          <w:p>
            <w:pPr>
              <w:ind w:firstLine="0" w:firstLineChars="0"/>
              <w:jc w:val="center"/>
              <w:rPr>
                <w:rFonts w:eastAsia="仿宋"/>
                <w:b/>
                <w:bCs/>
                <w:sz w:val="40"/>
                <w:szCs w:val="40"/>
              </w:rPr>
            </w:pPr>
            <w:bookmarkStart w:id="1013" w:name="_GoBack"/>
            <w:bookmarkEnd w:id="1013"/>
          </w:p>
        </w:tc>
        <w:tc>
          <w:tcPr>
            <w:tcW w:w="516" w:type="dxa"/>
            <w:shd w:val="clear" w:color="auto" w:fill="auto"/>
            <w:vAlign w:val="center"/>
          </w:tcPr>
          <w:p>
            <w:pPr>
              <w:ind w:firstLine="0" w:firstLineChars="0"/>
              <w:jc w:val="center"/>
              <w:rPr>
                <w:rFonts w:eastAsia="仿宋"/>
                <w:b/>
                <w:bCs/>
                <w:sz w:val="40"/>
                <w:szCs w:val="40"/>
              </w:rPr>
            </w:pPr>
            <w:bookmarkStart w:id="1014" w:name="_GoBack"/>
            <w:bookmarkEnd w:id="1014"/>
          </w:p>
        </w:tc>
        <w:tc>
          <w:tcPr>
            <w:tcW w:w="514" w:type="dxa"/>
            <w:shd w:val="clear" w:color="auto" w:fill="auto"/>
            <w:vAlign w:val="center"/>
          </w:tcPr>
          <w:p>
            <w:pPr>
              <w:ind w:firstLine="0" w:firstLineChars="0"/>
              <w:jc w:val="center"/>
              <w:rPr>
                <w:rFonts w:eastAsia="仿宋"/>
                <w:b/>
                <w:bCs/>
                <w:sz w:val="40"/>
                <w:szCs w:val="40"/>
              </w:rPr>
            </w:pPr>
            <w:bookmarkStart w:id="1015" w:name="_GoBack"/>
            <w:bookmarkEnd w:id="1015"/>
          </w:p>
        </w:tc>
        <w:tc>
          <w:tcPr>
            <w:tcW w:w="518" w:type="dxa"/>
            <w:shd w:val="clear" w:color="auto" w:fill="auto"/>
            <w:vAlign w:val="center"/>
          </w:tcPr>
          <w:p>
            <w:pPr>
              <w:ind w:firstLine="0" w:firstLineChars="0"/>
              <w:jc w:val="center"/>
              <w:rPr>
                <w:rFonts w:eastAsia="仿宋"/>
                <w:b/>
                <w:bCs/>
                <w:sz w:val="40"/>
                <w:szCs w:val="40"/>
              </w:rPr>
            </w:pPr>
            <w:bookmarkStart w:id="1016" w:name="_GoBack"/>
            <w:bookmarkEnd w:id="1016"/>
          </w:p>
        </w:tc>
        <w:tc>
          <w:tcPr>
            <w:tcW w:w="515" w:type="dxa"/>
            <w:shd w:val="clear" w:color="auto" w:fill="auto"/>
            <w:vAlign w:val="center"/>
          </w:tcPr>
          <w:p>
            <w:pPr>
              <w:ind w:firstLine="0" w:firstLineChars="0"/>
              <w:jc w:val="center"/>
              <w:rPr>
                <w:rFonts w:eastAsia="仿宋"/>
                <w:b/>
                <w:bCs/>
                <w:sz w:val="40"/>
                <w:szCs w:val="40"/>
              </w:rPr>
            </w:pPr>
            <w:bookmarkStart w:id="1017" w:name="_GoBack"/>
            <w:bookmarkEnd w:id="1017"/>
          </w:p>
        </w:tc>
        <w:tc>
          <w:tcPr>
            <w:tcW w:w="515" w:type="dxa"/>
            <w:shd w:val="clear" w:color="auto" w:fill="auto"/>
            <w:vAlign w:val="center"/>
          </w:tcPr>
          <w:p>
            <w:pPr>
              <w:ind w:firstLine="0" w:firstLineChars="0"/>
              <w:jc w:val="center"/>
              <w:rPr>
                <w:rFonts w:eastAsia="仿宋"/>
                <w:b/>
                <w:bCs/>
                <w:sz w:val="40"/>
                <w:szCs w:val="40"/>
              </w:rPr>
            </w:pPr>
            <w:bookmarkStart w:id="1018" w:name="_GoBack"/>
            <w:bookmarkEnd w:id="1018"/>
          </w:p>
        </w:tc>
        <w:tc>
          <w:tcPr>
            <w:tcW w:w="512" w:type="dxa"/>
            <w:shd w:val="clear" w:color="auto" w:fill="auto"/>
            <w:vAlign w:val="center"/>
          </w:tcPr>
          <w:p>
            <w:pPr>
              <w:ind w:firstLine="0" w:firstLineChars="0"/>
              <w:jc w:val="center"/>
              <w:rPr>
                <w:rFonts w:eastAsia="仿宋"/>
                <w:b/>
                <w:bCs/>
                <w:sz w:val="40"/>
                <w:szCs w:val="40"/>
              </w:rPr>
            </w:pPr>
            <w:bookmarkStart w:id="1019" w:name="_GoBack"/>
            <w:bookmarkEnd w:id="1019"/>
          </w:p>
        </w:tc>
        <w:tc>
          <w:tcPr>
            <w:tcW w:w="499" w:type="dxa"/>
            <w:shd w:val="clear" w:color="auto" w:fill="auto"/>
            <w:vAlign w:val="center"/>
          </w:tcPr>
          <w:p>
            <w:pPr>
              <w:ind w:firstLine="0" w:firstLineChars="0"/>
              <w:jc w:val="center"/>
              <w:rPr>
                <w:rFonts w:eastAsia="仿宋"/>
                <w:b/>
                <w:bCs/>
                <w:sz w:val="40"/>
                <w:szCs w:val="40"/>
              </w:rPr>
            </w:pPr>
            <w:bookmarkStart w:id="1020" w:name="_GoBack"/>
            <w:bookmarkEnd w:id="1020"/>
          </w:p>
        </w:tc>
        <w:tc>
          <w:tcPr>
            <w:tcW w:w="484" w:type="dxa"/>
            <w:shd w:val="clear" w:color="auto" w:fill="auto"/>
            <w:vAlign w:val="center"/>
          </w:tcPr>
          <w:p>
            <w:pPr>
              <w:ind w:firstLine="0" w:firstLineChars="0"/>
              <w:jc w:val="center"/>
              <w:rPr>
                <w:rFonts w:eastAsia="仿宋"/>
                <w:b/>
                <w:bCs/>
                <w:sz w:val="40"/>
                <w:szCs w:val="40"/>
              </w:rPr>
            </w:pPr>
            <w:bookmarkStart w:id="1021" w:name="_GoBack"/>
            <w:bookmarkEnd w:id="1021"/>
          </w:p>
        </w:tc>
        <w:tc>
          <w:tcPr>
            <w:tcW w:w="484" w:type="dxa"/>
            <w:shd w:val="clear" w:color="auto" w:fill="auto"/>
            <w:vAlign w:val="center"/>
          </w:tcPr>
          <w:p>
            <w:pPr>
              <w:ind w:firstLine="0" w:firstLineChars="0"/>
              <w:jc w:val="center"/>
              <w:rPr>
                <w:rFonts w:eastAsia="仿宋"/>
                <w:b/>
                <w:bCs/>
                <w:sz w:val="40"/>
                <w:szCs w:val="40"/>
              </w:rPr>
            </w:pPr>
            <w:bookmarkStart w:id="1022" w:name="_GoBack"/>
            <w:bookmarkEnd w:id="1022"/>
          </w:p>
        </w:tc>
        <w:tc>
          <w:tcPr>
            <w:tcW w:w="485" w:type="dxa"/>
            <w:shd w:val="clear" w:color="auto" w:fill="auto"/>
            <w:vAlign w:val="center"/>
          </w:tcPr>
          <w:p>
            <w:pPr>
              <w:ind w:firstLine="0" w:firstLineChars="0"/>
              <w:jc w:val="center"/>
              <w:rPr>
                <w:rFonts w:eastAsia="仿宋"/>
                <w:b/>
                <w:bCs/>
                <w:sz w:val="40"/>
                <w:szCs w:val="40"/>
              </w:rPr>
            </w:pPr>
            <w:bookmarkStart w:id="1023" w:name="_GoBack"/>
            <w:bookmarkEnd w:id="1023"/>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1024" w:name="_GoBack"/>
            <w:bookmarkEnd w:id="1024"/>
          </w:p>
        </w:tc>
        <w:tc>
          <w:tcPr>
            <w:tcW w:w="694" w:type="dxa"/>
            <w:shd w:val="clear" w:color="auto" w:fill="auto"/>
            <w:vAlign w:val="center"/>
          </w:tcPr>
          <w:p>
            <w:pPr>
              <w:ind w:firstLine="0" w:firstLineChars="0"/>
              <w:jc w:val="center"/>
              <w:rPr>
                <w:rFonts w:eastAsia="仿宋"/>
                <w:b/>
                <w:bCs/>
                <w:sz w:val="40"/>
                <w:szCs w:val="40"/>
              </w:rPr>
            </w:pPr>
            <w:bookmarkStart w:id="1025" w:name="_GoBack"/>
            <w:bookmarkEnd w:id="1025"/>
          </w:p>
        </w:tc>
        <w:tc>
          <w:tcPr>
            <w:tcW w:w="956" w:type="dxa"/>
            <w:shd w:val="clear" w:color="auto" w:fill="auto"/>
            <w:vAlign w:val="center"/>
          </w:tcPr>
          <w:p>
            <w:pPr>
              <w:ind w:firstLine="0" w:firstLineChars="0"/>
              <w:jc w:val="center"/>
              <w:rPr>
                <w:rFonts w:eastAsia="仿宋"/>
                <w:b/>
                <w:bCs/>
                <w:sz w:val="40"/>
                <w:szCs w:val="40"/>
              </w:rPr>
            </w:pPr>
            <w:bookmarkStart w:id="1026" w:name="_GoBack"/>
            <w:bookmarkEnd w:id="1026"/>
          </w:p>
        </w:tc>
        <w:tc>
          <w:tcPr>
            <w:tcW w:w="488" w:type="dxa"/>
            <w:shd w:val="clear" w:color="auto" w:fill="auto"/>
            <w:vAlign w:val="center"/>
          </w:tcPr>
          <w:p>
            <w:pPr>
              <w:ind w:firstLine="0" w:firstLineChars="0"/>
              <w:jc w:val="center"/>
              <w:rPr>
                <w:rFonts w:eastAsia="仿宋"/>
                <w:b/>
                <w:bCs/>
                <w:sz w:val="40"/>
                <w:szCs w:val="40"/>
              </w:rPr>
            </w:pPr>
            <w:bookmarkStart w:id="1027" w:name="_GoBack"/>
            <w:bookmarkEnd w:id="1027"/>
          </w:p>
        </w:tc>
        <w:tc>
          <w:tcPr>
            <w:tcW w:w="489" w:type="dxa"/>
            <w:shd w:val="clear" w:color="auto" w:fill="auto"/>
            <w:vAlign w:val="center"/>
          </w:tcPr>
          <w:p>
            <w:pPr>
              <w:ind w:firstLine="0" w:firstLineChars="0"/>
              <w:jc w:val="center"/>
              <w:rPr>
                <w:rFonts w:eastAsia="仿宋"/>
                <w:b/>
                <w:bCs/>
                <w:sz w:val="40"/>
                <w:szCs w:val="40"/>
              </w:rPr>
            </w:pPr>
            <w:bookmarkStart w:id="1028" w:name="_GoBack"/>
            <w:bookmarkEnd w:id="1028"/>
          </w:p>
        </w:tc>
        <w:tc>
          <w:tcPr>
            <w:tcW w:w="489" w:type="dxa"/>
            <w:shd w:val="clear" w:color="auto" w:fill="auto"/>
            <w:vAlign w:val="center"/>
          </w:tcPr>
          <w:p>
            <w:pPr>
              <w:ind w:firstLine="0" w:firstLineChars="0"/>
              <w:jc w:val="center"/>
              <w:rPr>
                <w:rFonts w:eastAsia="仿宋"/>
                <w:b/>
                <w:bCs/>
                <w:sz w:val="40"/>
                <w:szCs w:val="40"/>
              </w:rPr>
            </w:pPr>
            <w:bookmarkStart w:id="1029" w:name="_GoBack"/>
            <w:bookmarkEnd w:id="1029"/>
          </w:p>
        </w:tc>
        <w:tc>
          <w:tcPr>
            <w:tcW w:w="488" w:type="dxa"/>
            <w:shd w:val="clear" w:color="auto" w:fill="auto"/>
            <w:vAlign w:val="center"/>
          </w:tcPr>
          <w:p>
            <w:pPr>
              <w:ind w:firstLine="0" w:firstLineChars="0"/>
              <w:jc w:val="center"/>
              <w:rPr>
                <w:rFonts w:eastAsia="仿宋"/>
                <w:b/>
                <w:bCs/>
                <w:sz w:val="40"/>
                <w:szCs w:val="40"/>
              </w:rPr>
            </w:pPr>
            <w:bookmarkStart w:id="1030" w:name="_GoBack"/>
            <w:bookmarkEnd w:id="1030"/>
          </w:p>
        </w:tc>
        <w:tc>
          <w:tcPr>
            <w:tcW w:w="489" w:type="dxa"/>
            <w:shd w:val="clear" w:color="auto" w:fill="auto"/>
            <w:vAlign w:val="center"/>
          </w:tcPr>
          <w:p>
            <w:pPr>
              <w:ind w:firstLine="0" w:firstLineChars="0"/>
              <w:jc w:val="center"/>
              <w:rPr>
                <w:rFonts w:eastAsia="仿宋"/>
                <w:b/>
                <w:bCs/>
                <w:sz w:val="40"/>
                <w:szCs w:val="40"/>
              </w:rPr>
            </w:pPr>
            <w:bookmarkStart w:id="1031" w:name="_GoBack"/>
            <w:bookmarkEnd w:id="1031"/>
          </w:p>
        </w:tc>
        <w:tc>
          <w:tcPr>
            <w:tcW w:w="489" w:type="dxa"/>
            <w:shd w:val="clear" w:color="auto" w:fill="auto"/>
            <w:vAlign w:val="center"/>
          </w:tcPr>
          <w:p>
            <w:pPr>
              <w:ind w:firstLine="0" w:firstLineChars="0"/>
              <w:jc w:val="center"/>
              <w:rPr>
                <w:rFonts w:eastAsia="仿宋"/>
                <w:b/>
                <w:bCs/>
                <w:sz w:val="40"/>
                <w:szCs w:val="40"/>
              </w:rPr>
            </w:pPr>
            <w:bookmarkStart w:id="1032" w:name="_GoBack"/>
            <w:bookmarkEnd w:id="1032"/>
          </w:p>
        </w:tc>
        <w:tc>
          <w:tcPr>
            <w:tcW w:w="519" w:type="dxa"/>
            <w:shd w:val="clear" w:color="auto" w:fill="auto"/>
            <w:vAlign w:val="center"/>
          </w:tcPr>
          <w:p>
            <w:pPr>
              <w:ind w:firstLine="0" w:firstLineChars="0"/>
              <w:jc w:val="center"/>
              <w:rPr>
                <w:rFonts w:eastAsia="仿宋"/>
                <w:b/>
                <w:bCs/>
                <w:sz w:val="40"/>
                <w:szCs w:val="40"/>
              </w:rPr>
            </w:pPr>
            <w:bookmarkStart w:id="1033" w:name="_GoBack"/>
            <w:bookmarkEnd w:id="1033"/>
          </w:p>
        </w:tc>
        <w:tc>
          <w:tcPr>
            <w:tcW w:w="510" w:type="dxa"/>
            <w:shd w:val="clear" w:color="auto" w:fill="auto"/>
            <w:vAlign w:val="center"/>
          </w:tcPr>
          <w:p>
            <w:pPr>
              <w:ind w:firstLine="0" w:firstLineChars="0"/>
              <w:jc w:val="center"/>
              <w:rPr>
                <w:rFonts w:eastAsia="仿宋"/>
                <w:b/>
                <w:bCs/>
                <w:sz w:val="40"/>
                <w:szCs w:val="40"/>
              </w:rPr>
            </w:pPr>
            <w:bookmarkStart w:id="1034" w:name="_GoBack"/>
            <w:bookmarkEnd w:id="1034"/>
          </w:p>
        </w:tc>
        <w:tc>
          <w:tcPr>
            <w:tcW w:w="524" w:type="dxa"/>
            <w:shd w:val="clear" w:color="auto" w:fill="auto"/>
            <w:vAlign w:val="center"/>
          </w:tcPr>
          <w:p>
            <w:pPr>
              <w:ind w:firstLine="0" w:firstLineChars="0"/>
              <w:jc w:val="center"/>
              <w:rPr>
                <w:rFonts w:eastAsia="仿宋"/>
                <w:b/>
                <w:bCs/>
                <w:sz w:val="40"/>
                <w:szCs w:val="40"/>
              </w:rPr>
            </w:pPr>
            <w:bookmarkStart w:id="1035" w:name="_GoBack"/>
            <w:bookmarkEnd w:id="1035"/>
          </w:p>
        </w:tc>
        <w:tc>
          <w:tcPr>
            <w:tcW w:w="516" w:type="dxa"/>
            <w:shd w:val="clear" w:color="auto" w:fill="auto"/>
            <w:vAlign w:val="center"/>
          </w:tcPr>
          <w:p>
            <w:pPr>
              <w:ind w:firstLine="0" w:firstLineChars="0"/>
              <w:jc w:val="center"/>
              <w:rPr>
                <w:rFonts w:eastAsia="仿宋"/>
                <w:b/>
                <w:bCs/>
                <w:sz w:val="40"/>
                <w:szCs w:val="40"/>
              </w:rPr>
            </w:pPr>
            <w:bookmarkStart w:id="1036" w:name="_GoBack"/>
            <w:bookmarkEnd w:id="1036"/>
          </w:p>
        </w:tc>
        <w:tc>
          <w:tcPr>
            <w:tcW w:w="516" w:type="dxa"/>
            <w:shd w:val="clear" w:color="auto" w:fill="auto"/>
            <w:vAlign w:val="center"/>
          </w:tcPr>
          <w:p>
            <w:pPr>
              <w:ind w:firstLine="0" w:firstLineChars="0"/>
              <w:jc w:val="center"/>
              <w:rPr>
                <w:rFonts w:eastAsia="仿宋"/>
                <w:b/>
                <w:bCs/>
                <w:sz w:val="40"/>
                <w:szCs w:val="40"/>
              </w:rPr>
            </w:pPr>
            <w:bookmarkStart w:id="1037" w:name="_GoBack"/>
            <w:bookmarkEnd w:id="1037"/>
          </w:p>
        </w:tc>
        <w:tc>
          <w:tcPr>
            <w:tcW w:w="514" w:type="dxa"/>
            <w:shd w:val="clear" w:color="auto" w:fill="auto"/>
            <w:vAlign w:val="center"/>
          </w:tcPr>
          <w:p>
            <w:pPr>
              <w:ind w:firstLine="0" w:firstLineChars="0"/>
              <w:jc w:val="center"/>
              <w:rPr>
                <w:rFonts w:eastAsia="仿宋"/>
                <w:b/>
                <w:bCs/>
                <w:sz w:val="40"/>
                <w:szCs w:val="40"/>
              </w:rPr>
            </w:pPr>
            <w:bookmarkStart w:id="1038" w:name="_GoBack"/>
            <w:bookmarkEnd w:id="1038"/>
          </w:p>
        </w:tc>
        <w:tc>
          <w:tcPr>
            <w:tcW w:w="518" w:type="dxa"/>
            <w:shd w:val="clear" w:color="auto" w:fill="auto"/>
            <w:vAlign w:val="center"/>
          </w:tcPr>
          <w:p>
            <w:pPr>
              <w:ind w:firstLine="0" w:firstLineChars="0"/>
              <w:jc w:val="center"/>
              <w:rPr>
                <w:rFonts w:eastAsia="仿宋"/>
                <w:b/>
                <w:bCs/>
                <w:sz w:val="40"/>
                <w:szCs w:val="40"/>
              </w:rPr>
            </w:pPr>
            <w:bookmarkStart w:id="1039" w:name="_GoBack"/>
            <w:bookmarkEnd w:id="1039"/>
          </w:p>
        </w:tc>
        <w:tc>
          <w:tcPr>
            <w:tcW w:w="515" w:type="dxa"/>
            <w:shd w:val="clear" w:color="auto" w:fill="auto"/>
            <w:vAlign w:val="center"/>
          </w:tcPr>
          <w:p>
            <w:pPr>
              <w:ind w:firstLine="0" w:firstLineChars="0"/>
              <w:jc w:val="center"/>
              <w:rPr>
                <w:rFonts w:eastAsia="仿宋"/>
                <w:b/>
                <w:bCs/>
                <w:sz w:val="40"/>
                <w:szCs w:val="40"/>
              </w:rPr>
            </w:pPr>
            <w:bookmarkStart w:id="1040" w:name="_GoBack"/>
            <w:bookmarkEnd w:id="1040"/>
          </w:p>
        </w:tc>
        <w:tc>
          <w:tcPr>
            <w:tcW w:w="515" w:type="dxa"/>
            <w:shd w:val="clear" w:color="auto" w:fill="auto"/>
            <w:vAlign w:val="center"/>
          </w:tcPr>
          <w:p>
            <w:pPr>
              <w:ind w:firstLine="0" w:firstLineChars="0"/>
              <w:jc w:val="center"/>
              <w:rPr>
                <w:rFonts w:eastAsia="仿宋"/>
                <w:b/>
                <w:bCs/>
                <w:sz w:val="40"/>
                <w:szCs w:val="40"/>
              </w:rPr>
            </w:pPr>
            <w:bookmarkStart w:id="1041" w:name="_GoBack"/>
            <w:bookmarkEnd w:id="1041"/>
          </w:p>
        </w:tc>
        <w:tc>
          <w:tcPr>
            <w:tcW w:w="512" w:type="dxa"/>
            <w:shd w:val="clear" w:color="auto" w:fill="auto"/>
            <w:vAlign w:val="center"/>
          </w:tcPr>
          <w:p>
            <w:pPr>
              <w:ind w:firstLine="0" w:firstLineChars="0"/>
              <w:jc w:val="center"/>
              <w:rPr>
                <w:rFonts w:eastAsia="仿宋"/>
                <w:b/>
                <w:bCs/>
                <w:sz w:val="40"/>
                <w:szCs w:val="40"/>
              </w:rPr>
            </w:pPr>
            <w:bookmarkStart w:id="1042" w:name="_GoBack"/>
            <w:bookmarkEnd w:id="1042"/>
          </w:p>
        </w:tc>
        <w:tc>
          <w:tcPr>
            <w:tcW w:w="499" w:type="dxa"/>
            <w:shd w:val="clear" w:color="auto" w:fill="auto"/>
            <w:vAlign w:val="center"/>
          </w:tcPr>
          <w:p>
            <w:pPr>
              <w:ind w:firstLine="0" w:firstLineChars="0"/>
              <w:jc w:val="center"/>
              <w:rPr>
                <w:rFonts w:eastAsia="仿宋"/>
                <w:b/>
                <w:bCs/>
                <w:sz w:val="40"/>
                <w:szCs w:val="40"/>
              </w:rPr>
            </w:pPr>
            <w:bookmarkStart w:id="1043" w:name="_GoBack"/>
            <w:bookmarkEnd w:id="1043"/>
          </w:p>
        </w:tc>
        <w:tc>
          <w:tcPr>
            <w:tcW w:w="484" w:type="dxa"/>
            <w:shd w:val="clear" w:color="auto" w:fill="auto"/>
            <w:vAlign w:val="center"/>
          </w:tcPr>
          <w:p>
            <w:pPr>
              <w:ind w:firstLine="0" w:firstLineChars="0"/>
              <w:jc w:val="center"/>
              <w:rPr>
                <w:rFonts w:eastAsia="仿宋"/>
                <w:b/>
                <w:bCs/>
                <w:sz w:val="40"/>
                <w:szCs w:val="40"/>
              </w:rPr>
            </w:pPr>
            <w:bookmarkStart w:id="1044" w:name="_GoBack"/>
            <w:bookmarkEnd w:id="1044"/>
          </w:p>
        </w:tc>
        <w:tc>
          <w:tcPr>
            <w:tcW w:w="484" w:type="dxa"/>
            <w:shd w:val="clear" w:color="auto" w:fill="auto"/>
            <w:vAlign w:val="center"/>
          </w:tcPr>
          <w:p>
            <w:pPr>
              <w:ind w:firstLine="0" w:firstLineChars="0"/>
              <w:jc w:val="center"/>
              <w:rPr>
                <w:rFonts w:eastAsia="仿宋"/>
                <w:b/>
                <w:bCs/>
                <w:sz w:val="40"/>
                <w:szCs w:val="40"/>
              </w:rPr>
            </w:pPr>
            <w:bookmarkStart w:id="1045" w:name="_GoBack"/>
            <w:bookmarkEnd w:id="1045"/>
          </w:p>
        </w:tc>
        <w:tc>
          <w:tcPr>
            <w:tcW w:w="485" w:type="dxa"/>
            <w:shd w:val="clear" w:color="auto" w:fill="auto"/>
            <w:vAlign w:val="center"/>
          </w:tcPr>
          <w:p>
            <w:pPr>
              <w:ind w:firstLine="0" w:firstLineChars="0"/>
              <w:jc w:val="center"/>
              <w:rPr>
                <w:rFonts w:eastAsia="仿宋"/>
                <w:b/>
                <w:bCs/>
                <w:sz w:val="40"/>
                <w:szCs w:val="40"/>
              </w:rPr>
            </w:pPr>
            <w:bookmarkStart w:id="1046" w:name="_GoBack"/>
            <w:bookmarkEnd w:id="1046"/>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1047" w:name="_GoBack"/>
            <w:bookmarkEnd w:id="1047"/>
          </w:p>
        </w:tc>
        <w:tc>
          <w:tcPr>
            <w:tcW w:w="694" w:type="dxa"/>
            <w:shd w:val="clear" w:color="auto" w:fill="auto"/>
            <w:vAlign w:val="center"/>
          </w:tcPr>
          <w:p>
            <w:pPr>
              <w:ind w:firstLine="0" w:firstLineChars="0"/>
              <w:jc w:val="center"/>
              <w:rPr>
                <w:rFonts w:eastAsia="仿宋"/>
                <w:b/>
                <w:bCs/>
                <w:sz w:val="40"/>
                <w:szCs w:val="40"/>
              </w:rPr>
            </w:pPr>
            <w:bookmarkStart w:id="1048" w:name="_GoBack"/>
            <w:bookmarkEnd w:id="1048"/>
          </w:p>
        </w:tc>
        <w:tc>
          <w:tcPr>
            <w:tcW w:w="956" w:type="dxa"/>
            <w:shd w:val="clear" w:color="auto" w:fill="auto"/>
            <w:vAlign w:val="center"/>
          </w:tcPr>
          <w:p>
            <w:pPr>
              <w:ind w:firstLine="0" w:firstLineChars="0"/>
              <w:jc w:val="center"/>
              <w:rPr>
                <w:rFonts w:eastAsia="仿宋"/>
                <w:b/>
                <w:bCs/>
                <w:sz w:val="40"/>
                <w:szCs w:val="40"/>
              </w:rPr>
            </w:pPr>
            <w:bookmarkStart w:id="1049" w:name="_GoBack"/>
            <w:bookmarkEnd w:id="1049"/>
          </w:p>
        </w:tc>
        <w:tc>
          <w:tcPr>
            <w:tcW w:w="488" w:type="dxa"/>
            <w:shd w:val="clear" w:color="auto" w:fill="auto"/>
            <w:vAlign w:val="center"/>
          </w:tcPr>
          <w:p>
            <w:pPr>
              <w:ind w:firstLine="0" w:firstLineChars="0"/>
              <w:jc w:val="center"/>
              <w:rPr>
                <w:rFonts w:eastAsia="仿宋"/>
                <w:b/>
                <w:bCs/>
                <w:sz w:val="40"/>
                <w:szCs w:val="40"/>
              </w:rPr>
            </w:pPr>
            <w:bookmarkStart w:id="1050" w:name="_GoBack"/>
            <w:bookmarkEnd w:id="1050"/>
          </w:p>
        </w:tc>
        <w:tc>
          <w:tcPr>
            <w:tcW w:w="489" w:type="dxa"/>
            <w:shd w:val="clear" w:color="auto" w:fill="auto"/>
            <w:vAlign w:val="center"/>
          </w:tcPr>
          <w:p>
            <w:pPr>
              <w:ind w:firstLine="0" w:firstLineChars="0"/>
              <w:jc w:val="center"/>
              <w:rPr>
                <w:rFonts w:eastAsia="仿宋"/>
                <w:b/>
                <w:bCs/>
                <w:sz w:val="40"/>
                <w:szCs w:val="40"/>
              </w:rPr>
            </w:pPr>
            <w:bookmarkStart w:id="1051" w:name="_GoBack"/>
            <w:bookmarkEnd w:id="1051"/>
          </w:p>
        </w:tc>
        <w:tc>
          <w:tcPr>
            <w:tcW w:w="489" w:type="dxa"/>
            <w:shd w:val="clear" w:color="auto" w:fill="auto"/>
            <w:vAlign w:val="center"/>
          </w:tcPr>
          <w:p>
            <w:pPr>
              <w:ind w:firstLine="0" w:firstLineChars="0"/>
              <w:jc w:val="center"/>
              <w:rPr>
                <w:rFonts w:eastAsia="仿宋"/>
                <w:b/>
                <w:bCs/>
                <w:sz w:val="40"/>
                <w:szCs w:val="40"/>
              </w:rPr>
            </w:pPr>
            <w:bookmarkStart w:id="1052" w:name="_GoBack"/>
            <w:bookmarkEnd w:id="1052"/>
          </w:p>
        </w:tc>
        <w:tc>
          <w:tcPr>
            <w:tcW w:w="488" w:type="dxa"/>
            <w:shd w:val="clear" w:color="auto" w:fill="auto"/>
            <w:vAlign w:val="center"/>
          </w:tcPr>
          <w:p>
            <w:pPr>
              <w:ind w:firstLine="0" w:firstLineChars="0"/>
              <w:jc w:val="center"/>
              <w:rPr>
                <w:rFonts w:eastAsia="仿宋"/>
                <w:b/>
                <w:bCs/>
                <w:sz w:val="40"/>
                <w:szCs w:val="40"/>
              </w:rPr>
            </w:pPr>
            <w:bookmarkStart w:id="1053" w:name="_GoBack"/>
            <w:bookmarkEnd w:id="1053"/>
          </w:p>
        </w:tc>
        <w:tc>
          <w:tcPr>
            <w:tcW w:w="489" w:type="dxa"/>
            <w:shd w:val="clear" w:color="auto" w:fill="auto"/>
            <w:vAlign w:val="center"/>
          </w:tcPr>
          <w:p>
            <w:pPr>
              <w:ind w:firstLine="0" w:firstLineChars="0"/>
              <w:jc w:val="center"/>
              <w:rPr>
                <w:rFonts w:eastAsia="仿宋"/>
                <w:b/>
                <w:bCs/>
                <w:sz w:val="40"/>
                <w:szCs w:val="40"/>
              </w:rPr>
            </w:pPr>
            <w:bookmarkStart w:id="1054" w:name="_GoBack"/>
            <w:bookmarkEnd w:id="1054"/>
          </w:p>
        </w:tc>
        <w:tc>
          <w:tcPr>
            <w:tcW w:w="489" w:type="dxa"/>
            <w:shd w:val="clear" w:color="auto" w:fill="auto"/>
            <w:vAlign w:val="center"/>
          </w:tcPr>
          <w:p>
            <w:pPr>
              <w:ind w:firstLine="0" w:firstLineChars="0"/>
              <w:jc w:val="center"/>
              <w:rPr>
                <w:rFonts w:eastAsia="仿宋"/>
                <w:b/>
                <w:bCs/>
                <w:sz w:val="40"/>
                <w:szCs w:val="40"/>
              </w:rPr>
            </w:pPr>
            <w:bookmarkStart w:id="1055" w:name="_GoBack"/>
            <w:bookmarkEnd w:id="1055"/>
          </w:p>
        </w:tc>
        <w:tc>
          <w:tcPr>
            <w:tcW w:w="519" w:type="dxa"/>
            <w:shd w:val="clear" w:color="auto" w:fill="auto"/>
            <w:vAlign w:val="center"/>
          </w:tcPr>
          <w:p>
            <w:pPr>
              <w:ind w:firstLine="0" w:firstLineChars="0"/>
              <w:jc w:val="center"/>
              <w:rPr>
                <w:rFonts w:eastAsia="仿宋"/>
                <w:b/>
                <w:bCs/>
                <w:sz w:val="40"/>
                <w:szCs w:val="40"/>
              </w:rPr>
            </w:pPr>
            <w:bookmarkStart w:id="1056" w:name="_GoBack"/>
            <w:bookmarkEnd w:id="1056"/>
          </w:p>
        </w:tc>
        <w:tc>
          <w:tcPr>
            <w:tcW w:w="510" w:type="dxa"/>
            <w:shd w:val="clear" w:color="auto" w:fill="auto"/>
            <w:vAlign w:val="center"/>
          </w:tcPr>
          <w:p>
            <w:pPr>
              <w:ind w:firstLine="0" w:firstLineChars="0"/>
              <w:jc w:val="center"/>
              <w:rPr>
                <w:rFonts w:eastAsia="仿宋"/>
                <w:b/>
                <w:bCs/>
                <w:sz w:val="40"/>
                <w:szCs w:val="40"/>
              </w:rPr>
            </w:pPr>
            <w:bookmarkStart w:id="1057" w:name="_GoBack"/>
            <w:bookmarkEnd w:id="1057"/>
          </w:p>
        </w:tc>
        <w:tc>
          <w:tcPr>
            <w:tcW w:w="524" w:type="dxa"/>
            <w:shd w:val="clear" w:color="auto" w:fill="auto"/>
            <w:vAlign w:val="center"/>
          </w:tcPr>
          <w:p>
            <w:pPr>
              <w:ind w:firstLine="0" w:firstLineChars="0"/>
              <w:jc w:val="center"/>
              <w:rPr>
                <w:rFonts w:eastAsia="仿宋"/>
                <w:b/>
                <w:bCs/>
                <w:sz w:val="40"/>
                <w:szCs w:val="40"/>
              </w:rPr>
            </w:pPr>
            <w:bookmarkStart w:id="1058" w:name="_GoBack"/>
            <w:bookmarkEnd w:id="1058"/>
          </w:p>
        </w:tc>
        <w:tc>
          <w:tcPr>
            <w:tcW w:w="516" w:type="dxa"/>
            <w:shd w:val="clear" w:color="auto" w:fill="auto"/>
            <w:vAlign w:val="center"/>
          </w:tcPr>
          <w:p>
            <w:pPr>
              <w:ind w:firstLine="0" w:firstLineChars="0"/>
              <w:jc w:val="center"/>
              <w:rPr>
                <w:rFonts w:eastAsia="仿宋"/>
                <w:b/>
                <w:bCs/>
                <w:sz w:val="40"/>
                <w:szCs w:val="40"/>
              </w:rPr>
            </w:pPr>
            <w:bookmarkStart w:id="1059" w:name="_GoBack"/>
            <w:bookmarkEnd w:id="1059"/>
          </w:p>
        </w:tc>
        <w:tc>
          <w:tcPr>
            <w:tcW w:w="516" w:type="dxa"/>
            <w:shd w:val="clear" w:color="auto" w:fill="auto"/>
            <w:vAlign w:val="center"/>
          </w:tcPr>
          <w:p>
            <w:pPr>
              <w:ind w:firstLine="0" w:firstLineChars="0"/>
              <w:jc w:val="center"/>
              <w:rPr>
                <w:rFonts w:eastAsia="仿宋"/>
                <w:b/>
                <w:bCs/>
                <w:sz w:val="40"/>
                <w:szCs w:val="40"/>
              </w:rPr>
            </w:pPr>
            <w:bookmarkStart w:id="1060" w:name="_GoBack"/>
            <w:bookmarkEnd w:id="1060"/>
          </w:p>
        </w:tc>
        <w:tc>
          <w:tcPr>
            <w:tcW w:w="514" w:type="dxa"/>
            <w:shd w:val="clear" w:color="auto" w:fill="auto"/>
            <w:vAlign w:val="center"/>
          </w:tcPr>
          <w:p>
            <w:pPr>
              <w:ind w:firstLine="0" w:firstLineChars="0"/>
              <w:jc w:val="center"/>
              <w:rPr>
                <w:rFonts w:eastAsia="仿宋"/>
                <w:b/>
                <w:bCs/>
                <w:sz w:val="40"/>
                <w:szCs w:val="40"/>
              </w:rPr>
            </w:pPr>
            <w:bookmarkStart w:id="1061" w:name="_GoBack"/>
            <w:bookmarkEnd w:id="1061"/>
          </w:p>
        </w:tc>
        <w:tc>
          <w:tcPr>
            <w:tcW w:w="518" w:type="dxa"/>
            <w:shd w:val="clear" w:color="auto" w:fill="auto"/>
            <w:vAlign w:val="center"/>
          </w:tcPr>
          <w:p>
            <w:pPr>
              <w:ind w:firstLine="0" w:firstLineChars="0"/>
              <w:jc w:val="center"/>
              <w:rPr>
                <w:rFonts w:eastAsia="仿宋"/>
                <w:b/>
                <w:bCs/>
                <w:sz w:val="40"/>
                <w:szCs w:val="40"/>
              </w:rPr>
            </w:pPr>
            <w:bookmarkStart w:id="1062" w:name="_GoBack"/>
            <w:bookmarkEnd w:id="1062"/>
          </w:p>
        </w:tc>
        <w:tc>
          <w:tcPr>
            <w:tcW w:w="515" w:type="dxa"/>
            <w:shd w:val="clear" w:color="auto" w:fill="auto"/>
            <w:vAlign w:val="center"/>
          </w:tcPr>
          <w:p>
            <w:pPr>
              <w:ind w:firstLine="0" w:firstLineChars="0"/>
              <w:jc w:val="center"/>
              <w:rPr>
                <w:rFonts w:eastAsia="仿宋"/>
                <w:b/>
                <w:bCs/>
                <w:sz w:val="40"/>
                <w:szCs w:val="40"/>
              </w:rPr>
            </w:pPr>
            <w:bookmarkStart w:id="1063" w:name="_GoBack"/>
            <w:bookmarkEnd w:id="1063"/>
          </w:p>
        </w:tc>
        <w:tc>
          <w:tcPr>
            <w:tcW w:w="515" w:type="dxa"/>
            <w:shd w:val="clear" w:color="auto" w:fill="auto"/>
            <w:vAlign w:val="center"/>
          </w:tcPr>
          <w:p>
            <w:pPr>
              <w:ind w:firstLine="0" w:firstLineChars="0"/>
              <w:jc w:val="center"/>
              <w:rPr>
                <w:rFonts w:eastAsia="仿宋"/>
                <w:b/>
                <w:bCs/>
                <w:sz w:val="40"/>
                <w:szCs w:val="40"/>
              </w:rPr>
            </w:pPr>
            <w:bookmarkStart w:id="1064" w:name="_GoBack"/>
            <w:bookmarkEnd w:id="1064"/>
          </w:p>
        </w:tc>
        <w:tc>
          <w:tcPr>
            <w:tcW w:w="512" w:type="dxa"/>
            <w:shd w:val="clear" w:color="auto" w:fill="auto"/>
            <w:vAlign w:val="center"/>
          </w:tcPr>
          <w:p>
            <w:pPr>
              <w:ind w:firstLine="0" w:firstLineChars="0"/>
              <w:jc w:val="center"/>
              <w:rPr>
                <w:rFonts w:eastAsia="仿宋"/>
                <w:b/>
                <w:bCs/>
                <w:sz w:val="40"/>
                <w:szCs w:val="40"/>
              </w:rPr>
            </w:pPr>
            <w:bookmarkStart w:id="1065" w:name="_GoBack"/>
            <w:bookmarkEnd w:id="1065"/>
          </w:p>
        </w:tc>
        <w:tc>
          <w:tcPr>
            <w:tcW w:w="499" w:type="dxa"/>
            <w:shd w:val="clear" w:color="auto" w:fill="auto"/>
            <w:vAlign w:val="center"/>
          </w:tcPr>
          <w:p>
            <w:pPr>
              <w:ind w:firstLine="0" w:firstLineChars="0"/>
              <w:jc w:val="center"/>
              <w:rPr>
                <w:rFonts w:eastAsia="仿宋"/>
                <w:b/>
                <w:bCs/>
                <w:sz w:val="40"/>
                <w:szCs w:val="40"/>
              </w:rPr>
            </w:pPr>
            <w:bookmarkStart w:id="1066" w:name="_GoBack"/>
            <w:bookmarkEnd w:id="1066"/>
          </w:p>
        </w:tc>
        <w:tc>
          <w:tcPr>
            <w:tcW w:w="484" w:type="dxa"/>
            <w:shd w:val="clear" w:color="auto" w:fill="auto"/>
            <w:vAlign w:val="center"/>
          </w:tcPr>
          <w:p>
            <w:pPr>
              <w:ind w:firstLine="0" w:firstLineChars="0"/>
              <w:jc w:val="center"/>
              <w:rPr>
                <w:rFonts w:eastAsia="仿宋"/>
                <w:b/>
                <w:bCs/>
                <w:sz w:val="40"/>
                <w:szCs w:val="40"/>
              </w:rPr>
            </w:pPr>
            <w:bookmarkStart w:id="1067" w:name="_GoBack"/>
            <w:bookmarkEnd w:id="1067"/>
          </w:p>
        </w:tc>
        <w:tc>
          <w:tcPr>
            <w:tcW w:w="484" w:type="dxa"/>
            <w:shd w:val="clear" w:color="auto" w:fill="auto"/>
            <w:vAlign w:val="center"/>
          </w:tcPr>
          <w:p>
            <w:pPr>
              <w:ind w:firstLine="0" w:firstLineChars="0"/>
              <w:jc w:val="center"/>
              <w:rPr>
                <w:rFonts w:eastAsia="仿宋"/>
                <w:b/>
                <w:bCs/>
                <w:sz w:val="40"/>
                <w:szCs w:val="40"/>
              </w:rPr>
            </w:pPr>
            <w:bookmarkStart w:id="1068" w:name="_GoBack"/>
            <w:bookmarkEnd w:id="1068"/>
          </w:p>
        </w:tc>
        <w:tc>
          <w:tcPr>
            <w:tcW w:w="485" w:type="dxa"/>
            <w:shd w:val="clear" w:color="auto" w:fill="auto"/>
            <w:vAlign w:val="center"/>
          </w:tcPr>
          <w:p>
            <w:pPr>
              <w:ind w:firstLine="0" w:firstLineChars="0"/>
              <w:jc w:val="center"/>
              <w:rPr>
                <w:rFonts w:eastAsia="仿宋"/>
                <w:b/>
                <w:bCs/>
                <w:sz w:val="40"/>
                <w:szCs w:val="40"/>
              </w:rPr>
            </w:pPr>
            <w:bookmarkStart w:id="1069" w:name="_GoBack"/>
            <w:bookmarkEnd w:id="1069"/>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1070" w:name="_GoBack"/>
            <w:bookmarkEnd w:id="1070"/>
          </w:p>
        </w:tc>
        <w:tc>
          <w:tcPr>
            <w:tcW w:w="694" w:type="dxa"/>
            <w:shd w:val="clear" w:color="auto" w:fill="auto"/>
            <w:vAlign w:val="center"/>
          </w:tcPr>
          <w:p>
            <w:pPr>
              <w:ind w:firstLine="0" w:firstLineChars="0"/>
              <w:jc w:val="center"/>
              <w:rPr>
                <w:rFonts w:eastAsia="仿宋"/>
                <w:b/>
                <w:bCs/>
                <w:sz w:val="40"/>
                <w:szCs w:val="40"/>
              </w:rPr>
            </w:pPr>
            <w:bookmarkStart w:id="1071" w:name="_GoBack"/>
            <w:bookmarkEnd w:id="1071"/>
          </w:p>
        </w:tc>
        <w:tc>
          <w:tcPr>
            <w:tcW w:w="956" w:type="dxa"/>
            <w:shd w:val="clear" w:color="auto" w:fill="auto"/>
            <w:vAlign w:val="center"/>
          </w:tcPr>
          <w:p>
            <w:pPr>
              <w:ind w:firstLine="0" w:firstLineChars="0"/>
              <w:jc w:val="center"/>
              <w:rPr>
                <w:rFonts w:eastAsia="仿宋"/>
                <w:b/>
                <w:bCs/>
                <w:sz w:val="40"/>
                <w:szCs w:val="40"/>
              </w:rPr>
            </w:pPr>
            <w:bookmarkStart w:id="1072" w:name="_GoBack"/>
            <w:bookmarkEnd w:id="1072"/>
          </w:p>
        </w:tc>
        <w:tc>
          <w:tcPr>
            <w:tcW w:w="488" w:type="dxa"/>
            <w:shd w:val="clear" w:color="auto" w:fill="auto"/>
            <w:vAlign w:val="center"/>
          </w:tcPr>
          <w:p>
            <w:pPr>
              <w:ind w:firstLine="0" w:firstLineChars="0"/>
              <w:jc w:val="center"/>
              <w:rPr>
                <w:rFonts w:eastAsia="仿宋"/>
                <w:b/>
                <w:bCs/>
                <w:sz w:val="40"/>
                <w:szCs w:val="40"/>
              </w:rPr>
            </w:pPr>
            <w:bookmarkStart w:id="1073" w:name="_GoBack"/>
            <w:bookmarkEnd w:id="1073"/>
          </w:p>
        </w:tc>
        <w:tc>
          <w:tcPr>
            <w:tcW w:w="489" w:type="dxa"/>
            <w:shd w:val="clear" w:color="auto" w:fill="auto"/>
            <w:vAlign w:val="center"/>
          </w:tcPr>
          <w:p>
            <w:pPr>
              <w:ind w:firstLine="0" w:firstLineChars="0"/>
              <w:jc w:val="center"/>
              <w:rPr>
                <w:rFonts w:eastAsia="仿宋"/>
                <w:b/>
                <w:bCs/>
                <w:sz w:val="40"/>
                <w:szCs w:val="40"/>
              </w:rPr>
            </w:pPr>
            <w:bookmarkStart w:id="1074" w:name="_GoBack"/>
            <w:bookmarkEnd w:id="1074"/>
          </w:p>
        </w:tc>
        <w:tc>
          <w:tcPr>
            <w:tcW w:w="489" w:type="dxa"/>
            <w:shd w:val="clear" w:color="auto" w:fill="auto"/>
            <w:vAlign w:val="center"/>
          </w:tcPr>
          <w:p>
            <w:pPr>
              <w:ind w:firstLine="0" w:firstLineChars="0"/>
              <w:jc w:val="center"/>
              <w:rPr>
                <w:rFonts w:eastAsia="仿宋"/>
                <w:b/>
                <w:bCs/>
                <w:sz w:val="40"/>
                <w:szCs w:val="40"/>
              </w:rPr>
            </w:pPr>
            <w:bookmarkStart w:id="1075" w:name="_GoBack"/>
            <w:bookmarkEnd w:id="1075"/>
          </w:p>
        </w:tc>
        <w:tc>
          <w:tcPr>
            <w:tcW w:w="488" w:type="dxa"/>
            <w:shd w:val="clear" w:color="auto" w:fill="auto"/>
            <w:vAlign w:val="center"/>
          </w:tcPr>
          <w:p>
            <w:pPr>
              <w:ind w:firstLine="0" w:firstLineChars="0"/>
              <w:jc w:val="center"/>
              <w:rPr>
                <w:rFonts w:eastAsia="仿宋"/>
                <w:b/>
                <w:bCs/>
                <w:sz w:val="40"/>
                <w:szCs w:val="40"/>
              </w:rPr>
            </w:pPr>
            <w:bookmarkStart w:id="1076" w:name="_GoBack"/>
            <w:bookmarkEnd w:id="1076"/>
          </w:p>
        </w:tc>
        <w:tc>
          <w:tcPr>
            <w:tcW w:w="489" w:type="dxa"/>
            <w:shd w:val="clear" w:color="auto" w:fill="auto"/>
            <w:vAlign w:val="center"/>
          </w:tcPr>
          <w:p>
            <w:pPr>
              <w:ind w:firstLine="0" w:firstLineChars="0"/>
              <w:jc w:val="center"/>
              <w:rPr>
                <w:rFonts w:eastAsia="仿宋"/>
                <w:b/>
                <w:bCs/>
                <w:sz w:val="40"/>
                <w:szCs w:val="40"/>
              </w:rPr>
            </w:pPr>
            <w:bookmarkStart w:id="1077" w:name="_GoBack"/>
            <w:bookmarkEnd w:id="1077"/>
          </w:p>
        </w:tc>
        <w:tc>
          <w:tcPr>
            <w:tcW w:w="489" w:type="dxa"/>
            <w:shd w:val="clear" w:color="auto" w:fill="auto"/>
            <w:vAlign w:val="center"/>
          </w:tcPr>
          <w:p>
            <w:pPr>
              <w:ind w:firstLine="0" w:firstLineChars="0"/>
              <w:jc w:val="center"/>
              <w:rPr>
                <w:rFonts w:eastAsia="仿宋"/>
                <w:b/>
                <w:bCs/>
                <w:sz w:val="40"/>
                <w:szCs w:val="40"/>
              </w:rPr>
            </w:pPr>
            <w:bookmarkStart w:id="1078" w:name="_GoBack"/>
            <w:bookmarkEnd w:id="1078"/>
          </w:p>
        </w:tc>
        <w:tc>
          <w:tcPr>
            <w:tcW w:w="519" w:type="dxa"/>
            <w:shd w:val="clear" w:color="auto" w:fill="auto"/>
            <w:vAlign w:val="center"/>
          </w:tcPr>
          <w:p>
            <w:pPr>
              <w:ind w:firstLine="0" w:firstLineChars="0"/>
              <w:jc w:val="center"/>
              <w:rPr>
                <w:rFonts w:eastAsia="仿宋"/>
                <w:b/>
                <w:bCs/>
                <w:sz w:val="40"/>
                <w:szCs w:val="40"/>
              </w:rPr>
            </w:pPr>
            <w:bookmarkStart w:id="1079" w:name="_GoBack"/>
            <w:bookmarkEnd w:id="1079"/>
          </w:p>
        </w:tc>
        <w:tc>
          <w:tcPr>
            <w:tcW w:w="510" w:type="dxa"/>
            <w:shd w:val="clear" w:color="auto" w:fill="auto"/>
            <w:vAlign w:val="center"/>
          </w:tcPr>
          <w:p>
            <w:pPr>
              <w:ind w:firstLine="0" w:firstLineChars="0"/>
              <w:jc w:val="center"/>
              <w:rPr>
                <w:rFonts w:eastAsia="仿宋"/>
                <w:b/>
                <w:bCs/>
                <w:sz w:val="40"/>
                <w:szCs w:val="40"/>
              </w:rPr>
            </w:pPr>
            <w:bookmarkStart w:id="1080" w:name="_GoBack"/>
            <w:bookmarkEnd w:id="1080"/>
          </w:p>
        </w:tc>
        <w:tc>
          <w:tcPr>
            <w:tcW w:w="524" w:type="dxa"/>
            <w:shd w:val="clear" w:color="auto" w:fill="auto"/>
            <w:vAlign w:val="center"/>
          </w:tcPr>
          <w:p>
            <w:pPr>
              <w:ind w:firstLine="0" w:firstLineChars="0"/>
              <w:jc w:val="center"/>
              <w:rPr>
                <w:rFonts w:eastAsia="仿宋"/>
                <w:b/>
                <w:bCs/>
                <w:sz w:val="40"/>
                <w:szCs w:val="40"/>
              </w:rPr>
            </w:pPr>
            <w:bookmarkStart w:id="1081" w:name="_GoBack"/>
            <w:bookmarkEnd w:id="1081"/>
          </w:p>
        </w:tc>
        <w:tc>
          <w:tcPr>
            <w:tcW w:w="516" w:type="dxa"/>
            <w:shd w:val="clear" w:color="auto" w:fill="auto"/>
            <w:vAlign w:val="center"/>
          </w:tcPr>
          <w:p>
            <w:pPr>
              <w:ind w:firstLine="0" w:firstLineChars="0"/>
              <w:jc w:val="center"/>
              <w:rPr>
                <w:rFonts w:eastAsia="仿宋"/>
                <w:b/>
                <w:bCs/>
                <w:sz w:val="40"/>
                <w:szCs w:val="40"/>
              </w:rPr>
            </w:pPr>
            <w:bookmarkStart w:id="1082" w:name="_GoBack"/>
            <w:bookmarkEnd w:id="1082"/>
          </w:p>
        </w:tc>
        <w:tc>
          <w:tcPr>
            <w:tcW w:w="516" w:type="dxa"/>
            <w:shd w:val="clear" w:color="auto" w:fill="auto"/>
            <w:vAlign w:val="center"/>
          </w:tcPr>
          <w:p>
            <w:pPr>
              <w:ind w:firstLine="0" w:firstLineChars="0"/>
              <w:jc w:val="center"/>
              <w:rPr>
                <w:rFonts w:eastAsia="仿宋"/>
                <w:b/>
                <w:bCs/>
                <w:sz w:val="40"/>
                <w:szCs w:val="40"/>
              </w:rPr>
            </w:pPr>
            <w:bookmarkStart w:id="1083" w:name="_GoBack"/>
            <w:bookmarkEnd w:id="1083"/>
          </w:p>
        </w:tc>
        <w:tc>
          <w:tcPr>
            <w:tcW w:w="514" w:type="dxa"/>
            <w:shd w:val="clear" w:color="auto" w:fill="auto"/>
            <w:vAlign w:val="center"/>
          </w:tcPr>
          <w:p>
            <w:pPr>
              <w:ind w:firstLine="0" w:firstLineChars="0"/>
              <w:jc w:val="center"/>
              <w:rPr>
                <w:rFonts w:eastAsia="仿宋"/>
                <w:b/>
                <w:bCs/>
                <w:sz w:val="40"/>
                <w:szCs w:val="40"/>
              </w:rPr>
            </w:pPr>
            <w:bookmarkStart w:id="1084" w:name="_GoBack"/>
            <w:bookmarkEnd w:id="1084"/>
          </w:p>
        </w:tc>
        <w:tc>
          <w:tcPr>
            <w:tcW w:w="518" w:type="dxa"/>
            <w:shd w:val="clear" w:color="auto" w:fill="auto"/>
            <w:vAlign w:val="center"/>
          </w:tcPr>
          <w:p>
            <w:pPr>
              <w:ind w:firstLine="0" w:firstLineChars="0"/>
              <w:jc w:val="center"/>
              <w:rPr>
                <w:rFonts w:eastAsia="仿宋"/>
                <w:b/>
                <w:bCs/>
                <w:sz w:val="40"/>
                <w:szCs w:val="40"/>
              </w:rPr>
            </w:pPr>
            <w:bookmarkStart w:id="1085" w:name="_GoBack"/>
            <w:bookmarkEnd w:id="1085"/>
          </w:p>
        </w:tc>
        <w:tc>
          <w:tcPr>
            <w:tcW w:w="515" w:type="dxa"/>
            <w:shd w:val="clear" w:color="auto" w:fill="auto"/>
            <w:vAlign w:val="center"/>
          </w:tcPr>
          <w:p>
            <w:pPr>
              <w:ind w:firstLine="0" w:firstLineChars="0"/>
              <w:jc w:val="center"/>
              <w:rPr>
                <w:rFonts w:eastAsia="仿宋"/>
                <w:b/>
                <w:bCs/>
                <w:sz w:val="40"/>
                <w:szCs w:val="40"/>
              </w:rPr>
            </w:pPr>
            <w:bookmarkStart w:id="1086" w:name="_GoBack"/>
            <w:bookmarkEnd w:id="1086"/>
          </w:p>
        </w:tc>
        <w:tc>
          <w:tcPr>
            <w:tcW w:w="515" w:type="dxa"/>
            <w:shd w:val="clear" w:color="auto" w:fill="auto"/>
            <w:vAlign w:val="center"/>
          </w:tcPr>
          <w:p>
            <w:pPr>
              <w:ind w:firstLine="0" w:firstLineChars="0"/>
              <w:jc w:val="center"/>
              <w:rPr>
                <w:rFonts w:eastAsia="仿宋"/>
                <w:b/>
                <w:bCs/>
                <w:sz w:val="40"/>
                <w:szCs w:val="40"/>
              </w:rPr>
            </w:pPr>
            <w:bookmarkStart w:id="1087" w:name="_GoBack"/>
            <w:bookmarkEnd w:id="1087"/>
          </w:p>
        </w:tc>
        <w:tc>
          <w:tcPr>
            <w:tcW w:w="512" w:type="dxa"/>
            <w:shd w:val="clear" w:color="auto" w:fill="auto"/>
            <w:vAlign w:val="center"/>
          </w:tcPr>
          <w:p>
            <w:pPr>
              <w:ind w:firstLine="0" w:firstLineChars="0"/>
              <w:jc w:val="center"/>
              <w:rPr>
                <w:rFonts w:eastAsia="仿宋"/>
                <w:b/>
                <w:bCs/>
                <w:sz w:val="40"/>
                <w:szCs w:val="40"/>
              </w:rPr>
            </w:pPr>
            <w:bookmarkStart w:id="1088" w:name="_GoBack"/>
            <w:bookmarkEnd w:id="1088"/>
          </w:p>
        </w:tc>
        <w:tc>
          <w:tcPr>
            <w:tcW w:w="499" w:type="dxa"/>
            <w:shd w:val="clear" w:color="auto" w:fill="auto"/>
            <w:vAlign w:val="center"/>
          </w:tcPr>
          <w:p>
            <w:pPr>
              <w:ind w:firstLine="0" w:firstLineChars="0"/>
              <w:jc w:val="center"/>
              <w:rPr>
                <w:rFonts w:eastAsia="仿宋"/>
                <w:b/>
                <w:bCs/>
                <w:sz w:val="40"/>
                <w:szCs w:val="40"/>
              </w:rPr>
            </w:pPr>
            <w:bookmarkStart w:id="1089" w:name="_GoBack"/>
            <w:bookmarkEnd w:id="1089"/>
          </w:p>
        </w:tc>
        <w:tc>
          <w:tcPr>
            <w:tcW w:w="484" w:type="dxa"/>
            <w:shd w:val="clear" w:color="auto" w:fill="auto"/>
            <w:vAlign w:val="center"/>
          </w:tcPr>
          <w:p>
            <w:pPr>
              <w:ind w:firstLine="0" w:firstLineChars="0"/>
              <w:jc w:val="center"/>
              <w:rPr>
                <w:rFonts w:eastAsia="仿宋"/>
                <w:b/>
                <w:bCs/>
                <w:sz w:val="40"/>
                <w:szCs w:val="40"/>
              </w:rPr>
            </w:pPr>
            <w:bookmarkStart w:id="1090" w:name="_GoBack"/>
            <w:bookmarkEnd w:id="1090"/>
          </w:p>
        </w:tc>
        <w:tc>
          <w:tcPr>
            <w:tcW w:w="484" w:type="dxa"/>
            <w:shd w:val="clear" w:color="auto" w:fill="auto"/>
            <w:vAlign w:val="center"/>
          </w:tcPr>
          <w:p>
            <w:pPr>
              <w:ind w:firstLine="0" w:firstLineChars="0"/>
              <w:jc w:val="center"/>
              <w:rPr>
                <w:rFonts w:eastAsia="仿宋"/>
                <w:b/>
                <w:bCs/>
                <w:sz w:val="40"/>
                <w:szCs w:val="40"/>
              </w:rPr>
            </w:pPr>
            <w:bookmarkStart w:id="1091" w:name="_GoBack"/>
            <w:bookmarkEnd w:id="1091"/>
          </w:p>
        </w:tc>
        <w:tc>
          <w:tcPr>
            <w:tcW w:w="485" w:type="dxa"/>
            <w:shd w:val="clear" w:color="auto" w:fill="auto"/>
            <w:vAlign w:val="center"/>
          </w:tcPr>
          <w:p>
            <w:pPr>
              <w:ind w:firstLine="0" w:firstLineChars="0"/>
              <w:jc w:val="center"/>
              <w:rPr>
                <w:rFonts w:eastAsia="仿宋"/>
                <w:b/>
                <w:bCs/>
                <w:sz w:val="40"/>
                <w:szCs w:val="40"/>
              </w:rPr>
            </w:pPr>
            <w:bookmarkStart w:id="1092" w:name="_GoBack"/>
            <w:bookmarkEnd w:id="1092"/>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1093" w:name="_GoBack"/>
            <w:bookmarkEnd w:id="1093"/>
          </w:p>
        </w:tc>
        <w:tc>
          <w:tcPr>
            <w:tcW w:w="694" w:type="dxa"/>
            <w:shd w:val="clear" w:color="auto" w:fill="auto"/>
            <w:vAlign w:val="center"/>
          </w:tcPr>
          <w:p>
            <w:pPr>
              <w:ind w:firstLine="0" w:firstLineChars="0"/>
              <w:jc w:val="center"/>
              <w:rPr>
                <w:rFonts w:eastAsia="仿宋"/>
                <w:b/>
                <w:bCs/>
                <w:sz w:val="40"/>
                <w:szCs w:val="40"/>
              </w:rPr>
            </w:pPr>
            <w:bookmarkStart w:id="1094" w:name="_GoBack"/>
            <w:bookmarkEnd w:id="1094"/>
          </w:p>
        </w:tc>
        <w:tc>
          <w:tcPr>
            <w:tcW w:w="956" w:type="dxa"/>
            <w:shd w:val="clear" w:color="auto" w:fill="auto"/>
            <w:vAlign w:val="center"/>
          </w:tcPr>
          <w:p>
            <w:pPr>
              <w:ind w:firstLine="0" w:firstLineChars="0"/>
              <w:jc w:val="center"/>
              <w:rPr>
                <w:rFonts w:eastAsia="仿宋"/>
                <w:b/>
                <w:bCs/>
                <w:sz w:val="40"/>
                <w:szCs w:val="40"/>
              </w:rPr>
            </w:pPr>
            <w:bookmarkStart w:id="1095" w:name="_GoBack"/>
            <w:bookmarkEnd w:id="1095"/>
          </w:p>
        </w:tc>
        <w:tc>
          <w:tcPr>
            <w:tcW w:w="488" w:type="dxa"/>
            <w:shd w:val="clear" w:color="auto" w:fill="auto"/>
            <w:vAlign w:val="center"/>
          </w:tcPr>
          <w:p>
            <w:pPr>
              <w:ind w:firstLine="0" w:firstLineChars="0"/>
              <w:jc w:val="center"/>
              <w:rPr>
                <w:rFonts w:eastAsia="仿宋"/>
                <w:b/>
                <w:bCs/>
                <w:sz w:val="40"/>
                <w:szCs w:val="40"/>
              </w:rPr>
            </w:pPr>
            <w:bookmarkStart w:id="1096" w:name="_GoBack"/>
            <w:bookmarkEnd w:id="1096"/>
          </w:p>
        </w:tc>
        <w:tc>
          <w:tcPr>
            <w:tcW w:w="489" w:type="dxa"/>
            <w:shd w:val="clear" w:color="auto" w:fill="auto"/>
            <w:vAlign w:val="center"/>
          </w:tcPr>
          <w:p>
            <w:pPr>
              <w:ind w:firstLine="0" w:firstLineChars="0"/>
              <w:jc w:val="center"/>
              <w:rPr>
                <w:rFonts w:eastAsia="仿宋"/>
                <w:b/>
                <w:bCs/>
                <w:sz w:val="40"/>
                <w:szCs w:val="40"/>
              </w:rPr>
            </w:pPr>
            <w:bookmarkStart w:id="1097" w:name="_GoBack"/>
            <w:bookmarkEnd w:id="1097"/>
          </w:p>
        </w:tc>
        <w:tc>
          <w:tcPr>
            <w:tcW w:w="489" w:type="dxa"/>
            <w:shd w:val="clear" w:color="auto" w:fill="auto"/>
            <w:vAlign w:val="center"/>
          </w:tcPr>
          <w:p>
            <w:pPr>
              <w:ind w:firstLine="0" w:firstLineChars="0"/>
              <w:jc w:val="center"/>
              <w:rPr>
                <w:rFonts w:eastAsia="仿宋"/>
                <w:b/>
                <w:bCs/>
                <w:sz w:val="40"/>
                <w:szCs w:val="40"/>
              </w:rPr>
            </w:pPr>
            <w:bookmarkStart w:id="1098" w:name="_GoBack"/>
            <w:bookmarkEnd w:id="1098"/>
          </w:p>
        </w:tc>
        <w:tc>
          <w:tcPr>
            <w:tcW w:w="488" w:type="dxa"/>
            <w:shd w:val="clear" w:color="auto" w:fill="auto"/>
            <w:vAlign w:val="center"/>
          </w:tcPr>
          <w:p>
            <w:pPr>
              <w:ind w:firstLine="0" w:firstLineChars="0"/>
              <w:jc w:val="center"/>
              <w:rPr>
                <w:rFonts w:eastAsia="仿宋"/>
                <w:b/>
                <w:bCs/>
                <w:sz w:val="40"/>
                <w:szCs w:val="40"/>
              </w:rPr>
            </w:pPr>
            <w:bookmarkStart w:id="1099" w:name="_GoBack"/>
            <w:bookmarkEnd w:id="1099"/>
          </w:p>
        </w:tc>
        <w:tc>
          <w:tcPr>
            <w:tcW w:w="489" w:type="dxa"/>
            <w:shd w:val="clear" w:color="auto" w:fill="auto"/>
            <w:vAlign w:val="center"/>
          </w:tcPr>
          <w:p>
            <w:pPr>
              <w:ind w:firstLine="0" w:firstLineChars="0"/>
              <w:jc w:val="center"/>
              <w:rPr>
                <w:rFonts w:eastAsia="仿宋"/>
                <w:b/>
                <w:bCs/>
                <w:sz w:val="40"/>
                <w:szCs w:val="40"/>
              </w:rPr>
            </w:pPr>
            <w:bookmarkStart w:id="1100" w:name="_GoBack"/>
            <w:bookmarkEnd w:id="1100"/>
          </w:p>
        </w:tc>
        <w:tc>
          <w:tcPr>
            <w:tcW w:w="489" w:type="dxa"/>
            <w:shd w:val="clear" w:color="auto" w:fill="auto"/>
            <w:vAlign w:val="center"/>
          </w:tcPr>
          <w:p>
            <w:pPr>
              <w:ind w:firstLine="0" w:firstLineChars="0"/>
              <w:jc w:val="center"/>
              <w:rPr>
                <w:rFonts w:eastAsia="仿宋"/>
                <w:b/>
                <w:bCs/>
                <w:sz w:val="40"/>
                <w:szCs w:val="40"/>
              </w:rPr>
            </w:pPr>
            <w:bookmarkStart w:id="1101" w:name="_GoBack"/>
            <w:bookmarkEnd w:id="1101"/>
          </w:p>
        </w:tc>
        <w:tc>
          <w:tcPr>
            <w:tcW w:w="519" w:type="dxa"/>
            <w:shd w:val="clear" w:color="auto" w:fill="auto"/>
            <w:vAlign w:val="center"/>
          </w:tcPr>
          <w:p>
            <w:pPr>
              <w:ind w:firstLine="0" w:firstLineChars="0"/>
              <w:jc w:val="center"/>
              <w:rPr>
                <w:rFonts w:eastAsia="仿宋"/>
                <w:b/>
                <w:bCs/>
                <w:sz w:val="40"/>
                <w:szCs w:val="40"/>
              </w:rPr>
            </w:pPr>
            <w:bookmarkStart w:id="1102" w:name="_GoBack"/>
            <w:bookmarkEnd w:id="1102"/>
          </w:p>
        </w:tc>
        <w:tc>
          <w:tcPr>
            <w:tcW w:w="510" w:type="dxa"/>
            <w:shd w:val="clear" w:color="auto" w:fill="auto"/>
            <w:vAlign w:val="center"/>
          </w:tcPr>
          <w:p>
            <w:pPr>
              <w:ind w:firstLine="0" w:firstLineChars="0"/>
              <w:jc w:val="center"/>
              <w:rPr>
                <w:rFonts w:eastAsia="仿宋"/>
                <w:b/>
                <w:bCs/>
                <w:sz w:val="40"/>
                <w:szCs w:val="40"/>
              </w:rPr>
            </w:pPr>
            <w:bookmarkStart w:id="1103" w:name="_GoBack"/>
            <w:bookmarkEnd w:id="1103"/>
          </w:p>
        </w:tc>
        <w:tc>
          <w:tcPr>
            <w:tcW w:w="524" w:type="dxa"/>
            <w:shd w:val="clear" w:color="auto" w:fill="auto"/>
            <w:vAlign w:val="center"/>
          </w:tcPr>
          <w:p>
            <w:pPr>
              <w:ind w:firstLine="0" w:firstLineChars="0"/>
              <w:jc w:val="center"/>
              <w:rPr>
                <w:rFonts w:eastAsia="仿宋"/>
                <w:b/>
                <w:bCs/>
                <w:sz w:val="40"/>
                <w:szCs w:val="40"/>
              </w:rPr>
            </w:pPr>
            <w:bookmarkStart w:id="1104" w:name="_GoBack"/>
            <w:bookmarkEnd w:id="1104"/>
          </w:p>
        </w:tc>
        <w:tc>
          <w:tcPr>
            <w:tcW w:w="516" w:type="dxa"/>
            <w:shd w:val="clear" w:color="auto" w:fill="auto"/>
            <w:vAlign w:val="center"/>
          </w:tcPr>
          <w:p>
            <w:pPr>
              <w:ind w:firstLine="0" w:firstLineChars="0"/>
              <w:jc w:val="center"/>
              <w:rPr>
                <w:rFonts w:eastAsia="仿宋"/>
                <w:b/>
                <w:bCs/>
                <w:sz w:val="40"/>
                <w:szCs w:val="40"/>
              </w:rPr>
            </w:pPr>
            <w:bookmarkStart w:id="1105" w:name="_GoBack"/>
            <w:bookmarkEnd w:id="1105"/>
          </w:p>
        </w:tc>
        <w:tc>
          <w:tcPr>
            <w:tcW w:w="516" w:type="dxa"/>
            <w:shd w:val="clear" w:color="auto" w:fill="auto"/>
            <w:vAlign w:val="center"/>
          </w:tcPr>
          <w:p>
            <w:pPr>
              <w:ind w:firstLine="0" w:firstLineChars="0"/>
              <w:jc w:val="center"/>
              <w:rPr>
                <w:rFonts w:eastAsia="仿宋"/>
                <w:b/>
                <w:bCs/>
                <w:sz w:val="40"/>
                <w:szCs w:val="40"/>
              </w:rPr>
            </w:pPr>
            <w:bookmarkStart w:id="1106" w:name="_GoBack"/>
            <w:bookmarkEnd w:id="1106"/>
          </w:p>
        </w:tc>
        <w:tc>
          <w:tcPr>
            <w:tcW w:w="514" w:type="dxa"/>
            <w:shd w:val="clear" w:color="auto" w:fill="auto"/>
            <w:vAlign w:val="center"/>
          </w:tcPr>
          <w:p>
            <w:pPr>
              <w:ind w:firstLine="0" w:firstLineChars="0"/>
              <w:jc w:val="center"/>
              <w:rPr>
                <w:rFonts w:eastAsia="仿宋"/>
                <w:b/>
                <w:bCs/>
                <w:sz w:val="40"/>
                <w:szCs w:val="40"/>
              </w:rPr>
            </w:pPr>
            <w:bookmarkStart w:id="1107" w:name="_GoBack"/>
            <w:bookmarkEnd w:id="1107"/>
          </w:p>
        </w:tc>
        <w:tc>
          <w:tcPr>
            <w:tcW w:w="518" w:type="dxa"/>
            <w:shd w:val="clear" w:color="auto" w:fill="auto"/>
            <w:vAlign w:val="center"/>
          </w:tcPr>
          <w:p>
            <w:pPr>
              <w:ind w:firstLine="0" w:firstLineChars="0"/>
              <w:jc w:val="center"/>
              <w:rPr>
                <w:rFonts w:eastAsia="仿宋"/>
                <w:b/>
                <w:bCs/>
                <w:sz w:val="40"/>
                <w:szCs w:val="40"/>
              </w:rPr>
            </w:pPr>
            <w:bookmarkStart w:id="1108" w:name="_GoBack"/>
            <w:bookmarkEnd w:id="1108"/>
          </w:p>
        </w:tc>
        <w:tc>
          <w:tcPr>
            <w:tcW w:w="515" w:type="dxa"/>
            <w:shd w:val="clear" w:color="auto" w:fill="auto"/>
            <w:vAlign w:val="center"/>
          </w:tcPr>
          <w:p>
            <w:pPr>
              <w:ind w:firstLine="0" w:firstLineChars="0"/>
              <w:jc w:val="center"/>
              <w:rPr>
                <w:rFonts w:eastAsia="仿宋"/>
                <w:b/>
                <w:bCs/>
                <w:sz w:val="40"/>
                <w:szCs w:val="40"/>
              </w:rPr>
            </w:pPr>
            <w:bookmarkStart w:id="1109" w:name="_GoBack"/>
            <w:bookmarkEnd w:id="1109"/>
          </w:p>
        </w:tc>
        <w:tc>
          <w:tcPr>
            <w:tcW w:w="515" w:type="dxa"/>
            <w:shd w:val="clear" w:color="auto" w:fill="auto"/>
            <w:vAlign w:val="center"/>
          </w:tcPr>
          <w:p>
            <w:pPr>
              <w:ind w:firstLine="0" w:firstLineChars="0"/>
              <w:jc w:val="center"/>
              <w:rPr>
                <w:rFonts w:eastAsia="仿宋"/>
                <w:b/>
                <w:bCs/>
                <w:sz w:val="40"/>
                <w:szCs w:val="40"/>
              </w:rPr>
            </w:pPr>
            <w:bookmarkStart w:id="1110" w:name="_GoBack"/>
            <w:bookmarkEnd w:id="1110"/>
          </w:p>
        </w:tc>
        <w:tc>
          <w:tcPr>
            <w:tcW w:w="512" w:type="dxa"/>
            <w:shd w:val="clear" w:color="auto" w:fill="auto"/>
            <w:vAlign w:val="center"/>
          </w:tcPr>
          <w:p>
            <w:pPr>
              <w:ind w:firstLine="0" w:firstLineChars="0"/>
              <w:jc w:val="center"/>
              <w:rPr>
                <w:rFonts w:eastAsia="仿宋"/>
                <w:b/>
                <w:bCs/>
                <w:sz w:val="40"/>
                <w:szCs w:val="40"/>
              </w:rPr>
            </w:pPr>
            <w:bookmarkStart w:id="1111" w:name="_GoBack"/>
            <w:bookmarkEnd w:id="1111"/>
          </w:p>
        </w:tc>
        <w:tc>
          <w:tcPr>
            <w:tcW w:w="499" w:type="dxa"/>
            <w:shd w:val="clear" w:color="auto" w:fill="auto"/>
            <w:vAlign w:val="center"/>
          </w:tcPr>
          <w:p>
            <w:pPr>
              <w:ind w:firstLine="0" w:firstLineChars="0"/>
              <w:jc w:val="center"/>
              <w:rPr>
                <w:rFonts w:eastAsia="仿宋"/>
                <w:b/>
                <w:bCs/>
                <w:sz w:val="40"/>
                <w:szCs w:val="40"/>
              </w:rPr>
            </w:pPr>
            <w:bookmarkStart w:id="1112" w:name="_GoBack"/>
            <w:bookmarkEnd w:id="1112"/>
          </w:p>
        </w:tc>
        <w:tc>
          <w:tcPr>
            <w:tcW w:w="484" w:type="dxa"/>
            <w:shd w:val="clear" w:color="auto" w:fill="auto"/>
            <w:vAlign w:val="center"/>
          </w:tcPr>
          <w:p>
            <w:pPr>
              <w:ind w:firstLine="0" w:firstLineChars="0"/>
              <w:jc w:val="center"/>
              <w:rPr>
                <w:rFonts w:eastAsia="仿宋"/>
                <w:b/>
                <w:bCs/>
                <w:sz w:val="40"/>
                <w:szCs w:val="40"/>
              </w:rPr>
            </w:pPr>
            <w:bookmarkStart w:id="1113" w:name="_GoBack"/>
            <w:bookmarkEnd w:id="1113"/>
          </w:p>
        </w:tc>
        <w:tc>
          <w:tcPr>
            <w:tcW w:w="484" w:type="dxa"/>
            <w:shd w:val="clear" w:color="auto" w:fill="auto"/>
            <w:vAlign w:val="center"/>
          </w:tcPr>
          <w:p>
            <w:pPr>
              <w:ind w:firstLine="0" w:firstLineChars="0"/>
              <w:jc w:val="center"/>
              <w:rPr>
                <w:rFonts w:eastAsia="仿宋"/>
                <w:b/>
                <w:bCs/>
                <w:sz w:val="40"/>
                <w:szCs w:val="40"/>
              </w:rPr>
            </w:pPr>
            <w:bookmarkStart w:id="1114" w:name="_GoBack"/>
            <w:bookmarkEnd w:id="1114"/>
          </w:p>
        </w:tc>
        <w:tc>
          <w:tcPr>
            <w:tcW w:w="485" w:type="dxa"/>
            <w:shd w:val="clear" w:color="auto" w:fill="auto"/>
            <w:vAlign w:val="center"/>
          </w:tcPr>
          <w:p>
            <w:pPr>
              <w:ind w:firstLine="0" w:firstLineChars="0"/>
              <w:jc w:val="center"/>
              <w:rPr>
                <w:rFonts w:eastAsia="仿宋"/>
                <w:b/>
                <w:bCs/>
                <w:sz w:val="40"/>
                <w:szCs w:val="40"/>
              </w:rPr>
            </w:pPr>
            <w:bookmarkStart w:id="1115" w:name="_GoBack"/>
            <w:bookmarkEnd w:id="1115"/>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1116" w:name="_GoBack"/>
            <w:bookmarkEnd w:id="1116"/>
          </w:p>
        </w:tc>
        <w:tc>
          <w:tcPr>
            <w:tcW w:w="694" w:type="dxa"/>
            <w:shd w:val="clear" w:color="auto" w:fill="auto"/>
            <w:vAlign w:val="center"/>
          </w:tcPr>
          <w:p>
            <w:pPr>
              <w:ind w:firstLine="0" w:firstLineChars="0"/>
              <w:jc w:val="center"/>
              <w:rPr>
                <w:rFonts w:eastAsia="仿宋"/>
                <w:b/>
                <w:bCs/>
                <w:sz w:val="40"/>
                <w:szCs w:val="40"/>
              </w:rPr>
            </w:pPr>
            <w:bookmarkStart w:id="1117" w:name="_GoBack"/>
            <w:bookmarkEnd w:id="1117"/>
          </w:p>
        </w:tc>
        <w:tc>
          <w:tcPr>
            <w:tcW w:w="956" w:type="dxa"/>
            <w:shd w:val="clear" w:color="auto" w:fill="auto"/>
            <w:vAlign w:val="center"/>
          </w:tcPr>
          <w:p>
            <w:pPr>
              <w:ind w:firstLine="0" w:firstLineChars="0"/>
              <w:jc w:val="center"/>
              <w:rPr>
                <w:rFonts w:eastAsia="仿宋"/>
                <w:b/>
                <w:bCs/>
                <w:sz w:val="40"/>
                <w:szCs w:val="40"/>
              </w:rPr>
            </w:pPr>
            <w:bookmarkStart w:id="1118" w:name="_GoBack"/>
            <w:bookmarkEnd w:id="1118"/>
          </w:p>
        </w:tc>
        <w:tc>
          <w:tcPr>
            <w:tcW w:w="488" w:type="dxa"/>
            <w:shd w:val="clear" w:color="auto" w:fill="auto"/>
            <w:vAlign w:val="center"/>
          </w:tcPr>
          <w:p>
            <w:pPr>
              <w:ind w:firstLine="0" w:firstLineChars="0"/>
              <w:jc w:val="center"/>
              <w:rPr>
                <w:rFonts w:eastAsia="仿宋"/>
                <w:b/>
                <w:bCs/>
                <w:sz w:val="40"/>
                <w:szCs w:val="40"/>
              </w:rPr>
            </w:pPr>
            <w:bookmarkStart w:id="1119" w:name="_GoBack"/>
            <w:bookmarkEnd w:id="1119"/>
          </w:p>
        </w:tc>
        <w:tc>
          <w:tcPr>
            <w:tcW w:w="489" w:type="dxa"/>
            <w:shd w:val="clear" w:color="auto" w:fill="auto"/>
            <w:vAlign w:val="center"/>
          </w:tcPr>
          <w:p>
            <w:pPr>
              <w:ind w:firstLine="0" w:firstLineChars="0"/>
              <w:jc w:val="center"/>
              <w:rPr>
                <w:rFonts w:eastAsia="仿宋"/>
                <w:b/>
                <w:bCs/>
                <w:sz w:val="40"/>
                <w:szCs w:val="40"/>
              </w:rPr>
            </w:pPr>
            <w:bookmarkStart w:id="1120" w:name="_GoBack"/>
            <w:bookmarkEnd w:id="1120"/>
          </w:p>
        </w:tc>
        <w:tc>
          <w:tcPr>
            <w:tcW w:w="489" w:type="dxa"/>
            <w:shd w:val="clear" w:color="auto" w:fill="auto"/>
            <w:vAlign w:val="center"/>
          </w:tcPr>
          <w:p>
            <w:pPr>
              <w:ind w:firstLine="0" w:firstLineChars="0"/>
              <w:jc w:val="center"/>
              <w:rPr>
                <w:rFonts w:eastAsia="仿宋"/>
                <w:b/>
                <w:bCs/>
                <w:sz w:val="40"/>
                <w:szCs w:val="40"/>
              </w:rPr>
            </w:pPr>
            <w:bookmarkStart w:id="1121" w:name="_GoBack"/>
            <w:bookmarkEnd w:id="1121"/>
          </w:p>
        </w:tc>
        <w:tc>
          <w:tcPr>
            <w:tcW w:w="488" w:type="dxa"/>
            <w:shd w:val="clear" w:color="auto" w:fill="auto"/>
            <w:vAlign w:val="center"/>
          </w:tcPr>
          <w:p>
            <w:pPr>
              <w:ind w:firstLine="0" w:firstLineChars="0"/>
              <w:jc w:val="center"/>
              <w:rPr>
                <w:rFonts w:eastAsia="仿宋"/>
                <w:b/>
                <w:bCs/>
                <w:sz w:val="40"/>
                <w:szCs w:val="40"/>
              </w:rPr>
            </w:pPr>
            <w:bookmarkStart w:id="1122" w:name="_GoBack"/>
            <w:bookmarkEnd w:id="1122"/>
          </w:p>
        </w:tc>
        <w:tc>
          <w:tcPr>
            <w:tcW w:w="489" w:type="dxa"/>
            <w:shd w:val="clear" w:color="auto" w:fill="auto"/>
            <w:vAlign w:val="center"/>
          </w:tcPr>
          <w:p>
            <w:pPr>
              <w:ind w:firstLine="0" w:firstLineChars="0"/>
              <w:jc w:val="center"/>
              <w:rPr>
                <w:rFonts w:eastAsia="仿宋"/>
                <w:b/>
                <w:bCs/>
                <w:sz w:val="40"/>
                <w:szCs w:val="40"/>
              </w:rPr>
            </w:pPr>
            <w:bookmarkStart w:id="1123" w:name="_GoBack"/>
            <w:bookmarkEnd w:id="1123"/>
          </w:p>
        </w:tc>
        <w:tc>
          <w:tcPr>
            <w:tcW w:w="489" w:type="dxa"/>
            <w:shd w:val="clear" w:color="auto" w:fill="auto"/>
            <w:vAlign w:val="center"/>
          </w:tcPr>
          <w:p>
            <w:pPr>
              <w:ind w:firstLine="0" w:firstLineChars="0"/>
              <w:jc w:val="center"/>
              <w:rPr>
                <w:rFonts w:eastAsia="仿宋"/>
                <w:b/>
                <w:bCs/>
                <w:sz w:val="40"/>
                <w:szCs w:val="40"/>
              </w:rPr>
            </w:pPr>
            <w:bookmarkStart w:id="1124" w:name="_GoBack"/>
            <w:bookmarkEnd w:id="1124"/>
          </w:p>
        </w:tc>
        <w:tc>
          <w:tcPr>
            <w:tcW w:w="519" w:type="dxa"/>
            <w:shd w:val="clear" w:color="auto" w:fill="auto"/>
            <w:vAlign w:val="center"/>
          </w:tcPr>
          <w:p>
            <w:pPr>
              <w:ind w:firstLine="0" w:firstLineChars="0"/>
              <w:jc w:val="center"/>
              <w:rPr>
                <w:rFonts w:eastAsia="仿宋"/>
                <w:b/>
                <w:bCs/>
                <w:sz w:val="40"/>
                <w:szCs w:val="40"/>
              </w:rPr>
            </w:pPr>
            <w:bookmarkStart w:id="1125" w:name="_GoBack"/>
            <w:bookmarkEnd w:id="1125"/>
          </w:p>
        </w:tc>
        <w:tc>
          <w:tcPr>
            <w:tcW w:w="510" w:type="dxa"/>
            <w:shd w:val="clear" w:color="auto" w:fill="auto"/>
            <w:vAlign w:val="center"/>
          </w:tcPr>
          <w:p>
            <w:pPr>
              <w:ind w:firstLine="0" w:firstLineChars="0"/>
              <w:jc w:val="center"/>
              <w:rPr>
                <w:rFonts w:eastAsia="仿宋"/>
                <w:b/>
                <w:bCs/>
                <w:sz w:val="40"/>
                <w:szCs w:val="40"/>
              </w:rPr>
            </w:pPr>
            <w:bookmarkStart w:id="1126" w:name="_GoBack"/>
            <w:bookmarkEnd w:id="1126"/>
          </w:p>
        </w:tc>
        <w:tc>
          <w:tcPr>
            <w:tcW w:w="524" w:type="dxa"/>
            <w:shd w:val="clear" w:color="auto" w:fill="auto"/>
            <w:vAlign w:val="center"/>
          </w:tcPr>
          <w:p>
            <w:pPr>
              <w:ind w:firstLine="0" w:firstLineChars="0"/>
              <w:jc w:val="center"/>
              <w:rPr>
                <w:rFonts w:eastAsia="仿宋"/>
                <w:b/>
                <w:bCs/>
                <w:sz w:val="40"/>
                <w:szCs w:val="40"/>
              </w:rPr>
            </w:pPr>
            <w:bookmarkStart w:id="1127" w:name="_GoBack"/>
            <w:bookmarkEnd w:id="1127"/>
          </w:p>
        </w:tc>
        <w:tc>
          <w:tcPr>
            <w:tcW w:w="516" w:type="dxa"/>
            <w:shd w:val="clear" w:color="auto" w:fill="auto"/>
            <w:vAlign w:val="center"/>
          </w:tcPr>
          <w:p>
            <w:pPr>
              <w:ind w:firstLine="0" w:firstLineChars="0"/>
              <w:jc w:val="center"/>
              <w:rPr>
                <w:rFonts w:eastAsia="仿宋"/>
                <w:b/>
                <w:bCs/>
                <w:sz w:val="40"/>
                <w:szCs w:val="40"/>
              </w:rPr>
            </w:pPr>
            <w:bookmarkStart w:id="1128" w:name="_GoBack"/>
            <w:bookmarkEnd w:id="1128"/>
          </w:p>
        </w:tc>
        <w:tc>
          <w:tcPr>
            <w:tcW w:w="516" w:type="dxa"/>
            <w:shd w:val="clear" w:color="auto" w:fill="auto"/>
            <w:vAlign w:val="center"/>
          </w:tcPr>
          <w:p>
            <w:pPr>
              <w:ind w:firstLine="0" w:firstLineChars="0"/>
              <w:jc w:val="center"/>
              <w:rPr>
                <w:rFonts w:eastAsia="仿宋"/>
                <w:b/>
                <w:bCs/>
                <w:sz w:val="40"/>
                <w:szCs w:val="40"/>
              </w:rPr>
            </w:pPr>
            <w:bookmarkStart w:id="1129" w:name="_GoBack"/>
            <w:bookmarkEnd w:id="1129"/>
          </w:p>
        </w:tc>
        <w:tc>
          <w:tcPr>
            <w:tcW w:w="514" w:type="dxa"/>
            <w:shd w:val="clear" w:color="auto" w:fill="auto"/>
            <w:vAlign w:val="center"/>
          </w:tcPr>
          <w:p>
            <w:pPr>
              <w:ind w:firstLine="0" w:firstLineChars="0"/>
              <w:jc w:val="center"/>
              <w:rPr>
                <w:rFonts w:eastAsia="仿宋"/>
                <w:b/>
                <w:bCs/>
                <w:sz w:val="40"/>
                <w:szCs w:val="40"/>
              </w:rPr>
            </w:pPr>
            <w:bookmarkStart w:id="1130" w:name="_GoBack"/>
            <w:bookmarkEnd w:id="1130"/>
          </w:p>
        </w:tc>
        <w:tc>
          <w:tcPr>
            <w:tcW w:w="518" w:type="dxa"/>
            <w:shd w:val="clear" w:color="auto" w:fill="auto"/>
            <w:vAlign w:val="center"/>
          </w:tcPr>
          <w:p>
            <w:pPr>
              <w:ind w:firstLine="0" w:firstLineChars="0"/>
              <w:jc w:val="center"/>
              <w:rPr>
                <w:rFonts w:eastAsia="仿宋"/>
                <w:b/>
                <w:bCs/>
                <w:sz w:val="40"/>
                <w:szCs w:val="40"/>
              </w:rPr>
            </w:pPr>
            <w:bookmarkStart w:id="1131" w:name="_GoBack"/>
            <w:bookmarkEnd w:id="1131"/>
          </w:p>
        </w:tc>
        <w:tc>
          <w:tcPr>
            <w:tcW w:w="515" w:type="dxa"/>
            <w:shd w:val="clear" w:color="auto" w:fill="auto"/>
            <w:vAlign w:val="center"/>
          </w:tcPr>
          <w:p>
            <w:pPr>
              <w:ind w:firstLine="0" w:firstLineChars="0"/>
              <w:jc w:val="center"/>
              <w:rPr>
                <w:rFonts w:eastAsia="仿宋"/>
                <w:b/>
                <w:bCs/>
                <w:sz w:val="40"/>
                <w:szCs w:val="40"/>
              </w:rPr>
            </w:pPr>
            <w:bookmarkStart w:id="1132" w:name="_GoBack"/>
            <w:bookmarkEnd w:id="1132"/>
          </w:p>
        </w:tc>
        <w:tc>
          <w:tcPr>
            <w:tcW w:w="515" w:type="dxa"/>
            <w:shd w:val="clear" w:color="auto" w:fill="auto"/>
            <w:vAlign w:val="center"/>
          </w:tcPr>
          <w:p>
            <w:pPr>
              <w:ind w:firstLine="0" w:firstLineChars="0"/>
              <w:jc w:val="center"/>
              <w:rPr>
                <w:rFonts w:eastAsia="仿宋"/>
                <w:b/>
                <w:bCs/>
                <w:sz w:val="40"/>
                <w:szCs w:val="40"/>
              </w:rPr>
            </w:pPr>
            <w:bookmarkStart w:id="1133" w:name="_GoBack"/>
            <w:bookmarkEnd w:id="1133"/>
          </w:p>
        </w:tc>
        <w:tc>
          <w:tcPr>
            <w:tcW w:w="512" w:type="dxa"/>
            <w:shd w:val="clear" w:color="auto" w:fill="auto"/>
            <w:vAlign w:val="center"/>
          </w:tcPr>
          <w:p>
            <w:pPr>
              <w:ind w:firstLine="0" w:firstLineChars="0"/>
              <w:jc w:val="center"/>
              <w:rPr>
                <w:rFonts w:eastAsia="仿宋"/>
                <w:b/>
                <w:bCs/>
                <w:sz w:val="40"/>
                <w:szCs w:val="40"/>
              </w:rPr>
            </w:pPr>
            <w:bookmarkStart w:id="1134" w:name="_GoBack"/>
            <w:bookmarkEnd w:id="1134"/>
          </w:p>
        </w:tc>
        <w:tc>
          <w:tcPr>
            <w:tcW w:w="499" w:type="dxa"/>
            <w:shd w:val="clear" w:color="auto" w:fill="auto"/>
            <w:vAlign w:val="center"/>
          </w:tcPr>
          <w:p>
            <w:pPr>
              <w:ind w:firstLine="0" w:firstLineChars="0"/>
              <w:jc w:val="center"/>
              <w:rPr>
                <w:rFonts w:eastAsia="仿宋"/>
                <w:b/>
                <w:bCs/>
                <w:sz w:val="40"/>
                <w:szCs w:val="40"/>
              </w:rPr>
            </w:pPr>
            <w:bookmarkStart w:id="1135" w:name="_GoBack"/>
            <w:bookmarkEnd w:id="1135"/>
          </w:p>
        </w:tc>
        <w:tc>
          <w:tcPr>
            <w:tcW w:w="484" w:type="dxa"/>
            <w:shd w:val="clear" w:color="auto" w:fill="auto"/>
            <w:vAlign w:val="center"/>
          </w:tcPr>
          <w:p>
            <w:pPr>
              <w:ind w:firstLine="0" w:firstLineChars="0"/>
              <w:jc w:val="center"/>
              <w:rPr>
                <w:rFonts w:eastAsia="仿宋"/>
                <w:b/>
                <w:bCs/>
                <w:sz w:val="40"/>
                <w:szCs w:val="40"/>
              </w:rPr>
            </w:pPr>
            <w:bookmarkStart w:id="1136" w:name="_GoBack"/>
            <w:bookmarkEnd w:id="1136"/>
          </w:p>
        </w:tc>
        <w:tc>
          <w:tcPr>
            <w:tcW w:w="484" w:type="dxa"/>
            <w:shd w:val="clear" w:color="auto" w:fill="auto"/>
            <w:vAlign w:val="center"/>
          </w:tcPr>
          <w:p>
            <w:pPr>
              <w:ind w:firstLine="0" w:firstLineChars="0"/>
              <w:jc w:val="center"/>
              <w:rPr>
                <w:rFonts w:eastAsia="仿宋"/>
                <w:b/>
                <w:bCs/>
                <w:sz w:val="40"/>
                <w:szCs w:val="40"/>
              </w:rPr>
            </w:pPr>
            <w:bookmarkStart w:id="1137" w:name="_GoBack"/>
            <w:bookmarkEnd w:id="1137"/>
          </w:p>
        </w:tc>
        <w:tc>
          <w:tcPr>
            <w:tcW w:w="485" w:type="dxa"/>
            <w:shd w:val="clear" w:color="auto" w:fill="auto"/>
            <w:vAlign w:val="center"/>
          </w:tcPr>
          <w:p>
            <w:pPr>
              <w:ind w:firstLine="0" w:firstLineChars="0"/>
              <w:jc w:val="center"/>
              <w:rPr>
                <w:rFonts w:eastAsia="仿宋"/>
                <w:b/>
                <w:bCs/>
                <w:sz w:val="40"/>
                <w:szCs w:val="40"/>
              </w:rPr>
            </w:pPr>
            <w:bookmarkStart w:id="1138" w:name="_GoBack"/>
            <w:bookmarkEnd w:id="1138"/>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7" w:type="dxa"/>
            <w:shd w:val="clear" w:color="auto" w:fill="auto"/>
            <w:vAlign w:val="center"/>
          </w:tcPr>
          <w:p/>
        </w:tc>
        <w:tc>
          <w:tcPr>
            <w:tcW w:w="1806" w:type="dxa"/>
            <w:shd w:val="clear" w:color="auto" w:fill="auto"/>
            <w:vAlign w:val="center"/>
          </w:tcPr>
          <w:p>
            <w:pPr>
              <w:ind w:firstLine="0" w:firstLineChars="0"/>
              <w:jc w:val="center"/>
              <w:rPr>
                <w:rFonts w:eastAsia="仿宋"/>
                <w:b/>
                <w:bCs/>
                <w:sz w:val="40"/>
                <w:szCs w:val="40"/>
              </w:rPr>
            </w:pPr>
            <w:bookmarkStart w:id="1139" w:name="_GoBack"/>
            <w:bookmarkEnd w:id="1139"/>
          </w:p>
        </w:tc>
        <w:tc>
          <w:tcPr>
            <w:tcW w:w="694" w:type="dxa"/>
            <w:shd w:val="clear" w:color="auto" w:fill="auto"/>
            <w:vAlign w:val="center"/>
          </w:tcPr>
          <w:p>
            <w:pPr>
              <w:ind w:firstLine="0" w:firstLineChars="0"/>
              <w:jc w:val="center"/>
              <w:rPr>
                <w:rFonts w:eastAsia="仿宋"/>
                <w:b/>
                <w:bCs/>
                <w:sz w:val="40"/>
                <w:szCs w:val="40"/>
              </w:rPr>
            </w:pPr>
            <w:bookmarkStart w:id="1140" w:name="_GoBack"/>
            <w:bookmarkEnd w:id="1140"/>
          </w:p>
        </w:tc>
        <w:tc>
          <w:tcPr>
            <w:tcW w:w="956" w:type="dxa"/>
            <w:shd w:val="clear" w:color="auto" w:fill="auto"/>
            <w:vAlign w:val="center"/>
          </w:tcPr>
          <w:p>
            <w:pPr>
              <w:ind w:firstLine="0" w:firstLineChars="0"/>
              <w:jc w:val="center"/>
              <w:rPr>
                <w:rFonts w:eastAsia="仿宋"/>
                <w:b/>
                <w:bCs/>
                <w:sz w:val="40"/>
                <w:szCs w:val="40"/>
              </w:rPr>
            </w:pPr>
            <w:bookmarkStart w:id="1141" w:name="_GoBack"/>
            <w:bookmarkEnd w:id="1141"/>
          </w:p>
        </w:tc>
        <w:tc>
          <w:tcPr>
            <w:tcW w:w="488" w:type="dxa"/>
            <w:shd w:val="clear" w:color="auto" w:fill="auto"/>
            <w:vAlign w:val="center"/>
          </w:tcPr>
          <w:p>
            <w:pPr>
              <w:ind w:firstLine="0" w:firstLineChars="0"/>
              <w:jc w:val="center"/>
              <w:rPr>
                <w:rFonts w:eastAsia="仿宋"/>
                <w:b/>
                <w:bCs/>
                <w:sz w:val="40"/>
                <w:szCs w:val="40"/>
              </w:rPr>
            </w:pPr>
            <w:bookmarkStart w:id="1142" w:name="_GoBack"/>
            <w:bookmarkEnd w:id="1142"/>
          </w:p>
        </w:tc>
        <w:tc>
          <w:tcPr>
            <w:tcW w:w="489" w:type="dxa"/>
            <w:shd w:val="clear" w:color="auto" w:fill="auto"/>
            <w:vAlign w:val="center"/>
          </w:tcPr>
          <w:p>
            <w:pPr>
              <w:ind w:firstLine="0" w:firstLineChars="0"/>
              <w:jc w:val="center"/>
              <w:rPr>
                <w:rFonts w:eastAsia="仿宋"/>
                <w:b/>
                <w:bCs/>
                <w:sz w:val="40"/>
                <w:szCs w:val="40"/>
              </w:rPr>
            </w:pPr>
            <w:bookmarkStart w:id="1143" w:name="_GoBack"/>
            <w:bookmarkEnd w:id="1143"/>
          </w:p>
        </w:tc>
        <w:tc>
          <w:tcPr>
            <w:tcW w:w="489" w:type="dxa"/>
            <w:shd w:val="clear" w:color="auto" w:fill="auto"/>
            <w:vAlign w:val="center"/>
          </w:tcPr>
          <w:p>
            <w:pPr>
              <w:ind w:firstLine="0" w:firstLineChars="0"/>
              <w:jc w:val="center"/>
              <w:rPr>
                <w:rFonts w:eastAsia="仿宋"/>
                <w:b/>
                <w:bCs/>
                <w:sz w:val="40"/>
                <w:szCs w:val="40"/>
              </w:rPr>
            </w:pPr>
            <w:bookmarkStart w:id="1144" w:name="_GoBack"/>
            <w:bookmarkEnd w:id="1144"/>
          </w:p>
        </w:tc>
        <w:tc>
          <w:tcPr>
            <w:tcW w:w="488" w:type="dxa"/>
            <w:shd w:val="clear" w:color="auto" w:fill="auto"/>
            <w:vAlign w:val="center"/>
          </w:tcPr>
          <w:p>
            <w:pPr>
              <w:ind w:firstLine="0" w:firstLineChars="0"/>
              <w:jc w:val="center"/>
              <w:rPr>
                <w:rFonts w:eastAsia="仿宋"/>
                <w:b/>
                <w:bCs/>
                <w:sz w:val="40"/>
                <w:szCs w:val="40"/>
              </w:rPr>
            </w:pPr>
            <w:bookmarkStart w:id="1145" w:name="_GoBack"/>
            <w:bookmarkEnd w:id="1145"/>
          </w:p>
        </w:tc>
        <w:tc>
          <w:tcPr>
            <w:tcW w:w="489" w:type="dxa"/>
            <w:shd w:val="clear" w:color="auto" w:fill="auto"/>
            <w:vAlign w:val="center"/>
          </w:tcPr>
          <w:p>
            <w:pPr>
              <w:ind w:firstLine="0" w:firstLineChars="0"/>
              <w:jc w:val="center"/>
              <w:rPr>
                <w:rFonts w:eastAsia="仿宋"/>
                <w:b/>
                <w:bCs/>
                <w:sz w:val="40"/>
                <w:szCs w:val="40"/>
              </w:rPr>
            </w:pPr>
            <w:bookmarkStart w:id="1146" w:name="_GoBack"/>
            <w:bookmarkEnd w:id="1146"/>
          </w:p>
        </w:tc>
        <w:tc>
          <w:tcPr>
            <w:tcW w:w="489" w:type="dxa"/>
            <w:shd w:val="clear" w:color="auto" w:fill="auto"/>
            <w:vAlign w:val="center"/>
          </w:tcPr>
          <w:p>
            <w:pPr>
              <w:ind w:firstLine="0" w:firstLineChars="0"/>
              <w:jc w:val="center"/>
              <w:rPr>
                <w:rFonts w:eastAsia="仿宋"/>
                <w:b/>
                <w:bCs/>
                <w:sz w:val="40"/>
                <w:szCs w:val="40"/>
              </w:rPr>
            </w:pPr>
            <w:bookmarkStart w:id="1147" w:name="_GoBack"/>
            <w:bookmarkEnd w:id="1147"/>
          </w:p>
        </w:tc>
        <w:tc>
          <w:tcPr>
            <w:tcW w:w="519" w:type="dxa"/>
            <w:shd w:val="clear" w:color="auto" w:fill="auto"/>
            <w:vAlign w:val="center"/>
          </w:tcPr>
          <w:p>
            <w:pPr>
              <w:ind w:firstLine="0" w:firstLineChars="0"/>
              <w:jc w:val="center"/>
              <w:rPr>
                <w:rFonts w:eastAsia="仿宋"/>
                <w:b/>
                <w:bCs/>
                <w:sz w:val="40"/>
                <w:szCs w:val="40"/>
              </w:rPr>
            </w:pPr>
            <w:bookmarkStart w:id="1148" w:name="_GoBack"/>
            <w:bookmarkEnd w:id="1148"/>
          </w:p>
        </w:tc>
        <w:tc>
          <w:tcPr>
            <w:tcW w:w="510" w:type="dxa"/>
            <w:shd w:val="clear" w:color="auto" w:fill="auto"/>
            <w:vAlign w:val="center"/>
          </w:tcPr>
          <w:p>
            <w:pPr>
              <w:ind w:firstLine="0" w:firstLineChars="0"/>
              <w:jc w:val="center"/>
              <w:rPr>
                <w:rFonts w:eastAsia="仿宋"/>
                <w:b/>
                <w:bCs/>
                <w:sz w:val="40"/>
                <w:szCs w:val="40"/>
              </w:rPr>
            </w:pPr>
            <w:bookmarkStart w:id="1149" w:name="_GoBack"/>
            <w:bookmarkEnd w:id="1149"/>
          </w:p>
        </w:tc>
        <w:tc>
          <w:tcPr>
            <w:tcW w:w="524" w:type="dxa"/>
            <w:shd w:val="clear" w:color="auto" w:fill="auto"/>
            <w:vAlign w:val="center"/>
          </w:tcPr>
          <w:p>
            <w:pPr>
              <w:ind w:firstLine="0" w:firstLineChars="0"/>
              <w:jc w:val="center"/>
              <w:rPr>
                <w:rFonts w:eastAsia="仿宋"/>
                <w:b/>
                <w:bCs/>
                <w:sz w:val="40"/>
                <w:szCs w:val="40"/>
              </w:rPr>
            </w:pPr>
            <w:bookmarkStart w:id="1150" w:name="_GoBack"/>
            <w:bookmarkEnd w:id="1150"/>
          </w:p>
        </w:tc>
        <w:tc>
          <w:tcPr>
            <w:tcW w:w="516" w:type="dxa"/>
            <w:shd w:val="clear" w:color="auto" w:fill="auto"/>
            <w:vAlign w:val="center"/>
          </w:tcPr>
          <w:p>
            <w:pPr>
              <w:ind w:firstLine="0" w:firstLineChars="0"/>
              <w:jc w:val="center"/>
              <w:rPr>
                <w:rFonts w:eastAsia="仿宋"/>
                <w:b/>
                <w:bCs/>
                <w:sz w:val="40"/>
                <w:szCs w:val="40"/>
              </w:rPr>
            </w:pPr>
            <w:bookmarkStart w:id="1151" w:name="_GoBack"/>
            <w:bookmarkEnd w:id="1151"/>
          </w:p>
        </w:tc>
        <w:tc>
          <w:tcPr>
            <w:tcW w:w="516" w:type="dxa"/>
            <w:shd w:val="clear" w:color="auto" w:fill="auto"/>
            <w:vAlign w:val="center"/>
          </w:tcPr>
          <w:p>
            <w:pPr>
              <w:ind w:firstLine="0" w:firstLineChars="0"/>
              <w:jc w:val="center"/>
              <w:rPr>
                <w:rFonts w:eastAsia="仿宋"/>
                <w:b/>
                <w:bCs/>
                <w:sz w:val="40"/>
                <w:szCs w:val="40"/>
              </w:rPr>
            </w:pPr>
            <w:bookmarkStart w:id="1152" w:name="_GoBack"/>
            <w:bookmarkEnd w:id="1152"/>
          </w:p>
        </w:tc>
        <w:tc>
          <w:tcPr>
            <w:tcW w:w="514" w:type="dxa"/>
            <w:shd w:val="clear" w:color="auto" w:fill="auto"/>
            <w:vAlign w:val="center"/>
          </w:tcPr>
          <w:p>
            <w:pPr>
              <w:ind w:firstLine="0" w:firstLineChars="0"/>
              <w:jc w:val="center"/>
              <w:rPr>
                <w:rFonts w:eastAsia="仿宋"/>
                <w:b/>
                <w:bCs/>
                <w:sz w:val="40"/>
                <w:szCs w:val="40"/>
              </w:rPr>
            </w:pPr>
            <w:bookmarkStart w:id="1153" w:name="_GoBack"/>
            <w:bookmarkEnd w:id="1153"/>
          </w:p>
        </w:tc>
        <w:tc>
          <w:tcPr>
            <w:tcW w:w="518" w:type="dxa"/>
            <w:shd w:val="clear" w:color="auto" w:fill="auto"/>
            <w:vAlign w:val="center"/>
          </w:tcPr>
          <w:p>
            <w:pPr>
              <w:ind w:firstLine="0" w:firstLineChars="0"/>
              <w:jc w:val="center"/>
              <w:rPr>
                <w:rFonts w:eastAsia="仿宋"/>
                <w:b/>
                <w:bCs/>
                <w:sz w:val="40"/>
                <w:szCs w:val="40"/>
              </w:rPr>
            </w:pPr>
            <w:bookmarkStart w:id="1154" w:name="_GoBack"/>
            <w:bookmarkEnd w:id="1154"/>
          </w:p>
        </w:tc>
        <w:tc>
          <w:tcPr>
            <w:tcW w:w="515" w:type="dxa"/>
            <w:shd w:val="clear" w:color="auto" w:fill="auto"/>
            <w:vAlign w:val="center"/>
          </w:tcPr>
          <w:p>
            <w:pPr>
              <w:ind w:firstLine="0" w:firstLineChars="0"/>
              <w:jc w:val="center"/>
              <w:rPr>
                <w:rFonts w:eastAsia="仿宋"/>
                <w:b/>
                <w:bCs/>
                <w:sz w:val="40"/>
                <w:szCs w:val="40"/>
              </w:rPr>
            </w:pPr>
            <w:bookmarkStart w:id="1155" w:name="_GoBack"/>
            <w:bookmarkEnd w:id="1155"/>
          </w:p>
        </w:tc>
        <w:tc>
          <w:tcPr>
            <w:tcW w:w="515" w:type="dxa"/>
            <w:shd w:val="clear" w:color="auto" w:fill="auto"/>
            <w:vAlign w:val="center"/>
          </w:tcPr>
          <w:p>
            <w:pPr>
              <w:ind w:firstLine="0" w:firstLineChars="0"/>
              <w:jc w:val="center"/>
              <w:rPr>
                <w:rFonts w:eastAsia="仿宋"/>
                <w:b/>
                <w:bCs/>
                <w:sz w:val="40"/>
                <w:szCs w:val="40"/>
              </w:rPr>
            </w:pPr>
            <w:bookmarkStart w:id="1156" w:name="_GoBack"/>
            <w:bookmarkEnd w:id="1156"/>
          </w:p>
        </w:tc>
        <w:tc>
          <w:tcPr>
            <w:tcW w:w="512" w:type="dxa"/>
            <w:shd w:val="clear" w:color="auto" w:fill="auto"/>
            <w:vAlign w:val="center"/>
          </w:tcPr>
          <w:p>
            <w:pPr>
              <w:ind w:firstLine="0" w:firstLineChars="0"/>
              <w:jc w:val="center"/>
              <w:rPr>
                <w:rFonts w:eastAsia="仿宋"/>
                <w:b/>
                <w:bCs/>
                <w:sz w:val="40"/>
                <w:szCs w:val="40"/>
              </w:rPr>
            </w:pPr>
            <w:bookmarkStart w:id="1157" w:name="_GoBack"/>
            <w:bookmarkEnd w:id="1157"/>
          </w:p>
        </w:tc>
        <w:tc>
          <w:tcPr>
            <w:tcW w:w="499" w:type="dxa"/>
            <w:shd w:val="clear" w:color="auto" w:fill="auto"/>
            <w:vAlign w:val="center"/>
          </w:tcPr>
          <w:p>
            <w:pPr>
              <w:ind w:firstLine="0" w:firstLineChars="0"/>
              <w:jc w:val="center"/>
              <w:rPr>
                <w:rFonts w:eastAsia="仿宋"/>
                <w:b/>
                <w:bCs/>
                <w:sz w:val="40"/>
                <w:szCs w:val="40"/>
              </w:rPr>
            </w:pPr>
            <w:bookmarkStart w:id="1158" w:name="_GoBack"/>
            <w:bookmarkEnd w:id="1158"/>
          </w:p>
        </w:tc>
        <w:tc>
          <w:tcPr>
            <w:tcW w:w="484" w:type="dxa"/>
            <w:shd w:val="clear" w:color="auto" w:fill="auto"/>
            <w:vAlign w:val="center"/>
          </w:tcPr>
          <w:p>
            <w:pPr>
              <w:ind w:firstLine="0" w:firstLineChars="0"/>
              <w:jc w:val="center"/>
              <w:rPr>
                <w:rFonts w:eastAsia="仿宋"/>
                <w:b/>
                <w:bCs/>
                <w:sz w:val="40"/>
                <w:szCs w:val="40"/>
              </w:rPr>
            </w:pPr>
            <w:bookmarkStart w:id="1159" w:name="_GoBack"/>
            <w:bookmarkEnd w:id="1159"/>
          </w:p>
        </w:tc>
        <w:tc>
          <w:tcPr>
            <w:tcW w:w="484" w:type="dxa"/>
            <w:shd w:val="clear" w:color="auto" w:fill="auto"/>
            <w:vAlign w:val="center"/>
          </w:tcPr>
          <w:p>
            <w:pPr>
              <w:ind w:firstLine="0" w:firstLineChars="0"/>
              <w:jc w:val="center"/>
              <w:rPr>
                <w:rFonts w:eastAsia="仿宋"/>
                <w:b/>
                <w:bCs/>
                <w:sz w:val="40"/>
                <w:szCs w:val="40"/>
              </w:rPr>
            </w:pPr>
            <w:bookmarkStart w:id="1160" w:name="_GoBack"/>
            <w:bookmarkEnd w:id="1160"/>
          </w:p>
        </w:tc>
        <w:tc>
          <w:tcPr>
            <w:tcW w:w="485" w:type="dxa"/>
            <w:shd w:val="clear" w:color="auto" w:fill="auto"/>
            <w:vAlign w:val="center"/>
          </w:tcPr>
          <w:p>
            <w:pPr>
              <w:ind w:firstLine="0" w:firstLineChars="0"/>
              <w:jc w:val="center"/>
              <w:rPr>
                <w:rFonts w:eastAsia="仿宋"/>
                <w:b/>
                <w:bCs/>
                <w:sz w:val="40"/>
                <w:szCs w:val="40"/>
              </w:rPr>
            </w:pPr>
            <w:bookmarkStart w:id="1161" w:name="_GoBack"/>
            <w:bookmarkEnd w:id="1161"/>
          </w:p>
        </w:tc>
      </w:tr>
    </w:tbl>
    <w:p>
      <w:pPr>
        <w:ind w:firstLine="480"/>
      </w:pPr>
    </w:p>
    <w:p>
      <w:pPr>
        <w:spacing w:line="240" w:lineRule="auto"/>
        <w:ind w:firstLine="480"/>
        <w:jc w:val="center"/>
        <w:rPr>
          <w:rFonts w:eastAsia="仿宋"/>
          <w:kern w:val="0"/>
        </w:rPr>
      </w:pPr>
    </w:p>
    <w:p>
      <w:pPr>
        <w:ind w:firstLine="480"/>
        <w:rPr>
          <w:rFonts w:eastAsia="仿宋"/>
        </w:rPr>
        <w:sectPr>
          <w:pgSz w:w="16838" w:h="11906" w:orient="landscape"/>
          <w:pgMar w:top="1800" w:right="1440" w:bottom="1800" w:left="1440" w:header="851" w:footer="992" w:gutter="0"/>
          <w:cols w:space="720" w:num="1"/>
          <w:docGrid w:linePitch="326" w:charSpace="0"/>
        </w:sectPr>
      </w:pPr>
    </w:p>
    <w:p>
      <w:pPr>
        <w:pStyle w:val="2"/>
        <w:numPr>
          <w:ilvl w:val="0"/>
          <w:numId w:val="0"/>
        </w:numPr>
        <w:spacing w:before="288" w:after="192"/>
        <w:rPr>
          <w:rFonts w:eastAsia="仿宋"/>
        </w:rPr>
      </w:pPr>
      <w:bookmarkStart w:id="156" w:name="_Toc32277"/>
      <w:r>
        <w:rPr>
          <w:rFonts w:eastAsia="仿宋"/>
        </w:rPr>
        <w:t>附件4 江门市城市桥梁养护管理台账</w:t>
      </w:r>
      <w:bookmarkEnd w:id="156"/>
    </w:p>
    <w:p>
      <w:pPr>
        <w:spacing w:line="240" w:lineRule="auto"/>
        <w:ind w:firstLine="480"/>
        <w:jc w:val="center"/>
        <w:outlineLvl w:val="1"/>
        <w:rPr>
          <w:rFonts w:eastAsia="仿宋"/>
          <w:kern w:val="0"/>
        </w:rPr>
      </w:pPr>
      <w:bookmarkStart w:id="157" w:name="_Toc6441"/>
      <w:r>
        <w:rPr>
          <w:rFonts w:eastAsia="仿宋"/>
          <w:kern w:val="0"/>
        </w:rPr>
        <w:t>附表4-1 江门市城市桥梁养护管理台账</w:t>
      </w:r>
      <w:bookmarkEnd w:id="157"/>
    </w:p>
    <w:tbl>
      <w:tblPr>
        <w:tblStyle w:val="22"/>
        <w:tblW w:w="13988" w:type="dxa"/>
        <w:jc w:val="center"/>
        <w:tblInd w:w="0" w:type="dxa"/>
        <w:tblLayout w:type="fixed"/>
        <w:tblCellMar>
          <w:top w:w="0" w:type="dxa"/>
          <w:left w:w="0" w:type="dxa"/>
          <w:bottom w:w="0" w:type="dxa"/>
          <w:right w:w="0" w:type="dxa"/>
        </w:tblCellMar>
      </w:tblPr>
      <w:tblGrid>
        <w:gridCol w:w="611"/>
        <w:gridCol w:w="504"/>
        <w:gridCol w:w="504"/>
        <w:gridCol w:w="504"/>
        <w:gridCol w:w="504"/>
        <w:gridCol w:w="504"/>
        <w:gridCol w:w="504"/>
        <w:gridCol w:w="504"/>
        <w:gridCol w:w="504"/>
        <w:gridCol w:w="505"/>
        <w:gridCol w:w="505"/>
        <w:gridCol w:w="505"/>
        <w:gridCol w:w="617"/>
        <w:gridCol w:w="587"/>
        <w:gridCol w:w="573"/>
        <w:gridCol w:w="559"/>
        <w:gridCol w:w="518"/>
        <w:gridCol w:w="572"/>
        <w:gridCol w:w="614"/>
        <w:gridCol w:w="586"/>
        <w:gridCol w:w="573"/>
        <w:gridCol w:w="546"/>
        <w:gridCol w:w="750"/>
        <w:gridCol w:w="644"/>
        <w:gridCol w:w="691"/>
      </w:tblGrid>
      <w:tr>
        <w:tblPrEx>
          <w:tblLayout w:type="fixed"/>
          <w:tblCellMar>
            <w:top w:w="0" w:type="dxa"/>
            <w:left w:w="0" w:type="dxa"/>
            <w:bottom w:w="0" w:type="dxa"/>
            <w:right w:w="0" w:type="dxa"/>
          </w:tblCellMar>
        </w:tblPrEx>
        <w:trPr>
          <w:trHeight w:val="480" w:hRule="atLeast"/>
          <w:jc w:val="center"/>
        </w:trPr>
        <w:tc>
          <w:tcPr>
            <w:tcW w:w="611" w:type="dxa"/>
            <w:tcBorders>
              <w:top w:val="nil"/>
              <w:left w:val="nil"/>
              <w:bottom w:val="double" w:color="auto" w:sz="4" w:space="0"/>
              <w:right w:val="nil"/>
            </w:tcBorders>
            <w:shd w:val="clear" w:color="auto" w:fill="auto"/>
            <w:tcMar>
              <w:top w:w="15" w:type="dxa"/>
              <w:left w:w="15" w:type="dxa"/>
              <w:right w:w="15" w:type="dxa"/>
            </w:tcMar>
            <w:vAlign w:val="center"/>
          </w:tcPr>
          <w:p>
            <w:pPr>
              <w:ind w:firstLine="0" w:firstLineChars="0"/>
              <w:jc w:val="center"/>
              <w:rPr>
                <w:rFonts w:eastAsia="仿宋"/>
                <w:b/>
                <w:sz w:val="36"/>
                <w:szCs w:val="36"/>
              </w:rPr>
            </w:pPr>
          </w:p>
        </w:tc>
        <w:tc>
          <w:tcPr>
            <w:tcW w:w="9587" w:type="dxa"/>
            <w:gridSpan w:val="18"/>
            <w:tcBorders>
              <w:top w:val="nil"/>
              <w:left w:val="nil"/>
              <w:bottom w:val="double" w:color="auto" w:sz="4" w:space="0"/>
              <w:right w:val="nil"/>
            </w:tcBorders>
            <w:shd w:val="clear" w:color="auto" w:fill="auto"/>
            <w:tcMar>
              <w:top w:w="15" w:type="dxa"/>
              <w:left w:w="15" w:type="dxa"/>
              <w:right w:w="15" w:type="dxa"/>
            </w:tcMar>
            <w:vAlign w:val="center"/>
          </w:tcPr>
          <w:p>
            <w:pPr>
              <w:widowControl/>
              <w:ind w:firstLine="0" w:firstLineChars="0"/>
              <w:jc w:val="center"/>
              <w:textAlignment w:val="center"/>
              <w:rPr>
                <w:rFonts w:eastAsia="仿宋"/>
                <w:sz w:val="20"/>
                <w:szCs w:val="20"/>
              </w:rPr>
            </w:pPr>
            <w:r>
              <w:rPr>
                <w:rFonts w:eastAsia="仿宋"/>
                <w:kern w:val="0"/>
                <w:sz w:val="20"/>
                <w:szCs w:val="20"/>
                <w:lang w:bidi="ar"/>
              </w:rPr>
              <w:t>填报单位:                    年度：              填报人：                    日期：</w:t>
            </w:r>
          </w:p>
        </w:tc>
        <w:tc>
          <w:tcPr>
            <w:tcW w:w="586" w:type="dxa"/>
            <w:tcBorders>
              <w:top w:val="nil"/>
              <w:left w:val="nil"/>
              <w:bottom w:val="double" w:color="auto" w:sz="4" w:space="0"/>
              <w:right w:val="nil"/>
            </w:tcBorders>
            <w:shd w:val="clear" w:color="auto" w:fill="auto"/>
            <w:tcMar>
              <w:top w:w="15" w:type="dxa"/>
              <w:left w:w="15" w:type="dxa"/>
              <w:right w:w="15" w:type="dxa"/>
            </w:tcMar>
            <w:vAlign w:val="center"/>
          </w:tcPr>
          <w:p>
            <w:pPr>
              <w:ind w:firstLine="0" w:firstLineChars="0"/>
              <w:jc w:val="center"/>
              <w:rPr>
                <w:rFonts w:eastAsia="仿宋"/>
                <w:b/>
                <w:sz w:val="36"/>
                <w:szCs w:val="36"/>
              </w:rPr>
            </w:pPr>
          </w:p>
        </w:tc>
        <w:tc>
          <w:tcPr>
            <w:tcW w:w="573" w:type="dxa"/>
            <w:tcBorders>
              <w:top w:val="nil"/>
              <w:left w:val="nil"/>
              <w:bottom w:val="double" w:color="auto" w:sz="4" w:space="0"/>
              <w:right w:val="nil"/>
            </w:tcBorders>
            <w:shd w:val="clear" w:color="auto" w:fill="auto"/>
            <w:tcMar>
              <w:top w:w="15" w:type="dxa"/>
              <w:left w:w="15" w:type="dxa"/>
              <w:right w:w="15" w:type="dxa"/>
            </w:tcMar>
            <w:vAlign w:val="center"/>
          </w:tcPr>
          <w:p>
            <w:pPr>
              <w:ind w:firstLine="0" w:firstLineChars="0"/>
              <w:jc w:val="center"/>
              <w:rPr>
                <w:rFonts w:eastAsia="仿宋"/>
                <w:b/>
                <w:sz w:val="36"/>
                <w:szCs w:val="36"/>
              </w:rPr>
            </w:pPr>
          </w:p>
        </w:tc>
        <w:tc>
          <w:tcPr>
            <w:tcW w:w="546" w:type="dxa"/>
            <w:tcBorders>
              <w:top w:val="nil"/>
              <w:left w:val="nil"/>
              <w:bottom w:val="double" w:color="auto" w:sz="4" w:space="0"/>
              <w:right w:val="nil"/>
            </w:tcBorders>
            <w:shd w:val="clear" w:color="auto" w:fill="auto"/>
            <w:tcMar>
              <w:top w:w="15" w:type="dxa"/>
              <w:left w:w="15" w:type="dxa"/>
              <w:right w:w="15" w:type="dxa"/>
            </w:tcMar>
            <w:vAlign w:val="center"/>
          </w:tcPr>
          <w:p>
            <w:pPr>
              <w:ind w:firstLine="0" w:firstLineChars="0"/>
              <w:jc w:val="center"/>
              <w:rPr>
                <w:rFonts w:eastAsia="仿宋"/>
                <w:b/>
                <w:sz w:val="36"/>
                <w:szCs w:val="36"/>
              </w:rPr>
            </w:pPr>
          </w:p>
        </w:tc>
        <w:tc>
          <w:tcPr>
            <w:tcW w:w="750" w:type="dxa"/>
            <w:tcBorders>
              <w:top w:val="nil"/>
              <w:left w:val="nil"/>
              <w:bottom w:val="double" w:color="auto" w:sz="4" w:space="0"/>
              <w:right w:val="nil"/>
            </w:tcBorders>
            <w:shd w:val="clear" w:color="auto" w:fill="auto"/>
            <w:tcMar>
              <w:top w:w="15" w:type="dxa"/>
              <w:left w:w="15" w:type="dxa"/>
              <w:right w:w="15" w:type="dxa"/>
            </w:tcMar>
            <w:vAlign w:val="center"/>
          </w:tcPr>
          <w:p>
            <w:pPr>
              <w:ind w:firstLine="0" w:firstLineChars="0"/>
              <w:jc w:val="center"/>
              <w:rPr>
                <w:rFonts w:eastAsia="仿宋"/>
                <w:b/>
                <w:sz w:val="36"/>
                <w:szCs w:val="36"/>
              </w:rPr>
            </w:pPr>
          </w:p>
        </w:tc>
        <w:tc>
          <w:tcPr>
            <w:tcW w:w="644" w:type="dxa"/>
            <w:tcBorders>
              <w:top w:val="nil"/>
              <w:left w:val="nil"/>
              <w:bottom w:val="double" w:color="auto" w:sz="4" w:space="0"/>
              <w:right w:val="nil"/>
            </w:tcBorders>
            <w:shd w:val="clear" w:color="auto" w:fill="auto"/>
            <w:tcMar>
              <w:top w:w="15" w:type="dxa"/>
              <w:left w:w="15" w:type="dxa"/>
              <w:right w:w="15" w:type="dxa"/>
            </w:tcMar>
            <w:vAlign w:val="center"/>
          </w:tcPr>
          <w:p>
            <w:pPr>
              <w:ind w:firstLine="0" w:firstLineChars="0"/>
              <w:jc w:val="center"/>
              <w:rPr>
                <w:rFonts w:eastAsia="仿宋"/>
                <w:b/>
                <w:sz w:val="36"/>
                <w:szCs w:val="36"/>
              </w:rPr>
            </w:pPr>
          </w:p>
        </w:tc>
        <w:tc>
          <w:tcPr>
            <w:tcW w:w="691" w:type="dxa"/>
            <w:tcBorders>
              <w:top w:val="nil"/>
              <w:left w:val="nil"/>
              <w:bottom w:val="double" w:color="auto" w:sz="4" w:space="0"/>
              <w:right w:val="nil"/>
            </w:tcBorders>
            <w:shd w:val="clear" w:color="auto" w:fill="auto"/>
            <w:tcMar>
              <w:top w:w="15" w:type="dxa"/>
              <w:left w:w="15" w:type="dxa"/>
              <w:right w:w="15" w:type="dxa"/>
            </w:tcMar>
            <w:vAlign w:val="center"/>
          </w:tcPr>
          <w:p>
            <w:pPr>
              <w:ind w:firstLine="0" w:firstLineChars="0"/>
              <w:jc w:val="center"/>
              <w:rPr>
                <w:rFonts w:eastAsia="仿宋"/>
                <w:color w:val="000000"/>
                <w:sz w:val="22"/>
                <w:szCs w:val="22"/>
              </w:rPr>
            </w:pPr>
          </w:p>
        </w:tc>
      </w:tr>
      <w:tr>
        <w:tblPrEx>
          <w:tblLayout w:type="fixed"/>
          <w:tblCellMar>
            <w:top w:w="0" w:type="dxa"/>
            <w:left w:w="0" w:type="dxa"/>
            <w:bottom w:w="0" w:type="dxa"/>
            <w:right w:w="0" w:type="dxa"/>
          </w:tblCellMar>
        </w:tblPrEx>
        <w:trPr>
          <w:trHeight w:val="439" w:hRule="atLeast"/>
          <w:jc w:val="center"/>
        </w:trPr>
        <w:tc>
          <w:tcPr>
            <w:tcW w:w="611" w:type="dxa"/>
            <w:vMerge w:val="restart"/>
            <w:tcBorders>
              <w:top w:val="double" w:color="auto" w:sz="4" w:space="0"/>
              <w:left w:val="doub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sz w:val="20"/>
                <w:szCs w:val="20"/>
              </w:rPr>
            </w:pPr>
            <w:r>
              <w:rPr>
                <w:rFonts w:eastAsia="仿宋"/>
                <w:kern w:val="0"/>
                <w:sz w:val="20"/>
                <w:szCs w:val="20"/>
                <w:lang w:bidi="ar"/>
              </w:rPr>
              <w:t>序号</w:t>
            </w:r>
          </w:p>
        </w:tc>
        <w:tc>
          <w:tcPr>
            <w:tcW w:w="504" w:type="dxa"/>
            <w:vMerge w:val="restart"/>
            <w:tcBorders>
              <w:top w:val="doub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sz w:val="20"/>
                <w:szCs w:val="20"/>
              </w:rPr>
            </w:pPr>
            <w:r>
              <w:rPr>
                <w:rFonts w:eastAsia="仿宋"/>
                <w:kern w:val="0"/>
                <w:sz w:val="20"/>
                <w:szCs w:val="20"/>
                <w:lang w:bidi="ar"/>
              </w:rPr>
              <w:t>辖区</w:t>
            </w:r>
          </w:p>
        </w:tc>
        <w:tc>
          <w:tcPr>
            <w:tcW w:w="504" w:type="dxa"/>
            <w:vMerge w:val="restart"/>
            <w:tcBorders>
              <w:top w:val="doub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sz w:val="20"/>
                <w:szCs w:val="20"/>
              </w:rPr>
            </w:pPr>
            <w:r>
              <w:rPr>
                <w:rFonts w:eastAsia="仿宋"/>
                <w:kern w:val="0"/>
                <w:sz w:val="20"/>
                <w:szCs w:val="20"/>
                <w:lang w:bidi="ar"/>
              </w:rPr>
              <w:t>桥梁名称</w:t>
            </w:r>
          </w:p>
        </w:tc>
        <w:tc>
          <w:tcPr>
            <w:tcW w:w="504" w:type="dxa"/>
            <w:vMerge w:val="restart"/>
            <w:tcBorders>
              <w:top w:val="doub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sz w:val="20"/>
                <w:szCs w:val="20"/>
              </w:rPr>
            </w:pPr>
            <w:r>
              <w:rPr>
                <w:rFonts w:eastAsia="仿宋"/>
                <w:kern w:val="0"/>
                <w:sz w:val="20"/>
                <w:szCs w:val="20"/>
                <w:lang w:bidi="ar"/>
              </w:rPr>
              <w:t>所在路名</w:t>
            </w:r>
          </w:p>
        </w:tc>
        <w:tc>
          <w:tcPr>
            <w:tcW w:w="504" w:type="dxa"/>
            <w:vMerge w:val="restart"/>
            <w:tcBorders>
              <w:top w:val="doub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sz w:val="20"/>
                <w:szCs w:val="20"/>
              </w:rPr>
            </w:pPr>
            <w:r>
              <w:rPr>
                <w:rFonts w:eastAsia="仿宋"/>
                <w:kern w:val="0"/>
                <w:sz w:val="20"/>
                <w:szCs w:val="20"/>
                <w:lang w:bidi="ar"/>
              </w:rPr>
              <w:t>管养单位</w:t>
            </w:r>
          </w:p>
        </w:tc>
        <w:tc>
          <w:tcPr>
            <w:tcW w:w="504" w:type="dxa"/>
            <w:vMerge w:val="restart"/>
            <w:tcBorders>
              <w:top w:val="doub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sz w:val="20"/>
                <w:szCs w:val="20"/>
              </w:rPr>
            </w:pPr>
            <w:r>
              <w:rPr>
                <w:rFonts w:eastAsia="仿宋"/>
                <w:kern w:val="0"/>
                <w:sz w:val="20"/>
                <w:szCs w:val="20"/>
                <w:lang w:bidi="ar"/>
              </w:rPr>
              <w:t>建成年月</w:t>
            </w:r>
          </w:p>
        </w:tc>
        <w:tc>
          <w:tcPr>
            <w:tcW w:w="504" w:type="dxa"/>
            <w:vMerge w:val="restart"/>
            <w:tcBorders>
              <w:top w:val="doub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sz w:val="20"/>
                <w:szCs w:val="20"/>
              </w:rPr>
            </w:pPr>
            <w:r>
              <w:rPr>
                <w:rFonts w:eastAsia="仿宋"/>
                <w:kern w:val="0"/>
                <w:sz w:val="20"/>
                <w:szCs w:val="20"/>
                <w:lang w:bidi="ar"/>
              </w:rPr>
              <w:t>养护类别</w:t>
            </w:r>
          </w:p>
        </w:tc>
        <w:tc>
          <w:tcPr>
            <w:tcW w:w="504" w:type="dxa"/>
            <w:vMerge w:val="restart"/>
            <w:tcBorders>
              <w:top w:val="doub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sz w:val="20"/>
                <w:szCs w:val="20"/>
              </w:rPr>
            </w:pPr>
            <w:r>
              <w:rPr>
                <w:rFonts w:eastAsia="仿宋"/>
                <w:kern w:val="0"/>
                <w:sz w:val="20"/>
                <w:szCs w:val="20"/>
                <w:lang w:bidi="ar"/>
              </w:rPr>
              <w:t>养护等级</w:t>
            </w:r>
          </w:p>
        </w:tc>
        <w:tc>
          <w:tcPr>
            <w:tcW w:w="504" w:type="dxa"/>
            <w:vMerge w:val="restart"/>
            <w:tcBorders>
              <w:top w:val="doub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sz w:val="20"/>
                <w:szCs w:val="20"/>
              </w:rPr>
            </w:pPr>
            <w:r>
              <w:rPr>
                <w:rFonts w:eastAsia="仿宋"/>
                <w:kern w:val="0"/>
                <w:sz w:val="20"/>
                <w:szCs w:val="20"/>
                <w:lang w:bidi="ar"/>
              </w:rPr>
              <w:t>道路等级</w:t>
            </w:r>
          </w:p>
        </w:tc>
        <w:tc>
          <w:tcPr>
            <w:tcW w:w="1010" w:type="dxa"/>
            <w:gridSpan w:val="2"/>
            <w:tcBorders>
              <w:top w:val="doub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sz w:val="20"/>
                <w:szCs w:val="20"/>
              </w:rPr>
            </w:pPr>
            <w:r>
              <w:rPr>
                <w:rFonts w:eastAsia="仿宋"/>
                <w:kern w:val="0"/>
                <w:sz w:val="20"/>
                <w:szCs w:val="20"/>
                <w:lang w:bidi="ar"/>
              </w:rPr>
              <w:t>桥长</w:t>
            </w:r>
          </w:p>
        </w:tc>
        <w:tc>
          <w:tcPr>
            <w:tcW w:w="505" w:type="dxa"/>
            <w:vMerge w:val="restart"/>
            <w:tcBorders>
              <w:top w:val="doub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sz w:val="20"/>
                <w:szCs w:val="20"/>
              </w:rPr>
            </w:pPr>
            <w:r>
              <w:rPr>
                <w:rFonts w:eastAsia="仿宋"/>
                <w:kern w:val="0"/>
                <w:sz w:val="20"/>
                <w:szCs w:val="20"/>
                <w:lang w:bidi="ar"/>
              </w:rPr>
              <w:t>桥梁总宽</w:t>
            </w:r>
          </w:p>
        </w:tc>
        <w:tc>
          <w:tcPr>
            <w:tcW w:w="1777" w:type="dxa"/>
            <w:gridSpan w:val="3"/>
            <w:tcBorders>
              <w:top w:val="doub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sz w:val="20"/>
                <w:szCs w:val="20"/>
              </w:rPr>
            </w:pPr>
            <w:r>
              <w:rPr>
                <w:rFonts w:eastAsia="仿宋"/>
                <w:kern w:val="0"/>
                <w:sz w:val="20"/>
                <w:szCs w:val="20"/>
                <w:lang w:bidi="ar"/>
              </w:rPr>
              <w:t>桥梁分类</w:t>
            </w:r>
          </w:p>
        </w:tc>
        <w:tc>
          <w:tcPr>
            <w:tcW w:w="1649" w:type="dxa"/>
            <w:gridSpan w:val="3"/>
            <w:tcBorders>
              <w:top w:val="doub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sz w:val="20"/>
                <w:szCs w:val="20"/>
              </w:rPr>
            </w:pPr>
            <w:r>
              <w:rPr>
                <w:rFonts w:eastAsia="仿宋"/>
                <w:kern w:val="0"/>
                <w:sz w:val="20"/>
                <w:szCs w:val="20"/>
                <w:lang w:bidi="ar"/>
              </w:rPr>
              <w:t>结构类型</w:t>
            </w:r>
          </w:p>
        </w:tc>
        <w:tc>
          <w:tcPr>
            <w:tcW w:w="614" w:type="dxa"/>
            <w:vMerge w:val="restart"/>
            <w:tcBorders>
              <w:top w:val="doub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sz w:val="20"/>
                <w:szCs w:val="20"/>
              </w:rPr>
            </w:pPr>
            <w:r>
              <w:rPr>
                <w:rFonts w:eastAsia="仿宋"/>
                <w:kern w:val="0"/>
                <w:sz w:val="20"/>
                <w:szCs w:val="20"/>
                <w:lang w:bidi="ar"/>
              </w:rPr>
              <w:t>设计荷载</w:t>
            </w:r>
          </w:p>
        </w:tc>
        <w:tc>
          <w:tcPr>
            <w:tcW w:w="586" w:type="dxa"/>
            <w:vMerge w:val="restart"/>
            <w:tcBorders>
              <w:top w:val="doub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sz w:val="20"/>
                <w:szCs w:val="20"/>
              </w:rPr>
            </w:pPr>
            <w:r>
              <w:rPr>
                <w:rFonts w:eastAsia="仿宋"/>
                <w:kern w:val="0"/>
                <w:sz w:val="20"/>
                <w:szCs w:val="20"/>
                <w:lang w:bidi="ar"/>
              </w:rPr>
              <w:t>限载标准</w:t>
            </w:r>
          </w:p>
        </w:tc>
        <w:tc>
          <w:tcPr>
            <w:tcW w:w="573" w:type="dxa"/>
            <w:vMerge w:val="restart"/>
            <w:tcBorders>
              <w:top w:val="doub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sz w:val="20"/>
                <w:szCs w:val="20"/>
              </w:rPr>
            </w:pPr>
            <w:r>
              <w:rPr>
                <w:rFonts w:eastAsia="仿宋"/>
                <w:kern w:val="0"/>
                <w:sz w:val="20"/>
                <w:szCs w:val="20"/>
                <w:lang w:bidi="ar"/>
              </w:rPr>
              <w:t>跨越地物</w:t>
            </w:r>
          </w:p>
        </w:tc>
        <w:tc>
          <w:tcPr>
            <w:tcW w:w="546" w:type="dxa"/>
            <w:vMerge w:val="restart"/>
            <w:tcBorders>
              <w:top w:val="doub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sz w:val="20"/>
                <w:szCs w:val="20"/>
              </w:rPr>
            </w:pPr>
            <w:r>
              <w:rPr>
                <w:rFonts w:eastAsia="仿宋"/>
                <w:kern w:val="0"/>
                <w:sz w:val="20"/>
                <w:szCs w:val="20"/>
                <w:lang w:bidi="ar"/>
              </w:rPr>
              <w:t>河道等级</w:t>
            </w:r>
          </w:p>
        </w:tc>
        <w:tc>
          <w:tcPr>
            <w:tcW w:w="1394" w:type="dxa"/>
            <w:gridSpan w:val="2"/>
            <w:tcBorders>
              <w:top w:val="doub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kern w:val="0"/>
                <w:sz w:val="22"/>
                <w:szCs w:val="22"/>
                <w:lang w:bidi="ar"/>
              </w:rPr>
            </w:pPr>
            <w:r>
              <w:rPr>
                <w:rFonts w:eastAsia="仿宋"/>
                <w:color w:val="000000"/>
                <w:kern w:val="0"/>
                <w:sz w:val="22"/>
                <w:szCs w:val="22"/>
                <w:lang w:bidi="ar"/>
              </w:rPr>
              <w:t>技术状况</w:t>
            </w:r>
          </w:p>
          <w:p>
            <w:pPr>
              <w:widowControl/>
              <w:ind w:firstLine="0" w:firstLineChars="0"/>
              <w:jc w:val="center"/>
              <w:textAlignment w:val="center"/>
              <w:rPr>
                <w:rFonts w:eastAsia="仿宋"/>
                <w:color w:val="000000"/>
                <w:sz w:val="22"/>
                <w:szCs w:val="22"/>
              </w:rPr>
            </w:pPr>
            <w:r>
              <w:rPr>
                <w:rFonts w:eastAsia="仿宋"/>
                <w:color w:val="000000"/>
                <w:kern w:val="0"/>
                <w:sz w:val="22"/>
                <w:szCs w:val="22"/>
                <w:lang w:bidi="ar"/>
              </w:rPr>
              <w:t>评定情况</w:t>
            </w:r>
          </w:p>
        </w:tc>
        <w:tc>
          <w:tcPr>
            <w:tcW w:w="691" w:type="dxa"/>
            <w:tcBorders>
              <w:top w:val="double" w:color="auto" w:sz="4" w:space="0"/>
              <w:left w:val="single" w:color="auto" w:sz="4" w:space="0"/>
              <w:bottom w:val="single" w:color="auto" w:sz="4" w:space="0"/>
              <w:right w:val="doub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sz w:val="20"/>
                <w:szCs w:val="20"/>
              </w:rPr>
            </w:pPr>
            <w:r>
              <w:rPr>
                <w:rFonts w:eastAsia="仿宋"/>
                <w:kern w:val="0"/>
                <w:sz w:val="20"/>
                <w:szCs w:val="20"/>
                <w:lang w:bidi="ar"/>
              </w:rPr>
              <w:t>备注</w:t>
            </w:r>
          </w:p>
        </w:tc>
      </w:tr>
      <w:tr>
        <w:tblPrEx>
          <w:tblLayout w:type="fixed"/>
          <w:tblCellMar>
            <w:top w:w="0" w:type="dxa"/>
            <w:left w:w="0" w:type="dxa"/>
            <w:bottom w:w="0" w:type="dxa"/>
            <w:right w:w="0" w:type="dxa"/>
          </w:tblCellMar>
        </w:tblPrEx>
        <w:trPr>
          <w:trHeight w:val="582" w:hRule="atLeast"/>
          <w:jc w:val="center"/>
        </w:trPr>
        <w:tc>
          <w:tcPr>
            <w:tcW w:w="611" w:type="dxa"/>
            <w:vMerge w:val="continue"/>
            <w:tcBorders>
              <w:top w:val="single" w:color="auto" w:sz="4" w:space="0"/>
              <w:left w:val="doub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0" w:firstLineChars="0"/>
              <w:jc w:val="center"/>
              <w:rPr>
                <w:rFonts w:eastAsia="仿宋"/>
                <w:sz w:val="20"/>
                <w:szCs w:val="20"/>
              </w:rPr>
            </w:pPr>
          </w:p>
        </w:tc>
        <w:tc>
          <w:tcPr>
            <w:tcW w:w="50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0" w:firstLineChars="0"/>
              <w:jc w:val="center"/>
              <w:rPr>
                <w:rFonts w:eastAsia="仿宋"/>
                <w:sz w:val="20"/>
                <w:szCs w:val="20"/>
              </w:rPr>
            </w:pPr>
          </w:p>
        </w:tc>
        <w:tc>
          <w:tcPr>
            <w:tcW w:w="50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0" w:firstLineChars="0"/>
              <w:jc w:val="center"/>
              <w:rPr>
                <w:rFonts w:eastAsia="仿宋"/>
                <w:sz w:val="20"/>
                <w:szCs w:val="20"/>
              </w:rPr>
            </w:pPr>
          </w:p>
        </w:tc>
        <w:tc>
          <w:tcPr>
            <w:tcW w:w="50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0" w:firstLineChars="0"/>
              <w:jc w:val="center"/>
              <w:rPr>
                <w:rFonts w:eastAsia="仿宋"/>
                <w:sz w:val="20"/>
                <w:szCs w:val="20"/>
              </w:rPr>
            </w:pPr>
          </w:p>
        </w:tc>
        <w:tc>
          <w:tcPr>
            <w:tcW w:w="50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0" w:firstLineChars="0"/>
              <w:jc w:val="center"/>
              <w:rPr>
                <w:rFonts w:eastAsia="仿宋"/>
                <w:sz w:val="20"/>
                <w:szCs w:val="20"/>
              </w:rPr>
            </w:pPr>
          </w:p>
        </w:tc>
        <w:tc>
          <w:tcPr>
            <w:tcW w:w="50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0" w:firstLineChars="0"/>
              <w:jc w:val="center"/>
              <w:rPr>
                <w:rFonts w:eastAsia="仿宋"/>
                <w:sz w:val="20"/>
                <w:szCs w:val="20"/>
              </w:rPr>
            </w:pPr>
          </w:p>
        </w:tc>
        <w:tc>
          <w:tcPr>
            <w:tcW w:w="50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0" w:firstLineChars="0"/>
              <w:jc w:val="center"/>
              <w:rPr>
                <w:rFonts w:eastAsia="仿宋"/>
                <w:sz w:val="20"/>
                <w:szCs w:val="20"/>
              </w:rPr>
            </w:pPr>
          </w:p>
        </w:tc>
        <w:tc>
          <w:tcPr>
            <w:tcW w:w="50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0" w:firstLineChars="0"/>
              <w:jc w:val="center"/>
              <w:rPr>
                <w:rFonts w:eastAsia="仿宋"/>
                <w:sz w:val="20"/>
                <w:szCs w:val="20"/>
              </w:rPr>
            </w:pPr>
          </w:p>
        </w:tc>
        <w:tc>
          <w:tcPr>
            <w:tcW w:w="50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0" w:firstLineChars="0"/>
              <w:jc w:val="center"/>
              <w:rPr>
                <w:rFonts w:eastAsia="仿宋"/>
                <w:sz w:val="20"/>
                <w:szCs w:val="20"/>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0"/>
                <w:szCs w:val="20"/>
              </w:rPr>
            </w:pPr>
            <w:r>
              <w:rPr>
                <w:rFonts w:eastAsia="仿宋"/>
                <w:color w:val="000000"/>
                <w:kern w:val="0"/>
                <w:sz w:val="20"/>
                <w:szCs w:val="20"/>
                <w:lang w:bidi="ar"/>
              </w:rPr>
              <w:t>桥梁总长</w:t>
            </w: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sz w:val="20"/>
                <w:szCs w:val="20"/>
              </w:rPr>
            </w:pPr>
            <w:r>
              <w:rPr>
                <w:rFonts w:eastAsia="仿宋"/>
                <w:kern w:val="0"/>
                <w:sz w:val="20"/>
                <w:szCs w:val="20"/>
                <w:lang w:bidi="ar"/>
              </w:rPr>
              <w:t>跨径组合</w:t>
            </w:r>
          </w:p>
        </w:tc>
        <w:tc>
          <w:tcPr>
            <w:tcW w:w="50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0" w:firstLineChars="0"/>
              <w:jc w:val="center"/>
              <w:rPr>
                <w:rFonts w:eastAsia="仿宋"/>
                <w:sz w:val="20"/>
                <w:szCs w:val="20"/>
              </w:rPr>
            </w:pPr>
          </w:p>
        </w:tc>
        <w:tc>
          <w:tcPr>
            <w:tcW w:w="6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0"/>
                <w:szCs w:val="20"/>
              </w:rPr>
            </w:pPr>
            <w:r>
              <w:rPr>
                <w:rFonts w:eastAsia="仿宋"/>
                <w:color w:val="000000"/>
                <w:kern w:val="0"/>
                <w:sz w:val="20"/>
                <w:szCs w:val="20"/>
                <w:lang w:bidi="ar"/>
              </w:rPr>
              <w:t>按跨径分类</w:t>
            </w:r>
          </w:p>
        </w:tc>
        <w:tc>
          <w:tcPr>
            <w:tcW w:w="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0"/>
                <w:szCs w:val="20"/>
              </w:rPr>
            </w:pPr>
            <w:r>
              <w:rPr>
                <w:rFonts w:eastAsia="仿宋"/>
                <w:color w:val="000000"/>
                <w:kern w:val="0"/>
                <w:sz w:val="20"/>
                <w:szCs w:val="20"/>
                <w:lang w:bidi="ar"/>
              </w:rPr>
              <w:t>按材料分类</w:t>
            </w:r>
          </w:p>
        </w:tc>
        <w:tc>
          <w:tcPr>
            <w:tcW w:w="57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0"/>
                <w:szCs w:val="20"/>
              </w:rPr>
            </w:pPr>
            <w:r>
              <w:rPr>
                <w:rFonts w:eastAsia="仿宋"/>
                <w:color w:val="000000"/>
                <w:kern w:val="0"/>
                <w:sz w:val="20"/>
                <w:szCs w:val="20"/>
                <w:lang w:bidi="ar"/>
              </w:rPr>
              <w:t>使用功能</w:t>
            </w:r>
          </w:p>
        </w:tc>
        <w:tc>
          <w:tcPr>
            <w:tcW w:w="5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sz w:val="20"/>
                <w:szCs w:val="20"/>
              </w:rPr>
            </w:pPr>
            <w:r>
              <w:rPr>
                <w:rFonts w:eastAsia="仿宋"/>
                <w:kern w:val="0"/>
                <w:sz w:val="20"/>
                <w:szCs w:val="20"/>
                <w:lang w:bidi="ar"/>
              </w:rPr>
              <w:t>主梁形式</w:t>
            </w:r>
          </w:p>
        </w:tc>
        <w:tc>
          <w:tcPr>
            <w:tcW w:w="5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sz w:val="20"/>
                <w:szCs w:val="20"/>
              </w:rPr>
            </w:pPr>
            <w:r>
              <w:rPr>
                <w:rFonts w:eastAsia="仿宋"/>
                <w:kern w:val="0"/>
                <w:sz w:val="20"/>
                <w:szCs w:val="20"/>
                <w:lang w:bidi="ar"/>
              </w:rPr>
              <w:t>桥墩形式</w:t>
            </w:r>
          </w:p>
        </w:tc>
        <w:tc>
          <w:tcPr>
            <w:tcW w:w="5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sz w:val="20"/>
                <w:szCs w:val="20"/>
              </w:rPr>
            </w:pPr>
            <w:r>
              <w:rPr>
                <w:rFonts w:eastAsia="仿宋"/>
                <w:kern w:val="0"/>
                <w:sz w:val="20"/>
                <w:szCs w:val="20"/>
                <w:lang w:bidi="ar"/>
              </w:rPr>
              <w:t>桥台形式</w:t>
            </w:r>
          </w:p>
        </w:tc>
        <w:tc>
          <w:tcPr>
            <w:tcW w:w="61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0" w:firstLineChars="0"/>
              <w:jc w:val="center"/>
              <w:rPr>
                <w:rFonts w:eastAsia="仿宋"/>
                <w:sz w:val="20"/>
                <w:szCs w:val="20"/>
              </w:rPr>
            </w:pPr>
          </w:p>
        </w:tc>
        <w:tc>
          <w:tcPr>
            <w:tcW w:w="58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0" w:firstLineChars="0"/>
              <w:jc w:val="center"/>
              <w:rPr>
                <w:rFonts w:eastAsia="仿宋"/>
                <w:sz w:val="20"/>
                <w:szCs w:val="20"/>
              </w:rPr>
            </w:pPr>
          </w:p>
        </w:tc>
        <w:tc>
          <w:tcPr>
            <w:tcW w:w="57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0" w:firstLineChars="0"/>
              <w:jc w:val="center"/>
              <w:rPr>
                <w:rFonts w:eastAsia="仿宋"/>
                <w:sz w:val="20"/>
                <w:szCs w:val="20"/>
              </w:rPr>
            </w:pPr>
          </w:p>
        </w:tc>
        <w:tc>
          <w:tcPr>
            <w:tcW w:w="54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0" w:firstLineChars="0"/>
              <w:jc w:val="center"/>
              <w:rPr>
                <w:rFonts w:eastAsia="仿宋"/>
                <w:sz w:val="20"/>
                <w:szCs w:val="20"/>
              </w:rPr>
            </w:pPr>
          </w:p>
        </w:tc>
        <w:tc>
          <w:tcPr>
            <w:tcW w:w="7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kern w:val="0"/>
                <w:sz w:val="20"/>
                <w:szCs w:val="20"/>
                <w:lang w:bidi="ar"/>
              </w:rPr>
            </w:pPr>
            <w:r>
              <w:rPr>
                <w:rFonts w:eastAsia="仿宋"/>
                <w:color w:val="000000"/>
                <w:kern w:val="0"/>
                <w:sz w:val="20"/>
                <w:szCs w:val="20"/>
                <w:lang w:bidi="ar"/>
              </w:rPr>
              <w:t>检测</w:t>
            </w:r>
          </w:p>
          <w:p>
            <w:pPr>
              <w:widowControl/>
              <w:ind w:firstLine="0" w:firstLineChars="0"/>
              <w:jc w:val="center"/>
              <w:textAlignment w:val="center"/>
              <w:rPr>
                <w:rFonts w:eastAsia="仿宋"/>
                <w:color w:val="000000"/>
                <w:sz w:val="20"/>
                <w:szCs w:val="20"/>
              </w:rPr>
            </w:pPr>
            <w:r>
              <w:rPr>
                <w:rFonts w:eastAsia="仿宋"/>
                <w:color w:val="000000"/>
                <w:kern w:val="0"/>
                <w:sz w:val="20"/>
                <w:szCs w:val="20"/>
                <w:lang w:bidi="ar"/>
              </w:rPr>
              <w:t>时间</w:t>
            </w:r>
          </w:p>
        </w:tc>
        <w:tc>
          <w:tcPr>
            <w:tcW w:w="64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kern w:val="0"/>
                <w:sz w:val="20"/>
                <w:szCs w:val="20"/>
                <w:lang w:bidi="ar"/>
              </w:rPr>
            </w:pPr>
            <w:r>
              <w:rPr>
                <w:rFonts w:eastAsia="仿宋"/>
                <w:color w:val="000000"/>
                <w:kern w:val="0"/>
                <w:sz w:val="20"/>
                <w:szCs w:val="20"/>
                <w:lang w:bidi="ar"/>
              </w:rPr>
              <w:t>评定</w:t>
            </w:r>
          </w:p>
          <w:p>
            <w:pPr>
              <w:widowControl/>
              <w:ind w:firstLine="0" w:firstLineChars="0"/>
              <w:jc w:val="center"/>
              <w:textAlignment w:val="center"/>
              <w:rPr>
                <w:rFonts w:eastAsia="仿宋"/>
                <w:color w:val="000000"/>
                <w:sz w:val="20"/>
                <w:szCs w:val="20"/>
              </w:rPr>
            </w:pPr>
            <w:r>
              <w:rPr>
                <w:rFonts w:eastAsia="仿宋"/>
                <w:color w:val="000000"/>
                <w:kern w:val="0"/>
                <w:sz w:val="20"/>
                <w:szCs w:val="20"/>
                <w:lang w:bidi="ar"/>
              </w:rPr>
              <w:t>等级</w:t>
            </w:r>
          </w:p>
        </w:tc>
        <w:tc>
          <w:tcPr>
            <w:tcW w:w="691" w:type="dxa"/>
            <w:tcBorders>
              <w:top w:val="single" w:color="auto" w:sz="4" w:space="0"/>
              <w:left w:val="single" w:color="auto" w:sz="4" w:space="0"/>
              <w:bottom w:val="single" w:color="auto" w:sz="4" w:space="0"/>
              <w:right w:val="double" w:color="auto" w:sz="4" w:space="0"/>
            </w:tcBorders>
            <w:shd w:val="clear" w:color="auto" w:fill="auto"/>
            <w:tcMar>
              <w:top w:w="15" w:type="dxa"/>
              <w:left w:w="15" w:type="dxa"/>
              <w:right w:w="15" w:type="dxa"/>
            </w:tcMar>
            <w:vAlign w:val="center"/>
          </w:tcPr>
          <w:p>
            <w:pPr>
              <w:ind w:firstLine="0" w:firstLineChars="0"/>
              <w:jc w:val="center"/>
              <w:rPr>
                <w:rFonts w:eastAsia="仿宋"/>
                <w:sz w:val="20"/>
                <w:szCs w:val="20"/>
              </w:rPr>
            </w:pPr>
          </w:p>
        </w:tc>
      </w:tr>
      <w:tr>
        <w:tblPrEx>
          <w:tblLayout w:type="fixed"/>
          <w:tblCellMar>
            <w:top w:w="0" w:type="dxa"/>
            <w:left w:w="0" w:type="dxa"/>
            <w:bottom w:w="0" w:type="dxa"/>
            <w:right w:w="0" w:type="dxa"/>
          </w:tblCellMar>
        </w:tblPrEx>
        <w:trPr>
          <w:trHeight w:val="270" w:hRule="atLeast"/>
          <w:jc w:val="center"/>
        </w:trPr>
        <w:tc>
          <w:tcPr>
            <w:tcW w:w="611" w:type="dxa"/>
            <w:tcBorders>
              <w:top w:val="single" w:color="auto" w:sz="4" w:space="0"/>
              <w:left w:val="doub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r>
              <w:rPr>
                <w:rFonts w:eastAsia="仿宋"/>
                <w:color w:val="000000"/>
                <w:kern w:val="0"/>
                <w:sz w:val="22"/>
                <w:szCs w:val="22"/>
                <w:lang w:bidi="ar"/>
              </w:rPr>
              <w:t>1</w:t>
            </w: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8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4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7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4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91" w:type="dxa"/>
            <w:tcBorders>
              <w:top w:val="single" w:color="auto" w:sz="4" w:space="0"/>
              <w:left w:val="single" w:color="auto" w:sz="4" w:space="0"/>
              <w:bottom w:val="single" w:color="auto" w:sz="4" w:space="0"/>
              <w:right w:val="doub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r>
      <w:tr>
        <w:tblPrEx>
          <w:tblLayout w:type="fixed"/>
          <w:tblCellMar>
            <w:top w:w="0" w:type="dxa"/>
            <w:left w:w="0" w:type="dxa"/>
            <w:bottom w:w="0" w:type="dxa"/>
            <w:right w:w="0" w:type="dxa"/>
          </w:tblCellMar>
        </w:tblPrEx>
        <w:trPr>
          <w:trHeight w:val="270" w:hRule="atLeast"/>
          <w:jc w:val="center"/>
        </w:trPr>
        <w:tc>
          <w:tcPr>
            <w:tcW w:w="611" w:type="dxa"/>
            <w:tcBorders>
              <w:top w:val="single" w:color="auto" w:sz="4" w:space="0"/>
              <w:left w:val="doub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r>
              <w:rPr>
                <w:rFonts w:eastAsia="仿宋"/>
                <w:color w:val="000000"/>
                <w:kern w:val="0"/>
                <w:sz w:val="22"/>
                <w:szCs w:val="22"/>
                <w:lang w:bidi="ar"/>
              </w:rPr>
              <w:t>2</w:t>
            </w: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8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4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7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4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91" w:type="dxa"/>
            <w:tcBorders>
              <w:top w:val="single" w:color="auto" w:sz="4" w:space="0"/>
              <w:left w:val="single" w:color="auto" w:sz="4" w:space="0"/>
              <w:bottom w:val="single" w:color="auto" w:sz="4" w:space="0"/>
              <w:right w:val="doub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r>
      <w:tr>
        <w:tblPrEx>
          <w:tblLayout w:type="fixed"/>
          <w:tblCellMar>
            <w:top w:w="0" w:type="dxa"/>
            <w:left w:w="0" w:type="dxa"/>
            <w:bottom w:w="0" w:type="dxa"/>
            <w:right w:w="0" w:type="dxa"/>
          </w:tblCellMar>
        </w:tblPrEx>
        <w:trPr>
          <w:trHeight w:val="270" w:hRule="atLeast"/>
          <w:jc w:val="center"/>
        </w:trPr>
        <w:tc>
          <w:tcPr>
            <w:tcW w:w="611" w:type="dxa"/>
            <w:tcBorders>
              <w:top w:val="single" w:color="auto" w:sz="4" w:space="0"/>
              <w:left w:val="doub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r>
              <w:rPr>
                <w:rFonts w:eastAsia="仿宋"/>
                <w:color w:val="000000"/>
                <w:kern w:val="0"/>
                <w:sz w:val="22"/>
                <w:szCs w:val="22"/>
                <w:lang w:bidi="ar"/>
              </w:rPr>
              <w:t>3</w:t>
            </w: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8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4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7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4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91" w:type="dxa"/>
            <w:tcBorders>
              <w:top w:val="single" w:color="auto" w:sz="4" w:space="0"/>
              <w:left w:val="single" w:color="auto" w:sz="4" w:space="0"/>
              <w:bottom w:val="single" w:color="auto" w:sz="4" w:space="0"/>
              <w:right w:val="doub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r>
      <w:tr>
        <w:tblPrEx>
          <w:tblLayout w:type="fixed"/>
          <w:tblCellMar>
            <w:top w:w="0" w:type="dxa"/>
            <w:left w:w="0" w:type="dxa"/>
            <w:bottom w:w="0" w:type="dxa"/>
            <w:right w:w="0" w:type="dxa"/>
          </w:tblCellMar>
        </w:tblPrEx>
        <w:trPr>
          <w:trHeight w:val="270" w:hRule="atLeast"/>
          <w:jc w:val="center"/>
        </w:trPr>
        <w:tc>
          <w:tcPr>
            <w:tcW w:w="611" w:type="dxa"/>
            <w:tcBorders>
              <w:top w:val="single" w:color="auto" w:sz="4" w:space="0"/>
              <w:left w:val="doub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r>
              <w:rPr>
                <w:rFonts w:eastAsia="仿宋"/>
                <w:color w:val="000000"/>
                <w:kern w:val="0"/>
                <w:sz w:val="22"/>
                <w:szCs w:val="22"/>
                <w:lang w:bidi="ar"/>
              </w:rPr>
              <w:t>4</w:t>
            </w: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8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4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7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4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91" w:type="dxa"/>
            <w:tcBorders>
              <w:top w:val="single" w:color="auto" w:sz="4" w:space="0"/>
              <w:left w:val="single" w:color="auto" w:sz="4" w:space="0"/>
              <w:bottom w:val="single" w:color="auto" w:sz="4" w:space="0"/>
              <w:right w:val="doub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r>
      <w:tr>
        <w:tblPrEx>
          <w:tblLayout w:type="fixed"/>
          <w:tblCellMar>
            <w:top w:w="0" w:type="dxa"/>
            <w:left w:w="0" w:type="dxa"/>
            <w:bottom w:w="0" w:type="dxa"/>
            <w:right w:w="0" w:type="dxa"/>
          </w:tblCellMar>
        </w:tblPrEx>
        <w:trPr>
          <w:trHeight w:val="270" w:hRule="atLeast"/>
          <w:jc w:val="center"/>
        </w:trPr>
        <w:tc>
          <w:tcPr>
            <w:tcW w:w="611" w:type="dxa"/>
            <w:tcBorders>
              <w:top w:val="single" w:color="auto" w:sz="4" w:space="0"/>
              <w:left w:val="doub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r>
              <w:rPr>
                <w:rFonts w:eastAsia="仿宋"/>
                <w:color w:val="000000"/>
                <w:kern w:val="0"/>
                <w:sz w:val="22"/>
                <w:szCs w:val="22"/>
                <w:lang w:bidi="ar"/>
              </w:rPr>
              <w:t>5</w:t>
            </w: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8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4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7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4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91" w:type="dxa"/>
            <w:tcBorders>
              <w:top w:val="single" w:color="auto" w:sz="4" w:space="0"/>
              <w:left w:val="single" w:color="auto" w:sz="4" w:space="0"/>
              <w:bottom w:val="single" w:color="auto" w:sz="4" w:space="0"/>
              <w:right w:val="doub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r>
      <w:tr>
        <w:tblPrEx>
          <w:tblLayout w:type="fixed"/>
          <w:tblCellMar>
            <w:top w:w="0" w:type="dxa"/>
            <w:left w:w="0" w:type="dxa"/>
            <w:bottom w:w="0" w:type="dxa"/>
            <w:right w:w="0" w:type="dxa"/>
          </w:tblCellMar>
        </w:tblPrEx>
        <w:trPr>
          <w:trHeight w:val="270" w:hRule="atLeast"/>
          <w:jc w:val="center"/>
        </w:trPr>
        <w:tc>
          <w:tcPr>
            <w:tcW w:w="611" w:type="dxa"/>
            <w:tcBorders>
              <w:top w:val="single" w:color="auto" w:sz="4" w:space="0"/>
              <w:left w:val="doub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r>
              <w:rPr>
                <w:rFonts w:eastAsia="仿宋"/>
                <w:color w:val="000000"/>
                <w:kern w:val="0"/>
                <w:sz w:val="22"/>
                <w:szCs w:val="22"/>
                <w:lang w:bidi="ar"/>
              </w:rPr>
              <w:t>6</w:t>
            </w: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8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4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7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4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91" w:type="dxa"/>
            <w:tcBorders>
              <w:top w:val="single" w:color="auto" w:sz="4" w:space="0"/>
              <w:left w:val="single" w:color="auto" w:sz="4" w:space="0"/>
              <w:bottom w:val="single" w:color="auto" w:sz="4" w:space="0"/>
              <w:right w:val="doub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r>
      <w:tr>
        <w:tblPrEx>
          <w:tblLayout w:type="fixed"/>
          <w:tblCellMar>
            <w:top w:w="0" w:type="dxa"/>
            <w:left w:w="0" w:type="dxa"/>
            <w:bottom w:w="0" w:type="dxa"/>
            <w:right w:w="0" w:type="dxa"/>
          </w:tblCellMar>
        </w:tblPrEx>
        <w:trPr>
          <w:trHeight w:val="270" w:hRule="atLeast"/>
          <w:jc w:val="center"/>
        </w:trPr>
        <w:tc>
          <w:tcPr>
            <w:tcW w:w="611" w:type="dxa"/>
            <w:tcBorders>
              <w:top w:val="single" w:color="auto" w:sz="4" w:space="0"/>
              <w:left w:val="doub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r>
              <w:rPr>
                <w:rFonts w:eastAsia="仿宋"/>
                <w:color w:val="000000"/>
                <w:kern w:val="0"/>
                <w:sz w:val="22"/>
                <w:szCs w:val="22"/>
                <w:lang w:bidi="ar"/>
              </w:rPr>
              <w:t>7</w:t>
            </w: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8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4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7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4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91" w:type="dxa"/>
            <w:tcBorders>
              <w:top w:val="single" w:color="auto" w:sz="4" w:space="0"/>
              <w:left w:val="single" w:color="auto" w:sz="4" w:space="0"/>
              <w:bottom w:val="single" w:color="auto" w:sz="4" w:space="0"/>
              <w:right w:val="doub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r>
      <w:tr>
        <w:tblPrEx>
          <w:tblLayout w:type="fixed"/>
          <w:tblCellMar>
            <w:top w:w="0" w:type="dxa"/>
            <w:left w:w="0" w:type="dxa"/>
            <w:bottom w:w="0" w:type="dxa"/>
            <w:right w:w="0" w:type="dxa"/>
          </w:tblCellMar>
        </w:tblPrEx>
        <w:trPr>
          <w:trHeight w:val="270" w:hRule="atLeast"/>
          <w:jc w:val="center"/>
        </w:trPr>
        <w:tc>
          <w:tcPr>
            <w:tcW w:w="611" w:type="dxa"/>
            <w:tcBorders>
              <w:top w:val="single" w:color="auto" w:sz="4" w:space="0"/>
              <w:left w:val="doub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r>
              <w:rPr>
                <w:rFonts w:eastAsia="仿宋"/>
                <w:color w:val="000000"/>
                <w:kern w:val="0"/>
                <w:sz w:val="22"/>
                <w:szCs w:val="22"/>
                <w:lang w:bidi="ar"/>
              </w:rPr>
              <w:t>8</w:t>
            </w: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1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8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4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7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4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91" w:type="dxa"/>
            <w:tcBorders>
              <w:top w:val="single" w:color="auto" w:sz="4" w:space="0"/>
              <w:left w:val="single" w:color="auto" w:sz="4" w:space="0"/>
              <w:bottom w:val="single" w:color="auto" w:sz="4" w:space="0"/>
              <w:right w:val="doub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r>
      <w:tr>
        <w:tblPrEx>
          <w:tblLayout w:type="fixed"/>
          <w:tblCellMar>
            <w:top w:w="0" w:type="dxa"/>
            <w:left w:w="0" w:type="dxa"/>
            <w:bottom w:w="0" w:type="dxa"/>
            <w:right w:w="0" w:type="dxa"/>
          </w:tblCellMar>
        </w:tblPrEx>
        <w:trPr>
          <w:trHeight w:val="270" w:hRule="atLeast"/>
          <w:jc w:val="center"/>
        </w:trPr>
        <w:tc>
          <w:tcPr>
            <w:tcW w:w="611" w:type="dxa"/>
            <w:tcBorders>
              <w:top w:val="single" w:color="auto" w:sz="4" w:space="0"/>
              <w:left w:val="doub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kern w:val="0"/>
                <w:sz w:val="22"/>
                <w:szCs w:val="22"/>
                <w:lang w:bidi="ar"/>
              </w:rPr>
            </w:pPr>
          </w:p>
        </w:tc>
        <w:tc>
          <w:tcPr>
            <w:tcW w:w="504" w:type="dxa"/>
            <w:tcBorders>
              <w:top w:val="single" w:color="auto" w:sz="4" w:space="0"/>
              <w:left w:val="sing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4" w:type="dxa"/>
            <w:tcBorders>
              <w:top w:val="single" w:color="auto" w:sz="4" w:space="0"/>
              <w:left w:val="sing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05" w:type="dxa"/>
            <w:tcBorders>
              <w:top w:val="single" w:color="auto" w:sz="4" w:space="0"/>
              <w:left w:val="sing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17" w:type="dxa"/>
            <w:tcBorders>
              <w:top w:val="single" w:color="auto" w:sz="4" w:space="0"/>
              <w:left w:val="sing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87" w:type="dxa"/>
            <w:tcBorders>
              <w:top w:val="single" w:color="auto" w:sz="4" w:space="0"/>
              <w:left w:val="sing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3" w:type="dxa"/>
            <w:tcBorders>
              <w:top w:val="single" w:color="auto" w:sz="4" w:space="0"/>
              <w:left w:val="sing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59" w:type="dxa"/>
            <w:tcBorders>
              <w:top w:val="single" w:color="auto" w:sz="4" w:space="0"/>
              <w:left w:val="sing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18" w:type="dxa"/>
            <w:tcBorders>
              <w:top w:val="single" w:color="auto" w:sz="4" w:space="0"/>
              <w:left w:val="sing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2" w:type="dxa"/>
            <w:tcBorders>
              <w:top w:val="single" w:color="auto" w:sz="4" w:space="0"/>
              <w:left w:val="sing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14" w:type="dxa"/>
            <w:tcBorders>
              <w:top w:val="single" w:color="auto" w:sz="4" w:space="0"/>
              <w:left w:val="sing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86" w:type="dxa"/>
            <w:tcBorders>
              <w:top w:val="single" w:color="auto" w:sz="4" w:space="0"/>
              <w:left w:val="sing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73" w:type="dxa"/>
            <w:tcBorders>
              <w:top w:val="single" w:color="auto" w:sz="4" w:space="0"/>
              <w:left w:val="sing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546" w:type="dxa"/>
            <w:tcBorders>
              <w:top w:val="single" w:color="auto" w:sz="4" w:space="0"/>
              <w:left w:val="sing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750" w:type="dxa"/>
            <w:tcBorders>
              <w:top w:val="single" w:color="auto" w:sz="4" w:space="0"/>
              <w:left w:val="sing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44" w:type="dxa"/>
            <w:tcBorders>
              <w:top w:val="single" w:color="auto" w:sz="4" w:space="0"/>
              <w:left w:val="single" w:color="auto" w:sz="4" w:space="0"/>
              <w:bottom w:val="double" w:color="auto" w:sz="4" w:space="0"/>
              <w:right w:val="sing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c>
          <w:tcPr>
            <w:tcW w:w="691" w:type="dxa"/>
            <w:tcBorders>
              <w:top w:val="single" w:color="auto" w:sz="4" w:space="0"/>
              <w:left w:val="single" w:color="auto" w:sz="4" w:space="0"/>
              <w:bottom w:val="double" w:color="auto" w:sz="4" w:space="0"/>
              <w:right w:val="double" w:color="auto" w:sz="4" w:space="0"/>
            </w:tcBorders>
            <w:shd w:val="clear" w:color="auto" w:fill="auto"/>
            <w:tcMar>
              <w:top w:w="15" w:type="dxa"/>
              <w:left w:w="15" w:type="dxa"/>
              <w:right w:w="15" w:type="dxa"/>
            </w:tcMar>
            <w:vAlign w:val="center"/>
          </w:tcPr>
          <w:p>
            <w:pPr>
              <w:widowControl/>
              <w:ind w:firstLine="0" w:firstLineChars="0"/>
              <w:jc w:val="center"/>
              <w:textAlignment w:val="center"/>
              <w:rPr>
                <w:rFonts w:eastAsia="仿宋"/>
                <w:color w:val="000000"/>
                <w:sz w:val="22"/>
                <w:szCs w:val="22"/>
              </w:rPr>
            </w:pPr>
          </w:p>
        </w:tc>
      </w:tr>
    </w:tbl>
    <w:p>
      <w:pPr>
        <w:ind w:firstLine="0" w:firstLineChars="0"/>
        <w:rPr>
          <w:rFonts w:eastAsia="仿宋"/>
        </w:rPr>
      </w:pPr>
    </w:p>
    <w:sectPr>
      <w:pgSz w:w="16838" w:h="11906" w:orient="landscape"/>
      <w:pgMar w:top="1800" w:right="1440" w:bottom="1800" w:left="1440" w:header="851" w:footer="992"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0000000000000000000"/>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16" w:usb3="00000000" w:csb0="0004000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left="48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left="48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r>
      <w:rPr>
        <w:rFonts w:hint="eastAsia"/>
      </w:rPr>
      <w:t>第</w:t>
    </w:r>
    <w:sdt>
      <w:sdtPr>
        <w:id w:val="-1324198906"/>
      </w:sdtPr>
      <w:sdtContent>
        <w:r>
          <w:t xml:space="preserve"> </w:t>
        </w:r>
        <w:r>
          <w:fldChar w:fldCharType="begin"/>
        </w:r>
        <w:r>
          <w:instrText xml:space="preserve">PAGE   \* MERGEFORMAT</w:instrText>
        </w:r>
        <w:r>
          <w:fldChar w:fldCharType="separate"/>
        </w:r>
        <w:r>
          <w:t>1</w:t>
        </w:r>
        <w:r>
          <w:fldChar w:fldCharType="end"/>
        </w:r>
        <w:r>
          <w:t xml:space="preserve"> </w:t>
        </w:r>
        <w:r>
          <w:rPr>
            <w:rFonts w:hint="eastAsia"/>
          </w:rPr>
          <w:t>页 共 60</w:t>
        </w:r>
        <w:r>
          <w:t xml:space="preserve"> </w:t>
        </w:r>
        <w:r>
          <w:rPr>
            <w:rFonts w:hint="eastAsia"/>
          </w:rPr>
          <w:t>页</w:t>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jc w:val="center"/>
                          </w:pPr>
                          <w:r>
                            <w:rPr>
                              <w:rFonts w:hint="eastAsia"/>
                            </w:rPr>
                            <w:t>第</w:t>
                          </w:r>
                          <w:sdt>
                            <w:sdtPr>
                              <w:id w:val="-297078888"/>
                            </w:sdtPr>
                            <w:sdtContent>
                              <w:r>
                                <w:t xml:space="preserve"> </w:t>
                              </w:r>
                              <w:r>
                                <w:fldChar w:fldCharType="begin"/>
                              </w:r>
                              <w:r>
                                <w:instrText xml:space="preserve">PAGE   \* MERGEFORMAT</w:instrText>
                              </w:r>
                              <w:r>
                                <w:fldChar w:fldCharType="separate"/>
                              </w:r>
                              <w:r>
                                <w:rPr>
                                  <w:lang w:val="zh-CN"/>
                                </w:rPr>
                                <w:t>18</w:t>
                              </w:r>
                              <w:r>
                                <w:fldChar w:fldCharType="end"/>
                              </w:r>
                              <w:r>
                                <w:t xml:space="preserve"> </w:t>
                              </w:r>
                              <w:r>
                                <w:rPr>
                                  <w:rFonts w:hint="eastAsia"/>
                                </w:rPr>
                                <w:t>页 共121</w:t>
                              </w:r>
                              <w:r>
                                <w:t xml:space="preserve"> </w:t>
                              </w:r>
                              <w:r>
                                <w:rPr>
                                  <w:rFonts w:hint="eastAsia"/>
                                </w:rPr>
                                <w:t>页</w:t>
                              </w:r>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15"/>
                      <w:ind w:firstLine="360"/>
                      <w:jc w:val="center"/>
                    </w:pPr>
                    <w:r>
                      <w:rPr>
                        <w:rFonts w:hint="eastAsia"/>
                      </w:rPr>
                      <w:t>第</w:t>
                    </w:r>
                    <w:sdt>
                      <w:sdtPr>
                        <w:id w:val="-297078888"/>
                      </w:sdtPr>
                      <w:sdtContent>
                        <w:r>
                          <w:t xml:space="preserve"> </w:t>
                        </w:r>
                        <w:r>
                          <w:fldChar w:fldCharType="begin"/>
                        </w:r>
                        <w:r>
                          <w:instrText xml:space="preserve">PAGE   \* MERGEFORMAT</w:instrText>
                        </w:r>
                        <w:r>
                          <w:fldChar w:fldCharType="separate"/>
                        </w:r>
                        <w:r>
                          <w:rPr>
                            <w:lang w:val="zh-CN"/>
                          </w:rPr>
                          <w:t>18</w:t>
                        </w:r>
                        <w:r>
                          <w:fldChar w:fldCharType="end"/>
                        </w:r>
                        <w:r>
                          <w:t xml:space="preserve"> </w:t>
                        </w:r>
                        <w:r>
                          <w:rPr>
                            <w:rFonts w:hint="eastAsia"/>
                          </w:rPr>
                          <w:t>页 共121</w:t>
                        </w:r>
                        <w:r>
                          <w:t xml:space="preserve"> </w:t>
                        </w:r>
                        <w:r>
                          <w:rPr>
                            <w:rFonts w:hint="eastAsia"/>
                          </w:rPr>
                          <w:t>页</w:t>
                        </w:r>
                      </w:sdtContent>
                    </w:sdt>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r>
      <w:rPr>
        <w:rFonts w:hint="eastAsia"/>
      </w:rPr>
      <w:t>第</w:t>
    </w:r>
    <w:r>
      <w:fldChar w:fldCharType="begin"/>
    </w:r>
    <w:r>
      <w:instrText xml:space="preserve">PAGE   \* MERGEFORMAT</w:instrText>
    </w:r>
    <w:r>
      <w:fldChar w:fldCharType="separate"/>
    </w:r>
    <w:r>
      <w:rPr>
        <w:lang w:val="zh-CN"/>
      </w:rPr>
      <w:t>1</w:t>
    </w:r>
    <w:r>
      <w:fldChar w:fldCharType="end"/>
    </w:r>
    <w:r>
      <w:rPr>
        <w:rFonts w:hint="eastAsia"/>
      </w:rPr>
      <w:t xml:space="preserve">页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line="240" w:lineRule="auto"/>
      <w:ind w:firstLine="0" w:firstLineChars="0"/>
      <w:rPr>
        <w:rFonts w:eastAsia="仿宋"/>
        <w:sz w:val="20"/>
        <w:szCs w:val="20"/>
      </w:rPr>
    </w:pPr>
    <w:r>
      <w:rPr>
        <w:rFonts w:hint="eastAsia" w:eastAsia="仿宋"/>
        <w:sz w:val="20"/>
        <w:szCs w:val="20"/>
      </w:rPr>
      <w:t>江门市城市桥梁管理养护中长期规划（2021-2030年）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line="240" w:lineRule="auto"/>
      <w:ind w:firstLine="0" w:firstLineChars="0"/>
    </w:pPr>
    <w:r>
      <w:rPr>
        <w:rFonts w:hint="eastAsia" w:eastAsia="仿宋"/>
        <w:sz w:val="20"/>
        <w:szCs w:val="20"/>
      </w:rPr>
      <w:t>江门市城市桥梁检测和养护维修中长期规划</w:t>
    </w:r>
    <w:r>
      <w:rPr>
        <w:rFonts w:eastAsia="仿宋"/>
        <w:sz w:val="20"/>
        <w:szCs w:val="20"/>
      </w:rPr>
      <w:t>（20</w:t>
    </w:r>
    <w:r>
      <w:rPr>
        <w:rFonts w:hint="eastAsia" w:eastAsia="仿宋"/>
        <w:sz w:val="20"/>
        <w:szCs w:val="20"/>
      </w:rPr>
      <w:t>21</w:t>
    </w:r>
    <w:r>
      <w:rPr>
        <w:rFonts w:eastAsia="仿宋"/>
        <w:sz w:val="20"/>
        <w:szCs w:val="20"/>
      </w:rPr>
      <w:t>年~2030年）</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pPr>
    <w:r>
      <w:rPr>
        <w:rFonts w:hint="eastAsia" w:eastAsia="仿宋"/>
        <w:sz w:val="20"/>
        <w:szCs w:val="20"/>
      </w:rPr>
      <w:t>恩平市城市桥梁养护维修中长期规划</w:t>
    </w:r>
    <w:r>
      <w:rPr>
        <w:rFonts w:eastAsia="仿宋"/>
        <w:sz w:val="20"/>
        <w:szCs w:val="20"/>
      </w:rPr>
      <w:t>（202</w:t>
    </w:r>
    <w:r>
      <w:rPr>
        <w:rFonts w:hint="eastAsia" w:eastAsia="仿宋"/>
        <w:sz w:val="20"/>
        <w:szCs w:val="20"/>
      </w:rPr>
      <w:t>1</w:t>
    </w:r>
    <w:r>
      <w:rPr>
        <w:rFonts w:eastAsia="仿宋"/>
        <w:sz w:val="20"/>
        <w:szCs w:val="20"/>
      </w:rPr>
      <w:t>年~2030年）</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line="240" w:lineRule="auto"/>
      <w:ind w:firstLine="0" w:firstLineChars="0"/>
      <w:rPr>
        <w:rFonts w:eastAsia="仿宋"/>
        <w:sz w:val="20"/>
        <w:szCs w:val="20"/>
      </w:rPr>
    </w:pPr>
    <w:r>
      <w:rPr>
        <w:rFonts w:hint="eastAsia" w:eastAsia="仿宋"/>
        <w:sz w:val="20"/>
        <w:szCs w:val="20"/>
      </w:rPr>
      <w:t>江门市城市桥梁检测和养护维修中长期规划</w:t>
    </w:r>
    <w:r>
      <w:rPr>
        <w:rFonts w:eastAsia="仿宋"/>
        <w:sz w:val="20"/>
        <w:szCs w:val="20"/>
      </w:rPr>
      <w:t>（20</w:t>
    </w:r>
    <w:r>
      <w:rPr>
        <w:rFonts w:hint="eastAsia" w:eastAsia="仿宋"/>
        <w:sz w:val="20"/>
        <w:szCs w:val="20"/>
      </w:rPr>
      <w:t>21</w:t>
    </w:r>
    <w:r>
      <w:rPr>
        <w:rFonts w:eastAsia="仿宋"/>
        <w:sz w:val="20"/>
        <w:szCs w:val="20"/>
      </w:rPr>
      <w:t>年~2030年）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17499"/>
    <w:multiLevelType w:val="multilevel"/>
    <w:tmpl w:val="03E17499"/>
    <w:lvl w:ilvl="0" w:tentative="0">
      <w:start w:val="1"/>
      <w:numFmt w:val="decimal"/>
      <w:pStyle w:val="2"/>
      <w:suff w:val="space"/>
      <w:lvlText w:val="%1"/>
      <w:lvlJc w:val="center"/>
      <w:pPr>
        <w:ind w:left="0" w:firstLine="0"/>
      </w:pPr>
      <w:rPr>
        <w:rFonts w:hint="eastAsia"/>
      </w:rPr>
    </w:lvl>
    <w:lvl w:ilvl="1" w:tentative="0">
      <w:start w:val="1"/>
      <w:numFmt w:val="decimal"/>
      <w:pStyle w:val="3"/>
      <w:suff w:val="space"/>
      <w:lvlText w:val="%1.%2"/>
      <w:lvlJc w:val="left"/>
      <w:pPr>
        <w:ind w:left="1418" w:hanging="992"/>
      </w:pPr>
      <w:rPr>
        <w:rFonts w:hint="default" w:ascii="Times New Roman" w:hAnsi="Times New Roman" w:cs="Times New Roman"/>
        <w:lang w:val="en-US"/>
      </w:rPr>
    </w:lvl>
    <w:lvl w:ilvl="2" w:tentative="0">
      <w:start w:val="1"/>
      <w:numFmt w:val="decimal"/>
      <w:pStyle w:val="4"/>
      <w:suff w:val="space"/>
      <w:lvlText w:val="%1.%2.%3"/>
      <w:lvlJc w:val="left"/>
      <w:pPr>
        <w:ind w:left="0" w:firstLine="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11842FC4"/>
    <w:multiLevelType w:val="multilevel"/>
    <w:tmpl w:val="11842FC4"/>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E8E708A"/>
    <w:multiLevelType w:val="multilevel"/>
    <w:tmpl w:val="1E8E708A"/>
    <w:lvl w:ilvl="0" w:tentative="0">
      <w:start w:val="1"/>
      <w:numFmt w:val="decimal"/>
      <w:suff w:val="nothing"/>
      <w:lvlText w:val="（%1）"/>
      <w:lvlJc w:val="left"/>
      <w:pPr>
        <w:ind w:left="0" w:firstLine="482"/>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0C84F17"/>
    <w:multiLevelType w:val="multilevel"/>
    <w:tmpl w:val="20C84F17"/>
    <w:lvl w:ilvl="0" w:tentative="0">
      <w:start w:val="1"/>
      <w:numFmt w:val="decimal"/>
      <w:suff w:val="nothing"/>
      <w:lvlText w:val="（%1）"/>
      <w:lvlJc w:val="left"/>
      <w:pPr>
        <w:ind w:left="0" w:firstLine="482"/>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851693F"/>
    <w:multiLevelType w:val="multilevel"/>
    <w:tmpl w:val="2851693F"/>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BF63EB1"/>
    <w:multiLevelType w:val="multilevel"/>
    <w:tmpl w:val="2BF63EB1"/>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96B6B72"/>
    <w:multiLevelType w:val="multilevel"/>
    <w:tmpl w:val="396B6B72"/>
    <w:lvl w:ilvl="0" w:tentative="0">
      <w:start w:val="1"/>
      <w:numFmt w:val="decimal"/>
      <w:suff w:val="nothing"/>
      <w:lvlText w:val="（%1）"/>
      <w:lvlJc w:val="left"/>
      <w:pPr>
        <w:ind w:left="0" w:firstLine="400"/>
      </w:pPr>
      <w:rPr>
        <w:rFonts w:hint="eastAsia"/>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3A311998"/>
    <w:multiLevelType w:val="multilevel"/>
    <w:tmpl w:val="3A311998"/>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E8E204A"/>
    <w:multiLevelType w:val="multilevel"/>
    <w:tmpl w:val="3E8E204A"/>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AAD248B"/>
    <w:multiLevelType w:val="multilevel"/>
    <w:tmpl w:val="4AAD248B"/>
    <w:lvl w:ilvl="0" w:tentative="0">
      <w:start w:val="1"/>
      <w:numFmt w:val="decimal"/>
      <w:suff w:val="nothing"/>
      <w:lvlText w:val="（%1）"/>
      <w:lvlJc w:val="left"/>
      <w:pPr>
        <w:ind w:left="0" w:firstLine="400"/>
      </w:pPr>
      <w:rPr>
        <w:rFonts w:hint="eastAsia"/>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4EB9668A"/>
    <w:multiLevelType w:val="multilevel"/>
    <w:tmpl w:val="4EB9668A"/>
    <w:lvl w:ilvl="0" w:tentative="0">
      <w:start w:val="1"/>
      <w:numFmt w:val="decimal"/>
      <w:suff w:val="nothing"/>
      <w:lvlText w:val="（%1）"/>
      <w:lvlJc w:val="left"/>
      <w:pPr>
        <w:ind w:left="0" w:firstLine="400"/>
      </w:pPr>
      <w:rPr>
        <w:rFonts w:hint="eastAsia"/>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517E1638"/>
    <w:multiLevelType w:val="multilevel"/>
    <w:tmpl w:val="517E1638"/>
    <w:lvl w:ilvl="0" w:tentative="0">
      <w:start w:val="1"/>
      <w:numFmt w:val="decimal"/>
      <w:suff w:val="nothing"/>
      <w:lvlText w:val="（%1）"/>
      <w:lvlJc w:val="left"/>
      <w:pPr>
        <w:ind w:left="0" w:firstLine="40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581301CB"/>
    <w:multiLevelType w:val="singleLevel"/>
    <w:tmpl w:val="581301CB"/>
    <w:lvl w:ilvl="0" w:tentative="0">
      <w:start w:val="1"/>
      <w:numFmt w:val="decimal"/>
      <w:suff w:val="nothing"/>
      <w:lvlText w:val="（%1）"/>
      <w:lvlJc w:val="left"/>
    </w:lvl>
  </w:abstractNum>
  <w:abstractNum w:abstractNumId="13">
    <w:nsid w:val="5A9DF6EE"/>
    <w:multiLevelType w:val="singleLevel"/>
    <w:tmpl w:val="5A9DF6EE"/>
    <w:lvl w:ilvl="0" w:tentative="0">
      <w:start w:val="1"/>
      <w:numFmt w:val="decimal"/>
      <w:suff w:val="nothing"/>
      <w:lvlText w:val="（%1）"/>
      <w:lvlJc w:val="left"/>
    </w:lvl>
  </w:abstractNum>
  <w:abstractNum w:abstractNumId="14">
    <w:nsid w:val="67DF1BFD"/>
    <w:multiLevelType w:val="multilevel"/>
    <w:tmpl w:val="67DF1BFD"/>
    <w:lvl w:ilvl="0" w:tentative="0">
      <w:start w:val="1"/>
      <w:numFmt w:val="decimal"/>
      <w:suff w:val="nothing"/>
      <w:lvlText w:val="（%1）"/>
      <w:lvlJc w:val="left"/>
      <w:pPr>
        <w:ind w:left="0" w:firstLine="400"/>
      </w:pPr>
      <w:rPr>
        <w:rFonts w:hint="eastAsia"/>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69982AED"/>
    <w:multiLevelType w:val="multilevel"/>
    <w:tmpl w:val="69982AED"/>
    <w:lvl w:ilvl="0" w:tentative="0">
      <w:start w:val="1"/>
      <w:numFmt w:val="decimal"/>
      <w:suff w:val="nothing"/>
      <w:lvlText w:val="（%1）"/>
      <w:lvlJc w:val="left"/>
      <w:pPr>
        <w:ind w:left="0" w:firstLine="400"/>
      </w:pPr>
      <w:rPr>
        <w:rFonts w:hint="eastAsia"/>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756628C7"/>
    <w:multiLevelType w:val="multilevel"/>
    <w:tmpl w:val="756628C7"/>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5EDF1DD"/>
    <w:multiLevelType w:val="singleLevel"/>
    <w:tmpl w:val="75EDF1DD"/>
    <w:lvl w:ilvl="0" w:tentative="0">
      <w:start w:val="1"/>
      <w:numFmt w:val="decimal"/>
      <w:suff w:val="nothing"/>
      <w:lvlText w:val="（%1）"/>
      <w:lvlJc w:val="left"/>
    </w:lvl>
  </w:abstractNum>
  <w:abstractNum w:abstractNumId="18">
    <w:nsid w:val="7E03141E"/>
    <w:multiLevelType w:val="multilevel"/>
    <w:tmpl w:val="7E03141E"/>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0"/>
    <w:lvlOverride w:ilvl="0">
      <w:lvl w:ilvl="0" w:tentative="1">
        <w:start w:val="1"/>
        <w:numFmt w:val="decimal"/>
        <w:suff w:val="space"/>
        <w:lvlText w:val="%1"/>
        <w:lvlJc w:val="center"/>
        <w:pPr>
          <w:ind w:left="0" w:firstLine="0"/>
        </w:pPr>
        <w:rPr>
          <w:rFonts w:hint="eastAsia"/>
        </w:rPr>
      </w:lvl>
    </w:lvlOverride>
    <w:lvlOverride w:ilvl="1">
      <w:lvl w:ilvl="1" w:tentative="1">
        <w:start w:val="1"/>
        <w:numFmt w:val="decimal"/>
        <w:suff w:val="space"/>
        <w:lvlText w:val="%1.%2"/>
        <w:lvlJc w:val="left"/>
        <w:pPr>
          <w:ind w:left="1418" w:hanging="992"/>
        </w:pPr>
        <w:rPr>
          <w:rFonts w:hint="default" w:ascii="Times New Roman" w:hAnsi="Times New Roman" w:cs="Times New Roman"/>
        </w:rPr>
      </w:lvl>
    </w:lvlOverride>
    <w:lvlOverride w:ilvl="2">
      <w:lvl w:ilvl="2" w:tentative="1">
        <w:start w:val="1"/>
        <w:numFmt w:val="decimal"/>
        <w:suff w:val="space"/>
        <w:lvlText w:val="%1.%2.%3"/>
        <w:lvlJc w:val="left"/>
        <w:pPr>
          <w:ind w:left="0" w:firstLine="0"/>
        </w:pPr>
        <w:rPr>
          <w:rFonts w:hint="eastAsia"/>
        </w:rPr>
      </w:lvl>
    </w:lvlOverride>
    <w:lvlOverride w:ilvl="3">
      <w:lvl w:ilvl="3" w:tentative="1">
        <w:start w:val="1"/>
        <w:numFmt w:val="decimal"/>
        <w:pStyle w:val="45"/>
        <w:lvlText w:val="%1.%2.%3.%4"/>
        <w:lvlJc w:val="left"/>
        <w:pPr>
          <w:ind w:left="1984" w:hanging="708"/>
        </w:pPr>
        <w:rPr>
          <w:rFonts w:hint="eastAsia"/>
        </w:rPr>
      </w:lvl>
    </w:lvlOverride>
    <w:lvlOverride w:ilvl="4">
      <w:lvl w:ilvl="4" w:tentative="1">
        <w:start w:val="1"/>
        <w:numFmt w:val="decimal"/>
        <w:lvlText w:val="%1.%2.%3.%4.%5"/>
        <w:lvlJc w:val="left"/>
        <w:pPr>
          <w:ind w:left="2551" w:hanging="850"/>
        </w:pPr>
        <w:rPr>
          <w:rFonts w:hint="eastAsia"/>
        </w:rPr>
      </w:lvl>
    </w:lvlOverride>
    <w:lvlOverride w:ilvl="5">
      <w:lvl w:ilvl="5" w:tentative="1">
        <w:start w:val="1"/>
        <w:numFmt w:val="decimal"/>
        <w:lvlText w:val="%1.%2.%3.%4.%5.%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3">
    <w:abstractNumId w:val="11"/>
  </w:num>
  <w:num w:numId="4">
    <w:abstractNumId w:val="6"/>
  </w:num>
  <w:num w:numId="5">
    <w:abstractNumId w:val="17"/>
  </w:num>
  <w:num w:numId="6">
    <w:abstractNumId w:val="12"/>
  </w:num>
  <w:num w:numId="7">
    <w:abstractNumId w:val="13"/>
  </w:num>
  <w:num w:numId="8">
    <w:abstractNumId w:val="15"/>
  </w:num>
  <w:num w:numId="9">
    <w:abstractNumId w:val="10"/>
  </w:num>
  <w:num w:numId="10">
    <w:abstractNumId w:val="9"/>
  </w:num>
  <w:num w:numId="11">
    <w:abstractNumId w:val="14"/>
  </w:num>
  <w:num w:numId="12">
    <w:abstractNumId w:val="3"/>
  </w:num>
  <w:num w:numId="13">
    <w:abstractNumId w:val="2"/>
  </w:num>
  <w:num w:numId="14">
    <w:abstractNumId w:val="8"/>
  </w:num>
  <w:num w:numId="15">
    <w:abstractNumId w:val="5"/>
  </w:num>
  <w:num w:numId="16">
    <w:abstractNumId w:val="18"/>
  </w:num>
  <w:num w:numId="17">
    <w:abstractNumId w:val="16"/>
  </w:num>
  <w:num w:numId="18">
    <w:abstractNumId w:val="1"/>
  </w:num>
  <w:num w:numId="19">
    <w:abstractNumId w:val="4"/>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revisionView w:markup="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09"/>
    <w:rsid w:val="000011C1"/>
    <w:rsid w:val="000019F7"/>
    <w:rsid w:val="000037F0"/>
    <w:rsid w:val="00004E5F"/>
    <w:rsid w:val="0000501A"/>
    <w:rsid w:val="000058C1"/>
    <w:rsid w:val="00006C6B"/>
    <w:rsid w:val="00007A55"/>
    <w:rsid w:val="00007AAF"/>
    <w:rsid w:val="00007F9B"/>
    <w:rsid w:val="00012B40"/>
    <w:rsid w:val="00013EBD"/>
    <w:rsid w:val="00014FE8"/>
    <w:rsid w:val="0001547E"/>
    <w:rsid w:val="00015F1F"/>
    <w:rsid w:val="0001684C"/>
    <w:rsid w:val="00016E02"/>
    <w:rsid w:val="00017C66"/>
    <w:rsid w:val="000206CB"/>
    <w:rsid w:val="000207D9"/>
    <w:rsid w:val="00020B3F"/>
    <w:rsid w:val="000218D7"/>
    <w:rsid w:val="0002191C"/>
    <w:rsid w:val="00022296"/>
    <w:rsid w:val="000242C4"/>
    <w:rsid w:val="00024DBE"/>
    <w:rsid w:val="0002656C"/>
    <w:rsid w:val="00026D13"/>
    <w:rsid w:val="00026F11"/>
    <w:rsid w:val="00027DF4"/>
    <w:rsid w:val="00035542"/>
    <w:rsid w:val="000365F5"/>
    <w:rsid w:val="000374BF"/>
    <w:rsid w:val="00040764"/>
    <w:rsid w:val="00040BF1"/>
    <w:rsid w:val="00043E17"/>
    <w:rsid w:val="00045414"/>
    <w:rsid w:val="0004756D"/>
    <w:rsid w:val="00050DD0"/>
    <w:rsid w:val="0005101B"/>
    <w:rsid w:val="00054F25"/>
    <w:rsid w:val="00056259"/>
    <w:rsid w:val="00060616"/>
    <w:rsid w:val="00062E12"/>
    <w:rsid w:val="00062F21"/>
    <w:rsid w:val="00063AA2"/>
    <w:rsid w:val="00064651"/>
    <w:rsid w:val="000649F4"/>
    <w:rsid w:val="00065B2A"/>
    <w:rsid w:val="0006788B"/>
    <w:rsid w:val="00067CCF"/>
    <w:rsid w:val="0007029D"/>
    <w:rsid w:val="00071E24"/>
    <w:rsid w:val="00072CB1"/>
    <w:rsid w:val="000764B7"/>
    <w:rsid w:val="000768FE"/>
    <w:rsid w:val="00076F79"/>
    <w:rsid w:val="000806FD"/>
    <w:rsid w:val="00082E7D"/>
    <w:rsid w:val="000832A3"/>
    <w:rsid w:val="00086498"/>
    <w:rsid w:val="000869FC"/>
    <w:rsid w:val="00086ABC"/>
    <w:rsid w:val="00086DAC"/>
    <w:rsid w:val="000906A9"/>
    <w:rsid w:val="00097415"/>
    <w:rsid w:val="00097CA8"/>
    <w:rsid w:val="00097CE2"/>
    <w:rsid w:val="00097DC7"/>
    <w:rsid w:val="000A0188"/>
    <w:rsid w:val="000A03CE"/>
    <w:rsid w:val="000A1028"/>
    <w:rsid w:val="000A1E3B"/>
    <w:rsid w:val="000A2155"/>
    <w:rsid w:val="000A6576"/>
    <w:rsid w:val="000B044C"/>
    <w:rsid w:val="000B33BC"/>
    <w:rsid w:val="000B7604"/>
    <w:rsid w:val="000C2195"/>
    <w:rsid w:val="000C2524"/>
    <w:rsid w:val="000C4862"/>
    <w:rsid w:val="000C4955"/>
    <w:rsid w:val="000C4A86"/>
    <w:rsid w:val="000C6EAF"/>
    <w:rsid w:val="000C7320"/>
    <w:rsid w:val="000D378A"/>
    <w:rsid w:val="000D3830"/>
    <w:rsid w:val="000D7816"/>
    <w:rsid w:val="000D7CB6"/>
    <w:rsid w:val="000D7E0E"/>
    <w:rsid w:val="000E1132"/>
    <w:rsid w:val="000E19A9"/>
    <w:rsid w:val="000E1BB4"/>
    <w:rsid w:val="000E1D05"/>
    <w:rsid w:val="000E1E2C"/>
    <w:rsid w:val="000E28AA"/>
    <w:rsid w:val="000E2BC0"/>
    <w:rsid w:val="000E470A"/>
    <w:rsid w:val="000E51AB"/>
    <w:rsid w:val="000E7091"/>
    <w:rsid w:val="000F080F"/>
    <w:rsid w:val="000F1ED8"/>
    <w:rsid w:val="000F38EC"/>
    <w:rsid w:val="000F46AA"/>
    <w:rsid w:val="000F4CA9"/>
    <w:rsid w:val="000F4D3F"/>
    <w:rsid w:val="000F54CC"/>
    <w:rsid w:val="000F72E5"/>
    <w:rsid w:val="000F7770"/>
    <w:rsid w:val="00100F36"/>
    <w:rsid w:val="00103428"/>
    <w:rsid w:val="001045C4"/>
    <w:rsid w:val="001058C2"/>
    <w:rsid w:val="00105915"/>
    <w:rsid w:val="001073B2"/>
    <w:rsid w:val="00107EB1"/>
    <w:rsid w:val="00107EC0"/>
    <w:rsid w:val="0011024F"/>
    <w:rsid w:val="00110C31"/>
    <w:rsid w:val="00111F34"/>
    <w:rsid w:val="001135E0"/>
    <w:rsid w:val="001139E8"/>
    <w:rsid w:val="00116C0E"/>
    <w:rsid w:val="00116D92"/>
    <w:rsid w:val="00122891"/>
    <w:rsid w:val="001246E3"/>
    <w:rsid w:val="0012474E"/>
    <w:rsid w:val="00124DB6"/>
    <w:rsid w:val="00125D47"/>
    <w:rsid w:val="00125E23"/>
    <w:rsid w:val="0012662A"/>
    <w:rsid w:val="00126871"/>
    <w:rsid w:val="00127023"/>
    <w:rsid w:val="00130AD2"/>
    <w:rsid w:val="001326D7"/>
    <w:rsid w:val="00133268"/>
    <w:rsid w:val="001335B8"/>
    <w:rsid w:val="00133739"/>
    <w:rsid w:val="00133870"/>
    <w:rsid w:val="0013413A"/>
    <w:rsid w:val="001341B9"/>
    <w:rsid w:val="00135CF3"/>
    <w:rsid w:val="001407DB"/>
    <w:rsid w:val="0014284F"/>
    <w:rsid w:val="001431D0"/>
    <w:rsid w:val="0014329C"/>
    <w:rsid w:val="00144352"/>
    <w:rsid w:val="00154C70"/>
    <w:rsid w:val="00155E76"/>
    <w:rsid w:val="00156CD8"/>
    <w:rsid w:val="001602EE"/>
    <w:rsid w:val="00160791"/>
    <w:rsid w:val="001637CC"/>
    <w:rsid w:val="00166539"/>
    <w:rsid w:val="00166633"/>
    <w:rsid w:val="001672C3"/>
    <w:rsid w:val="00170876"/>
    <w:rsid w:val="00170914"/>
    <w:rsid w:val="00170FA7"/>
    <w:rsid w:val="0017113A"/>
    <w:rsid w:val="001747A9"/>
    <w:rsid w:val="0017678A"/>
    <w:rsid w:val="00176947"/>
    <w:rsid w:val="00180DAD"/>
    <w:rsid w:val="00181CF4"/>
    <w:rsid w:val="00182BCB"/>
    <w:rsid w:val="00182C1B"/>
    <w:rsid w:val="00183AB6"/>
    <w:rsid w:val="00184B12"/>
    <w:rsid w:val="00190C82"/>
    <w:rsid w:val="0019180B"/>
    <w:rsid w:val="00194CC8"/>
    <w:rsid w:val="00194CE1"/>
    <w:rsid w:val="00195364"/>
    <w:rsid w:val="001A1274"/>
    <w:rsid w:val="001A63F9"/>
    <w:rsid w:val="001A7601"/>
    <w:rsid w:val="001B044F"/>
    <w:rsid w:val="001B0E40"/>
    <w:rsid w:val="001B0E69"/>
    <w:rsid w:val="001B320D"/>
    <w:rsid w:val="001B55B1"/>
    <w:rsid w:val="001B68B4"/>
    <w:rsid w:val="001B69AD"/>
    <w:rsid w:val="001B6F79"/>
    <w:rsid w:val="001C30AA"/>
    <w:rsid w:val="001C3755"/>
    <w:rsid w:val="001C4876"/>
    <w:rsid w:val="001C4B3D"/>
    <w:rsid w:val="001C719D"/>
    <w:rsid w:val="001C79F4"/>
    <w:rsid w:val="001C7A2D"/>
    <w:rsid w:val="001D01F8"/>
    <w:rsid w:val="001D1A28"/>
    <w:rsid w:val="001D3292"/>
    <w:rsid w:val="001D3974"/>
    <w:rsid w:val="001E13F7"/>
    <w:rsid w:val="001E144A"/>
    <w:rsid w:val="001E400F"/>
    <w:rsid w:val="001E4311"/>
    <w:rsid w:val="001E7AD4"/>
    <w:rsid w:val="001F0AD1"/>
    <w:rsid w:val="001F1AD1"/>
    <w:rsid w:val="001F29F0"/>
    <w:rsid w:val="001F7BE1"/>
    <w:rsid w:val="001F7DF8"/>
    <w:rsid w:val="002038D2"/>
    <w:rsid w:val="00203B97"/>
    <w:rsid w:val="00204CCE"/>
    <w:rsid w:val="00206701"/>
    <w:rsid w:val="00206E1F"/>
    <w:rsid w:val="002070DB"/>
    <w:rsid w:val="00210927"/>
    <w:rsid w:val="002126C9"/>
    <w:rsid w:val="002129FD"/>
    <w:rsid w:val="002132A7"/>
    <w:rsid w:val="00214911"/>
    <w:rsid w:val="00216E9D"/>
    <w:rsid w:val="00222651"/>
    <w:rsid w:val="0022436A"/>
    <w:rsid w:val="0022441E"/>
    <w:rsid w:val="002263E5"/>
    <w:rsid w:val="00227DE8"/>
    <w:rsid w:val="00233B37"/>
    <w:rsid w:val="00233BAE"/>
    <w:rsid w:val="002351D4"/>
    <w:rsid w:val="002401DD"/>
    <w:rsid w:val="00240C71"/>
    <w:rsid w:val="0024300C"/>
    <w:rsid w:val="002467B4"/>
    <w:rsid w:val="002503CE"/>
    <w:rsid w:val="00251B54"/>
    <w:rsid w:val="00253364"/>
    <w:rsid w:val="0025472A"/>
    <w:rsid w:val="00254B2D"/>
    <w:rsid w:val="00257BD3"/>
    <w:rsid w:val="00261760"/>
    <w:rsid w:val="00261790"/>
    <w:rsid w:val="00261B2E"/>
    <w:rsid w:val="002628D4"/>
    <w:rsid w:val="00263B97"/>
    <w:rsid w:val="00264188"/>
    <w:rsid w:val="002719ED"/>
    <w:rsid w:val="00272166"/>
    <w:rsid w:val="00272712"/>
    <w:rsid w:val="002733D8"/>
    <w:rsid w:val="002739CF"/>
    <w:rsid w:val="00273C63"/>
    <w:rsid w:val="002742C1"/>
    <w:rsid w:val="00274E14"/>
    <w:rsid w:val="00275C59"/>
    <w:rsid w:val="00276CDD"/>
    <w:rsid w:val="00280225"/>
    <w:rsid w:val="00280513"/>
    <w:rsid w:val="00282642"/>
    <w:rsid w:val="00283568"/>
    <w:rsid w:val="00291B73"/>
    <w:rsid w:val="00291F13"/>
    <w:rsid w:val="00292BF8"/>
    <w:rsid w:val="00292D89"/>
    <w:rsid w:val="00292EEE"/>
    <w:rsid w:val="00292F59"/>
    <w:rsid w:val="00293274"/>
    <w:rsid w:val="002947A4"/>
    <w:rsid w:val="00295633"/>
    <w:rsid w:val="00295E21"/>
    <w:rsid w:val="002A0D33"/>
    <w:rsid w:val="002A184E"/>
    <w:rsid w:val="002A22DC"/>
    <w:rsid w:val="002A2A25"/>
    <w:rsid w:val="002A2B23"/>
    <w:rsid w:val="002A4722"/>
    <w:rsid w:val="002A5C62"/>
    <w:rsid w:val="002A6AEF"/>
    <w:rsid w:val="002A7A5A"/>
    <w:rsid w:val="002B0426"/>
    <w:rsid w:val="002B1AE5"/>
    <w:rsid w:val="002B22BA"/>
    <w:rsid w:val="002B3CC3"/>
    <w:rsid w:val="002B4053"/>
    <w:rsid w:val="002B51C7"/>
    <w:rsid w:val="002B6A6E"/>
    <w:rsid w:val="002B73B8"/>
    <w:rsid w:val="002C0BE4"/>
    <w:rsid w:val="002C211B"/>
    <w:rsid w:val="002C2C56"/>
    <w:rsid w:val="002C47EB"/>
    <w:rsid w:val="002C7795"/>
    <w:rsid w:val="002D0362"/>
    <w:rsid w:val="002D4A64"/>
    <w:rsid w:val="002D5E19"/>
    <w:rsid w:val="002D65FA"/>
    <w:rsid w:val="002E071C"/>
    <w:rsid w:val="002E2521"/>
    <w:rsid w:val="002E4C2B"/>
    <w:rsid w:val="002E4D30"/>
    <w:rsid w:val="002E56B5"/>
    <w:rsid w:val="002E6095"/>
    <w:rsid w:val="002E6883"/>
    <w:rsid w:val="002E6C8A"/>
    <w:rsid w:val="002E6D42"/>
    <w:rsid w:val="002E6E46"/>
    <w:rsid w:val="002F150E"/>
    <w:rsid w:val="002F228B"/>
    <w:rsid w:val="002F2DE0"/>
    <w:rsid w:val="002F6E6B"/>
    <w:rsid w:val="003001BB"/>
    <w:rsid w:val="0030144D"/>
    <w:rsid w:val="003019D9"/>
    <w:rsid w:val="00304049"/>
    <w:rsid w:val="00305D19"/>
    <w:rsid w:val="00313ECE"/>
    <w:rsid w:val="00314CB8"/>
    <w:rsid w:val="00315372"/>
    <w:rsid w:val="00315D2C"/>
    <w:rsid w:val="00316136"/>
    <w:rsid w:val="00316EFC"/>
    <w:rsid w:val="00317D66"/>
    <w:rsid w:val="00317D86"/>
    <w:rsid w:val="003208BE"/>
    <w:rsid w:val="00321BB1"/>
    <w:rsid w:val="00322EAA"/>
    <w:rsid w:val="003250AB"/>
    <w:rsid w:val="00326876"/>
    <w:rsid w:val="00327D9C"/>
    <w:rsid w:val="00327FF0"/>
    <w:rsid w:val="0033089D"/>
    <w:rsid w:val="00330B0A"/>
    <w:rsid w:val="00331AB1"/>
    <w:rsid w:val="003320F3"/>
    <w:rsid w:val="0033337D"/>
    <w:rsid w:val="0033367D"/>
    <w:rsid w:val="003336CE"/>
    <w:rsid w:val="00334B39"/>
    <w:rsid w:val="00336A61"/>
    <w:rsid w:val="003415AB"/>
    <w:rsid w:val="00342154"/>
    <w:rsid w:val="00343430"/>
    <w:rsid w:val="003438FF"/>
    <w:rsid w:val="0034393B"/>
    <w:rsid w:val="00345072"/>
    <w:rsid w:val="00347616"/>
    <w:rsid w:val="00347C75"/>
    <w:rsid w:val="00351026"/>
    <w:rsid w:val="0035178C"/>
    <w:rsid w:val="00360074"/>
    <w:rsid w:val="003611D1"/>
    <w:rsid w:val="0036185B"/>
    <w:rsid w:val="00362649"/>
    <w:rsid w:val="00363ADC"/>
    <w:rsid w:val="003652FB"/>
    <w:rsid w:val="00365F12"/>
    <w:rsid w:val="003661B4"/>
    <w:rsid w:val="0036765D"/>
    <w:rsid w:val="003678B5"/>
    <w:rsid w:val="00370492"/>
    <w:rsid w:val="00371564"/>
    <w:rsid w:val="00371B31"/>
    <w:rsid w:val="00372005"/>
    <w:rsid w:val="00372460"/>
    <w:rsid w:val="003725B9"/>
    <w:rsid w:val="00372707"/>
    <w:rsid w:val="00377CCB"/>
    <w:rsid w:val="00381101"/>
    <w:rsid w:val="00383634"/>
    <w:rsid w:val="00384A18"/>
    <w:rsid w:val="00385990"/>
    <w:rsid w:val="00385A0E"/>
    <w:rsid w:val="003877D6"/>
    <w:rsid w:val="0039077A"/>
    <w:rsid w:val="00391CB5"/>
    <w:rsid w:val="0039219A"/>
    <w:rsid w:val="00393325"/>
    <w:rsid w:val="00395216"/>
    <w:rsid w:val="0039570F"/>
    <w:rsid w:val="003963B4"/>
    <w:rsid w:val="00396CAA"/>
    <w:rsid w:val="003A0518"/>
    <w:rsid w:val="003A11E5"/>
    <w:rsid w:val="003A288A"/>
    <w:rsid w:val="003A536D"/>
    <w:rsid w:val="003A5E89"/>
    <w:rsid w:val="003A683A"/>
    <w:rsid w:val="003B2229"/>
    <w:rsid w:val="003B2325"/>
    <w:rsid w:val="003B2FDA"/>
    <w:rsid w:val="003B3E51"/>
    <w:rsid w:val="003B47CB"/>
    <w:rsid w:val="003C14AE"/>
    <w:rsid w:val="003C23F8"/>
    <w:rsid w:val="003C2BDD"/>
    <w:rsid w:val="003C2FF3"/>
    <w:rsid w:val="003C6542"/>
    <w:rsid w:val="003C6766"/>
    <w:rsid w:val="003C6C30"/>
    <w:rsid w:val="003C770D"/>
    <w:rsid w:val="003C7E02"/>
    <w:rsid w:val="003D0314"/>
    <w:rsid w:val="003D0453"/>
    <w:rsid w:val="003D4C57"/>
    <w:rsid w:val="003D51BA"/>
    <w:rsid w:val="003D51DD"/>
    <w:rsid w:val="003D61ED"/>
    <w:rsid w:val="003D6786"/>
    <w:rsid w:val="003D7387"/>
    <w:rsid w:val="003D7E5A"/>
    <w:rsid w:val="003E0E0D"/>
    <w:rsid w:val="003E1FCF"/>
    <w:rsid w:val="003E42B6"/>
    <w:rsid w:val="003E47D5"/>
    <w:rsid w:val="003E67D6"/>
    <w:rsid w:val="003E69C2"/>
    <w:rsid w:val="003F0B77"/>
    <w:rsid w:val="003F3C67"/>
    <w:rsid w:val="003F4F54"/>
    <w:rsid w:val="003F4FA1"/>
    <w:rsid w:val="003F6D59"/>
    <w:rsid w:val="003F7663"/>
    <w:rsid w:val="003F7FB4"/>
    <w:rsid w:val="004027C7"/>
    <w:rsid w:val="00402EF1"/>
    <w:rsid w:val="0040516C"/>
    <w:rsid w:val="00405AE9"/>
    <w:rsid w:val="00406662"/>
    <w:rsid w:val="00406932"/>
    <w:rsid w:val="004101AC"/>
    <w:rsid w:val="004106A0"/>
    <w:rsid w:val="004144FF"/>
    <w:rsid w:val="00414823"/>
    <w:rsid w:val="00415366"/>
    <w:rsid w:val="00415677"/>
    <w:rsid w:val="004170CB"/>
    <w:rsid w:val="00420163"/>
    <w:rsid w:val="00423163"/>
    <w:rsid w:val="00424163"/>
    <w:rsid w:val="00425B90"/>
    <w:rsid w:val="004267FB"/>
    <w:rsid w:val="0043173F"/>
    <w:rsid w:val="00431CB1"/>
    <w:rsid w:val="004326AD"/>
    <w:rsid w:val="0043367F"/>
    <w:rsid w:val="00434719"/>
    <w:rsid w:val="004349A8"/>
    <w:rsid w:val="00434DE6"/>
    <w:rsid w:val="00434FA0"/>
    <w:rsid w:val="00435B6F"/>
    <w:rsid w:val="00437B62"/>
    <w:rsid w:val="0044083F"/>
    <w:rsid w:val="00441C56"/>
    <w:rsid w:val="00443BF1"/>
    <w:rsid w:val="00444B6F"/>
    <w:rsid w:val="00446400"/>
    <w:rsid w:val="00446602"/>
    <w:rsid w:val="00447E9B"/>
    <w:rsid w:val="00450757"/>
    <w:rsid w:val="00452C4F"/>
    <w:rsid w:val="0045368B"/>
    <w:rsid w:val="00454685"/>
    <w:rsid w:val="00454ADE"/>
    <w:rsid w:val="004568B9"/>
    <w:rsid w:val="00457192"/>
    <w:rsid w:val="0045764F"/>
    <w:rsid w:val="00457BBF"/>
    <w:rsid w:val="00457C88"/>
    <w:rsid w:val="00460CC2"/>
    <w:rsid w:val="004615FE"/>
    <w:rsid w:val="00461C12"/>
    <w:rsid w:val="00461D77"/>
    <w:rsid w:val="00462DD6"/>
    <w:rsid w:val="00465255"/>
    <w:rsid w:val="0046551C"/>
    <w:rsid w:val="00472EAC"/>
    <w:rsid w:val="00473199"/>
    <w:rsid w:val="00474653"/>
    <w:rsid w:val="00475255"/>
    <w:rsid w:val="0047664C"/>
    <w:rsid w:val="004768A0"/>
    <w:rsid w:val="004806B6"/>
    <w:rsid w:val="00482219"/>
    <w:rsid w:val="0049048A"/>
    <w:rsid w:val="00496BBB"/>
    <w:rsid w:val="0049753C"/>
    <w:rsid w:val="004A53AB"/>
    <w:rsid w:val="004A6C36"/>
    <w:rsid w:val="004B00E0"/>
    <w:rsid w:val="004B07DF"/>
    <w:rsid w:val="004B102C"/>
    <w:rsid w:val="004B1DF5"/>
    <w:rsid w:val="004B3DA8"/>
    <w:rsid w:val="004B4D6B"/>
    <w:rsid w:val="004B5166"/>
    <w:rsid w:val="004B5B0B"/>
    <w:rsid w:val="004B683B"/>
    <w:rsid w:val="004B6AEE"/>
    <w:rsid w:val="004C1131"/>
    <w:rsid w:val="004C2280"/>
    <w:rsid w:val="004C26B6"/>
    <w:rsid w:val="004C2A81"/>
    <w:rsid w:val="004C3E49"/>
    <w:rsid w:val="004C5B32"/>
    <w:rsid w:val="004C5CEF"/>
    <w:rsid w:val="004C655E"/>
    <w:rsid w:val="004D21AF"/>
    <w:rsid w:val="004D31EB"/>
    <w:rsid w:val="004D3F30"/>
    <w:rsid w:val="004D68B6"/>
    <w:rsid w:val="004D690A"/>
    <w:rsid w:val="004D71FB"/>
    <w:rsid w:val="004E2226"/>
    <w:rsid w:val="004E63C8"/>
    <w:rsid w:val="004E6DCB"/>
    <w:rsid w:val="004E6F04"/>
    <w:rsid w:val="004F0281"/>
    <w:rsid w:val="004F0A48"/>
    <w:rsid w:val="004F2E92"/>
    <w:rsid w:val="004F3867"/>
    <w:rsid w:val="004F3C26"/>
    <w:rsid w:val="004F6400"/>
    <w:rsid w:val="005010AF"/>
    <w:rsid w:val="00501CF0"/>
    <w:rsid w:val="005025C2"/>
    <w:rsid w:val="00506A20"/>
    <w:rsid w:val="00506AA5"/>
    <w:rsid w:val="00506AF4"/>
    <w:rsid w:val="00506F4F"/>
    <w:rsid w:val="0051066F"/>
    <w:rsid w:val="005117F7"/>
    <w:rsid w:val="00512BC5"/>
    <w:rsid w:val="00514275"/>
    <w:rsid w:val="005163E8"/>
    <w:rsid w:val="00516850"/>
    <w:rsid w:val="005218A9"/>
    <w:rsid w:val="00521B0C"/>
    <w:rsid w:val="00521C14"/>
    <w:rsid w:val="00523C09"/>
    <w:rsid w:val="00526031"/>
    <w:rsid w:val="005261D8"/>
    <w:rsid w:val="005263AE"/>
    <w:rsid w:val="00526AE8"/>
    <w:rsid w:val="005334A7"/>
    <w:rsid w:val="00534454"/>
    <w:rsid w:val="00535B5D"/>
    <w:rsid w:val="00541638"/>
    <w:rsid w:val="00541A3C"/>
    <w:rsid w:val="005428D5"/>
    <w:rsid w:val="005437D4"/>
    <w:rsid w:val="00545043"/>
    <w:rsid w:val="00545EB7"/>
    <w:rsid w:val="00547228"/>
    <w:rsid w:val="00547C50"/>
    <w:rsid w:val="00547FC0"/>
    <w:rsid w:val="005509FA"/>
    <w:rsid w:val="005514EE"/>
    <w:rsid w:val="005515FA"/>
    <w:rsid w:val="00557B99"/>
    <w:rsid w:val="005615BD"/>
    <w:rsid w:val="00561658"/>
    <w:rsid w:val="00561B61"/>
    <w:rsid w:val="00561E43"/>
    <w:rsid w:val="0056261A"/>
    <w:rsid w:val="00564121"/>
    <w:rsid w:val="00564D04"/>
    <w:rsid w:val="0056696A"/>
    <w:rsid w:val="005703C7"/>
    <w:rsid w:val="00572C77"/>
    <w:rsid w:val="00573034"/>
    <w:rsid w:val="00573523"/>
    <w:rsid w:val="00574456"/>
    <w:rsid w:val="00575C47"/>
    <w:rsid w:val="00575F44"/>
    <w:rsid w:val="00577C9D"/>
    <w:rsid w:val="00582060"/>
    <w:rsid w:val="005828CC"/>
    <w:rsid w:val="00582EEB"/>
    <w:rsid w:val="00582FE5"/>
    <w:rsid w:val="00585D37"/>
    <w:rsid w:val="00586233"/>
    <w:rsid w:val="00586734"/>
    <w:rsid w:val="005915A8"/>
    <w:rsid w:val="00592AE3"/>
    <w:rsid w:val="00593AC1"/>
    <w:rsid w:val="00595BE5"/>
    <w:rsid w:val="00596C02"/>
    <w:rsid w:val="005973CE"/>
    <w:rsid w:val="005A1248"/>
    <w:rsid w:val="005A1711"/>
    <w:rsid w:val="005A2257"/>
    <w:rsid w:val="005A2363"/>
    <w:rsid w:val="005A3D8A"/>
    <w:rsid w:val="005A6AC6"/>
    <w:rsid w:val="005B3FF1"/>
    <w:rsid w:val="005B44EC"/>
    <w:rsid w:val="005B4F58"/>
    <w:rsid w:val="005B74D0"/>
    <w:rsid w:val="005B7B03"/>
    <w:rsid w:val="005D0AA5"/>
    <w:rsid w:val="005D3D91"/>
    <w:rsid w:val="005D3F86"/>
    <w:rsid w:val="005E2D76"/>
    <w:rsid w:val="005E4662"/>
    <w:rsid w:val="005E6659"/>
    <w:rsid w:val="005E6944"/>
    <w:rsid w:val="005E6C8A"/>
    <w:rsid w:val="005F03C7"/>
    <w:rsid w:val="005F4F38"/>
    <w:rsid w:val="005F51BF"/>
    <w:rsid w:val="005F5905"/>
    <w:rsid w:val="005F5CD2"/>
    <w:rsid w:val="005F680A"/>
    <w:rsid w:val="005F6EDB"/>
    <w:rsid w:val="0060013E"/>
    <w:rsid w:val="006002B3"/>
    <w:rsid w:val="00601412"/>
    <w:rsid w:val="00602178"/>
    <w:rsid w:val="00603BA6"/>
    <w:rsid w:val="00603EB2"/>
    <w:rsid w:val="00605738"/>
    <w:rsid w:val="006100F9"/>
    <w:rsid w:val="00610B08"/>
    <w:rsid w:val="006118DC"/>
    <w:rsid w:val="006130E6"/>
    <w:rsid w:val="00614756"/>
    <w:rsid w:val="006147EC"/>
    <w:rsid w:val="00617045"/>
    <w:rsid w:val="00617177"/>
    <w:rsid w:val="00620D01"/>
    <w:rsid w:val="0062316E"/>
    <w:rsid w:val="00624D2C"/>
    <w:rsid w:val="006259FF"/>
    <w:rsid w:val="00625A12"/>
    <w:rsid w:val="00625CDB"/>
    <w:rsid w:val="00626735"/>
    <w:rsid w:val="00626CD1"/>
    <w:rsid w:val="006306C5"/>
    <w:rsid w:val="0063098D"/>
    <w:rsid w:val="00633DCF"/>
    <w:rsid w:val="00634680"/>
    <w:rsid w:val="00642AE2"/>
    <w:rsid w:val="00642C89"/>
    <w:rsid w:val="00643037"/>
    <w:rsid w:val="006438C5"/>
    <w:rsid w:val="00644BCC"/>
    <w:rsid w:val="00650761"/>
    <w:rsid w:val="0065206C"/>
    <w:rsid w:val="00652B16"/>
    <w:rsid w:val="006564D6"/>
    <w:rsid w:val="006565F1"/>
    <w:rsid w:val="006608AC"/>
    <w:rsid w:val="00661423"/>
    <w:rsid w:val="00661776"/>
    <w:rsid w:val="00661A80"/>
    <w:rsid w:val="00662633"/>
    <w:rsid w:val="00663851"/>
    <w:rsid w:val="00663EB9"/>
    <w:rsid w:val="0066555F"/>
    <w:rsid w:val="00665BEB"/>
    <w:rsid w:val="00666BAA"/>
    <w:rsid w:val="0066705C"/>
    <w:rsid w:val="00670D4C"/>
    <w:rsid w:val="00671E27"/>
    <w:rsid w:val="00673E07"/>
    <w:rsid w:val="00674578"/>
    <w:rsid w:val="00675263"/>
    <w:rsid w:val="00681153"/>
    <w:rsid w:val="00682717"/>
    <w:rsid w:val="0068532A"/>
    <w:rsid w:val="00687007"/>
    <w:rsid w:val="00687E18"/>
    <w:rsid w:val="00691496"/>
    <w:rsid w:val="00691943"/>
    <w:rsid w:val="00691D55"/>
    <w:rsid w:val="006920CA"/>
    <w:rsid w:val="006A0E03"/>
    <w:rsid w:val="006A2413"/>
    <w:rsid w:val="006A2DAC"/>
    <w:rsid w:val="006A31FF"/>
    <w:rsid w:val="006A624D"/>
    <w:rsid w:val="006B252B"/>
    <w:rsid w:val="006B3A7D"/>
    <w:rsid w:val="006B5AFD"/>
    <w:rsid w:val="006B67CF"/>
    <w:rsid w:val="006B70CF"/>
    <w:rsid w:val="006B7372"/>
    <w:rsid w:val="006B7BFB"/>
    <w:rsid w:val="006C6AD7"/>
    <w:rsid w:val="006D08E6"/>
    <w:rsid w:val="006D3DE1"/>
    <w:rsid w:val="006D46D6"/>
    <w:rsid w:val="006D57F4"/>
    <w:rsid w:val="006D7DAD"/>
    <w:rsid w:val="006E1249"/>
    <w:rsid w:val="006E2963"/>
    <w:rsid w:val="006E3323"/>
    <w:rsid w:val="006E371E"/>
    <w:rsid w:val="006E5DFB"/>
    <w:rsid w:val="006E6B7D"/>
    <w:rsid w:val="006F2029"/>
    <w:rsid w:val="006F29C4"/>
    <w:rsid w:val="006F41AC"/>
    <w:rsid w:val="006F4C9E"/>
    <w:rsid w:val="006F4F8D"/>
    <w:rsid w:val="006F50FB"/>
    <w:rsid w:val="006F5337"/>
    <w:rsid w:val="006F75D7"/>
    <w:rsid w:val="00700538"/>
    <w:rsid w:val="007006E5"/>
    <w:rsid w:val="00701D87"/>
    <w:rsid w:val="00702901"/>
    <w:rsid w:val="00703C9F"/>
    <w:rsid w:val="00704E7F"/>
    <w:rsid w:val="00707994"/>
    <w:rsid w:val="00707E39"/>
    <w:rsid w:val="007100A9"/>
    <w:rsid w:val="00710BA2"/>
    <w:rsid w:val="00710CE0"/>
    <w:rsid w:val="00712CDF"/>
    <w:rsid w:val="007132EF"/>
    <w:rsid w:val="00714E59"/>
    <w:rsid w:val="00715442"/>
    <w:rsid w:val="0071666D"/>
    <w:rsid w:val="00717933"/>
    <w:rsid w:val="00720C13"/>
    <w:rsid w:val="00720F35"/>
    <w:rsid w:val="0072195A"/>
    <w:rsid w:val="007229E6"/>
    <w:rsid w:val="007230FE"/>
    <w:rsid w:val="007235EA"/>
    <w:rsid w:val="00723E50"/>
    <w:rsid w:val="00724B26"/>
    <w:rsid w:val="00732D8A"/>
    <w:rsid w:val="007336CE"/>
    <w:rsid w:val="0073406F"/>
    <w:rsid w:val="00735AA0"/>
    <w:rsid w:val="007367BE"/>
    <w:rsid w:val="007371F5"/>
    <w:rsid w:val="007416CE"/>
    <w:rsid w:val="00742335"/>
    <w:rsid w:val="0074267E"/>
    <w:rsid w:val="00742AE7"/>
    <w:rsid w:val="00743044"/>
    <w:rsid w:val="00744BB3"/>
    <w:rsid w:val="0074547C"/>
    <w:rsid w:val="00747DCD"/>
    <w:rsid w:val="007513BA"/>
    <w:rsid w:val="00751DBF"/>
    <w:rsid w:val="00752496"/>
    <w:rsid w:val="00755F7D"/>
    <w:rsid w:val="007571E7"/>
    <w:rsid w:val="00760420"/>
    <w:rsid w:val="00760867"/>
    <w:rsid w:val="00761CB6"/>
    <w:rsid w:val="00762781"/>
    <w:rsid w:val="00763825"/>
    <w:rsid w:val="007646CD"/>
    <w:rsid w:val="0077048C"/>
    <w:rsid w:val="007724D5"/>
    <w:rsid w:val="00772F85"/>
    <w:rsid w:val="00774A57"/>
    <w:rsid w:val="00774E83"/>
    <w:rsid w:val="007755F3"/>
    <w:rsid w:val="007764B5"/>
    <w:rsid w:val="00781FF3"/>
    <w:rsid w:val="00782CAA"/>
    <w:rsid w:val="00786412"/>
    <w:rsid w:val="00786C6D"/>
    <w:rsid w:val="007874A3"/>
    <w:rsid w:val="007875C3"/>
    <w:rsid w:val="0079021F"/>
    <w:rsid w:val="00790501"/>
    <w:rsid w:val="007906A3"/>
    <w:rsid w:val="0079070C"/>
    <w:rsid w:val="00792895"/>
    <w:rsid w:val="00794CA1"/>
    <w:rsid w:val="00795951"/>
    <w:rsid w:val="007A0335"/>
    <w:rsid w:val="007A20ED"/>
    <w:rsid w:val="007A3E5C"/>
    <w:rsid w:val="007A4974"/>
    <w:rsid w:val="007A5D11"/>
    <w:rsid w:val="007B0156"/>
    <w:rsid w:val="007B2F00"/>
    <w:rsid w:val="007B3511"/>
    <w:rsid w:val="007B3C39"/>
    <w:rsid w:val="007B6D4F"/>
    <w:rsid w:val="007C2B88"/>
    <w:rsid w:val="007C3D5A"/>
    <w:rsid w:val="007C5970"/>
    <w:rsid w:val="007C5EA4"/>
    <w:rsid w:val="007C66C0"/>
    <w:rsid w:val="007C6A17"/>
    <w:rsid w:val="007D2ADB"/>
    <w:rsid w:val="007D3131"/>
    <w:rsid w:val="007D5CD1"/>
    <w:rsid w:val="007D6079"/>
    <w:rsid w:val="007D62F0"/>
    <w:rsid w:val="007D6C93"/>
    <w:rsid w:val="007D6F5D"/>
    <w:rsid w:val="007D732D"/>
    <w:rsid w:val="007E040F"/>
    <w:rsid w:val="007E1948"/>
    <w:rsid w:val="007E3D7C"/>
    <w:rsid w:val="007E4DF5"/>
    <w:rsid w:val="007E6126"/>
    <w:rsid w:val="007E6D1D"/>
    <w:rsid w:val="007E7269"/>
    <w:rsid w:val="007E79F2"/>
    <w:rsid w:val="007E7E6C"/>
    <w:rsid w:val="007F0B21"/>
    <w:rsid w:val="007F1E6C"/>
    <w:rsid w:val="007F4830"/>
    <w:rsid w:val="007F6E13"/>
    <w:rsid w:val="007F6FDA"/>
    <w:rsid w:val="00803B09"/>
    <w:rsid w:val="00805099"/>
    <w:rsid w:val="00806410"/>
    <w:rsid w:val="00807B9A"/>
    <w:rsid w:val="00807CE9"/>
    <w:rsid w:val="008106BF"/>
    <w:rsid w:val="00812039"/>
    <w:rsid w:val="008130B8"/>
    <w:rsid w:val="00813650"/>
    <w:rsid w:val="00813787"/>
    <w:rsid w:val="00815F3D"/>
    <w:rsid w:val="0081778D"/>
    <w:rsid w:val="00820D35"/>
    <w:rsid w:val="00821990"/>
    <w:rsid w:val="00821EC5"/>
    <w:rsid w:val="00824771"/>
    <w:rsid w:val="00825ED6"/>
    <w:rsid w:val="00826BFA"/>
    <w:rsid w:val="00826F2D"/>
    <w:rsid w:val="0083218B"/>
    <w:rsid w:val="0083430D"/>
    <w:rsid w:val="00834442"/>
    <w:rsid w:val="00840A58"/>
    <w:rsid w:val="00840F68"/>
    <w:rsid w:val="00841A12"/>
    <w:rsid w:val="00844515"/>
    <w:rsid w:val="00844C9C"/>
    <w:rsid w:val="00845774"/>
    <w:rsid w:val="00846DB6"/>
    <w:rsid w:val="00846E54"/>
    <w:rsid w:val="00847AF5"/>
    <w:rsid w:val="00851E28"/>
    <w:rsid w:val="0085341B"/>
    <w:rsid w:val="008536E5"/>
    <w:rsid w:val="0085539B"/>
    <w:rsid w:val="00856B95"/>
    <w:rsid w:val="008646DC"/>
    <w:rsid w:val="008649D9"/>
    <w:rsid w:val="00864FE2"/>
    <w:rsid w:val="008663CD"/>
    <w:rsid w:val="008664B4"/>
    <w:rsid w:val="00866FC1"/>
    <w:rsid w:val="008717DA"/>
    <w:rsid w:val="00872679"/>
    <w:rsid w:val="00874C73"/>
    <w:rsid w:val="00874FD1"/>
    <w:rsid w:val="00876E1A"/>
    <w:rsid w:val="0088178C"/>
    <w:rsid w:val="00881B74"/>
    <w:rsid w:val="0088356A"/>
    <w:rsid w:val="00885348"/>
    <w:rsid w:val="008874D5"/>
    <w:rsid w:val="008903A2"/>
    <w:rsid w:val="00890490"/>
    <w:rsid w:val="00890E27"/>
    <w:rsid w:val="00892364"/>
    <w:rsid w:val="00893709"/>
    <w:rsid w:val="00893BDA"/>
    <w:rsid w:val="00894325"/>
    <w:rsid w:val="00894530"/>
    <w:rsid w:val="008957BE"/>
    <w:rsid w:val="00895B36"/>
    <w:rsid w:val="008963E8"/>
    <w:rsid w:val="00897C72"/>
    <w:rsid w:val="008A1695"/>
    <w:rsid w:val="008A595E"/>
    <w:rsid w:val="008A66FB"/>
    <w:rsid w:val="008A7B56"/>
    <w:rsid w:val="008B0E6C"/>
    <w:rsid w:val="008B1246"/>
    <w:rsid w:val="008B2F29"/>
    <w:rsid w:val="008B37D4"/>
    <w:rsid w:val="008B3FE4"/>
    <w:rsid w:val="008B4499"/>
    <w:rsid w:val="008C0556"/>
    <w:rsid w:val="008C6F95"/>
    <w:rsid w:val="008D15AA"/>
    <w:rsid w:val="008D22B8"/>
    <w:rsid w:val="008D49BB"/>
    <w:rsid w:val="008D4CB0"/>
    <w:rsid w:val="008D51C1"/>
    <w:rsid w:val="008E0903"/>
    <w:rsid w:val="008E16C7"/>
    <w:rsid w:val="008E18A1"/>
    <w:rsid w:val="008E358B"/>
    <w:rsid w:val="008E401D"/>
    <w:rsid w:val="008E549E"/>
    <w:rsid w:val="008E6677"/>
    <w:rsid w:val="008F40D5"/>
    <w:rsid w:val="008F51F3"/>
    <w:rsid w:val="008F5B79"/>
    <w:rsid w:val="008F6D7E"/>
    <w:rsid w:val="008F7467"/>
    <w:rsid w:val="008F7653"/>
    <w:rsid w:val="008F7DED"/>
    <w:rsid w:val="00900157"/>
    <w:rsid w:val="0090033E"/>
    <w:rsid w:val="00900C8A"/>
    <w:rsid w:val="00904AFC"/>
    <w:rsid w:val="009124EE"/>
    <w:rsid w:val="009156EF"/>
    <w:rsid w:val="00915F75"/>
    <w:rsid w:val="00916994"/>
    <w:rsid w:val="00917D09"/>
    <w:rsid w:val="009208C7"/>
    <w:rsid w:val="00920A8F"/>
    <w:rsid w:val="00921F50"/>
    <w:rsid w:val="009220BB"/>
    <w:rsid w:val="00923BE9"/>
    <w:rsid w:val="00924630"/>
    <w:rsid w:val="00927A63"/>
    <w:rsid w:val="00930244"/>
    <w:rsid w:val="00930EA1"/>
    <w:rsid w:val="00931A66"/>
    <w:rsid w:val="00940A4B"/>
    <w:rsid w:val="00940BE8"/>
    <w:rsid w:val="00942E7E"/>
    <w:rsid w:val="009431F7"/>
    <w:rsid w:val="00944DA5"/>
    <w:rsid w:val="00945D44"/>
    <w:rsid w:val="00946A60"/>
    <w:rsid w:val="00946F6A"/>
    <w:rsid w:val="009476B9"/>
    <w:rsid w:val="009502B6"/>
    <w:rsid w:val="009513F4"/>
    <w:rsid w:val="009525F8"/>
    <w:rsid w:val="0095322C"/>
    <w:rsid w:val="009543F6"/>
    <w:rsid w:val="009552CE"/>
    <w:rsid w:val="00960747"/>
    <w:rsid w:val="009643AE"/>
    <w:rsid w:val="009648F7"/>
    <w:rsid w:val="00966952"/>
    <w:rsid w:val="00970D61"/>
    <w:rsid w:val="0097399C"/>
    <w:rsid w:val="00973F88"/>
    <w:rsid w:val="00975E3C"/>
    <w:rsid w:val="009770AD"/>
    <w:rsid w:val="009776E0"/>
    <w:rsid w:val="00977CE1"/>
    <w:rsid w:val="0098078D"/>
    <w:rsid w:val="00980847"/>
    <w:rsid w:val="00981806"/>
    <w:rsid w:val="00982BB7"/>
    <w:rsid w:val="00984250"/>
    <w:rsid w:val="00984D11"/>
    <w:rsid w:val="00985E8E"/>
    <w:rsid w:val="009861B1"/>
    <w:rsid w:val="00990A4B"/>
    <w:rsid w:val="00990C15"/>
    <w:rsid w:val="00991547"/>
    <w:rsid w:val="009917BA"/>
    <w:rsid w:val="009920F6"/>
    <w:rsid w:val="009932B6"/>
    <w:rsid w:val="009941F8"/>
    <w:rsid w:val="00994630"/>
    <w:rsid w:val="009A05C3"/>
    <w:rsid w:val="009A1D0C"/>
    <w:rsid w:val="009A2BEA"/>
    <w:rsid w:val="009A3655"/>
    <w:rsid w:val="009A7232"/>
    <w:rsid w:val="009B002A"/>
    <w:rsid w:val="009B0758"/>
    <w:rsid w:val="009B25C9"/>
    <w:rsid w:val="009B28F3"/>
    <w:rsid w:val="009B3768"/>
    <w:rsid w:val="009B57F0"/>
    <w:rsid w:val="009C0254"/>
    <w:rsid w:val="009C19E0"/>
    <w:rsid w:val="009C3C6E"/>
    <w:rsid w:val="009C70BA"/>
    <w:rsid w:val="009D022F"/>
    <w:rsid w:val="009D13BA"/>
    <w:rsid w:val="009D1C4D"/>
    <w:rsid w:val="009D2C73"/>
    <w:rsid w:val="009D3FAA"/>
    <w:rsid w:val="009D473F"/>
    <w:rsid w:val="009D4826"/>
    <w:rsid w:val="009D491F"/>
    <w:rsid w:val="009E192A"/>
    <w:rsid w:val="009E2DD7"/>
    <w:rsid w:val="009E3EA9"/>
    <w:rsid w:val="009E49CC"/>
    <w:rsid w:val="009E626C"/>
    <w:rsid w:val="009E6605"/>
    <w:rsid w:val="009E72E2"/>
    <w:rsid w:val="009F0002"/>
    <w:rsid w:val="009F09AD"/>
    <w:rsid w:val="009F4E20"/>
    <w:rsid w:val="009F4F3F"/>
    <w:rsid w:val="009F7BA8"/>
    <w:rsid w:val="00A00995"/>
    <w:rsid w:val="00A0421C"/>
    <w:rsid w:val="00A0651E"/>
    <w:rsid w:val="00A0753A"/>
    <w:rsid w:val="00A1173A"/>
    <w:rsid w:val="00A122F2"/>
    <w:rsid w:val="00A148F4"/>
    <w:rsid w:val="00A15913"/>
    <w:rsid w:val="00A1658A"/>
    <w:rsid w:val="00A17B57"/>
    <w:rsid w:val="00A24962"/>
    <w:rsid w:val="00A26A7E"/>
    <w:rsid w:val="00A3054D"/>
    <w:rsid w:val="00A3356D"/>
    <w:rsid w:val="00A34155"/>
    <w:rsid w:val="00A35EDD"/>
    <w:rsid w:val="00A36A0C"/>
    <w:rsid w:val="00A41F10"/>
    <w:rsid w:val="00A42BF0"/>
    <w:rsid w:val="00A4333C"/>
    <w:rsid w:val="00A43DC1"/>
    <w:rsid w:val="00A50479"/>
    <w:rsid w:val="00A533CC"/>
    <w:rsid w:val="00A55F5B"/>
    <w:rsid w:val="00A57469"/>
    <w:rsid w:val="00A578C4"/>
    <w:rsid w:val="00A60116"/>
    <w:rsid w:val="00A60971"/>
    <w:rsid w:val="00A60FFA"/>
    <w:rsid w:val="00A62FB6"/>
    <w:rsid w:val="00A641BA"/>
    <w:rsid w:val="00A646AF"/>
    <w:rsid w:val="00A647FE"/>
    <w:rsid w:val="00A6674D"/>
    <w:rsid w:val="00A6773B"/>
    <w:rsid w:val="00A70728"/>
    <w:rsid w:val="00A71E1D"/>
    <w:rsid w:val="00A73B03"/>
    <w:rsid w:val="00A753DB"/>
    <w:rsid w:val="00A76E3E"/>
    <w:rsid w:val="00A76F55"/>
    <w:rsid w:val="00A775DE"/>
    <w:rsid w:val="00A81382"/>
    <w:rsid w:val="00A8170A"/>
    <w:rsid w:val="00A82EDE"/>
    <w:rsid w:val="00A8394D"/>
    <w:rsid w:val="00A85071"/>
    <w:rsid w:val="00A86B55"/>
    <w:rsid w:val="00A8716B"/>
    <w:rsid w:val="00A878CD"/>
    <w:rsid w:val="00A90C16"/>
    <w:rsid w:val="00A90E94"/>
    <w:rsid w:val="00A9175A"/>
    <w:rsid w:val="00A91B62"/>
    <w:rsid w:val="00A94DA5"/>
    <w:rsid w:val="00A97B21"/>
    <w:rsid w:val="00A97F9D"/>
    <w:rsid w:val="00AA1546"/>
    <w:rsid w:val="00AA27B5"/>
    <w:rsid w:val="00AA3204"/>
    <w:rsid w:val="00AA6AAF"/>
    <w:rsid w:val="00AB06C6"/>
    <w:rsid w:val="00AB0CEB"/>
    <w:rsid w:val="00AB16B3"/>
    <w:rsid w:val="00AB26BA"/>
    <w:rsid w:val="00AB56CE"/>
    <w:rsid w:val="00AB62E7"/>
    <w:rsid w:val="00AC0EEF"/>
    <w:rsid w:val="00AC1408"/>
    <w:rsid w:val="00AC2F80"/>
    <w:rsid w:val="00AC43C5"/>
    <w:rsid w:val="00AC6E40"/>
    <w:rsid w:val="00AD04FD"/>
    <w:rsid w:val="00AD26D1"/>
    <w:rsid w:val="00AD32A4"/>
    <w:rsid w:val="00AD336D"/>
    <w:rsid w:val="00AD5394"/>
    <w:rsid w:val="00AD79BC"/>
    <w:rsid w:val="00AE0116"/>
    <w:rsid w:val="00AE0786"/>
    <w:rsid w:val="00AE19CB"/>
    <w:rsid w:val="00AE1BB8"/>
    <w:rsid w:val="00AE3DEC"/>
    <w:rsid w:val="00AE63FC"/>
    <w:rsid w:val="00AE7EFC"/>
    <w:rsid w:val="00AF08F3"/>
    <w:rsid w:val="00AF2B54"/>
    <w:rsid w:val="00AF380D"/>
    <w:rsid w:val="00AF6A33"/>
    <w:rsid w:val="00B003EE"/>
    <w:rsid w:val="00B02C40"/>
    <w:rsid w:val="00B033BE"/>
    <w:rsid w:val="00B03E21"/>
    <w:rsid w:val="00B042B4"/>
    <w:rsid w:val="00B04555"/>
    <w:rsid w:val="00B04641"/>
    <w:rsid w:val="00B07617"/>
    <w:rsid w:val="00B10B90"/>
    <w:rsid w:val="00B116A4"/>
    <w:rsid w:val="00B11F61"/>
    <w:rsid w:val="00B15A8D"/>
    <w:rsid w:val="00B16569"/>
    <w:rsid w:val="00B21086"/>
    <w:rsid w:val="00B23A36"/>
    <w:rsid w:val="00B25F3D"/>
    <w:rsid w:val="00B26510"/>
    <w:rsid w:val="00B27914"/>
    <w:rsid w:val="00B31041"/>
    <w:rsid w:val="00B33907"/>
    <w:rsid w:val="00B44111"/>
    <w:rsid w:val="00B447C7"/>
    <w:rsid w:val="00B53BA9"/>
    <w:rsid w:val="00B542A2"/>
    <w:rsid w:val="00B546B6"/>
    <w:rsid w:val="00B54C35"/>
    <w:rsid w:val="00B62392"/>
    <w:rsid w:val="00B6350A"/>
    <w:rsid w:val="00B63707"/>
    <w:rsid w:val="00B63B86"/>
    <w:rsid w:val="00B65F5E"/>
    <w:rsid w:val="00B675D4"/>
    <w:rsid w:val="00B70355"/>
    <w:rsid w:val="00B7098D"/>
    <w:rsid w:val="00B71768"/>
    <w:rsid w:val="00B72ECA"/>
    <w:rsid w:val="00B73159"/>
    <w:rsid w:val="00B732A7"/>
    <w:rsid w:val="00B7671A"/>
    <w:rsid w:val="00B80553"/>
    <w:rsid w:val="00B80ED4"/>
    <w:rsid w:val="00B82132"/>
    <w:rsid w:val="00B838A8"/>
    <w:rsid w:val="00B8496E"/>
    <w:rsid w:val="00B86B52"/>
    <w:rsid w:val="00B87551"/>
    <w:rsid w:val="00B90365"/>
    <w:rsid w:val="00B90AB4"/>
    <w:rsid w:val="00B9466B"/>
    <w:rsid w:val="00B94812"/>
    <w:rsid w:val="00B96ABA"/>
    <w:rsid w:val="00B97183"/>
    <w:rsid w:val="00BA297C"/>
    <w:rsid w:val="00BA39F7"/>
    <w:rsid w:val="00BA3D6D"/>
    <w:rsid w:val="00BA4719"/>
    <w:rsid w:val="00BA4917"/>
    <w:rsid w:val="00BA4D66"/>
    <w:rsid w:val="00BA4F89"/>
    <w:rsid w:val="00BA6445"/>
    <w:rsid w:val="00BA6BCA"/>
    <w:rsid w:val="00BA79A3"/>
    <w:rsid w:val="00BB0269"/>
    <w:rsid w:val="00BB1EEC"/>
    <w:rsid w:val="00BB28F0"/>
    <w:rsid w:val="00BC0228"/>
    <w:rsid w:val="00BC06C0"/>
    <w:rsid w:val="00BC08F3"/>
    <w:rsid w:val="00BC17A3"/>
    <w:rsid w:val="00BC181F"/>
    <w:rsid w:val="00BC2444"/>
    <w:rsid w:val="00BC6F2D"/>
    <w:rsid w:val="00BC7049"/>
    <w:rsid w:val="00BC7DF4"/>
    <w:rsid w:val="00BD09D3"/>
    <w:rsid w:val="00BD1893"/>
    <w:rsid w:val="00BD3B4F"/>
    <w:rsid w:val="00BD430D"/>
    <w:rsid w:val="00BD43A1"/>
    <w:rsid w:val="00BD47E5"/>
    <w:rsid w:val="00BD629F"/>
    <w:rsid w:val="00BD68A4"/>
    <w:rsid w:val="00BD701E"/>
    <w:rsid w:val="00BD7115"/>
    <w:rsid w:val="00BD7E45"/>
    <w:rsid w:val="00BE05A2"/>
    <w:rsid w:val="00BE1FD0"/>
    <w:rsid w:val="00BE350B"/>
    <w:rsid w:val="00BE5A90"/>
    <w:rsid w:val="00BE6307"/>
    <w:rsid w:val="00BE6D89"/>
    <w:rsid w:val="00BE6EF5"/>
    <w:rsid w:val="00BF2DF5"/>
    <w:rsid w:val="00BF34EE"/>
    <w:rsid w:val="00BF3B36"/>
    <w:rsid w:val="00C01879"/>
    <w:rsid w:val="00C0344C"/>
    <w:rsid w:val="00C066C2"/>
    <w:rsid w:val="00C07092"/>
    <w:rsid w:val="00C07C91"/>
    <w:rsid w:val="00C1065E"/>
    <w:rsid w:val="00C11C97"/>
    <w:rsid w:val="00C13DC3"/>
    <w:rsid w:val="00C14136"/>
    <w:rsid w:val="00C14531"/>
    <w:rsid w:val="00C1537C"/>
    <w:rsid w:val="00C16699"/>
    <w:rsid w:val="00C16DAF"/>
    <w:rsid w:val="00C16E79"/>
    <w:rsid w:val="00C2105B"/>
    <w:rsid w:val="00C22298"/>
    <w:rsid w:val="00C22A42"/>
    <w:rsid w:val="00C2302A"/>
    <w:rsid w:val="00C23CB3"/>
    <w:rsid w:val="00C23CC4"/>
    <w:rsid w:val="00C25CBD"/>
    <w:rsid w:val="00C314FE"/>
    <w:rsid w:val="00C33CB6"/>
    <w:rsid w:val="00C33D51"/>
    <w:rsid w:val="00C35720"/>
    <w:rsid w:val="00C35EC2"/>
    <w:rsid w:val="00C3626D"/>
    <w:rsid w:val="00C363FE"/>
    <w:rsid w:val="00C41536"/>
    <w:rsid w:val="00C415FF"/>
    <w:rsid w:val="00C42DB6"/>
    <w:rsid w:val="00C449C3"/>
    <w:rsid w:val="00C47819"/>
    <w:rsid w:val="00C53045"/>
    <w:rsid w:val="00C53234"/>
    <w:rsid w:val="00C53B32"/>
    <w:rsid w:val="00C53D8D"/>
    <w:rsid w:val="00C5479F"/>
    <w:rsid w:val="00C55AE4"/>
    <w:rsid w:val="00C55B66"/>
    <w:rsid w:val="00C622C2"/>
    <w:rsid w:val="00C62606"/>
    <w:rsid w:val="00C62C34"/>
    <w:rsid w:val="00C6455B"/>
    <w:rsid w:val="00C650F0"/>
    <w:rsid w:val="00C66F64"/>
    <w:rsid w:val="00C674E1"/>
    <w:rsid w:val="00C70635"/>
    <w:rsid w:val="00C714A4"/>
    <w:rsid w:val="00C73204"/>
    <w:rsid w:val="00C73CA2"/>
    <w:rsid w:val="00C74772"/>
    <w:rsid w:val="00C7514D"/>
    <w:rsid w:val="00C7581E"/>
    <w:rsid w:val="00C779DE"/>
    <w:rsid w:val="00C81B6E"/>
    <w:rsid w:val="00C826F9"/>
    <w:rsid w:val="00C83D03"/>
    <w:rsid w:val="00C85ADD"/>
    <w:rsid w:val="00C87BEA"/>
    <w:rsid w:val="00C93789"/>
    <w:rsid w:val="00C946D2"/>
    <w:rsid w:val="00C973FD"/>
    <w:rsid w:val="00CA0A89"/>
    <w:rsid w:val="00CA1120"/>
    <w:rsid w:val="00CA1FD7"/>
    <w:rsid w:val="00CA2D35"/>
    <w:rsid w:val="00CA2E42"/>
    <w:rsid w:val="00CA3BF1"/>
    <w:rsid w:val="00CA4DD0"/>
    <w:rsid w:val="00CB4E38"/>
    <w:rsid w:val="00CB5170"/>
    <w:rsid w:val="00CC29EC"/>
    <w:rsid w:val="00CC36E5"/>
    <w:rsid w:val="00CC3CC1"/>
    <w:rsid w:val="00CC3FFE"/>
    <w:rsid w:val="00CC52B3"/>
    <w:rsid w:val="00CC624A"/>
    <w:rsid w:val="00CD01D9"/>
    <w:rsid w:val="00CD0809"/>
    <w:rsid w:val="00CD29B3"/>
    <w:rsid w:val="00CD2E77"/>
    <w:rsid w:val="00CD34BA"/>
    <w:rsid w:val="00CD41A2"/>
    <w:rsid w:val="00CD4E38"/>
    <w:rsid w:val="00CD72ED"/>
    <w:rsid w:val="00CD7849"/>
    <w:rsid w:val="00CE2D5B"/>
    <w:rsid w:val="00CE6E69"/>
    <w:rsid w:val="00CF08D4"/>
    <w:rsid w:val="00CF10FA"/>
    <w:rsid w:val="00CF3B03"/>
    <w:rsid w:val="00CF5F0D"/>
    <w:rsid w:val="00CF7B6A"/>
    <w:rsid w:val="00D05285"/>
    <w:rsid w:val="00D07F1D"/>
    <w:rsid w:val="00D11238"/>
    <w:rsid w:val="00D12B61"/>
    <w:rsid w:val="00D12C30"/>
    <w:rsid w:val="00D15755"/>
    <w:rsid w:val="00D16B76"/>
    <w:rsid w:val="00D17602"/>
    <w:rsid w:val="00D2271B"/>
    <w:rsid w:val="00D22797"/>
    <w:rsid w:val="00D227FA"/>
    <w:rsid w:val="00D22EE6"/>
    <w:rsid w:val="00D22F1C"/>
    <w:rsid w:val="00D232D7"/>
    <w:rsid w:val="00D2345B"/>
    <w:rsid w:val="00D238FC"/>
    <w:rsid w:val="00D2411F"/>
    <w:rsid w:val="00D25E52"/>
    <w:rsid w:val="00D310BA"/>
    <w:rsid w:val="00D31536"/>
    <w:rsid w:val="00D3190F"/>
    <w:rsid w:val="00D321D0"/>
    <w:rsid w:val="00D323B7"/>
    <w:rsid w:val="00D333A9"/>
    <w:rsid w:val="00D3381C"/>
    <w:rsid w:val="00D3762D"/>
    <w:rsid w:val="00D41A7D"/>
    <w:rsid w:val="00D43723"/>
    <w:rsid w:val="00D4477A"/>
    <w:rsid w:val="00D45265"/>
    <w:rsid w:val="00D45286"/>
    <w:rsid w:val="00D4566E"/>
    <w:rsid w:val="00D46A41"/>
    <w:rsid w:val="00D47465"/>
    <w:rsid w:val="00D50D71"/>
    <w:rsid w:val="00D50DF4"/>
    <w:rsid w:val="00D512FB"/>
    <w:rsid w:val="00D51924"/>
    <w:rsid w:val="00D52491"/>
    <w:rsid w:val="00D524EA"/>
    <w:rsid w:val="00D535D4"/>
    <w:rsid w:val="00D53D60"/>
    <w:rsid w:val="00D54938"/>
    <w:rsid w:val="00D553A4"/>
    <w:rsid w:val="00D554B1"/>
    <w:rsid w:val="00D55539"/>
    <w:rsid w:val="00D55BD1"/>
    <w:rsid w:val="00D56395"/>
    <w:rsid w:val="00D57DDE"/>
    <w:rsid w:val="00D612D7"/>
    <w:rsid w:val="00D64AAD"/>
    <w:rsid w:val="00D66012"/>
    <w:rsid w:val="00D6714C"/>
    <w:rsid w:val="00D71ED3"/>
    <w:rsid w:val="00D74D1E"/>
    <w:rsid w:val="00D7583A"/>
    <w:rsid w:val="00D776A8"/>
    <w:rsid w:val="00D807E8"/>
    <w:rsid w:val="00D82225"/>
    <w:rsid w:val="00D8239D"/>
    <w:rsid w:val="00D83A3B"/>
    <w:rsid w:val="00D856AB"/>
    <w:rsid w:val="00D85E86"/>
    <w:rsid w:val="00D8724B"/>
    <w:rsid w:val="00D87570"/>
    <w:rsid w:val="00D879CB"/>
    <w:rsid w:val="00D904BF"/>
    <w:rsid w:val="00D9257D"/>
    <w:rsid w:val="00D936A3"/>
    <w:rsid w:val="00D96EB7"/>
    <w:rsid w:val="00DA1356"/>
    <w:rsid w:val="00DA18C3"/>
    <w:rsid w:val="00DA30A8"/>
    <w:rsid w:val="00DA3DEC"/>
    <w:rsid w:val="00DA6A6B"/>
    <w:rsid w:val="00DB14E3"/>
    <w:rsid w:val="00DB3F92"/>
    <w:rsid w:val="00DB6487"/>
    <w:rsid w:val="00DC0E75"/>
    <w:rsid w:val="00DC7DCA"/>
    <w:rsid w:val="00DD19F2"/>
    <w:rsid w:val="00DD3ED1"/>
    <w:rsid w:val="00DD5522"/>
    <w:rsid w:val="00DE0124"/>
    <w:rsid w:val="00DE22BF"/>
    <w:rsid w:val="00DE2FB6"/>
    <w:rsid w:val="00DE3505"/>
    <w:rsid w:val="00DE4013"/>
    <w:rsid w:val="00DE6CA9"/>
    <w:rsid w:val="00DE7835"/>
    <w:rsid w:val="00DE7D7A"/>
    <w:rsid w:val="00DF22B0"/>
    <w:rsid w:val="00DF36E8"/>
    <w:rsid w:val="00DF5B8F"/>
    <w:rsid w:val="00DF6EC5"/>
    <w:rsid w:val="00DF767C"/>
    <w:rsid w:val="00E00B4A"/>
    <w:rsid w:val="00E03E1B"/>
    <w:rsid w:val="00E0459E"/>
    <w:rsid w:val="00E04F79"/>
    <w:rsid w:val="00E05915"/>
    <w:rsid w:val="00E10176"/>
    <w:rsid w:val="00E10271"/>
    <w:rsid w:val="00E10A3F"/>
    <w:rsid w:val="00E117F8"/>
    <w:rsid w:val="00E13430"/>
    <w:rsid w:val="00E21E9B"/>
    <w:rsid w:val="00E21FB2"/>
    <w:rsid w:val="00E225C0"/>
    <w:rsid w:val="00E226D4"/>
    <w:rsid w:val="00E23508"/>
    <w:rsid w:val="00E23B0D"/>
    <w:rsid w:val="00E23F53"/>
    <w:rsid w:val="00E24B84"/>
    <w:rsid w:val="00E24F59"/>
    <w:rsid w:val="00E26086"/>
    <w:rsid w:val="00E31392"/>
    <w:rsid w:val="00E33E70"/>
    <w:rsid w:val="00E3474C"/>
    <w:rsid w:val="00E34E93"/>
    <w:rsid w:val="00E35475"/>
    <w:rsid w:val="00E35C28"/>
    <w:rsid w:val="00E41E5F"/>
    <w:rsid w:val="00E41F61"/>
    <w:rsid w:val="00E42EA9"/>
    <w:rsid w:val="00E43400"/>
    <w:rsid w:val="00E454CB"/>
    <w:rsid w:val="00E45B54"/>
    <w:rsid w:val="00E45EB5"/>
    <w:rsid w:val="00E46603"/>
    <w:rsid w:val="00E467E2"/>
    <w:rsid w:val="00E476AF"/>
    <w:rsid w:val="00E51BC5"/>
    <w:rsid w:val="00E5402F"/>
    <w:rsid w:val="00E551B4"/>
    <w:rsid w:val="00E60ADB"/>
    <w:rsid w:val="00E61306"/>
    <w:rsid w:val="00E61AB6"/>
    <w:rsid w:val="00E628C2"/>
    <w:rsid w:val="00E633A5"/>
    <w:rsid w:val="00E63A72"/>
    <w:rsid w:val="00E652E1"/>
    <w:rsid w:val="00E65C0D"/>
    <w:rsid w:val="00E66DC1"/>
    <w:rsid w:val="00E67617"/>
    <w:rsid w:val="00E6793F"/>
    <w:rsid w:val="00E70742"/>
    <w:rsid w:val="00E72D0E"/>
    <w:rsid w:val="00E80A40"/>
    <w:rsid w:val="00E80B05"/>
    <w:rsid w:val="00E812A9"/>
    <w:rsid w:val="00E83752"/>
    <w:rsid w:val="00E86D08"/>
    <w:rsid w:val="00E87495"/>
    <w:rsid w:val="00E8793F"/>
    <w:rsid w:val="00E91108"/>
    <w:rsid w:val="00E928B3"/>
    <w:rsid w:val="00E968B7"/>
    <w:rsid w:val="00EA066A"/>
    <w:rsid w:val="00EA12C0"/>
    <w:rsid w:val="00EA1550"/>
    <w:rsid w:val="00EA2F70"/>
    <w:rsid w:val="00EA49DA"/>
    <w:rsid w:val="00EA4F7C"/>
    <w:rsid w:val="00EB1220"/>
    <w:rsid w:val="00EB1B20"/>
    <w:rsid w:val="00EB22BC"/>
    <w:rsid w:val="00EB3850"/>
    <w:rsid w:val="00EB3E0A"/>
    <w:rsid w:val="00EB5D8D"/>
    <w:rsid w:val="00EB5D94"/>
    <w:rsid w:val="00EC001E"/>
    <w:rsid w:val="00EC062C"/>
    <w:rsid w:val="00EC1AAE"/>
    <w:rsid w:val="00EC1B70"/>
    <w:rsid w:val="00EC1F77"/>
    <w:rsid w:val="00EC3F9F"/>
    <w:rsid w:val="00EC57FE"/>
    <w:rsid w:val="00EC6138"/>
    <w:rsid w:val="00EC7127"/>
    <w:rsid w:val="00EC71C4"/>
    <w:rsid w:val="00EC7350"/>
    <w:rsid w:val="00ED012E"/>
    <w:rsid w:val="00ED0321"/>
    <w:rsid w:val="00ED0A99"/>
    <w:rsid w:val="00ED6C3E"/>
    <w:rsid w:val="00ED7934"/>
    <w:rsid w:val="00ED7FC2"/>
    <w:rsid w:val="00EE001E"/>
    <w:rsid w:val="00EE00BC"/>
    <w:rsid w:val="00EE0EAE"/>
    <w:rsid w:val="00EE10CD"/>
    <w:rsid w:val="00EE1709"/>
    <w:rsid w:val="00EE2145"/>
    <w:rsid w:val="00EE2D5A"/>
    <w:rsid w:val="00EE4428"/>
    <w:rsid w:val="00EE7F2C"/>
    <w:rsid w:val="00EF0C9A"/>
    <w:rsid w:val="00EF0D8B"/>
    <w:rsid w:val="00EF22B4"/>
    <w:rsid w:val="00EF3BB0"/>
    <w:rsid w:val="00EF71A8"/>
    <w:rsid w:val="00F01512"/>
    <w:rsid w:val="00F02680"/>
    <w:rsid w:val="00F0487B"/>
    <w:rsid w:val="00F12C1F"/>
    <w:rsid w:val="00F144FB"/>
    <w:rsid w:val="00F15A06"/>
    <w:rsid w:val="00F1786D"/>
    <w:rsid w:val="00F1797B"/>
    <w:rsid w:val="00F2091A"/>
    <w:rsid w:val="00F2316A"/>
    <w:rsid w:val="00F23276"/>
    <w:rsid w:val="00F2702E"/>
    <w:rsid w:val="00F303E2"/>
    <w:rsid w:val="00F30A03"/>
    <w:rsid w:val="00F30BA5"/>
    <w:rsid w:val="00F311F7"/>
    <w:rsid w:val="00F3132A"/>
    <w:rsid w:val="00F320D2"/>
    <w:rsid w:val="00F322AB"/>
    <w:rsid w:val="00F34642"/>
    <w:rsid w:val="00F34EC3"/>
    <w:rsid w:val="00F36A77"/>
    <w:rsid w:val="00F401FA"/>
    <w:rsid w:val="00F40924"/>
    <w:rsid w:val="00F40E96"/>
    <w:rsid w:val="00F41E22"/>
    <w:rsid w:val="00F454F9"/>
    <w:rsid w:val="00F51029"/>
    <w:rsid w:val="00F54335"/>
    <w:rsid w:val="00F544DA"/>
    <w:rsid w:val="00F548A1"/>
    <w:rsid w:val="00F5542F"/>
    <w:rsid w:val="00F571E3"/>
    <w:rsid w:val="00F57F5E"/>
    <w:rsid w:val="00F614E4"/>
    <w:rsid w:val="00F63109"/>
    <w:rsid w:val="00F63F77"/>
    <w:rsid w:val="00F645C6"/>
    <w:rsid w:val="00F66EC9"/>
    <w:rsid w:val="00F70779"/>
    <w:rsid w:val="00F710DB"/>
    <w:rsid w:val="00F7172B"/>
    <w:rsid w:val="00F726B7"/>
    <w:rsid w:val="00F72756"/>
    <w:rsid w:val="00F73459"/>
    <w:rsid w:val="00F756CF"/>
    <w:rsid w:val="00F76C90"/>
    <w:rsid w:val="00F80AB7"/>
    <w:rsid w:val="00F81087"/>
    <w:rsid w:val="00F81890"/>
    <w:rsid w:val="00F82F33"/>
    <w:rsid w:val="00F84282"/>
    <w:rsid w:val="00F85426"/>
    <w:rsid w:val="00F85D11"/>
    <w:rsid w:val="00F873FD"/>
    <w:rsid w:val="00F90A1C"/>
    <w:rsid w:val="00F90AC6"/>
    <w:rsid w:val="00F94330"/>
    <w:rsid w:val="00F94B63"/>
    <w:rsid w:val="00F95834"/>
    <w:rsid w:val="00F95A3F"/>
    <w:rsid w:val="00F96FDB"/>
    <w:rsid w:val="00F97EED"/>
    <w:rsid w:val="00FA007D"/>
    <w:rsid w:val="00FA0B4E"/>
    <w:rsid w:val="00FA2089"/>
    <w:rsid w:val="00FA288A"/>
    <w:rsid w:val="00FA35F6"/>
    <w:rsid w:val="00FA5BB8"/>
    <w:rsid w:val="00FA5D99"/>
    <w:rsid w:val="00FB0E0B"/>
    <w:rsid w:val="00FB158C"/>
    <w:rsid w:val="00FB41E3"/>
    <w:rsid w:val="00FB7D03"/>
    <w:rsid w:val="00FC07E6"/>
    <w:rsid w:val="00FC2599"/>
    <w:rsid w:val="00FC2CBB"/>
    <w:rsid w:val="00FC3C34"/>
    <w:rsid w:val="00FC42AE"/>
    <w:rsid w:val="00FC52E0"/>
    <w:rsid w:val="00FC7281"/>
    <w:rsid w:val="00FD0AED"/>
    <w:rsid w:val="00FD32DA"/>
    <w:rsid w:val="00FD517B"/>
    <w:rsid w:val="00FD7932"/>
    <w:rsid w:val="00FE1F4C"/>
    <w:rsid w:val="00FE48C9"/>
    <w:rsid w:val="00FE4A3F"/>
    <w:rsid w:val="00FE4DEB"/>
    <w:rsid w:val="00FE6462"/>
    <w:rsid w:val="00FE6498"/>
    <w:rsid w:val="00FE736D"/>
    <w:rsid w:val="00FF0503"/>
    <w:rsid w:val="00FF1724"/>
    <w:rsid w:val="00FF2CD8"/>
    <w:rsid w:val="00FF39FA"/>
    <w:rsid w:val="00FF4A47"/>
    <w:rsid w:val="00FF4C90"/>
    <w:rsid w:val="00FF5F35"/>
    <w:rsid w:val="00FF60BC"/>
    <w:rsid w:val="00FF615A"/>
    <w:rsid w:val="01183346"/>
    <w:rsid w:val="01810A2D"/>
    <w:rsid w:val="01CA6805"/>
    <w:rsid w:val="02312362"/>
    <w:rsid w:val="025F42DC"/>
    <w:rsid w:val="03A046E8"/>
    <w:rsid w:val="03C72A5B"/>
    <w:rsid w:val="03E70B7E"/>
    <w:rsid w:val="03F157AD"/>
    <w:rsid w:val="05727A3D"/>
    <w:rsid w:val="06B57D12"/>
    <w:rsid w:val="06C25EF2"/>
    <w:rsid w:val="072553CF"/>
    <w:rsid w:val="07550017"/>
    <w:rsid w:val="07646258"/>
    <w:rsid w:val="07653378"/>
    <w:rsid w:val="07886961"/>
    <w:rsid w:val="08BE511F"/>
    <w:rsid w:val="08D42AF8"/>
    <w:rsid w:val="08F43C79"/>
    <w:rsid w:val="09DB4EDE"/>
    <w:rsid w:val="09FB5BC3"/>
    <w:rsid w:val="0A156C1B"/>
    <w:rsid w:val="0A244390"/>
    <w:rsid w:val="0A462FB3"/>
    <w:rsid w:val="0ADB3B66"/>
    <w:rsid w:val="0B9E0078"/>
    <w:rsid w:val="0BDD0B1C"/>
    <w:rsid w:val="0C464470"/>
    <w:rsid w:val="0CA86B61"/>
    <w:rsid w:val="0CD505C5"/>
    <w:rsid w:val="0D2B5932"/>
    <w:rsid w:val="0D3369BA"/>
    <w:rsid w:val="0D5D10A0"/>
    <w:rsid w:val="0DD03693"/>
    <w:rsid w:val="0E465E8C"/>
    <w:rsid w:val="0E730E3F"/>
    <w:rsid w:val="0EC625CF"/>
    <w:rsid w:val="0EE634C0"/>
    <w:rsid w:val="0F531D59"/>
    <w:rsid w:val="106E451E"/>
    <w:rsid w:val="10837772"/>
    <w:rsid w:val="112B145D"/>
    <w:rsid w:val="113813CA"/>
    <w:rsid w:val="117D3448"/>
    <w:rsid w:val="11FD6FB5"/>
    <w:rsid w:val="120C3F70"/>
    <w:rsid w:val="12B778D6"/>
    <w:rsid w:val="13C6359C"/>
    <w:rsid w:val="15471AE2"/>
    <w:rsid w:val="15EA345F"/>
    <w:rsid w:val="16D627C1"/>
    <w:rsid w:val="16EA4EA7"/>
    <w:rsid w:val="176A47F4"/>
    <w:rsid w:val="179B436E"/>
    <w:rsid w:val="183A3631"/>
    <w:rsid w:val="18F757E4"/>
    <w:rsid w:val="19A444BB"/>
    <w:rsid w:val="19B35ED7"/>
    <w:rsid w:val="1A92754B"/>
    <w:rsid w:val="1BBB4D0F"/>
    <w:rsid w:val="1BEA341C"/>
    <w:rsid w:val="1C266FEB"/>
    <w:rsid w:val="1C330ECE"/>
    <w:rsid w:val="1C3A6464"/>
    <w:rsid w:val="1C8B139F"/>
    <w:rsid w:val="1CEB50E6"/>
    <w:rsid w:val="1D2953A5"/>
    <w:rsid w:val="1D8963A6"/>
    <w:rsid w:val="1DD20E8A"/>
    <w:rsid w:val="1DE62562"/>
    <w:rsid w:val="1E146464"/>
    <w:rsid w:val="1E181A6C"/>
    <w:rsid w:val="1E196585"/>
    <w:rsid w:val="1E3F3C6E"/>
    <w:rsid w:val="1E602BB6"/>
    <w:rsid w:val="1E7B4D52"/>
    <w:rsid w:val="1F9D3600"/>
    <w:rsid w:val="1FC65738"/>
    <w:rsid w:val="1FE92880"/>
    <w:rsid w:val="20716C4C"/>
    <w:rsid w:val="20AE4D0E"/>
    <w:rsid w:val="20C105E3"/>
    <w:rsid w:val="20E669A3"/>
    <w:rsid w:val="21764878"/>
    <w:rsid w:val="219C7B5F"/>
    <w:rsid w:val="22753947"/>
    <w:rsid w:val="22B423FE"/>
    <w:rsid w:val="23E9693E"/>
    <w:rsid w:val="23FB6523"/>
    <w:rsid w:val="241A2CDA"/>
    <w:rsid w:val="256753F5"/>
    <w:rsid w:val="25DB75D2"/>
    <w:rsid w:val="262C0310"/>
    <w:rsid w:val="26721585"/>
    <w:rsid w:val="26D647F7"/>
    <w:rsid w:val="277643F6"/>
    <w:rsid w:val="278D3204"/>
    <w:rsid w:val="27C543A9"/>
    <w:rsid w:val="27D16399"/>
    <w:rsid w:val="2812744D"/>
    <w:rsid w:val="28720D39"/>
    <w:rsid w:val="28EE6606"/>
    <w:rsid w:val="295A1A33"/>
    <w:rsid w:val="2A976489"/>
    <w:rsid w:val="2AA851A0"/>
    <w:rsid w:val="2AD222E5"/>
    <w:rsid w:val="2AF55269"/>
    <w:rsid w:val="2B5407E2"/>
    <w:rsid w:val="2C2143EC"/>
    <w:rsid w:val="2C6508A6"/>
    <w:rsid w:val="2C6A5209"/>
    <w:rsid w:val="2CE215F2"/>
    <w:rsid w:val="2D477D52"/>
    <w:rsid w:val="2DB770D2"/>
    <w:rsid w:val="2DBD3D98"/>
    <w:rsid w:val="2DE73CE4"/>
    <w:rsid w:val="2E3931AB"/>
    <w:rsid w:val="2E5E0FA2"/>
    <w:rsid w:val="2E8E35B3"/>
    <w:rsid w:val="2EAA0C89"/>
    <w:rsid w:val="2ED76006"/>
    <w:rsid w:val="2FC548A9"/>
    <w:rsid w:val="2FE108F3"/>
    <w:rsid w:val="2FE839CE"/>
    <w:rsid w:val="30CF79C8"/>
    <w:rsid w:val="31237BF7"/>
    <w:rsid w:val="32A06879"/>
    <w:rsid w:val="32A17849"/>
    <w:rsid w:val="32B43443"/>
    <w:rsid w:val="32C86D2E"/>
    <w:rsid w:val="32FB6925"/>
    <w:rsid w:val="333B3D7B"/>
    <w:rsid w:val="3374456C"/>
    <w:rsid w:val="34CE4076"/>
    <w:rsid w:val="354F4770"/>
    <w:rsid w:val="35B517A2"/>
    <w:rsid w:val="35EC3EE7"/>
    <w:rsid w:val="362D1DFA"/>
    <w:rsid w:val="366B7A62"/>
    <w:rsid w:val="36744213"/>
    <w:rsid w:val="36EE27EA"/>
    <w:rsid w:val="37381482"/>
    <w:rsid w:val="37513811"/>
    <w:rsid w:val="378028B7"/>
    <w:rsid w:val="382E63A4"/>
    <w:rsid w:val="383046FA"/>
    <w:rsid w:val="3890591D"/>
    <w:rsid w:val="39B038A5"/>
    <w:rsid w:val="39F64A8E"/>
    <w:rsid w:val="3A2754E1"/>
    <w:rsid w:val="3AB62C2C"/>
    <w:rsid w:val="3B680671"/>
    <w:rsid w:val="3BA21ED8"/>
    <w:rsid w:val="3BB42330"/>
    <w:rsid w:val="3C5E7C6B"/>
    <w:rsid w:val="3C745CB9"/>
    <w:rsid w:val="3C931DEC"/>
    <w:rsid w:val="3D117FFD"/>
    <w:rsid w:val="3D2F3681"/>
    <w:rsid w:val="3DA211F6"/>
    <w:rsid w:val="3DA85A1C"/>
    <w:rsid w:val="3DDB6B33"/>
    <w:rsid w:val="3F892AF8"/>
    <w:rsid w:val="4051739B"/>
    <w:rsid w:val="40643281"/>
    <w:rsid w:val="40D642F2"/>
    <w:rsid w:val="412A5C99"/>
    <w:rsid w:val="41B76E8C"/>
    <w:rsid w:val="420F55F0"/>
    <w:rsid w:val="42633476"/>
    <w:rsid w:val="42A67E46"/>
    <w:rsid w:val="42E23C9E"/>
    <w:rsid w:val="43417CE3"/>
    <w:rsid w:val="43487255"/>
    <w:rsid w:val="43DD2B6D"/>
    <w:rsid w:val="45314E2D"/>
    <w:rsid w:val="45573E41"/>
    <w:rsid w:val="45651A7D"/>
    <w:rsid w:val="460C193C"/>
    <w:rsid w:val="461418A6"/>
    <w:rsid w:val="461F0BDA"/>
    <w:rsid w:val="46C37327"/>
    <w:rsid w:val="46E06604"/>
    <w:rsid w:val="47C66241"/>
    <w:rsid w:val="47F82BD7"/>
    <w:rsid w:val="48177CB0"/>
    <w:rsid w:val="482457C4"/>
    <w:rsid w:val="4872566B"/>
    <w:rsid w:val="48765BC7"/>
    <w:rsid w:val="491133D1"/>
    <w:rsid w:val="49365710"/>
    <w:rsid w:val="49676B48"/>
    <w:rsid w:val="49B95D55"/>
    <w:rsid w:val="4A0B7003"/>
    <w:rsid w:val="4A907C5A"/>
    <w:rsid w:val="4AD031FF"/>
    <w:rsid w:val="4ADA2638"/>
    <w:rsid w:val="4B1B243A"/>
    <w:rsid w:val="4B4229B6"/>
    <w:rsid w:val="4BAB2E59"/>
    <w:rsid w:val="4BF56A87"/>
    <w:rsid w:val="4C575749"/>
    <w:rsid w:val="4CA50C53"/>
    <w:rsid w:val="4CE73DCF"/>
    <w:rsid w:val="4D097109"/>
    <w:rsid w:val="4D441792"/>
    <w:rsid w:val="4D8B240A"/>
    <w:rsid w:val="4E26107A"/>
    <w:rsid w:val="4E9030B4"/>
    <w:rsid w:val="4ECA30D2"/>
    <w:rsid w:val="4EE20205"/>
    <w:rsid w:val="4EF10EF5"/>
    <w:rsid w:val="4EF37B55"/>
    <w:rsid w:val="4F26176D"/>
    <w:rsid w:val="4F626CED"/>
    <w:rsid w:val="4F6E52F8"/>
    <w:rsid w:val="4FCD3643"/>
    <w:rsid w:val="50765EA5"/>
    <w:rsid w:val="50E63D7D"/>
    <w:rsid w:val="515E328E"/>
    <w:rsid w:val="51C048B8"/>
    <w:rsid w:val="524A7A67"/>
    <w:rsid w:val="538907EF"/>
    <w:rsid w:val="53EF4889"/>
    <w:rsid w:val="55D85E17"/>
    <w:rsid w:val="5639703C"/>
    <w:rsid w:val="56712049"/>
    <w:rsid w:val="569168A9"/>
    <w:rsid w:val="56E0596B"/>
    <w:rsid w:val="56EF509A"/>
    <w:rsid w:val="573E718D"/>
    <w:rsid w:val="57C50905"/>
    <w:rsid w:val="57F04F12"/>
    <w:rsid w:val="57F855A5"/>
    <w:rsid w:val="58B1146B"/>
    <w:rsid w:val="58EC0F55"/>
    <w:rsid w:val="593D0FA8"/>
    <w:rsid w:val="59400DC5"/>
    <w:rsid w:val="59A76A72"/>
    <w:rsid w:val="5A093A26"/>
    <w:rsid w:val="5A182248"/>
    <w:rsid w:val="5A4136E9"/>
    <w:rsid w:val="5AA34B04"/>
    <w:rsid w:val="5B096B9B"/>
    <w:rsid w:val="5BCD3695"/>
    <w:rsid w:val="5BE70DF2"/>
    <w:rsid w:val="5BF7361C"/>
    <w:rsid w:val="5C3A0789"/>
    <w:rsid w:val="5CD731D0"/>
    <w:rsid w:val="5CF523B9"/>
    <w:rsid w:val="5D7E4047"/>
    <w:rsid w:val="5D9F31DE"/>
    <w:rsid w:val="5E08507E"/>
    <w:rsid w:val="5EE048E2"/>
    <w:rsid w:val="5EEC374D"/>
    <w:rsid w:val="5F297B3D"/>
    <w:rsid w:val="5F7A1462"/>
    <w:rsid w:val="6042346C"/>
    <w:rsid w:val="609E51BE"/>
    <w:rsid w:val="62685DE8"/>
    <w:rsid w:val="62A2152A"/>
    <w:rsid w:val="63D0229B"/>
    <w:rsid w:val="647B649C"/>
    <w:rsid w:val="64EB6C6A"/>
    <w:rsid w:val="65453010"/>
    <w:rsid w:val="65721290"/>
    <w:rsid w:val="657E3E02"/>
    <w:rsid w:val="65A171DD"/>
    <w:rsid w:val="65E93564"/>
    <w:rsid w:val="65F96F7D"/>
    <w:rsid w:val="66EA699A"/>
    <w:rsid w:val="691E1DD0"/>
    <w:rsid w:val="6922395E"/>
    <w:rsid w:val="69392761"/>
    <w:rsid w:val="69E002BB"/>
    <w:rsid w:val="69E15FEA"/>
    <w:rsid w:val="6A8F553D"/>
    <w:rsid w:val="6B10142C"/>
    <w:rsid w:val="6B1B07E7"/>
    <w:rsid w:val="6B5C547F"/>
    <w:rsid w:val="6B8D72BD"/>
    <w:rsid w:val="6BE07F39"/>
    <w:rsid w:val="6C07466A"/>
    <w:rsid w:val="6C082E6C"/>
    <w:rsid w:val="6C251931"/>
    <w:rsid w:val="6C5615A3"/>
    <w:rsid w:val="6CC93CEB"/>
    <w:rsid w:val="6CF0704A"/>
    <w:rsid w:val="6D154669"/>
    <w:rsid w:val="6D201446"/>
    <w:rsid w:val="6D4929D7"/>
    <w:rsid w:val="6D504501"/>
    <w:rsid w:val="6E36357E"/>
    <w:rsid w:val="6E672E98"/>
    <w:rsid w:val="70352A31"/>
    <w:rsid w:val="70A234C2"/>
    <w:rsid w:val="71383ECE"/>
    <w:rsid w:val="721506FF"/>
    <w:rsid w:val="728E7EC0"/>
    <w:rsid w:val="730D4380"/>
    <w:rsid w:val="731D19B4"/>
    <w:rsid w:val="7342340A"/>
    <w:rsid w:val="73683BA8"/>
    <w:rsid w:val="73A23A2A"/>
    <w:rsid w:val="7441261D"/>
    <w:rsid w:val="746B7429"/>
    <w:rsid w:val="753A10DF"/>
    <w:rsid w:val="759700C0"/>
    <w:rsid w:val="75D5367F"/>
    <w:rsid w:val="76E460E6"/>
    <w:rsid w:val="775F6707"/>
    <w:rsid w:val="77F75920"/>
    <w:rsid w:val="791E45B0"/>
    <w:rsid w:val="793242F9"/>
    <w:rsid w:val="799C04BC"/>
    <w:rsid w:val="79BE712B"/>
    <w:rsid w:val="7A2B6662"/>
    <w:rsid w:val="7A846EA4"/>
    <w:rsid w:val="7B2009AF"/>
    <w:rsid w:val="7B46550E"/>
    <w:rsid w:val="7B475C2E"/>
    <w:rsid w:val="7B816ADC"/>
    <w:rsid w:val="7C464647"/>
    <w:rsid w:val="7C63230C"/>
    <w:rsid w:val="7C6D4F82"/>
    <w:rsid w:val="7C87701E"/>
    <w:rsid w:val="7C9228E6"/>
    <w:rsid w:val="7C9D5C4F"/>
    <w:rsid w:val="7CAD172F"/>
    <w:rsid w:val="7D102D20"/>
    <w:rsid w:val="7D10618F"/>
    <w:rsid w:val="7D7C32D1"/>
    <w:rsid w:val="7DC16D3B"/>
    <w:rsid w:val="7E402BF5"/>
    <w:rsid w:val="7E575368"/>
    <w:rsid w:val="7E8D4D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numPr>
        <w:ilvl w:val="0"/>
        <w:numId w:val="1"/>
      </w:numPr>
      <w:spacing w:before="120" w:beforeLines="120" w:after="80" w:afterLines="80"/>
      <w:ind w:firstLineChars="0"/>
      <w:jc w:val="center"/>
      <w:outlineLvl w:val="0"/>
    </w:pPr>
    <w:rPr>
      <w:b/>
      <w:bCs/>
      <w:kern w:val="44"/>
      <w:sz w:val="32"/>
      <w:szCs w:val="44"/>
    </w:rPr>
  </w:style>
  <w:style w:type="paragraph" w:styleId="3">
    <w:name w:val="heading 2"/>
    <w:basedOn w:val="1"/>
    <w:next w:val="1"/>
    <w:qFormat/>
    <w:uiPriority w:val="0"/>
    <w:pPr>
      <w:keepNext/>
      <w:keepLines/>
      <w:numPr>
        <w:ilvl w:val="1"/>
        <w:numId w:val="1"/>
      </w:numPr>
      <w:spacing w:before="192" w:beforeLines="80" w:after="96" w:afterLines="40"/>
      <w:ind w:firstLine="0" w:firstLineChars="0"/>
      <w:textAlignment w:val="center"/>
      <w:outlineLvl w:val="1"/>
    </w:pPr>
    <w:rPr>
      <w:b/>
      <w:bCs/>
      <w:sz w:val="28"/>
      <w:szCs w:val="32"/>
    </w:rPr>
  </w:style>
  <w:style w:type="paragraph" w:styleId="4">
    <w:name w:val="heading 3"/>
    <w:basedOn w:val="1"/>
    <w:next w:val="1"/>
    <w:link w:val="29"/>
    <w:unhideWhenUsed/>
    <w:qFormat/>
    <w:uiPriority w:val="0"/>
    <w:pPr>
      <w:keepNext/>
      <w:keepLines/>
      <w:numPr>
        <w:ilvl w:val="2"/>
        <w:numId w:val="1"/>
      </w:numPr>
      <w:spacing w:before="120" w:beforeLines="50" w:after="48" w:afterLines="20"/>
      <w:ind w:firstLineChars="0"/>
      <w:textAlignment w:val="center"/>
      <w:outlineLvl w:val="2"/>
    </w:pPr>
    <w:rPr>
      <w:rFonts w:eastAsia="仿宋"/>
      <w:b/>
      <w:szCs w:val="32"/>
    </w:rPr>
  </w:style>
  <w:style w:type="paragraph" w:styleId="5">
    <w:name w:val="heading 4"/>
    <w:basedOn w:val="1"/>
    <w:next w:val="1"/>
    <w:link w:val="30"/>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semiHidden/>
    <w:unhideWhenUsed/>
    <w:uiPriority w:val="1"/>
  </w:style>
  <w:style w:type="table" w:default="1" w:styleId="22">
    <w:name w:val="Normal Table"/>
    <w:semiHidden/>
    <w:unhideWhenUsed/>
    <w:uiPriority w:val="99"/>
    <w:tblPr>
      <w:tblLayout w:type="fixed"/>
      <w:tblCellMar>
        <w:top w:w="0" w:type="dxa"/>
        <w:left w:w="108" w:type="dxa"/>
        <w:bottom w:w="0" w:type="dxa"/>
        <w:right w:w="108" w:type="dxa"/>
      </w:tblCellMar>
    </w:tblPr>
  </w:style>
  <w:style w:type="paragraph" w:styleId="6">
    <w:name w:val="Normal Indent"/>
    <w:basedOn w:val="1"/>
    <w:qFormat/>
    <w:uiPriority w:val="0"/>
    <w:pPr>
      <w:widowControl/>
      <w:spacing w:line="240" w:lineRule="auto"/>
      <w:ind w:firstLine="420" w:firstLineChars="0"/>
      <w:jc w:val="left"/>
    </w:pPr>
    <w:rPr>
      <w:kern w:val="0"/>
      <w:szCs w:val="20"/>
    </w:rPr>
  </w:style>
  <w:style w:type="paragraph" w:styleId="7">
    <w:name w:val="caption"/>
    <w:basedOn w:val="8"/>
    <w:next w:val="1"/>
    <w:unhideWhenUsed/>
    <w:qFormat/>
    <w:uiPriority w:val="0"/>
  </w:style>
  <w:style w:type="paragraph" w:customStyle="1" w:styleId="8">
    <w:name w:val="图名"/>
    <w:basedOn w:val="1"/>
    <w:link w:val="31"/>
    <w:qFormat/>
    <w:uiPriority w:val="0"/>
    <w:pPr>
      <w:ind w:firstLine="0" w:firstLineChars="0"/>
      <w:jc w:val="center"/>
    </w:pPr>
    <w:rPr>
      <w:sz w:val="22"/>
      <w:szCs w:val="22"/>
    </w:rPr>
  </w:style>
  <w:style w:type="paragraph" w:styleId="9">
    <w:name w:val="Document Map"/>
    <w:basedOn w:val="1"/>
    <w:semiHidden/>
    <w:qFormat/>
    <w:uiPriority w:val="0"/>
    <w:pPr>
      <w:shd w:val="clear" w:color="auto" w:fill="000080"/>
    </w:pPr>
  </w:style>
  <w:style w:type="paragraph" w:styleId="10">
    <w:name w:val="annotation text"/>
    <w:basedOn w:val="1"/>
    <w:link w:val="32"/>
    <w:qFormat/>
    <w:uiPriority w:val="0"/>
    <w:pPr>
      <w:jc w:val="left"/>
    </w:pPr>
  </w:style>
  <w:style w:type="paragraph" w:styleId="11">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12">
    <w:name w:val="Plain Text"/>
    <w:basedOn w:val="1"/>
    <w:link w:val="43"/>
    <w:qFormat/>
    <w:uiPriority w:val="99"/>
    <w:pPr>
      <w:spacing w:line="240" w:lineRule="auto"/>
      <w:ind w:firstLine="0" w:firstLineChars="0"/>
    </w:pPr>
    <w:rPr>
      <w:rFonts w:ascii="宋体" w:hAnsi="Courier New"/>
      <w:szCs w:val="20"/>
    </w:rPr>
  </w:style>
  <w:style w:type="paragraph" w:styleId="13">
    <w:name w:val="Date"/>
    <w:basedOn w:val="1"/>
    <w:next w:val="1"/>
    <w:qFormat/>
    <w:uiPriority w:val="0"/>
    <w:pPr>
      <w:ind w:left="100" w:leftChars="2500" w:firstLine="482"/>
    </w:pPr>
  </w:style>
  <w:style w:type="paragraph" w:styleId="14">
    <w:name w:val="Balloon Text"/>
    <w:basedOn w:val="1"/>
    <w:link w:val="33"/>
    <w:qFormat/>
    <w:uiPriority w:val="0"/>
    <w:rPr>
      <w:sz w:val="18"/>
      <w:szCs w:val="18"/>
    </w:rPr>
  </w:style>
  <w:style w:type="paragraph" w:styleId="15">
    <w:name w:val="footer"/>
    <w:basedOn w:val="1"/>
    <w:link w:val="34"/>
    <w:qFormat/>
    <w:uiPriority w:val="99"/>
    <w:pPr>
      <w:tabs>
        <w:tab w:val="center" w:pos="4153"/>
        <w:tab w:val="right" w:pos="8306"/>
      </w:tabs>
      <w:snapToGrid w:val="0"/>
      <w:jc w:val="left"/>
    </w:pPr>
    <w:rPr>
      <w:sz w:val="18"/>
      <w:szCs w:val="18"/>
    </w:rPr>
  </w:style>
  <w:style w:type="paragraph" w:styleId="16">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style>
  <w:style w:type="paragraph" w:styleId="18">
    <w:name w:val="toc 2"/>
    <w:basedOn w:val="1"/>
    <w:next w:val="1"/>
    <w:qFormat/>
    <w:uiPriority w:val="39"/>
    <w:pPr>
      <w:ind w:left="420" w:leftChars="200"/>
    </w:pPr>
  </w:style>
  <w:style w:type="paragraph" w:styleId="19">
    <w:name w:val="Normal (Web)"/>
    <w:basedOn w:val="1"/>
    <w:qFormat/>
    <w:uiPriority w:val="0"/>
    <w:pPr>
      <w:widowControl/>
      <w:spacing w:before="100" w:beforeAutospacing="1" w:after="100" w:afterAutospacing="1" w:line="400" w:lineRule="atLeast"/>
      <w:jc w:val="left"/>
    </w:pPr>
    <w:rPr>
      <w:rFonts w:ascii="宋体" w:hAnsi="宋体"/>
      <w:color w:val="000000"/>
      <w:kern w:val="0"/>
      <w:szCs w:val="21"/>
    </w:rPr>
  </w:style>
  <w:style w:type="paragraph" w:styleId="20">
    <w:name w:val="Title"/>
    <w:basedOn w:val="1"/>
    <w:next w:val="1"/>
    <w:link w:val="36"/>
    <w:qFormat/>
    <w:uiPriority w:val="0"/>
    <w:pPr>
      <w:spacing w:before="240" w:after="60"/>
      <w:jc w:val="center"/>
      <w:outlineLvl w:val="0"/>
    </w:pPr>
    <w:rPr>
      <w:rFonts w:ascii="等线 Light" w:hAnsi="等线 Light"/>
      <w:b/>
      <w:bCs/>
      <w:sz w:val="28"/>
      <w:szCs w:val="32"/>
    </w:rPr>
  </w:style>
  <w:style w:type="paragraph" w:styleId="21">
    <w:name w:val="annotation subject"/>
    <w:basedOn w:val="10"/>
    <w:next w:val="10"/>
    <w:link w:val="37"/>
    <w:qFormat/>
    <w:uiPriority w:val="0"/>
    <w:rPr>
      <w:b/>
      <w:bCs/>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5">
    <w:name w:val="page number"/>
    <w:basedOn w:val="24"/>
    <w:qFormat/>
    <w:uiPriority w:val="0"/>
  </w:style>
  <w:style w:type="character" w:styleId="26">
    <w:name w:val="FollowedHyperlink"/>
    <w:basedOn w:val="24"/>
    <w:unhideWhenUsed/>
    <w:qFormat/>
    <w:uiPriority w:val="99"/>
    <w:rPr>
      <w:color w:val="800080"/>
      <w:u w:val="single"/>
    </w:rPr>
  </w:style>
  <w:style w:type="character" w:styleId="27">
    <w:name w:val="Hyperlink"/>
    <w:qFormat/>
    <w:uiPriority w:val="99"/>
    <w:rPr>
      <w:color w:val="0000FF"/>
      <w:u w:val="single"/>
    </w:rPr>
  </w:style>
  <w:style w:type="character" w:styleId="28">
    <w:name w:val="annotation reference"/>
    <w:qFormat/>
    <w:uiPriority w:val="0"/>
    <w:rPr>
      <w:sz w:val="21"/>
      <w:szCs w:val="21"/>
    </w:rPr>
  </w:style>
  <w:style w:type="character" w:customStyle="1" w:styleId="29">
    <w:name w:val="标题 3 Char"/>
    <w:link w:val="4"/>
    <w:qFormat/>
    <w:uiPriority w:val="0"/>
    <w:rPr>
      <w:rFonts w:eastAsia="仿宋"/>
      <w:b/>
      <w:kern w:val="2"/>
      <w:sz w:val="24"/>
      <w:szCs w:val="32"/>
    </w:rPr>
  </w:style>
  <w:style w:type="character" w:customStyle="1" w:styleId="30">
    <w:name w:val="标题 4 Char"/>
    <w:basedOn w:val="24"/>
    <w:link w:val="5"/>
    <w:semiHidden/>
    <w:qFormat/>
    <w:uiPriority w:val="0"/>
    <w:rPr>
      <w:rFonts w:asciiTheme="majorHAnsi" w:hAnsiTheme="majorHAnsi" w:eastAsiaTheme="majorEastAsia" w:cstheme="majorBidi"/>
      <w:b/>
      <w:bCs/>
      <w:kern w:val="2"/>
      <w:sz w:val="28"/>
      <w:szCs w:val="28"/>
    </w:rPr>
  </w:style>
  <w:style w:type="character" w:customStyle="1" w:styleId="31">
    <w:name w:val="图名 字符"/>
    <w:basedOn w:val="24"/>
    <w:link w:val="8"/>
    <w:qFormat/>
    <w:uiPriority w:val="0"/>
    <w:rPr>
      <w:kern w:val="2"/>
      <w:sz w:val="22"/>
      <w:szCs w:val="22"/>
    </w:rPr>
  </w:style>
  <w:style w:type="character" w:customStyle="1" w:styleId="32">
    <w:name w:val="批注文字 Char"/>
    <w:link w:val="10"/>
    <w:qFormat/>
    <w:uiPriority w:val="0"/>
    <w:rPr>
      <w:kern w:val="2"/>
      <w:sz w:val="21"/>
      <w:szCs w:val="24"/>
    </w:rPr>
  </w:style>
  <w:style w:type="character" w:customStyle="1" w:styleId="33">
    <w:name w:val="批注框文本 Char"/>
    <w:link w:val="14"/>
    <w:qFormat/>
    <w:uiPriority w:val="0"/>
    <w:rPr>
      <w:kern w:val="2"/>
      <w:sz w:val="18"/>
      <w:szCs w:val="18"/>
    </w:rPr>
  </w:style>
  <w:style w:type="character" w:customStyle="1" w:styleId="34">
    <w:name w:val="页脚 Char"/>
    <w:link w:val="15"/>
    <w:qFormat/>
    <w:uiPriority w:val="99"/>
    <w:rPr>
      <w:kern w:val="2"/>
      <w:sz w:val="18"/>
      <w:szCs w:val="18"/>
    </w:rPr>
  </w:style>
  <w:style w:type="character" w:customStyle="1" w:styleId="35">
    <w:name w:val="页眉 Char"/>
    <w:basedOn w:val="24"/>
    <w:link w:val="16"/>
    <w:qFormat/>
    <w:uiPriority w:val="0"/>
    <w:rPr>
      <w:kern w:val="2"/>
      <w:sz w:val="18"/>
      <w:szCs w:val="18"/>
    </w:rPr>
  </w:style>
  <w:style w:type="character" w:customStyle="1" w:styleId="36">
    <w:name w:val="标题 Char"/>
    <w:link w:val="20"/>
    <w:qFormat/>
    <w:uiPriority w:val="0"/>
    <w:rPr>
      <w:rFonts w:ascii="等线 Light" w:hAnsi="等线 Light" w:cs="Times New Roman"/>
      <w:b/>
      <w:bCs/>
      <w:kern w:val="2"/>
      <w:sz w:val="28"/>
      <w:szCs w:val="32"/>
    </w:rPr>
  </w:style>
  <w:style w:type="character" w:customStyle="1" w:styleId="37">
    <w:name w:val="批注主题 Char"/>
    <w:link w:val="21"/>
    <w:qFormat/>
    <w:uiPriority w:val="0"/>
    <w:rPr>
      <w:b/>
      <w:bCs/>
      <w:kern w:val="2"/>
      <w:sz w:val="21"/>
      <w:szCs w:val="24"/>
    </w:rPr>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0">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F5496"/>
      <w:kern w:val="0"/>
      <w:szCs w:val="32"/>
    </w:rPr>
  </w:style>
  <w:style w:type="paragraph" w:customStyle="1" w:styleId="41">
    <w:name w:val="列表段落1"/>
    <w:basedOn w:val="1"/>
    <w:qFormat/>
    <w:uiPriority w:val="34"/>
    <w:pPr>
      <w:ind w:firstLine="420"/>
    </w:pPr>
  </w:style>
  <w:style w:type="character" w:customStyle="1" w:styleId="42">
    <w:name w:val="description"/>
    <w:basedOn w:val="24"/>
    <w:qFormat/>
    <w:uiPriority w:val="0"/>
  </w:style>
  <w:style w:type="character" w:customStyle="1" w:styleId="43">
    <w:name w:val="纯文本 Char"/>
    <w:basedOn w:val="24"/>
    <w:link w:val="12"/>
    <w:qFormat/>
    <w:uiPriority w:val="99"/>
    <w:rPr>
      <w:rFonts w:ascii="宋体" w:hAnsi="Courier New"/>
      <w:kern w:val="2"/>
      <w:sz w:val="24"/>
    </w:rPr>
  </w:style>
  <w:style w:type="paragraph" w:customStyle="1" w:styleId="44">
    <w:name w:val="表格"/>
    <w:basedOn w:val="1"/>
    <w:next w:val="1"/>
    <w:qFormat/>
    <w:uiPriority w:val="0"/>
    <w:pPr>
      <w:spacing w:line="240" w:lineRule="auto"/>
      <w:ind w:firstLine="0" w:firstLineChars="0"/>
      <w:jc w:val="center"/>
    </w:pPr>
    <w:rPr>
      <w:rFonts w:cstheme="minorBidi"/>
      <w:sz w:val="20"/>
      <w:szCs w:val="22"/>
    </w:rPr>
  </w:style>
  <w:style w:type="paragraph" w:customStyle="1" w:styleId="45">
    <w:name w:val="标题4"/>
    <w:basedOn w:val="5"/>
    <w:next w:val="1"/>
    <w:link w:val="46"/>
    <w:qFormat/>
    <w:uiPriority w:val="0"/>
    <w:pPr>
      <w:numPr>
        <w:ilvl w:val="3"/>
        <w:numId w:val="2"/>
      </w:numPr>
      <w:spacing w:before="160" w:after="160" w:line="240" w:lineRule="auto"/>
      <w:ind w:right="100" w:rightChars="100" w:firstLine="0" w:firstLineChars="0"/>
    </w:pPr>
    <w:rPr>
      <w:rFonts w:ascii="Times New Roman" w:hAnsi="Times New Roman" w:eastAsia="仿宋"/>
      <w:sz w:val="24"/>
    </w:rPr>
  </w:style>
  <w:style w:type="character" w:customStyle="1" w:styleId="46">
    <w:name w:val="标题4 Char"/>
    <w:basedOn w:val="29"/>
    <w:link w:val="45"/>
    <w:qFormat/>
    <w:uiPriority w:val="0"/>
    <w:rPr>
      <w:rFonts w:eastAsia="仿宋" w:cstheme="majorBidi"/>
      <w:bCs/>
      <w:kern w:val="2"/>
      <w:sz w:val="24"/>
      <w:szCs w:val="28"/>
    </w:rPr>
  </w:style>
  <w:style w:type="paragraph" w:customStyle="1" w:styleId="47">
    <w:name w:val="样式2"/>
    <w:basedOn w:val="5"/>
    <w:qFormat/>
    <w:uiPriority w:val="0"/>
    <w:pPr>
      <w:tabs>
        <w:tab w:val="left" w:pos="0"/>
      </w:tabs>
      <w:spacing w:before="156" w:beforeLines="50" w:after="156" w:afterLines="50" w:line="240" w:lineRule="auto"/>
      <w:ind w:left="2160" w:hanging="420"/>
      <w:jc w:val="left"/>
    </w:pPr>
    <w:rPr>
      <w:rFonts w:ascii="Arial" w:hAnsi="Arial" w:eastAsia="黑体" w:cs="Times New Roman"/>
      <w:sz w:val="24"/>
      <w:szCs w:val="24"/>
    </w:rPr>
  </w:style>
  <w:style w:type="paragraph" w:customStyle="1" w:styleId="48">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9">
    <w:name w:val="font6"/>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2"/>
      <w:szCs w:val="22"/>
    </w:rPr>
  </w:style>
  <w:style w:type="paragraph" w:customStyle="1" w:styleId="50">
    <w:name w:val="font7"/>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rPr>
  </w:style>
  <w:style w:type="paragraph" w:customStyle="1" w:styleId="51">
    <w:name w:val="font8"/>
    <w:basedOn w:val="1"/>
    <w:qFormat/>
    <w:uiPriority w:val="0"/>
    <w:pPr>
      <w:widowControl/>
      <w:spacing w:before="100" w:beforeAutospacing="1" w:after="100" w:afterAutospacing="1" w:line="240" w:lineRule="auto"/>
      <w:ind w:firstLine="0" w:firstLineChars="0"/>
      <w:jc w:val="left"/>
    </w:pPr>
    <w:rPr>
      <w:rFonts w:ascii="宋体" w:hAnsi="宋体" w:cs="宋体"/>
      <w:kern w:val="0"/>
      <w:sz w:val="22"/>
      <w:szCs w:val="22"/>
    </w:rPr>
  </w:style>
  <w:style w:type="paragraph" w:customStyle="1" w:styleId="52">
    <w:name w:val="font9"/>
    <w:basedOn w:val="1"/>
    <w:qFormat/>
    <w:uiPriority w:val="0"/>
    <w:pPr>
      <w:widowControl/>
      <w:spacing w:before="100" w:beforeAutospacing="1" w:after="100" w:afterAutospacing="1" w:line="240" w:lineRule="auto"/>
      <w:ind w:firstLine="0" w:firstLineChars="0"/>
      <w:jc w:val="left"/>
    </w:pPr>
    <w:rPr>
      <w:color w:val="000000"/>
      <w:kern w:val="0"/>
      <w:sz w:val="21"/>
      <w:szCs w:val="21"/>
    </w:rPr>
  </w:style>
  <w:style w:type="paragraph" w:customStyle="1" w:styleId="53">
    <w:name w:val="font10"/>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54">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rPr>
  </w:style>
  <w:style w:type="paragraph" w:customStyle="1" w:styleId="55">
    <w:name w:val="xl96"/>
    <w:basedOn w:val="1"/>
    <w:qFormat/>
    <w:uiPriority w:val="0"/>
    <w:pPr>
      <w:widowControl/>
      <w:spacing w:before="100" w:beforeAutospacing="1" w:after="100" w:afterAutospacing="1" w:line="240" w:lineRule="auto"/>
      <w:ind w:firstLine="0" w:firstLineChars="0"/>
      <w:jc w:val="left"/>
    </w:pPr>
    <w:rPr>
      <w:kern w:val="0"/>
    </w:rPr>
  </w:style>
  <w:style w:type="paragraph" w:customStyle="1" w:styleId="56">
    <w:name w:val="xl97"/>
    <w:basedOn w:val="1"/>
    <w:qFormat/>
    <w:uiPriority w:val="0"/>
    <w:pPr>
      <w:widowControl/>
      <w:pBdr>
        <w:top w:val="double" w:color="auto" w:sz="6" w:space="0"/>
        <w:left w:val="double" w:color="auto" w:sz="6" w:space="0"/>
        <w:bottom w:val="single" w:color="auto" w:sz="8" w:space="0"/>
        <w:right w:val="double" w:color="auto" w:sz="6" w:space="0"/>
      </w:pBdr>
      <w:spacing w:before="100" w:beforeAutospacing="1" w:after="100" w:afterAutospacing="1" w:line="240" w:lineRule="auto"/>
      <w:ind w:firstLine="0" w:firstLineChars="0"/>
      <w:jc w:val="center"/>
    </w:pPr>
    <w:rPr>
      <w:rFonts w:ascii="仿宋" w:hAnsi="仿宋" w:eastAsia="仿宋" w:cs="宋体"/>
      <w:kern w:val="0"/>
      <w:sz w:val="21"/>
      <w:szCs w:val="21"/>
    </w:rPr>
  </w:style>
  <w:style w:type="paragraph" w:customStyle="1" w:styleId="57">
    <w:name w:val="xl98"/>
    <w:basedOn w:val="1"/>
    <w:qFormat/>
    <w:uiPriority w:val="0"/>
    <w:pPr>
      <w:widowControl/>
      <w:pBdr>
        <w:left w:val="double" w:color="auto" w:sz="6" w:space="0"/>
        <w:bottom w:val="single" w:color="auto" w:sz="8" w:space="0"/>
        <w:right w:val="double" w:color="auto" w:sz="6" w:space="0"/>
      </w:pBdr>
      <w:spacing w:before="100" w:beforeAutospacing="1" w:after="100" w:afterAutospacing="1" w:line="240" w:lineRule="auto"/>
      <w:ind w:firstLine="0" w:firstLineChars="0"/>
      <w:jc w:val="center"/>
    </w:pPr>
    <w:rPr>
      <w:rFonts w:ascii="仿宋" w:hAnsi="仿宋" w:eastAsia="仿宋" w:cs="宋体"/>
      <w:kern w:val="0"/>
      <w:sz w:val="21"/>
      <w:szCs w:val="21"/>
    </w:rPr>
  </w:style>
  <w:style w:type="paragraph" w:customStyle="1" w:styleId="58">
    <w:name w:val="xl99"/>
    <w:basedOn w:val="1"/>
    <w:qFormat/>
    <w:uiPriority w:val="0"/>
    <w:pPr>
      <w:widowControl/>
      <w:pBdr>
        <w:left w:val="double" w:color="auto" w:sz="6" w:space="0"/>
        <w:bottom w:val="double" w:color="auto" w:sz="6" w:space="0"/>
        <w:right w:val="double" w:color="auto" w:sz="6" w:space="0"/>
      </w:pBdr>
      <w:spacing w:before="100" w:beforeAutospacing="1" w:after="100" w:afterAutospacing="1" w:line="240" w:lineRule="auto"/>
      <w:ind w:firstLine="0" w:firstLineChars="0"/>
      <w:jc w:val="center"/>
    </w:pPr>
    <w:rPr>
      <w:rFonts w:ascii="仿宋" w:hAnsi="仿宋" w:eastAsia="仿宋" w:cs="宋体"/>
      <w:kern w:val="0"/>
      <w:sz w:val="21"/>
      <w:szCs w:val="21"/>
    </w:rPr>
  </w:style>
  <w:style w:type="paragraph" w:customStyle="1" w:styleId="59">
    <w:name w:val="xl100"/>
    <w:basedOn w:val="1"/>
    <w:qFormat/>
    <w:uiPriority w:val="0"/>
    <w:pPr>
      <w:widowControl/>
      <w:pBdr>
        <w:left w:val="double" w:color="auto" w:sz="6" w:space="0"/>
        <w:right w:val="double" w:color="auto" w:sz="6" w:space="0"/>
      </w:pBdr>
      <w:spacing w:before="100" w:beforeAutospacing="1" w:after="100" w:afterAutospacing="1" w:line="240" w:lineRule="auto"/>
      <w:ind w:firstLine="0" w:firstLineChars="0"/>
      <w:jc w:val="center"/>
    </w:pPr>
    <w:rPr>
      <w:rFonts w:ascii="仿宋" w:hAnsi="仿宋" w:eastAsia="仿宋" w:cs="宋体"/>
      <w:kern w:val="0"/>
      <w:sz w:val="21"/>
      <w:szCs w:val="21"/>
    </w:rPr>
  </w:style>
  <w:style w:type="paragraph" w:customStyle="1" w:styleId="60">
    <w:name w:val="xl101"/>
    <w:basedOn w:val="1"/>
    <w:qFormat/>
    <w:uiPriority w:val="0"/>
    <w:pPr>
      <w:widowControl/>
      <w:spacing w:before="100" w:beforeAutospacing="1" w:after="100" w:afterAutospacing="1" w:line="240" w:lineRule="auto"/>
      <w:ind w:firstLine="0" w:firstLineChars="0"/>
      <w:jc w:val="center"/>
    </w:pPr>
    <w:rPr>
      <w:kern w:val="0"/>
    </w:rPr>
  </w:style>
  <w:style w:type="paragraph" w:customStyle="1" w:styleId="61">
    <w:name w:val="xl102"/>
    <w:basedOn w:val="1"/>
    <w:qFormat/>
    <w:uiPriority w:val="0"/>
    <w:pPr>
      <w:widowControl/>
      <w:spacing w:before="100" w:beforeAutospacing="1" w:after="100" w:afterAutospacing="1" w:line="240" w:lineRule="auto"/>
      <w:ind w:firstLine="0" w:firstLineChars="0"/>
      <w:jc w:val="center"/>
    </w:pPr>
    <w:rPr>
      <w:rFonts w:ascii="宋体" w:hAnsi="宋体" w:cs="宋体"/>
      <w:kern w:val="0"/>
    </w:rPr>
  </w:style>
  <w:style w:type="paragraph" w:customStyle="1" w:styleId="62">
    <w:name w:val="xl103"/>
    <w:basedOn w:val="1"/>
    <w:qFormat/>
    <w:uiPriority w:val="0"/>
    <w:pPr>
      <w:widowControl/>
      <w:spacing w:before="100" w:beforeAutospacing="1" w:after="100" w:afterAutospacing="1" w:line="240" w:lineRule="auto"/>
      <w:ind w:firstLine="0" w:firstLineChars="0"/>
      <w:jc w:val="center"/>
    </w:pPr>
    <w:rPr>
      <w:rFonts w:ascii="宋体" w:hAnsi="宋体" w:cs="宋体"/>
      <w:kern w:val="0"/>
    </w:rPr>
  </w:style>
  <w:style w:type="paragraph" w:customStyle="1" w:styleId="63">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64">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65">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66">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F2DCDB"/>
      <w:spacing w:before="100" w:beforeAutospacing="1" w:after="100" w:afterAutospacing="1" w:line="240" w:lineRule="auto"/>
      <w:ind w:firstLine="0" w:firstLineChars="0"/>
      <w:jc w:val="center"/>
    </w:pPr>
    <w:rPr>
      <w:rFonts w:ascii="宋体" w:hAnsi="宋体" w:cs="宋体"/>
      <w:kern w:val="0"/>
    </w:rPr>
  </w:style>
  <w:style w:type="paragraph" w:customStyle="1" w:styleId="67">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1"/>
      <w:szCs w:val="21"/>
    </w:rPr>
  </w:style>
  <w:style w:type="paragraph" w:customStyle="1" w:styleId="68">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bottom"/>
    </w:pPr>
    <w:rPr>
      <w:rFonts w:ascii="宋体" w:hAnsi="宋体" w:cs="宋体"/>
      <w:kern w:val="0"/>
      <w:sz w:val="21"/>
      <w:szCs w:val="21"/>
    </w:rPr>
  </w:style>
  <w:style w:type="paragraph" w:customStyle="1" w:styleId="69">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jc w:val="center"/>
    </w:pPr>
    <w:rPr>
      <w:rFonts w:ascii="宋体" w:hAnsi="宋体" w:cs="宋体"/>
      <w:kern w:val="0"/>
    </w:rPr>
  </w:style>
  <w:style w:type="paragraph" w:customStyle="1" w:styleId="70">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bottom"/>
    </w:pPr>
    <w:rPr>
      <w:rFonts w:ascii="宋体" w:hAnsi="宋体" w:cs="宋体"/>
      <w:kern w:val="0"/>
    </w:rPr>
  </w:style>
  <w:style w:type="paragraph" w:customStyle="1" w:styleId="71">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bottom"/>
    </w:pPr>
    <w:rPr>
      <w:rFonts w:ascii="宋体" w:hAnsi="宋体" w:cs="宋体"/>
      <w:kern w:val="0"/>
    </w:rPr>
  </w:style>
  <w:style w:type="paragraph" w:customStyle="1" w:styleId="72">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2060"/>
      <w:kern w:val="0"/>
    </w:rPr>
  </w:style>
  <w:style w:type="paragraph" w:customStyle="1" w:styleId="73">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bottom"/>
    </w:pPr>
    <w:rPr>
      <w:rFonts w:ascii="宋体" w:hAnsi="宋体" w:cs="宋体"/>
      <w:kern w:val="0"/>
    </w:rPr>
  </w:style>
  <w:style w:type="paragraph" w:customStyle="1" w:styleId="74">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75">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76">
    <w:name w:val="xl118"/>
    <w:basedOn w:val="1"/>
    <w:qFormat/>
    <w:uiPriority w:val="0"/>
    <w:pPr>
      <w:widowControl/>
      <w:spacing w:before="100" w:beforeAutospacing="1" w:after="100" w:afterAutospacing="1" w:line="240" w:lineRule="auto"/>
      <w:ind w:firstLine="0" w:firstLineChars="0"/>
      <w:jc w:val="center"/>
    </w:pPr>
    <w:rPr>
      <w:rFonts w:ascii="宋体" w:hAnsi="宋体" w:cs="宋体"/>
      <w:kern w:val="0"/>
    </w:rPr>
  </w:style>
  <w:style w:type="paragraph" w:customStyle="1" w:styleId="77">
    <w:name w:val="xl119"/>
    <w:basedOn w:val="1"/>
    <w:qFormat/>
    <w:uiPriority w:val="0"/>
    <w:pPr>
      <w:widowControl/>
      <w:spacing w:before="100" w:beforeAutospacing="1" w:after="100" w:afterAutospacing="1" w:line="240" w:lineRule="auto"/>
      <w:ind w:firstLine="0" w:firstLineChars="0"/>
      <w:jc w:val="center"/>
      <w:textAlignment w:val="bottom"/>
    </w:pPr>
    <w:rPr>
      <w:rFonts w:ascii="宋体" w:hAnsi="宋体" w:cs="宋体"/>
      <w:kern w:val="0"/>
    </w:rPr>
  </w:style>
  <w:style w:type="paragraph" w:customStyle="1" w:styleId="78">
    <w:name w:val="xl120"/>
    <w:basedOn w:val="1"/>
    <w:qFormat/>
    <w:uiPriority w:val="0"/>
    <w:pPr>
      <w:widowControl/>
      <w:spacing w:before="100" w:beforeAutospacing="1" w:after="100" w:afterAutospacing="1" w:line="240" w:lineRule="auto"/>
      <w:ind w:firstLine="0" w:firstLineChars="0"/>
      <w:jc w:val="center"/>
    </w:pPr>
    <w:rPr>
      <w:rFonts w:ascii="宋体" w:hAnsi="宋体" w:cs="宋体"/>
      <w:kern w:val="0"/>
    </w:rPr>
  </w:style>
  <w:style w:type="paragraph" w:customStyle="1" w:styleId="79">
    <w:name w:val="xl121"/>
    <w:basedOn w:val="1"/>
    <w:qFormat/>
    <w:uiPriority w:val="0"/>
    <w:pPr>
      <w:widowControl/>
      <w:spacing w:before="100" w:beforeAutospacing="1" w:after="100" w:afterAutospacing="1" w:line="240" w:lineRule="auto"/>
      <w:ind w:firstLine="0" w:firstLineChars="0"/>
      <w:jc w:val="center"/>
      <w:textAlignment w:val="bottom"/>
    </w:pPr>
    <w:rPr>
      <w:rFonts w:ascii="宋体" w:hAnsi="宋体" w:cs="宋体"/>
      <w:kern w:val="0"/>
    </w:rPr>
  </w:style>
  <w:style w:type="paragraph" w:customStyle="1" w:styleId="80">
    <w:name w:val="xl122"/>
    <w:basedOn w:val="1"/>
    <w:qFormat/>
    <w:uiPriority w:val="0"/>
    <w:pPr>
      <w:widowControl/>
      <w:spacing w:before="100" w:beforeAutospacing="1" w:after="100" w:afterAutospacing="1" w:line="240" w:lineRule="auto"/>
      <w:ind w:firstLine="0" w:firstLineChars="0"/>
      <w:jc w:val="left"/>
      <w:textAlignment w:val="bottom"/>
    </w:pPr>
    <w:rPr>
      <w:rFonts w:ascii="宋体" w:hAnsi="宋体" w:cs="宋体"/>
      <w:kern w:val="0"/>
    </w:rPr>
  </w:style>
  <w:style w:type="character" w:customStyle="1" w:styleId="81">
    <w:name w:val="font41"/>
    <w:basedOn w:val="24"/>
    <w:qFormat/>
    <w:uiPriority w:val="0"/>
    <w:rPr>
      <w:rFonts w:hint="eastAsia" w:ascii="宋体" w:hAnsi="宋体" w:eastAsia="宋体" w:cs="宋体"/>
      <w:color w:val="000000"/>
      <w:sz w:val="21"/>
      <w:szCs w:val="21"/>
      <w:u w:val="none"/>
    </w:rPr>
  </w:style>
  <w:style w:type="character" w:customStyle="1" w:styleId="82">
    <w:name w:val="font11"/>
    <w:basedOn w:val="24"/>
    <w:qFormat/>
    <w:uiPriority w:val="0"/>
    <w:rPr>
      <w:rFonts w:hint="eastAsia" w:ascii="仿宋" w:hAnsi="仿宋" w:eastAsia="仿宋" w:cs="仿宋"/>
      <w:color w:val="000000"/>
      <w:sz w:val="21"/>
      <w:szCs w:val="21"/>
      <w:u w:val="none"/>
    </w:rPr>
  </w:style>
  <w:style w:type="character" w:customStyle="1" w:styleId="83">
    <w:name w:val="font01"/>
    <w:basedOn w:val="24"/>
    <w:qFormat/>
    <w:uiPriority w:val="0"/>
    <w:rPr>
      <w:rFonts w:hint="default" w:ascii="Times New Roman" w:hAnsi="Times New Roman" w:cs="Times New Roman"/>
      <w:color w:val="000000"/>
      <w:sz w:val="21"/>
      <w:szCs w:val="21"/>
      <w:u w:val="none"/>
    </w:rPr>
  </w:style>
  <w:style w:type="paragraph" w:customStyle="1" w:styleId="84">
    <w:name w:val="列出段落1"/>
    <w:basedOn w:val="1"/>
    <w:qFormat/>
    <w:uiPriority w:val="34"/>
    <w:pPr>
      <w:ind w:firstLine="420"/>
    </w:pPr>
  </w:style>
  <w:style w:type="paragraph" w:customStyle="1" w:styleId="85">
    <w:name w:val="修订1"/>
    <w:hidden/>
    <w:unhideWhenUsed/>
    <w:qFormat/>
    <w:uiPriority w:val="99"/>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footer" Target="footer1.xml"/><Relationship Id="rId59" Type="http://schemas.openxmlformats.org/officeDocument/2006/relationships/customXml" Target="../customXml/item1.xml"/><Relationship Id="rId58" Type="http://schemas.openxmlformats.org/officeDocument/2006/relationships/image" Target="media/image9.png"/><Relationship Id="rId57" Type="http://schemas.openxmlformats.org/officeDocument/2006/relationships/chart" Target="charts/chart32.xml"/><Relationship Id="rId56" Type="http://schemas.openxmlformats.org/officeDocument/2006/relationships/chart" Target="charts/chart31.xml"/><Relationship Id="rId55" Type="http://schemas.openxmlformats.org/officeDocument/2006/relationships/chart" Target="charts/chart30.xml"/><Relationship Id="rId54" Type="http://schemas.openxmlformats.org/officeDocument/2006/relationships/chart" Target="charts/chart29.xml"/><Relationship Id="rId53" Type="http://schemas.openxmlformats.org/officeDocument/2006/relationships/chart" Target="charts/chart28.xml"/><Relationship Id="rId52" Type="http://schemas.openxmlformats.org/officeDocument/2006/relationships/chart" Target="charts/chart27.xml"/><Relationship Id="rId51" Type="http://schemas.openxmlformats.org/officeDocument/2006/relationships/chart" Target="charts/chart26.xml"/><Relationship Id="rId50" Type="http://schemas.openxmlformats.org/officeDocument/2006/relationships/chart" Target="charts/chart25.xml"/><Relationship Id="rId5" Type="http://schemas.openxmlformats.org/officeDocument/2006/relationships/header" Target="header3.xml"/><Relationship Id="rId49" Type="http://schemas.openxmlformats.org/officeDocument/2006/relationships/chart" Target="charts/chart24.xml"/><Relationship Id="rId48" Type="http://schemas.openxmlformats.org/officeDocument/2006/relationships/chart" Target="charts/chart23.xml"/><Relationship Id="rId47" Type="http://schemas.openxmlformats.org/officeDocument/2006/relationships/chart" Target="charts/chart22.xml"/><Relationship Id="rId46" Type="http://schemas.openxmlformats.org/officeDocument/2006/relationships/chart" Target="charts/chart21.xml"/><Relationship Id="rId45" Type="http://schemas.openxmlformats.org/officeDocument/2006/relationships/chart" Target="charts/chart20.xml"/><Relationship Id="rId44" Type="http://schemas.openxmlformats.org/officeDocument/2006/relationships/chart" Target="charts/chart19.xml"/><Relationship Id="rId43" Type="http://schemas.openxmlformats.org/officeDocument/2006/relationships/chart" Target="charts/chart18.xml"/><Relationship Id="rId42" Type="http://schemas.openxmlformats.org/officeDocument/2006/relationships/chart" Target="charts/chart17.xml"/><Relationship Id="rId41" Type="http://schemas.openxmlformats.org/officeDocument/2006/relationships/chart" Target="charts/chart16.xml"/><Relationship Id="rId40" Type="http://schemas.openxmlformats.org/officeDocument/2006/relationships/chart" Target="charts/chart15.xml"/><Relationship Id="rId4" Type="http://schemas.openxmlformats.org/officeDocument/2006/relationships/header" Target="header2.xml"/><Relationship Id="rId39" Type="http://schemas.openxmlformats.org/officeDocument/2006/relationships/chart" Target="charts/chart14.xml"/><Relationship Id="rId38" Type="http://schemas.openxmlformats.org/officeDocument/2006/relationships/chart" Target="charts/chart13.xml"/><Relationship Id="rId37" Type="http://schemas.openxmlformats.org/officeDocument/2006/relationships/chart" Target="charts/chart12.xml"/><Relationship Id="rId36" Type="http://schemas.openxmlformats.org/officeDocument/2006/relationships/chart" Target="charts/chart11.xml"/><Relationship Id="rId35" Type="http://schemas.openxmlformats.org/officeDocument/2006/relationships/chart" Target="charts/chart10.xml"/><Relationship Id="rId34" Type="http://schemas.openxmlformats.org/officeDocument/2006/relationships/chart" Target="charts/chart9.xml"/><Relationship Id="rId33" Type="http://schemas.openxmlformats.org/officeDocument/2006/relationships/chart" Target="charts/chart8.xml"/><Relationship Id="rId32" Type="http://schemas.openxmlformats.org/officeDocument/2006/relationships/chart" Target="charts/chart7.xml"/><Relationship Id="rId31" Type="http://schemas.openxmlformats.org/officeDocument/2006/relationships/chart" Target="charts/chart6.xml"/><Relationship Id="rId30" Type="http://schemas.openxmlformats.org/officeDocument/2006/relationships/chart" Target="charts/chart5.xml"/><Relationship Id="rId3" Type="http://schemas.openxmlformats.org/officeDocument/2006/relationships/header" Target="header1.xml"/><Relationship Id="rId29" Type="http://schemas.openxmlformats.org/officeDocument/2006/relationships/chart" Target="charts/chart4.xml"/><Relationship Id="rId28" Type="http://schemas.openxmlformats.org/officeDocument/2006/relationships/chart" Target="charts/chart3.xml"/><Relationship Id="rId27" Type="http://schemas.openxmlformats.org/officeDocument/2006/relationships/chart" Target="charts/chart2.xml"/><Relationship Id="rId26" Type="http://schemas.openxmlformats.org/officeDocument/2006/relationships/chart" Target="charts/chart1.xml"/><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4.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Workbook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Workbook1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Workbook17.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Workbook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Workbook26.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Workbook18.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Workbook2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Workbook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Workbook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Workbook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Workbook1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Workbook1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Workbook28.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Workbook30.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Workbook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Workbook31.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Workbook27.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Workbook3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2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2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Workbook2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603654331467"/>
          <c:y val="0.165492682150553"/>
          <c:w val="0.456448376409899"/>
          <c:h val="0.784083239997683"/>
        </c:manualLayout>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0.0572603988867281"/>
                  <c:y val="-0.0252920311282605"/>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792128275476467"/>
                  <c:y val="0.003142139974255"/>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00792618321811664"/>
                  <c:y val="-0.0530349103937388"/>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542250650947088"/>
                  <c:y val="-0.066950611467085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330179282856087"/>
                  <c:y val="-0.0143372941940341"/>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5"/>
              <c:layout>
                <c:manualLayout>
                  <c:x val="-0.0473485687975609"/>
                  <c:y val="0.0219660917141021"/>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6"/>
              <c:layout>
                <c:manualLayout>
                  <c:x val="-0.0863997589976339"/>
                  <c:y val="-0.0091570696974987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ext>
            </c:extLst>
          </c:dLbls>
          <c:cat>
            <c:strRef>
              <c:f>Sheet1!$A$2:$A$8</c:f>
              <c:strCache>
                <c:ptCount val="7"/>
                <c:pt idx="0">
                  <c:v>蓬江区</c:v>
                </c:pt>
                <c:pt idx="1">
                  <c:v>江海区</c:v>
                </c:pt>
                <c:pt idx="2">
                  <c:v>新会区</c:v>
                </c:pt>
                <c:pt idx="3">
                  <c:v>鹤山市</c:v>
                </c:pt>
                <c:pt idx="4">
                  <c:v>台山市</c:v>
                </c:pt>
                <c:pt idx="5">
                  <c:v>开平市</c:v>
                </c:pt>
                <c:pt idx="6">
                  <c:v>恩平市</c:v>
                </c:pt>
              </c:strCache>
            </c:strRef>
          </c:cat>
          <c:val>
            <c:numRef>
              <c:f>Sheet1!$B$2:$B$8</c:f>
              <c:numCache>
                <c:formatCode>General</c:formatCode>
                <c:ptCount val="7"/>
                <c:pt idx="0">
                  <c:v>66</c:v>
                </c:pt>
                <c:pt idx="1">
                  <c:v>43</c:v>
                </c:pt>
                <c:pt idx="2">
                  <c:v>21</c:v>
                </c:pt>
                <c:pt idx="3">
                  <c:v>30</c:v>
                </c:pt>
                <c:pt idx="4">
                  <c:v>31</c:v>
                </c:pt>
                <c:pt idx="5">
                  <c:v>30</c:v>
                </c:pt>
                <c:pt idx="6">
                  <c:v>18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94601678231017"/>
          <c:y val="0.330791152652629"/>
          <c:w val="0.109168175629867"/>
          <c:h val="0.337130971664793"/>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009814100475"/>
          <c:y val="0.140745311558678"/>
          <c:w val="0.456448376409899"/>
          <c:h val="0.784083239997683"/>
        </c:manualLayout>
      </c:layout>
      <c:pieChart>
        <c:varyColors val="1"/>
        <c:ser>
          <c:idx val="0"/>
          <c:order val="0"/>
          <c:tx>
            <c:strRef>
              <c:f>Sheet1!$B$1</c:f>
              <c:strCache>
                <c:ptCount val="1"/>
                <c:pt idx="0">
                  <c:v>列1</c:v>
                </c:pt>
              </c:strCache>
            </c:strRef>
          </c:tx>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0.0949696827682306"/>
                  <c:y val="-0.025727448620921"/>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551460857738769"/>
                  <c:y val="0.057974539135542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435138214548878"/>
                  <c:y val="0.0214940333789486"/>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5"/>
              <c:layout>
                <c:manualLayout>
                  <c:x val="-0.0506169011133111"/>
                  <c:y val="-0.041734002988509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6"/>
              <c:layout>
                <c:manualLayout>
                  <c:x val="0.0110048284881307"/>
                  <c:y val="-0.122329790133398"/>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ext>
            </c:extLst>
          </c:dLbls>
          <c:cat>
            <c:strRef>
              <c:f>Sheet1!$A$2:$A$9</c:f>
              <c:strCache>
                <c:ptCount val="8"/>
                <c:pt idx="0">
                  <c:v>A级</c:v>
                </c:pt>
                <c:pt idx="1">
                  <c:v>B级</c:v>
                </c:pt>
                <c:pt idx="2">
                  <c:v>C级</c:v>
                </c:pt>
                <c:pt idx="3">
                  <c:v>D级</c:v>
                </c:pt>
                <c:pt idx="4">
                  <c:v>E级</c:v>
                </c:pt>
                <c:pt idx="5">
                  <c:v>2类</c:v>
                </c:pt>
                <c:pt idx="6">
                  <c:v>合格级</c:v>
                </c:pt>
                <c:pt idx="7">
                  <c:v>状况不明</c:v>
                </c:pt>
              </c:strCache>
            </c:strRef>
          </c:cat>
          <c:val>
            <c:numRef>
              <c:f>Sheet1!$B$2:$B$9</c:f>
              <c:numCache>
                <c:formatCode>General</c:formatCode>
                <c:ptCount val="8"/>
                <c:pt idx="0">
                  <c:v>16</c:v>
                </c:pt>
                <c:pt idx="1">
                  <c:v>113</c:v>
                </c:pt>
                <c:pt idx="2">
                  <c:v>56</c:v>
                </c:pt>
                <c:pt idx="3">
                  <c:v>10</c:v>
                </c:pt>
                <c:pt idx="4">
                  <c:v>1</c:v>
                </c:pt>
                <c:pt idx="5">
                  <c:v>1</c:v>
                </c:pt>
                <c:pt idx="6">
                  <c:v>3</c:v>
                </c:pt>
                <c:pt idx="7">
                  <c:v>39</c:v>
                </c:pt>
              </c:numCache>
            </c:numRef>
          </c:val>
        </c:ser>
        <c:dLbls>
          <c:showLegendKey val="0"/>
          <c:showVal val="1"/>
          <c:showCatName val="1"/>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蓬江区</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Sheet1!$B$1:$I$1</c:f>
              <c:strCache>
                <c:ptCount val="8"/>
                <c:pt idx="0">
                  <c:v>A级</c:v>
                </c:pt>
                <c:pt idx="1">
                  <c:v>B级</c:v>
                </c:pt>
                <c:pt idx="2">
                  <c:v>C级</c:v>
                </c:pt>
                <c:pt idx="3">
                  <c:v>D级</c:v>
                </c:pt>
                <c:pt idx="4">
                  <c:v>E级</c:v>
                </c:pt>
                <c:pt idx="5">
                  <c:v>2类</c:v>
                </c:pt>
                <c:pt idx="6">
                  <c:v>合格级</c:v>
                </c:pt>
                <c:pt idx="7">
                  <c:v>状况不明</c:v>
                </c:pt>
              </c:strCache>
            </c:strRef>
          </c:cat>
          <c:val>
            <c:numRef>
              <c:f>Sheet1!$B$2:$I$2</c:f>
              <c:numCache>
                <c:formatCode>General</c:formatCode>
                <c:ptCount val="8"/>
                <c:pt idx="0">
                  <c:v>8</c:v>
                </c:pt>
                <c:pt idx="1">
                  <c:v>14</c:v>
                </c:pt>
                <c:pt idx="2">
                  <c:v>13</c:v>
                </c:pt>
                <c:pt idx="4">
                  <c:v>1</c:v>
                </c:pt>
                <c:pt idx="6">
                  <c:v>3</c:v>
                </c:pt>
                <c:pt idx="7">
                  <c:v>27</c:v>
                </c:pt>
              </c:numCache>
            </c:numRef>
          </c:val>
        </c:ser>
        <c:ser>
          <c:idx val="1"/>
          <c:order val="1"/>
          <c:tx>
            <c:strRef>
              <c:f>Sheet1!$A$3</c:f>
              <c:strCache>
                <c:ptCount val="1"/>
                <c:pt idx="0">
                  <c:v>江海区</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Sheet1!$B$1:$I$1</c:f>
              <c:strCache>
                <c:ptCount val="8"/>
                <c:pt idx="0">
                  <c:v>A级</c:v>
                </c:pt>
                <c:pt idx="1">
                  <c:v>B级</c:v>
                </c:pt>
                <c:pt idx="2">
                  <c:v>C级</c:v>
                </c:pt>
                <c:pt idx="3">
                  <c:v>D级</c:v>
                </c:pt>
                <c:pt idx="4">
                  <c:v>E级</c:v>
                </c:pt>
                <c:pt idx="5">
                  <c:v>2类</c:v>
                </c:pt>
                <c:pt idx="6">
                  <c:v>合格级</c:v>
                </c:pt>
                <c:pt idx="7">
                  <c:v>状况不明</c:v>
                </c:pt>
              </c:strCache>
            </c:strRef>
          </c:cat>
          <c:val>
            <c:numRef>
              <c:f>Sheet1!$B$3:$I$3</c:f>
              <c:numCache>
                <c:formatCode>General</c:formatCode>
                <c:ptCount val="8"/>
                <c:pt idx="0">
                  <c:v>2</c:v>
                </c:pt>
                <c:pt idx="1">
                  <c:v>38</c:v>
                </c:pt>
                <c:pt idx="2">
                  <c:v>2</c:v>
                </c:pt>
                <c:pt idx="3">
                  <c:v>1</c:v>
                </c:pt>
                <c:pt idx="7">
                  <c:v>0</c:v>
                </c:pt>
              </c:numCache>
            </c:numRef>
          </c:val>
        </c:ser>
        <c:ser>
          <c:idx val="2"/>
          <c:order val="2"/>
          <c:tx>
            <c:strRef>
              <c:f>Sheet1!$A$4</c:f>
              <c:strCache>
                <c:ptCount val="1"/>
                <c:pt idx="0">
                  <c:v>新会区</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Sheet1!$B$1:$I$1</c:f>
              <c:strCache>
                <c:ptCount val="8"/>
                <c:pt idx="0">
                  <c:v>A级</c:v>
                </c:pt>
                <c:pt idx="1">
                  <c:v>B级</c:v>
                </c:pt>
                <c:pt idx="2">
                  <c:v>C级</c:v>
                </c:pt>
                <c:pt idx="3">
                  <c:v>D级</c:v>
                </c:pt>
                <c:pt idx="4">
                  <c:v>E级</c:v>
                </c:pt>
                <c:pt idx="5">
                  <c:v>2类</c:v>
                </c:pt>
                <c:pt idx="6">
                  <c:v>合格级</c:v>
                </c:pt>
                <c:pt idx="7">
                  <c:v>状况不明</c:v>
                </c:pt>
              </c:strCache>
            </c:strRef>
          </c:cat>
          <c:val>
            <c:numRef>
              <c:f>Sheet1!$B$4:$I$4</c:f>
              <c:numCache>
                <c:formatCode>General</c:formatCode>
                <c:ptCount val="8"/>
                <c:pt idx="0">
                  <c:v>3</c:v>
                </c:pt>
                <c:pt idx="1">
                  <c:v>15</c:v>
                </c:pt>
                <c:pt idx="2">
                  <c:v>3</c:v>
                </c:pt>
                <c:pt idx="7">
                  <c:v>0</c:v>
                </c:pt>
              </c:numCache>
            </c:numRef>
          </c:val>
        </c:ser>
        <c:ser>
          <c:idx val="3"/>
          <c:order val="3"/>
          <c:tx>
            <c:strRef>
              <c:f>Sheet1!$A$5</c:f>
              <c:strCache>
                <c:ptCount val="1"/>
                <c:pt idx="0">
                  <c:v>鹤山区</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Sheet1!$B$1:$I$1</c:f>
              <c:strCache>
                <c:ptCount val="8"/>
                <c:pt idx="0">
                  <c:v>A级</c:v>
                </c:pt>
                <c:pt idx="1">
                  <c:v>B级</c:v>
                </c:pt>
                <c:pt idx="2">
                  <c:v>C级</c:v>
                </c:pt>
                <c:pt idx="3">
                  <c:v>D级</c:v>
                </c:pt>
                <c:pt idx="4">
                  <c:v>E级</c:v>
                </c:pt>
                <c:pt idx="5">
                  <c:v>2类</c:v>
                </c:pt>
                <c:pt idx="6">
                  <c:v>合格级</c:v>
                </c:pt>
                <c:pt idx="7">
                  <c:v>状况不明</c:v>
                </c:pt>
              </c:strCache>
            </c:strRef>
          </c:cat>
          <c:val>
            <c:numRef>
              <c:f>Sheet1!$B$5:$I$5</c:f>
              <c:numCache>
                <c:formatCode>General</c:formatCode>
                <c:ptCount val="8"/>
                <c:pt idx="1">
                  <c:v>15</c:v>
                </c:pt>
                <c:pt idx="2">
                  <c:v>5</c:v>
                </c:pt>
                <c:pt idx="5">
                  <c:v>1</c:v>
                </c:pt>
                <c:pt idx="7">
                  <c:v>9</c:v>
                </c:pt>
              </c:numCache>
            </c:numRef>
          </c:val>
        </c:ser>
        <c:ser>
          <c:idx val="4"/>
          <c:order val="4"/>
          <c:tx>
            <c:strRef>
              <c:f>Sheet1!$A$6</c:f>
              <c:strCache>
                <c:ptCount val="1"/>
                <c:pt idx="0">
                  <c:v>台山市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Sheet1!$B$1:$I$1</c:f>
              <c:strCache>
                <c:ptCount val="8"/>
                <c:pt idx="0">
                  <c:v>A级</c:v>
                </c:pt>
                <c:pt idx="1">
                  <c:v>B级</c:v>
                </c:pt>
                <c:pt idx="2">
                  <c:v>C级</c:v>
                </c:pt>
                <c:pt idx="3">
                  <c:v>D级</c:v>
                </c:pt>
                <c:pt idx="4">
                  <c:v>E级</c:v>
                </c:pt>
                <c:pt idx="5">
                  <c:v>2类</c:v>
                </c:pt>
                <c:pt idx="6">
                  <c:v>合格级</c:v>
                </c:pt>
                <c:pt idx="7">
                  <c:v>状况不明</c:v>
                </c:pt>
              </c:strCache>
            </c:strRef>
          </c:cat>
          <c:val>
            <c:numRef>
              <c:f>Sheet1!$B$6:$I$6</c:f>
              <c:numCache>
                <c:formatCode>General</c:formatCode>
                <c:ptCount val="8"/>
                <c:pt idx="1">
                  <c:v>7</c:v>
                </c:pt>
                <c:pt idx="2">
                  <c:v>22</c:v>
                </c:pt>
                <c:pt idx="3">
                  <c:v>1</c:v>
                </c:pt>
                <c:pt idx="7">
                  <c:v>1</c:v>
                </c:pt>
              </c:numCache>
            </c:numRef>
          </c:val>
        </c:ser>
        <c:ser>
          <c:idx val="5"/>
          <c:order val="5"/>
          <c:tx>
            <c:strRef>
              <c:f>Sheet1!$A$7</c:f>
              <c:strCache>
                <c:ptCount val="1"/>
                <c:pt idx="0">
                  <c:v>开平市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Sheet1!$B$1:$I$1</c:f>
              <c:strCache>
                <c:ptCount val="8"/>
                <c:pt idx="0">
                  <c:v>A级</c:v>
                </c:pt>
                <c:pt idx="1">
                  <c:v>B级</c:v>
                </c:pt>
                <c:pt idx="2">
                  <c:v>C级</c:v>
                </c:pt>
                <c:pt idx="3">
                  <c:v>D级</c:v>
                </c:pt>
                <c:pt idx="4">
                  <c:v>E级</c:v>
                </c:pt>
                <c:pt idx="5">
                  <c:v>2类</c:v>
                </c:pt>
                <c:pt idx="6">
                  <c:v>合格级</c:v>
                </c:pt>
                <c:pt idx="7">
                  <c:v>状况不明</c:v>
                </c:pt>
              </c:strCache>
            </c:strRef>
          </c:cat>
          <c:val>
            <c:numRef>
              <c:f>Sheet1!$B$7:$I$7</c:f>
              <c:numCache>
                <c:formatCode>General</c:formatCode>
                <c:ptCount val="8"/>
                <c:pt idx="0">
                  <c:v>3</c:v>
                </c:pt>
                <c:pt idx="1">
                  <c:v>18</c:v>
                </c:pt>
                <c:pt idx="2">
                  <c:v>3</c:v>
                </c:pt>
                <c:pt idx="3">
                  <c:v>6</c:v>
                </c:pt>
                <c:pt idx="7">
                  <c:v>0</c:v>
                </c:pt>
              </c:numCache>
            </c:numRef>
          </c:val>
        </c:ser>
        <c:ser>
          <c:idx val="6"/>
          <c:order val="6"/>
          <c:tx>
            <c:strRef>
              <c:f>Sheet1!$A$8</c:f>
              <c:strCache>
                <c:ptCount val="1"/>
                <c:pt idx="0">
                  <c:v>恩平市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Sheet1!$B$1:$I$1</c:f>
              <c:strCache>
                <c:ptCount val="8"/>
                <c:pt idx="0">
                  <c:v>A级</c:v>
                </c:pt>
                <c:pt idx="1">
                  <c:v>B级</c:v>
                </c:pt>
                <c:pt idx="2">
                  <c:v>C级</c:v>
                </c:pt>
                <c:pt idx="3">
                  <c:v>D级</c:v>
                </c:pt>
                <c:pt idx="4">
                  <c:v>E级</c:v>
                </c:pt>
                <c:pt idx="5">
                  <c:v>2类</c:v>
                </c:pt>
                <c:pt idx="6">
                  <c:v>合格级</c:v>
                </c:pt>
                <c:pt idx="7">
                  <c:v>状况不明</c:v>
                </c:pt>
              </c:strCache>
            </c:strRef>
          </c:cat>
          <c:val>
            <c:numRef>
              <c:f>Sheet1!$B$8:$I$8</c:f>
              <c:numCache>
                <c:formatCode>General</c:formatCode>
                <c:ptCount val="8"/>
                <c:pt idx="1">
                  <c:v>6</c:v>
                </c:pt>
                <c:pt idx="2">
                  <c:v>8</c:v>
                </c:pt>
                <c:pt idx="3">
                  <c:v>2</c:v>
                </c:pt>
                <c:pt idx="7">
                  <c:v>2</c:v>
                </c:pt>
              </c:numCache>
            </c:numRef>
          </c:val>
        </c:ser>
        <c:dLbls>
          <c:showLegendKey val="0"/>
          <c:showVal val="1"/>
          <c:showCatName val="0"/>
          <c:showSerName val="0"/>
          <c:showPercent val="0"/>
          <c:showBubbleSize val="0"/>
        </c:dLbls>
        <c:gapWidth val="150"/>
        <c:axId val="718951360"/>
        <c:axId val="718950968"/>
      </c:barChart>
      <c:catAx>
        <c:axId val="71895136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18950968"/>
        <c:crosses val="autoZero"/>
        <c:auto val="1"/>
        <c:lblAlgn val="ctr"/>
        <c:lblOffset val="100"/>
        <c:noMultiLvlLbl val="0"/>
      </c:catAx>
      <c:valAx>
        <c:axId val="71895096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18951360"/>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桥面开裂</c:v>
                </c:pt>
                <c:pt idx="1">
                  <c:v>伸缩缝堵塞破损</c:v>
                </c:pt>
                <c:pt idx="2">
                  <c:v>桥头不平顺</c:v>
                </c:pt>
                <c:pt idx="3">
                  <c:v>排水孔堵塞</c:v>
                </c:pt>
                <c:pt idx="4">
                  <c:v>桥面坑槽破损</c:v>
                </c:pt>
                <c:pt idx="5">
                  <c:v>栏杆开裂缺损</c:v>
                </c:pt>
              </c:strCache>
            </c:strRef>
          </c:cat>
          <c:val>
            <c:numRef>
              <c:f>Sheet1!$B$2:$B$7</c:f>
              <c:numCache>
                <c:formatCode>0.00%</c:formatCode>
                <c:ptCount val="6"/>
                <c:pt idx="0">
                  <c:v>0.692</c:v>
                </c:pt>
                <c:pt idx="1">
                  <c:v>0.641</c:v>
                </c:pt>
                <c:pt idx="2">
                  <c:v>0.051</c:v>
                </c:pt>
                <c:pt idx="3">
                  <c:v>0.538</c:v>
                </c:pt>
                <c:pt idx="4">
                  <c:v>0.384</c:v>
                </c:pt>
                <c:pt idx="5">
                  <c:v>0.23</c:v>
                </c:pt>
              </c:numCache>
            </c:numRef>
          </c:val>
        </c:ser>
        <c:dLbls>
          <c:showLegendKey val="0"/>
          <c:showVal val="1"/>
          <c:showCatName val="0"/>
          <c:showSerName val="0"/>
          <c:showPercent val="0"/>
          <c:showBubbleSize val="0"/>
        </c:dLbls>
        <c:gapWidth val="150"/>
        <c:axId val="718950184"/>
        <c:axId val="718949792"/>
      </c:barChart>
      <c:catAx>
        <c:axId val="71895018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18949792"/>
        <c:crosses val="autoZero"/>
        <c:auto val="1"/>
        <c:lblAlgn val="ctr"/>
        <c:lblOffset val="100"/>
        <c:noMultiLvlLbl val="0"/>
      </c:catAx>
      <c:valAx>
        <c:axId val="718949792"/>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18950184"/>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桥面开裂</c:v>
                </c:pt>
                <c:pt idx="1">
                  <c:v>伸缩缝堵塞破损</c:v>
                </c:pt>
                <c:pt idx="2">
                  <c:v>桥头不平顺</c:v>
                </c:pt>
                <c:pt idx="3">
                  <c:v>排水孔堵塞</c:v>
                </c:pt>
                <c:pt idx="4">
                  <c:v>桥面坑槽破损</c:v>
                </c:pt>
                <c:pt idx="5">
                  <c:v>栏杆开裂缺损</c:v>
                </c:pt>
              </c:strCache>
            </c:strRef>
          </c:cat>
          <c:val>
            <c:numRef>
              <c:f>Sheet1!$B$2:$B$7</c:f>
              <c:numCache>
                <c:formatCode>0.00%</c:formatCode>
                <c:ptCount val="6"/>
                <c:pt idx="0">
                  <c:v>0.767</c:v>
                </c:pt>
                <c:pt idx="1">
                  <c:v>0.674</c:v>
                </c:pt>
                <c:pt idx="2">
                  <c:v>0.093</c:v>
                </c:pt>
                <c:pt idx="3">
                  <c:v>0.511</c:v>
                </c:pt>
                <c:pt idx="4">
                  <c:v>0.581</c:v>
                </c:pt>
                <c:pt idx="5">
                  <c:v>0.302</c:v>
                </c:pt>
              </c:numCache>
            </c:numRef>
          </c:val>
        </c:ser>
        <c:dLbls>
          <c:showLegendKey val="0"/>
          <c:showVal val="1"/>
          <c:showCatName val="0"/>
          <c:showSerName val="0"/>
          <c:showPercent val="0"/>
          <c:showBubbleSize val="0"/>
        </c:dLbls>
        <c:gapWidth val="150"/>
        <c:axId val="718948616"/>
        <c:axId val="718954888"/>
      </c:barChart>
      <c:catAx>
        <c:axId val="71894861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18954888"/>
        <c:crosses val="autoZero"/>
        <c:auto val="1"/>
        <c:lblAlgn val="ctr"/>
        <c:lblOffset val="100"/>
        <c:noMultiLvlLbl val="0"/>
      </c:catAx>
      <c:valAx>
        <c:axId val="718954888"/>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18948616"/>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桥面开裂</c:v>
                </c:pt>
                <c:pt idx="1">
                  <c:v>伸缩缝堵塞破损</c:v>
                </c:pt>
                <c:pt idx="2">
                  <c:v>桥头不平顺</c:v>
                </c:pt>
                <c:pt idx="3">
                  <c:v>排水孔堵塞</c:v>
                </c:pt>
                <c:pt idx="4">
                  <c:v>桥面坑槽破损</c:v>
                </c:pt>
                <c:pt idx="5">
                  <c:v>栏杆开裂缺损</c:v>
                </c:pt>
              </c:strCache>
            </c:strRef>
          </c:cat>
          <c:val>
            <c:numRef>
              <c:f>Sheet1!$B$2:$B$7</c:f>
              <c:numCache>
                <c:formatCode>0.00%</c:formatCode>
                <c:ptCount val="6"/>
                <c:pt idx="0">
                  <c:v>0.809</c:v>
                </c:pt>
                <c:pt idx="1">
                  <c:v>0.904</c:v>
                </c:pt>
                <c:pt idx="2">
                  <c:v>0.38</c:v>
                </c:pt>
                <c:pt idx="3">
                  <c:v>0.38</c:v>
                </c:pt>
                <c:pt idx="4">
                  <c:v>0.571</c:v>
                </c:pt>
                <c:pt idx="5">
                  <c:v>0.38</c:v>
                </c:pt>
              </c:numCache>
            </c:numRef>
          </c:val>
        </c:ser>
        <c:dLbls>
          <c:showLegendKey val="0"/>
          <c:showVal val="1"/>
          <c:showCatName val="0"/>
          <c:showSerName val="0"/>
          <c:showPercent val="0"/>
          <c:showBubbleSize val="0"/>
        </c:dLbls>
        <c:gapWidth val="150"/>
        <c:axId val="718955672"/>
        <c:axId val="718956064"/>
      </c:barChart>
      <c:catAx>
        <c:axId val="71895567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18956064"/>
        <c:crosses val="autoZero"/>
        <c:auto val="1"/>
        <c:lblAlgn val="ctr"/>
        <c:lblOffset val="100"/>
        <c:noMultiLvlLbl val="0"/>
      </c:catAx>
      <c:valAx>
        <c:axId val="718956064"/>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18955672"/>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桥面开裂</c:v>
                </c:pt>
                <c:pt idx="1">
                  <c:v>伸缩缝堵塞破损</c:v>
                </c:pt>
                <c:pt idx="2">
                  <c:v>桥头不平顺</c:v>
                </c:pt>
                <c:pt idx="3">
                  <c:v>排水孔堵塞</c:v>
                </c:pt>
                <c:pt idx="4">
                  <c:v>桥面坑槽破损</c:v>
                </c:pt>
                <c:pt idx="5">
                  <c:v>栏杆开裂缺损</c:v>
                </c:pt>
              </c:strCache>
            </c:strRef>
          </c:cat>
          <c:val>
            <c:numRef>
              <c:f>Sheet1!$B$2:$B$7</c:f>
              <c:numCache>
                <c:formatCode>0.00%</c:formatCode>
                <c:ptCount val="6"/>
                <c:pt idx="0">
                  <c:v>0.809</c:v>
                </c:pt>
                <c:pt idx="1">
                  <c:v>0.333</c:v>
                </c:pt>
                <c:pt idx="2">
                  <c:v>0.285</c:v>
                </c:pt>
                <c:pt idx="3">
                  <c:v>0.285</c:v>
                </c:pt>
                <c:pt idx="4">
                  <c:v>0.571</c:v>
                </c:pt>
                <c:pt idx="5">
                  <c:v>0.38</c:v>
                </c:pt>
              </c:numCache>
            </c:numRef>
          </c:val>
        </c:ser>
        <c:dLbls>
          <c:showLegendKey val="0"/>
          <c:showVal val="1"/>
          <c:showCatName val="0"/>
          <c:showSerName val="0"/>
          <c:showPercent val="0"/>
          <c:showBubbleSize val="0"/>
        </c:dLbls>
        <c:gapWidth val="150"/>
        <c:axId val="839614560"/>
        <c:axId val="839614952"/>
      </c:barChart>
      <c:catAx>
        <c:axId val="83961456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839614952"/>
        <c:crosses val="autoZero"/>
        <c:auto val="1"/>
        <c:lblAlgn val="ctr"/>
        <c:lblOffset val="100"/>
        <c:noMultiLvlLbl val="0"/>
      </c:catAx>
      <c:valAx>
        <c:axId val="839614952"/>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839614560"/>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桥面开裂</c:v>
                </c:pt>
                <c:pt idx="1">
                  <c:v>伸缩缝堵塞破损</c:v>
                </c:pt>
                <c:pt idx="2">
                  <c:v>桥头不平顺</c:v>
                </c:pt>
                <c:pt idx="3">
                  <c:v>排水孔堵塞</c:v>
                </c:pt>
                <c:pt idx="4">
                  <c:v>桥面坑槽破损</c:v>
                </c:pt>
                <c:pt idx="5">
                  <c:v>栏杆开裂缺损</c:v>
                </c:pt>
              </c:strCache>
            </c:strRef>
          </c:cat>
          <c:val>
            <c:numRef>
              <c:f>Sheet1!$B$2:$B$7</c:f>
              <c:numCache>
                <c:formatCode>0.00%</c:formatCode>
                <c:ptCount val="6"/>
                <c:pt idx="0">
                  <c:v>0.722</c:v>
                </c:pt>
                <c:pt idx="1">
                  <c:v>0.611</c:v>
                </c:pt>
                <c:pt idx="2">
                  <c:v>0</c:v>
                </c:pt>
                <c:pt idx="3">
                  <c:v>0.333</c:v>
                </c:pt>
                <c:pt idx="4">
                  <c:v>0.833</c:v>
                </c:pt>
                <c:pt idx="5">
                  <c:v>0.5</c:v>
                </c:pt>
              </c:numCache>
            </c:numRef>
          </c:val>
        </c:ser>
        <c:dLbls>
          <c:showLegendKey val="0"/>
          <c:showVal val="1"/>
          <c:showCatName val="0"/>
          <c:showSerName val="0"/>
          <c:showPercent val="0"/>
          <c:showBubbleSize val="0"/>
        </c:dLbls>
        <c:gapWidth val="150"/>
        <c:axId val="839615736"/>
        <c:axId val="839616128"/>
      </c:barChart>
      <c:catAx>
        <c:axId val="83961573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839616128"/>
        <c:crosses val="autoZero"/>
        <c:auto val="1"/>
        <c:lblAlgn val="ctr"/>
        <c:lblOffset val="100"/>
        <c:noMultiLvlLbl val="0"/>
      </c:catAx>
      <c:valAx>
        <c:axId val="839616128"/>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839615736"/>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桥面开裂</c:v>
                </c:pt>
                <c:pt idx="1">
                  <c:v>伸缩缝堵塞破损</c:v>
                </c:pt>
                <c:pt idx="2">
                  <c:v>桥头不平顺</c:v>
                </c:pt>
                <c:pt idx="3">
                  <c:v>排水孔堵塞</c:v>
                </c:pt>
                <c:pt idx="4">
                  <c:v>桥面坑槽破损</c:v>
                </c:pt>
                <c:pt idx="5">
                  <c:v>栏杆开裂缺损</c:v>
                </c:pt>
              </c:strCache>
            </c:strRef>
          </c:cat>
          <c:val>
            <c:numRef>
              <c:f>Sheet1!$B$2:$B$7</c:f>
              <c:numCache>
                <c:formatCode>0.00%</c:formatCode>
                <c:ptCount val="6"/>
                <c:pt idx="0">
                  <c:v>0.966</c:v>
                </c:pt>
                <c:pt idx="1">
                  <c:v>0.766</c:v>
                </c:pt>
                <c:pt idx="2">
                  <c:v>0.1</c:v>
                </c:pt>
                <c:pt idx="3">
                  <c:v>0.3</c:v>
                </c:pt>
                <c:pt idx="4">
                  <c:v>0.8</c:v>
                </c:pt>
                <c:pt idx="5">
                  <c:v>0.433</c:v>
                </c:pt>
              </c:numCache>
            </c:numRef>
          </c:val>
        </c:ser>
        <c:dLbls>
          <c:showLegendKey val="0"/>
          <c:showVal val="1"/>
          <c:showCatName val="0"/>
          <c:showSerName val="0"/>
          <c:showPercent val="0"/>
          <c:showBubbleSize val="0"/>
        </c:dLbls>
        <c:gapWidth val="150"/>
        <c:axId val="839616520"/>
        <c:axId val="839616912"/>
      </c:barChart>
      <c:catAx>
        <c:axId val="83961652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839616912"/>
        <c:crosses val="autoZero"/>
        <c:auto val="1"/>
        <c:lblAlgn val="ctr"/>
        <c:lblOffset val="100"/>
        <c:noMultiLvlLbl val="0"/>
      </c:catAx>
      <c:valAx>
        <c:axId val="839616912"/>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839616520"/>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桥面开裂</c:v>
                </c:pt>
                <c:pt idx="1">
                  <c:v>伸缩缝堵塞破损</c:v>
                </c:pt>
                <c:pt idx="2">
                  <c:v>桥头不平顺</c:v>
                </c:pt>
                <c:pt idx="3">
                  <c:v>排水孔堵塞</c:v>
                </c:pt>
                <c:pt idx="4">
                  <c:v>桥面坑槽破损</c:v>
                </c:pt>
                <c:pt idx="5">
                  <c:v>栏杆开裂缺损</c:v>
                </c:pt>
              </c:strCache>
            </c:strRef>
          </c:cat>
          <c:val>
            <c:numRef>
              <c:f>Sheet1!$B$2:$B$7</c:f>
              <c:numCache>
                <c:formatCode>0.00%</c:formatCode>
                <c:ptCount val="6"/>
                <c:pt idx="0">
                  <c:v>0.687</c:v>
                </c:pt>
                <c:pt idx="1">
                  <c:v>0.375</c:v>
                </c:pt>
                <c:pt idx="2">
                  <c:v>0</c:v>
                </c:pt>
                <c:pt idx="3">
                  <c:v>0.25</c:v>
                </c:pt>
                <c:pt idx="4">
                  <c:v>0.437</c:v>
                </c:pt>
                <c:pt idx="5">
                  <c:v>0.25</c:v>
                </c:pt>
              </c:numCache>
            </c:numRef>
          </c:val>
        </c:ser>
        <c:dLbls>
          <c:showLegendKey val="0"/>
          <c:showVal val="1"/>
          <c:showCatName val="0"/>
          <c:showSerName val="0"/>
          <c:showPercent val="0"/>
          <c:showBubbleSize val="0"/>
        </c:dLbls>
        <c:gapWidth val="150"/>
        <c:axId val="839617696"/>
        <c:axId val="839618088"/>
      </c:barChart>
      <c:catAx>
        <c:axId val="83961769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839618088"/>
        <c:crosses val="autoZero"/>
        <c:auto val="1"/>
        <c:lblAlgn val="ctr"/>
        <c:lblOffset val="100"/>
        <c:noMultiLvlLbl val="0"/>
      </c:catAx>
      <c:valAx>
        <c:axId val="839618088"/>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839617696"/>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砼开裂</c:v>
                </c:pt>
                <c:pt idx="1">
                  <c:v>砼蜂窝麻面</c:v>
                </c:pt>
                <c:pt idx="2">
                  <c:v>露筋锈蚀</c:v>
                </c:pt>
                <c:pt idx="3">
                  <c:v>砼剥离破损</c:v>
                </c:pt>
                <c:pt idx="4">
                  <c:v>渗水</c:v>
                </c:pt>
                <c:pt idx="5">
                  <c:v>空洞</c:v>
                </c:pt>
              </c:strCache>
            </c:strRef>
          </c:cat>
          <c:val>
            <c:numRef>
              <c:f>Sheet1!$B$2:$B$7</c:f>
              <c:numCache>
                <c:formatCode>0.00%</c:formatCode>
                <c:ptCount val="6"/>
                <c:pt idx="0">
                  <c:v>0.333</c:v>
                </c:pt>
                <c:pt idx="1" c:formatCode="0%">
                  <c:v>0.128</c:v>
                </c:pt>
                <c:pt idx="2">
                  <c:v>0.307</c:v>
                </c:pt>
                <c:pt idx="3">
                  <c:v>0.333</c:v>
                </c:pt>
                <c:pt idx="4">
                  <c:v>0.512</c:v>
                </c:pt>
                <c:pt idx="5">
                  <c:v>0.025</c:v>
                </c:pt>
              </c:numCache>
            </c:numRef>
          </c:val>
        </c:ser>
        <c:dLbls>
          <c:showLegendKey val="0"/>
          <c:showVal val="1"/>
          <c:showCatName val="0"/>
          <c:showSerName val="0"/>
          <c:showPercent val="0"/>
          <c:showBubbleSize val="0"/>
        </c:dLbls>
        <c:gapWidth val="150"/>
        <c:axId val="720158648"/>
        <c:axId val="720159040"/>
      </c:barChart>
      <c:catAx>
        <c:axId val="72015864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0159040"/>
        <c:crosses val="autoZero"/>
        <c:auto val="1"/>
        <c:lblAlgn val="ctr"/>
        <c:lblOffset val="100"/>
        <c:noMultiLvlLbl val="0"/>
      </c:catAx>
      <c:valAx>
        <c:axId val="720159040"/>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0158648"/>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009814100475"/>
          <c:y val="0.140745311558678"/>
          <c:w val="0.456448376409899"/>
          <c:h val="0.784083239997683"/>
        </c:manualLayout>
      </c:layout>
      <c:pieChart>
        <c:varyColors val="1"/>
        <c:ser>
          <c:idx val="0"/>
          <c:order val="0"/>
          <c:tx>
            <c:strRef>
              <c:f>Sheet1!$B$1</c:f>
              <c:strCache>
                <c:ptCount val="1"/>
                <c:pt idx="0">
                  <c:v>列1</c:v>
                </c:pt>
              </c:strCache>
            </c:strRef>
          </c:tx>
          <c:explosion val="0"/>
          <c:dPt>
            <c:idx val="0"/>
            <c:bubble3D val="0"/>
          </c:dPt>
          <c:dPt>
            <c:idx val="1"/>
            <c:bubble3D val="0"/>
          </c:dPt>
          <c:dPt>
            <c:idx val="2"/>
            <c:bubble3D val="0"/>
          </c:dPt>
          <c:dPt>
            <c:idx val="3"/>
            <c:bubble3D val="0"/>
          </c:dPt>
          <c:dPt>
            <c:idx val="4"/>
            <c:bubble3D val="0"/>
          </c:dPt>
          <c:dLbls>
            <c:dLbl>
              <c:idx val="0"/>
              <c:layout>
                <c:manualLayout>
                  <c:x val="0.113015881035796"/>
                  <c:y val="0.0236726925223394"/>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698537798482857"/>
                  <c:y val="-0.230362828015746"/>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775806911811326"/>
                  <c:y val="0.026615538067069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ext>
            </c:extLst>
          </c:dLbls>
          <c:cat>
            <c:strRef>
              <c:f>Sheet1!$A$2:$A$6</c:f>
              <c:strCache>
                <c:ptCount val="5"/>
                <c:pt idx="0">
                  <c:v>特大桥</c:v>
                </c:pt>
                <c:pt idx="1">
                  <c:v>大桥</c:v>
                </c:pt>
                <c:pt idx="2">
                  <c:v>中桥</c:v>
                </c:pt>
                <c:pt idx="3">
                  <c:v>小桥</c:v>
                </c:pt>
                <c:pt idx="4">
                  <c:v>涵洞</c:v>
                </c:pt>
              </c:strCache>
            </c:strRef>
          </c:cat>
          <c:val>
            <c:numRef>
              <c:f>Sheet1!$B$2:$B$6</c:f>
              <c:numCache>
                <c:formatCode>General</c:formatCode>
                <c:ptCount val="5"/>
                <c:pt idx="0">
                  <c:v>1</c:v>
                </c:pt>
                <c:pt idx="1">
                  <c:v>46</c:v>
                </c:pt>
                <c:pt idx="2">
                  <c:v>106</c:v>
                </c:pt>
                <c:pt idx="3">
                  <c:v>78</c:v>
                </c:pt>
                <c:pt idx="4">
                  <c:v>8</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砼开裂</c:v>
                </c:pt>
                <c:pt idx="1">
                  <c:v>砼蜂窝麻面</c:v>
                </c:pt>
                <c:pt idx="2">
                  <c:v>露筋锈蚀</c:v>
                </c:pt>
                <c:pt idx="3">
                  <c:v>砼剥离破损</c:v>
                </c:pt>
                <c:pt idx="4">
                  <c:v>渗水</c:v>
                </c:pt>
                <c:pt idx="5">
                  <c:v>空洞</c:v>
                </c:pt>
              </c:strCache>
            </c:strRef>
          </c:cat>
          <c:val>
            <c:numRef>
              <c:f>Sheet1!$B$2:$B$7</c:f>
              <c:numCache>
                <c:formatCode>0.00%</c:formatCode>
                <c:ptCount val="6"/>
                <c:pt idx="0">
                  <c:v>0.139</c:v>
                </c:pt>
                <c:pt idx="1">
                  <c:v>0.186</c:v>
                </c:pt>
                <c:pt idx="2">
                  <c:v>0.465</c:v>
                </c:pt>
                <c:pt idx="3">
                  <c:v>0.627</c:v>
                </c:pt>
                <c:pt idx="4">
                  <c:v>0.139</c:v>
                </c:pt>
                <c:pt idx="5">
                  <c:v>0.023</c:v>
                </c:pt>
              </c:numCache>
            </c:numRef>
          </c:val>
        </c:ser>
        <c:dLbls>
          <c:showLegendKey val="0"/>
          <c:showVal val="1"/>
          <c:showCatName val="0"/>
          <c:showSerName val="0"/>
          <c:showPercent val="0"/>
          <c:showBubbleSize val="0"/>
        </c:dLbls>
        <c:gapWidth val="150"/>
        <c:axId val="720159824"/>
        <c:axId val="720160216"/>
      </c:barChart>
      <c:catAx>
        <c:axId val="72015982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0160216"/>
        <c:crosses val="autoZero"/>
        <c:auto val="1"/>
        <c:lblAlgn val="ctr"/>
        <c:lblOffset val="100"/>
        <c:noMultiLvlLbl val="0"/>
      </c:catAx>
      <c:valAx>
        <c:axId val="720160216"/>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0159824"/>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砼开裂</c:v>
                </c:pt>
                <c:pt idx="1">
                  <c:v>砼蜂窝麻面</c:v>
                </c:pt>
                <c:pt idx="2">
                  <c:v>露筋锈蚀</c:v>
                </c:pt>
                <c:pt idx="3">
                  <c:v>砼剥离破损</c:v>
                </c:pt>
                <c:pt idx="4">
                  <c:v>渗水</c:v>
                </c:pt>
                <c:pt idx="5">
                  <c:v>空洞</c:v>
                </c:pt>
              </c:strCache>
            </c:strRef>
          </c:cat>
          <c:val>
            <c:numRef>
              <c:f>Sheet1!$B$2:$B$7</c:f>
              <c:numCache>
                <c:formatCode>0.00%</c:formatCode>
                <c:ptCount val="6"/>
                <c:pt idx="0">
                  <c:v>0.285</c:v>
                </c:pt>
                <c:pt idx="1" c:formatCode="0%">
                  <c:v>0</c:v>
                </c:pt>
                <c:pt idx="2">
                  <c:v>0.238</c:v>
                </c:pt>
                <c:pt idx="3">
                  <c:v>0.428</c:v>
                </c:pt>
                <c:pt idx="4">
                  <c:v>0.142</c:v>
                </c:pt>
                <c:pt idx="5">
                  <c:v>0.095</c:v>
                </c:pt>
              </c:numCache>
            </c:numRef>
          </c:val>
        </c:ser>
        <c:dLbls>
          <c:showLegendKey val="0"/>
          <c:showVal val="1"/>
          <c:showCatName val="0"/>
          <c:showSerName val="0"/>
          <c:showPercent val="0"/>
          <c:showBubbleSize val="0"/>
        </c:dLbls>
        <c:gapWidth val="150"/>
        <c:axId val="720161000"/>
        <c:axId val="720161392"/>
      </c:barChart>
      <c:catAx>
        <c:axId val="72016100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0161392"/>
        <c:crosses val="autoZero"/>
        <c:auto val="1"/>
        <c:lblAlgn val="ctr"/>
        <c:lblOffset val="100"/>
        <c:noMultiLvlLbl val="0"/>
      </c:catAx>
      <c:valAx>
        <c:axId val="720161392"/>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0161000"/>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砼开裂</c:v>
                </c:pt>
                <c:pt idx="1">
                  <c:v>砼蜂窝麻面</c:v>
                </c:pt>
                <c:pt idx="2">
                  <c:v>露筋锈蚀</c:v>
                </c:pt>
                <c:pt idx="3">
                  <c:v>砼剥离破损</c:v>
                </c:pt>
                <c:pt idx="4">
                  <c:v>渗水</c:v>
                </c:pt>
                <c:pt idx="5">
                  <c:v>空洞</c:v>
                </c:pt>
              </c:strCache>
            </c:strRef>
          </c:cat>
          <c:val>
            <c:numRef>
              <c:f>Sheet1!$B$2:$B$7</c:f>
              <c:numCache>
                <c:formatCode>0.00%</c:formatCode>
                <c:ptCount val="6"/>
                <c:pt idx="0">
                  <c:v>0.761</c:v>
                </c:pt>
                <c:pt idx="1">
                  <c:v>0.19</c:v>
                </c:pt>
                <c:pt idx="2">
                  <c:v>0.666</c:v>
                </c:pt>
                <c:pt idx="3">
                  <c:v>0.523</c:v>
                </c:pt>
                <c:pt idx="4">
                  <c:v>0.428</c:v>
                </c:pt>
                <c:pt idx="5">
                  <c:v>0.047</c:v>
                </c:pt>
              </c:numCache>
            </c:numRef>
          </c:val>
        </c:ser>
        <c:dLbls>
          <c:showLegendKey val="0"/>
          <c:showVal val="1"/>
          <c:showCatName val="0"/>
          <c:showSerName val="0"/>
          <c:showPercent val="0"/>
          <c:showBubbleSize val="0"/>
        </c:dLbls>
        <c:gapWidth val="150"/>
        <c:axId val="720162176"/>
        <c:axId val="720162568"/>
      </c:barChart>
      <c:catAx>
        <c:axId val="72016217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0162568"/>
        <c:crosses val="autoZero"/>
        <c:auto val="1"/>
        <c:lblAlgn val="ctr"/>
        <c:lblOffset val="100"/>
        <c:noMultiLvlLbl val="0"/>
      </c:catAx>
      <c:valAx>
        <c:axId val="720162568"/>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0162176"/>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r>
                      <a:rPr lang="en-US" altLang="zh-CN"/>
                      <a:t>4</a:t>
                    </a:r>
                    <a:r>
                      <a:rPr lang="en-US"/>
                      <a:t>0</a:t>
                    </a:r>
                    <a:r>
                      <a:rPr lang="en-US" altLang="zh-CN"/>
                      <a:t>.0</a:t>
                    </a:r>
                    <a:r>
                      <a:rPr lang="en-US"/>
                      <a:t>%</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r>
                      <a:rPr lang="en-US" altLang="zh-CN"/>
                      <a:t>40.</a:t>
                    </a:r>
                    <a:r>
                      <a:rPr lang="en-US"/>
                      <a:t>0%</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r>
                      <a:rPr lang="en-US" altLang="zh-CN"/>
                      <a:t>7</a:t>
                    </a:r>
                    <a:r>
                      <a:rPr lang="en-US"/>
                      <a:t>0%</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砼开裂</c:v>
                </c:pt>
                <c:pt idx="1">
                  <c:v>砼蜂窝麻面</c:v>
                </c:pt>
                <c:pt idx="2">
                  <c:v>露筋锈蚀</c:v>
                </c:pt>
                <c:pt idx="3">
                  <c:v>砼剥离破损</c:v>
                </c:pt>
                <c:pt idx="4">
                  <c:v>渗水</c:v>
                </c:pt>
                <c:pt idx="5">
                  <c:v>空洞</c:v>
                </c:pt>
              </c:strCache>
            </c:strRef>
          </c:cat>
          <c:val>
            <c:numRef>
              <c:f>Sheet1!$B$2:$B$7</c:f>
              <c:numCache>
                <c:formatCode>0.00%</c:formatCode>
                <c:ptCount val="6"/>
                <c:pt idx="0">
                  <c:v>0.277</c:v>
                </c:pt>
                <c:pt idx="1">
                  <c:v>0</c:v>
                </c:pt>
                <c:pt idx="2">
                  <c:v>0.611</c:v>
                </c:pt>
                <c:pt idx="3">
                  <c:v>0.555</c:v>
                </c:pt>
                <c:pt idx="4">
                  <c:v>0.333</c:v>
                </c:pt>
                <c:pt idx="5">
                  <c:v>0.333</c:v>
                </c:pt>
              </c:numCache>
            </c:numRef>
          </c:val>
        </c:ser>
        <c:dLbls>
          <c:showLegendKey val="0"/>
          <c:showVal val="1"/>
          <c:showCatName val="0"/>
          <c:showSerName val="0"/>
          <c:showPercent val="0"/>
          <c:showBubbleSize val="0"/>
        </c:dLbls>
        <c:gapWidth val="150"/>
        <c:axId val="720163352"/>
        <c:axId val="720163744"/>
      </c:barChart>
      <c:catAx>
        <c:axId val="72016335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0163744"/>
        <c:crosses val="autoZero"/>
        <c:auto val="1"/>
        <c:lblAlgn val="ctr"/>
        <c:lblOffset val="100"/>
        <c:noMultiLvlLbl val="0"/>
      </c:catAx>
      <c:valAx>
        <c:axId val="720163744"/>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0163352"/>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砼开裂</c:v>
                </c:pt>
                <c:pt idx="1">
                  <c:v>砼蜂窝麻面</c:v>
                </c:pt>
                <c:pt idx="2">
                  <c:v>露筋锈蚀</c:v>
                </c:pt>
                <c:pt idx="3">
                  <c:v>砼剥离破损</c:v>
                </c:pt>
                <c:pt idx="4">
                  <c:v>渗水</c:v>
                </c:pt>
                <c:pt idx="5">
                  <c:v>空洞</c:v>
                </c:pt>
              </c:strCache>
            </c:strRef>
          </c:cat>
          <c:val>
            <c:numRef>
              <c:f>Sheet1!$B$2:$B$7</c:f>
              <c:numCache>
                <c:formatCode>0.00%</c:formatCode>
                <c:ptCount val="6"/>
                <c:pt idx="0">
                  <c:v>0.466</c:v>
                </c:pt>
                <c:pt idx="1">
                  <c:v>0.266</c:v>
                </c:pt>
                <c:pt idx="2">
                  <c:v>0.733</c:v>
                </c:pt>
                <c:pt idx="3">
                  <c:v>0.8</c:v>
                </c:pt>
                <c:pt idx="4">
                  <c:v>0.233</c:v>
                </c:pt>
                <c:pt idx="5">
                  <c:v>0.066</c:v>
                </c:pt>
              </c:numCache>
            </c:numRef>
          </c:val>
        </c:ser>
        <c:dLbls>
          <c:showLegendKey val="0"/>
          <c:showVal val="1"/>
          <c:showCatName val="0"/>
          <c:showSerName val="0"/>
          <c:showPercent val="0"/>
          <c:showBubbleSize val="0"/>
        </c:dLbls>
        <c:gapWidth val="150"/>
        <c:axId val="720164528"/>
        <c:axId val="727254024"/>
      </c:barChart>
      <c:catAx>
        <c:axId val="72016452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7254024"/>
        <c:crosses val="autoZero"/>
        <c:auto val="1"/>
        <c:lblAlgn val="ctr"/>
        <c:lblOffset val="100"/>
        <c:noMultiLvlLbl val="0"/>
      </c:catAx>
      <c:valAx>
        <c:axId val="727254024"/>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0164528"/>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砼开裂</c:v>
                </c:pt>
                <c:pt idx="1">
                  <c:v>砼蜂窝麻面</c:v>
                </c:pt>
                <c:pt idx="2">
                  <c:v>露筋锈蚀</c:v>
                </c:pt>
                <c:pt idx="3">
                  <c:v>砼剥离破损</c:v>
                </c:pt>
                <c:pt idx="4">
                  <c:v>渗水</c:v>
                </c:pt>
                <c:pt idx="5">
                  <c:v>空洞</c:v>
                </c:pt>
              </c:strCache>
            </c:strRef>
          </c:cat>
          <c:val>
            <c:numRef>
              <c:f>Sheet1!$B$2:$B$7</c:f>
              <c:numCache>
                <c:formatCode>0.00%</c:formatCode>
                <c:ptCount val="6"/>
                <c:pt idx="0">
                  <c:v>0.562</c:v>
                </c:pt>
                <c:pt idx="1">
                  <c:v>0.562</c:v>
                </c:pt>
                <c:pt idx="2">
                  <c:v>0.687</c:v>
                </c:pt>
                <c:pt idx="3">
                  <c:v>0.75</c:v>
                </c:pt>
                <c:pt idx="4">
                  <c:v>0.187</c:v>
                </c:pt>
                <c:pt idx="5">
                  <c:v>0.187</c:v>
                </c:pt>
              </c:numCache>
            </c:numRef>
          </c:val>
        </c:ser>
        <c:dLbls>
          <c:showLegendKey val="0"/>
          <c:showVal val="1"/>
          <c:showCatName val="0"/>
          <c:showSerName val="0"/>
          <c:showPercent val="0"/>
          <c:showBubbleSize val="0"/>
        </c:dLbls>
        <c:gapWidth val="150"/>
        <c:axId val="727254808"/>
        <c:axId val="727255200"/>
      </c:barChart>
      <c:catAx>
        <c:axId val="72725480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7255200"/>
        <c:crosses val="autoZero"/>
        <c:auto val="1"/>
        <c:lblAlgn val="ctr"/>
        <c:lblOffset val="100"/>
        <c:noMultiLvlLbl val="0"/>
      </c:catAx>
      <c:valAx>
        <c:axId val="727255200"/>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7254808"/>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Sheet1!$A$2:$A$9</c:f>
              <c:strCache>
                <c:ptCount val="8"/>
                <c:pt idx="0">
                  <c:v>砼开裂</c:v>
                </c:pt>
                <c:pt idx="1">
                  <c:v>砼蜂窝麻面</c:v>
                </c:pt>
                <c:pt idx="2">
                  <c:v>露筋锈蚀</c:v>
                </c:pt>
                <c:pt idx="3">
                  <c:v>砼剥离破损</c:v>
                </c:pt>
                <c:pt idx="4">
                  <c:v>渗水冲刷</c:v>
                </c:pt>
                <c:pt idx="5">
                  <c:v>砌石松动，勾缝脱落</c:v>
                </c:pt>
                <c:pt idx="6">
                  <c:v>支座脱空变形</c:v>
                </c:pt>
                <c:pt idx="7">
                  <c:v>支座垫板锈蚀</c:v>
                </c:pt>
              </c:strCache>
            </c:strRef>
          </c:cat>
          <c:val>
            <c:numRef>
              <c:f>Sheet1!$B$2:$B$9</c:f>
              <c:numCache>
                <c:formatCode>0.00%</c:formatCode>
                <c:ptCount val="8"/>
                <c:pt idx="0">
                  <c:v>0.461</c:v>
                </c:pt>
                <c:pt idx="1">
                  <c:v>0.025</c:v>
                </c:pt>
                <c:pt idx="2">
                  <c:v>0.282</c:v>
                </c:pt>
                <c:pt idx="3">
                  <c:v>0.102</c:v>
                </c:pt>
                <c:pt idx="4">
                  <c:v>0.666</c:v>
                </c:pt>
                <c:pt idx="5">
                  <c:v>0.128</c:v>
                </c:pt>
                <c:pt idx="6">
                  <c:v>0.23</c:v>
                </c:pt>
                <c:pt idx="7">
                  <c:v>0.179</c:v>
                </c:pt>
              </c:numCache>
            </c:numRef>
          </c:val>
        </c:ser>
        <c:dLbls>
          <c:showLegendKey val="0"/>
          <c:showVal val="1"/>
          <c:showCatName val="0"/>
          <c:showSerName val="0"/>
          <c:showPercent val="0"/>
          <c:showBubbleSize val="0"/>
        </c:dLbls>
        <c:gapWidth val="150"/>
        <c:axId val="727257160"/>
        <c:axId val="727257552"/>
      </c:barChart>
      <c:catAx>
        <c:axId val="72725716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7257552"/>
        <c:crosses val="autoZero"/>
        <c:auto val="1"/>
        <c:lblAlgn val="ctr"/>
        <c:lblOffset val="100"/>
        <c:noMultiLvlLbl val="0"/>
      </c:catAx>
      <c:valAx>
        <c:axId val="727257552"/>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7257160"/>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Sheet1!$A$2:$A$9</c:f>
              <c:strCache>
                <c:ptCount val="8"/>
                <c:pt idx="0">
                  <c:v>砼开裂</c:v>
                </c:pt>
                <c:pt idx="1">
                  <c:v>砼蜂窝麻面</c:v>
                </c:pt>
                <c:pt idx="2">
                  <c:v>露筋锈蚀</c:v>
                </c:pt>
                <c:pt idx="3">
                  <c:v>砼剥离破损</c:v>
                </c:pt>
                <c:pt idx="4">
                  <c:v>渗水冲刷</c:v>
                </c:pt>
                <c:pt idx="5">
                  <c:v>砌石松动，勾缝脱落</c:v>
                </c:pt>
                <c:pt idx="6">
                  <c:v>支座脱空变形</c:v>
                </c:pt>
                <c:pt idx="7">
                  <c:v>支座垫板锈蚀</c:v>
                </c:pt>
              </c:strCache>
            </c:strRef>
          </c:cat>
          <c:val>
            <c:numRef>
              <c:f>Sheet1!$B$2:$B$9</c:f>
              <c:numCache>
                <c:formatCode>0.00%</c:formatCode>
                <c:ptCount val="8"/>
                <c:pt idx="0">
                  <c:v>0.255</c:v>
                </c:pt>
                <c:pt idx="1" c:formatCode="0%">
                  <c:v>0</c:v>
                </c:pt>
                <c:pt idx="2">
                  <c:v>0.581</c:v>
                </c:pt>
                <c:pt idx="3">
                  <c:v>0.325</c:v>
                </c:pt>
                <c:pt idx="4">
                  <c:v>0.883</c:v>
                </c:pt>
                <c:pt idx="5">
                  <c:v>0</c:v>
                </c:pt>
                <c:pt idx="6">
                  <c:v>0.139</c:v>
                </c:pt>
                <c:pt idx="7">
                  <c:v>0.069</c:v>
                </c:pt>
              </c:numCache>
            </c:numRef>
          </c:val>
        </c:ser>
        <c:dLbls>
          <c:showLegendKey val="0"/>
          <c:showVal val="1"/>
          <c:showCatName val="0"/>
          <c:showSerName val="0"/>
          <c:showPercent val="0"/>
          <c:showBubbleSize val="0"/>
        </c:dLbls>
        <c:gapWidth val="150"/>
        <c:axId val="727258336"/>
        <c:axId val="727258728"/>
      </c:barChart>
      <c:catAx>
        <c:axId val="72725833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7258728"/>
        <c:crosses val="autoZero"/>
        <c:auto val="1"/>
        <c:lblAlgn val="ctr"/>
        <c:lblOffset val="100"/>
        <c:noMultiLvlLbl val="0"/>
      </c:catAx>
      <c:valAx>
        <c:axId val="727258728"/>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7258336"/>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Sheet1!$A$2:$A$9</c:f>
              <c:strCache>
                <c:ptCount val="8"/>
                <c:pt idx="0">
                  <c:v>砼开裂</c:v>
                </c:pt>
                <c:pt idx="1">
                  <c:v>砼蜂窝麻面</c:v>
                </c:pt>
                <c:pt idx="2">
                  <c:v>露筋锈蚀</c:v>
                </c:pt>
                <c:pt idx="3">
                  <c:v>砼剥离破损</c:v>
                </c:pt>
                <c:pt idx="4">
                  <c:v>渗水冲刷</c:v>
                </c:pt>
                <c:pt idx="5">
                  <c:v>砌石松动，勾缝脱落</c:v>
                </c:pt>
                <c:pt idx="6">
                  <c:v>支座脱空变形</c:v>
                </c:pt>
                <c:pt idx="7">
                  <c:v>支座垫板锈蚀</c:v>
                </c:pt>
              </c:strCache>
            </c:strRef>
          </c:cat>
          <c:val>
            <c:numRef>
              <c:f>Sheet1!$B$2:$B$9</c:f>
              <c:numCache>
                <c:formatCode>0.00%</c:formatCode>
                <c:ptCount val="8"/>
                <c:pt idx="0">
                  <c:v>0.285</c:v>
                </c:pt>
                <c:pt idx="1">
                  <c:v>0.19</c:v>
                </c:pt>
                <c:pt idx="2">
                  <c:v>0.333</c:v>
                </c:pt>
                <c:pt idx="3">
                  <c:v>0.38</c:v>
                </c:pt>
                <c:pt idx="4">
                  <c:v>0.741</c:v>
                </c:pt>
                <c:pt idx="5">
                  <c:v>0.142</c:v>
                </c:pt>
                <c:pt idx="6">
                  <c:v>0.142</c:v>
                </c:pt>
                <c:pt idx="7">
                  <c:v>0.523</c:v>
                </c:pt>
              </c:numCache>
            </c:numRef>
          </c:val>
        </c:ser>
        <c:dLbls>
          <c:showLegendKey val="0"/>
          <c:showVal val="1"/>
          <c:showCatName val="0"/>
          <c:showSerName val="0"/>
          <c:showPercent val="0"/>
          <c:showBubbleSize val="0"/>
        </c:dLbls>
        <c:gapWidth val="150"/>
        <c:axId val="727259512"/>
        <c:axId val="727259904"/>
      </c:barChart>
      <c:catAx>
        <c:axId val="72725951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7259904"/>
        <c:crosses val="autoZero"/>
        <c:auto val="1"/>
        <c:lblAlgn val="ctr"/>
        <c:lblOffset val="100"/>
        <c:noMultiLvlLbl val="0"/>
      </c:catAx>
      <c:valAx>
        <c:axId val="727259904"/>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7259512"/>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Sheet1!$A$2:$A$9</c:f>
              <c:strCache>
                <c:ptCount val="8"/>
                <c:pt idx="0">
                  <c:v>砼开裂</c:v>
                </c:pt>
                <c:pt idx="1">
                  <c:v>砼蜂窝麻面</c:v>
                </c:pt>
                <c:pt idx="2">
                  <c:v>露筋锈蚀</c:v>
                </c:pt>
                <c:pt idx="3">
                  <c:v>砼剥离破损</c:v>
                </c:pt>
                <c:pt idx="4">
                  <c:v>渗水冲刷</c:v>
                </c:pt>
                <c:pt idx="5">
                  <c:v>砌石松动，勾缝脱落</c:v>
                </c:pt>
                <c:pt idx="6">
                  <c:v>支座脱空变形</c:v>
                </c:pt>
                <c:pt idx="7">
                  <c:v>支座垫板锈蚀</c:v>
                </c:pt>
              </c:strCache>
            </c:strRef>
          </c:cat>
          <c:val>
            <c:numRef>
              <c:f>Sheet1!$B$2:$B$9</c:f>
              <c:numCache>
                <c:formatCode>0.00%</c:formatCode>
                <c:ptCount val="8"/>
                <c:pt idx="0">
                  <c:v>0.523</c:v>
                </c:pt>
                <c:pt idx="1">
                  <c:v>0.238</c:v>
                </c:pt>
                <c:pt idx="2">
                  <c:v>0.714</c:v>
                </c:pt>
                <c:pt idx="3">
                  <c:v>0.496</c:v>
                </c:pt>
                <c:pt idx="4">
                  <c:v>0.619</c:v>
                </c:pt>
                <c:pt idx="5">
                  <c:v>0.333</c:v>
                </c:pt>
                <c:pt idx="6">
                  <c:v>0.19</c:v>
                </c:pt>
                <c:pt idx="7">
                  <c:v>0.285</c:v>
                </c:pt>
              </c:numCache>
            </c:numRef>
          </c:val>
        </c:ser>
        <c:dLbls>
          <c:showLegendKey val="0"/>
          <c:showVal val="1"/>
          <c:showCatName val="0"/>
          <c:showSerName val="0"/>
          <c:showPercent val="0"/>
          <c:showBubbleSize val="0"/>
        </c:dLbls>
        <c:gapWidth val="150"/>
        <c:axId val="727260688"/>
        <c:axId val="727261080"/>
      </c:barChart>
      <c:catAx>
        <c:axId val="72726068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7261080"/>
        <c:crosses val="autoZero"/>
        <c:auto val="1"/>
        <c:lblAlgn val="ctr"/>
        <c:lblOffset val="100"/>
        <c:noMultiLvlLbl val="0"/>
      </c:catAx>
      <c:valAx>
        <c:axId val="727261080"/>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7260688"/>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蓬江区</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特大桥</c:v>
                </c:pt>
                <c:pt idx="1">
                  <c:v>大桥</c:v>
                </c:pt>
                <c:pt idx="2">
                  <c:v>中桥</c:v>
                </c:pt>
                <c:pt idx="3">
                  <c:v>小桥</c:v>
                </c:pt>
                <c:pt idx="4">
                  <c:v>涵洞</c:v>
                </c:pt>
              </c:strCache>
            </c:strRef>
          </c:cat>
          <c:val>
            <c:numRef>
              <c:f>Sheet1!$B$2:$B$6</c:f>
              <c:numCache>
                <c:formatCode>General</c:formatCode>
                <c:ptCount val="5"/>
                <c:pt idx="0">
                  <c:v>1</c:v>
                </c:pt>
                <c:pt idx="1">
                  <c:v>17</c:v>
                </c:pt>
                <c:pt idx="2">
                  <c:v>44</c:v>
                </c:pt>
                <c:pt idx="3">
                  <c:v>4</c:v>
                </c:pt>
              </c:numCache>
            </c:numRef>
          </c:val>
        </c:ser>
        <c:ser>
          <c:idx val="1"/>
          <c:order val="1"/>
          <c:tx>
            <c:strRef>
              <c:f>Sheet1!$C$1</c:f>
              <c:strCache>
                <c:ptCount val="1"/>
                <c:pt idx="0">
                  <c:v>江海区</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特大桥</c:v>
                </c:pt>
                <c:pt idx="1">
                  <c:v>大桥</c:v>
                </c:pt>
                <c:pt idx="2">
                  <c:v>中桥</c:v>
                </c:pt>
                <c:pt idx="3">
                  <c:v>小桥</c:v>
                </c:pt>
                <c:pt idx="4">
                  <c:v>涵洞</c:v>
                </c:pt>
              </c:strCache>
            </c:strRef>
          </c:cat>
          <c:val>
            <c:numRef>
              <c:f>Sheet1!$C$2:$C$6</c:f>
              <c:numCache>
                <c:formatCode>General</c:formatCode>
                <c:ptCount val="5"/>
                <c:pt idx="1">
                  <c:v>3</c:v>
                </c:pt>
                <c:pt idx="2">
                  <c:v>22</c:v>
                </c:pt>
                <c:pt idx="3">
                  <c:v>14</c:v>
                </c:pt>
                <c:pt idx="4">
                  <c:v>4</c:v>
                </c:pt>
              </c:numCache>
            </c:numRef>
          </c:val>
        </c:ser>
        <c:ser>
          <c:idx val="2"/>
          <c:order val="2"/>
          <c:tx>
            <c:strRef>
              <c:f>Sheet1!$D$1</c:f>
              <c:strCache>
                <c:ptCount val="1"/>
                <c:pt idx="0">
                  <c:v>新会区</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特大桥</c:v>
                </c:pt>
                <c:pt idx="1">
                  <c:v>大桥</c:v>
                </c:pt>
                <c:pt idx="2">
                  <c:v>中桥</c:v>
                </c:pt>
                <c:pt idx="3">
                  <c:v>小桥</c:v>
                </c:pt>
                <c:pt idx="4">
                  <c:v>涵洞</c:v>
                </c:pt>
              </c:strCache>
            </c:strRef>
          </c:cat>
          <c:val>
            <c:numRef>
              <c:f>Sheet1!$D$2:$D$6</c:f>
              <c:numCache>
                <c:formatCode>General</c:formatCode>
                <c:ptCount val="5"/>
                <c:pt idx="1">
                  <c:v>2</c:v>
                </c:pt>
                <c:pt idx="2">
                  <c:v>11</c:v>
                </c:pt>
                <c:pt idx="3">
                  <c:v>8</c:v>
                </c:pt>
              </c:numCache>
            </c:numRef>
          </c:val>
        </c:ser>
        <c:ser>
          <c:idx val="3"/>
          <c:order val="3"/>
          <c:tx>
            <c:strRef>
              <c:f>Sheet1!$E$1</c:f>
              <c:strCache>
                <c:ptCount val="1"/>
                <c:pt idx="0">
                  <c:v>鹤山市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特大桥</c:v>
                </c:pt>
                <c:pt idx="1">
                  <c:v>大桥</c:v>
                </c:pt>
                <c:pt idx="2">
                  <c:v>中桥</c:v>
                </c:pt>
                <c:pt idx="3">
                  <c:v>小桥</c:v>
                </c:pt>
                <c:pt idx="4">
                  <c:v>涵洞</c:v>
                </c:pt>
              </c:strCache>
            </c:strRef>
          </c:cat>
          <c:val>
            <c:numRef>
              <c:f>Sheet1!$E$2:$E$6</c:f>
              <c:numCache>
                <c:formatCode>General</c:formatCode>
                <c:ptCount val="5"/>
                <c:pt idx="1">
                  <c:v>2</c:v>
                </c:pt>
                <c:pt idx="2">
                  <c:v>14</c:v>
                </c:pt>
                <c:pt idx="3">
                  <c:v>10</c:v>
                </c:pt>
                <c:pt idx="4">
                  <c:v>4</c:v>
                </c:pt>
              </c:numCache>
            </c:numRef>
          </c:val>
        </c:ser>
        <c:ser>
          <c:idx val="4"/>
          <c:order val="4"/>
          <c:tx>
            <c:strRef>
              <c:f>Sheet1!$F$1</c:f>
              <c:strCache>
                <c:ptCount val="1"/>
                <c:pt idx="0">
                  <c:v>台山市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特大桥</c:v>
                </c:pt>
                <c:pt idx="1">
                  <c:v>大桥</c:v>
                </c:pt>
                <c:pt idx="2">
                  <c:v>中桥</c:v>
                </c:pt>
                <c:pt idx="3">
                  <c:v>小桥</c:v>
                </c:pt>
                <c:pt idx="4">
                  <c:v>涵洞</c:v>
                </c:pt>
              </c:strCache>
            </c:strRef>
          </c:cat>
          <c:val>
            <c:numRef>
              <c:f>Sheet1!$F$2:$F$6</c:f>
              <c:numCache>
                <c:formatCode>General</c:formatCode>
                <c:ptCount val="5"/>
                <c:pt idx="1">
                  <c:v>3</c:v>
                </c:pt>
                <c:pt idx="2">
                  <c:v>20</c:v>
                </c:pt>
                <c:pt idx="3">
                  <c:v>8</c:v>
                </c:pt>
              </c:numCache>
            </c:numRef>
          </c:val>
        </c:ser>
        <c:ser>
          <c:idx val="5"/>
          <c:order val="5"/>
          <c:tx>
            <c:strRef>
              <c:f>Sheet1!$G$1</c:f>
              <c:strCache>
                <c:ptCount val="1"/>
                <c:pt idx="0">
                  <c:v>开平市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特大桥</c:v>
                </c:pt>
                <c:pt idx="1">
                  <c:v>大桥</c:v>
                </c:pt>
                <c:pt idx="2">
                  <c:v>中桥</c:v>
                </c:pt>
                <c:pt idx="3">
                  <c:v>小桥</c:v>
                </c:pt>
                <c:pt idx="4">
                  <c:v>涵洞</c:v>
                </c:pt>
              </c:strCache>
            </c:strRef>
          </c:cat>
          <c:val>
            <c:numRef>
              <c:f>Sheet1!$G$2:$G$6</c:f>
              <c:numCache>
                <c:formatCode>General</c:formatCode>
                <c:ptCount val="5"/>
                <c:pt idx="1">
                  <c:v>8</c:v>
                </c:pt>
                <c:pt idx="2">
                  <c:v>2</c:v>
                </c:pt>
                <c:pt idx="3">
                  <c:v>8</c:v>
                </c:pt>
              </c:numCache>
            </c:numRef>
          </c:val>
        </c:ser>
        <c:ser>
          <c:idx val="6"/>
          <c:order val="6"/>
          <c:tx>
            <c:strRef>
              <c:f>Sheet1!$H$1</c:f>
              <c:strCache>
                <c:ptCount val="1"/>
                <c:pt idx="0">
                  <c:v>恩平市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特大桥</c:v>
                </c:pt>
                <c:pt idx="1">
                  <c:v>大桥</c:v>
                </c:pt>
                <c:pt idx="2">
                  <c:v>中桥</c:v>
                </c:pt>
                <c:pt idx="3">
                  <c:v>小桥</c:v>
                </c:pt>
                <c:pt idx="4">
                  <c:v>涵洞</c:v>
                </c:pt>
              </c:strCache>
            </c:strRef>
          </c:cat>
          <c:val>
            <c:numRef>
              <c:f>Sheet1!$H$2:$H$6</c:f>
              <c:numCache>
                <c:formatCode>General</c:formatCode>
                <c:ptCount val="5"/>
                <c:pt idx="1">
                  <c:v>13</c:v>
                </c:pt>
                <c:pt idx="2">
                  <c:v>3</c:v>
                </c:pt>
                <c:pt idx="3">
                  <c:v>14</c:v>
                </c:pt>
              </c:numCache>
            </c:numRef>
          </c:val>
        </c:ser>
        <c:dLbls>
          <c:showLegendKey val="0"/>
          <c:showVal val="1"/>
          <c:showCatName val="0"/>
          <c:showSerName val="0"/>
          <c:showPercent val="0"/>
          <c:showBubbleSize val="0"/>
        </c:dLbls>
        <c:gapWidth val="150"/>
        <c:axId val="722812728"/>
        <c:axId val="722818216"/>
      </c:barChart>
      <c:catAx>
        <c:axId val="72281272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22818216"/>
        <c:crosses val="autoZero"/>
        <c:auto val="1"/>
        <c:lblAlgn val="ctr"/>
        <c:lblOffset val="100"/>
        <c:noMultiLvlLbl val="0"/>
      </c:catAx>
      <c:valAx>
        <c:axId val="72281821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22812728"/>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Sheet1!$A$2:$A$9</c:f>
              <c:strCache>
                <c:ptCount val="8"/>
                <c:pt idx="0">
                  <c:v>砼开裂</c:v>
                </c:pt>
                <c:pt idx="1">
                  <c:v>砼蜂窝麻面</c:v>
                </c:pt>
                <c:pt idx="2">
                  <c:v>露筋锈蚀</c:v>
                </c:pt>
                <c:pt idx="3">
                  <c:v>砼剥离破损</c:v>
                </c:pt>
                <c:pt idx="4">
                  <c:v>渗水冲刷</c:v>
                </c:pt>
                <c:pt idx="5">
                  <c:v>砌石松动，勾缝脱落</c:v>
                </c:pt>
                <c:pt idx="6">
                  <c:v>支座脱空变形</c:v>
                </c:pt>
                <c:pt idx="7">
                  <c:v>支座垫板锈蚀</c:v>
                </c:pt>
              </c:strCache>
            </c:strRef>
          </c:cat>
          <c:val>
            <c:numRef>
              <c:f>Sheet1!$B$2:$B$9</c:f>
              <c:numCache>
                <c:formatCode>0.00%</c:formatCode>
                <c:ptCount val="8"/>
                <c:pt idx="0">
                  <c:v>0.555</c:v>
                </c:pt>
                <c:pt idx="1">
                  <c:v>0.055</c:v>
                </c:pt>
                <c:pt idx="2">
                  <c:v>0.444</c:v>
                </c:pt>
                <c:pt idx="3">
                  <c:v>0.444</c:v>
                </c:pt>
                <c:pt idx="4">
                  <c:v>0.666</c:v>
                </c:pt>
                <c:pt idx="5">
                  <c:v>0.055</c:v>
                </c:pt>
                <c:pt idx="6">
                  <c:v>0.055</c:v>
                </c:pt>
                <c:pt idx="7">
                  <c:v>0</c:v>
                </c:pt>
              </c:numCache>
            </c:numRef>
          </c:val>
        </c:ser>
        <c:dLbls>
          <c:showLegendKey val="0"/>
          <c:showVal val="1"/>
          <c:showCatName val="0"/>
          <c:showSerName val="0"/>
          <c:showPercent val="0"/>
          <c:showBubbleSize val="0"/>
        </c:dLbls>
        <c:gapWidth val="150"/>
        <c:axId val="727438832"/>
        <c:axId val="727439224"/>
      </c:barChart>
      <c:catAx>
        <c:axId val="72743883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7439224"/>
        <c:crosses val="autoZero"/>
        <c:auto val="1"/>
        <c:lblAlgn val="ctr"/>
        <c:lblOffset val="100"/>
        <c:noMultiLvlLbl val="0"/>
      </c:catAx>
      <c:valAx>
        <c:axId val="727439224"/>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7438832"/>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Sheet1!$A$2:$A$9</c:f>
              <c:strCache>
                <c:ptCount val="8"/>
                <c:pt idx="0">
                  <c:v>砼开裂</c:v>
                </c:pt>
                <c:pt idx="1">
                  <c:v>砼蜂窝麻面</c:v>
                </c:pt>
                <c:pt idx="2">
                  <c:v>露筋锈蚀</c:v>
                </c:pt>
                <c:pt idx="3">
                  <c:v>砼剥离破损</c:v>
                </c:pt>
                <c:pt idx="4">
                  <c:v>渗水冲刷</c:v>
                </c:pt>
                <c:pt idx="5">
                  <c:v>砌石松动，勾缝脱落</c:v>
                </c:pt>
                <c:pt idx="6">
                  <c:v>支座脱空变形</c:v>
                </c:pt>
                <c:pt idx="7">
                  <c:v>支座垫板锈蚀</c:v>
                </c:pt>
              </c:strCache>
            </c:strRef>
          </c:cat>
          <c:val>
            <c:numRef>
              <c:f>Sheet1!$B$2:$B$9</c:f>
              <c:numCache>
                <c:formatCode>0.00%</c:formatCode>
                <c:ptCount val="8"/>
                <c:pt idx="0">
                  <c:v>0.666</c:v>
                </c:pt>
                <c:pt idx="1">
                  <c:v>0.1</c:v>
                </c:pt>
                <c:pt idx="2">
                  <c:v>0.566</c:v>
                </c:pt>
                <c:pt idx="3">
                  <c:v>0.566</c:v>
                </c:pt>
                <c:pt idx="4">
                  <c:v>0.766</c:v>
                </c:pt>
                <c:pt idx="5">
                  <c:v>0.1</c:v>
                </c:pt>
                <c:pt idx="6">
                  <c:v>0.233</c:v>
                </c:pt>
                <c:pt idx="7">
                  <c:v>0.166</c:v>
                </c:pt>
              </c:numCache>
            </c:numRef>
          </c:val>
        </c:ser>
        <c:dLbls>
          <c:showLegendKey val="0"/>
          <c:showVal val="1"/>
          <c:showCatName val="0"/>
          <c:showSerName val="0"/>
          <c:showPercent val="0"/>
          <c:showBubbleSize val="0"/>
        </c:dLbls>
        <c:gapWidth val="150"/>
        <c:axId val="727440008"/>
        <c:axId val="727440400"/>
      </c:barChart>
      <c:catAx>
        <c:axId val="72744000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7440400"/>
        <c:crosses val="autoZero"/>
        <c:auto val="1"/>
        <c:lblAlgn val="ctr"/>
        <c:lblOffset val="100"/>
        <c:noMultiLvlLbl val="0"/>
      </c:catAx>
      <c:valAx>
        <c:axId val="727440400"/>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7440008"/>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Sheet1!$A$2:$A$9</c:f>
              <c:strCache>
                <c:ptCount val="8"/>
                <c:pt idx="0">
                  <c:v>砼开裂</c:v>
                </c:pt>
                <c:pt idx="1">
                  <c:v>砼蜂窝麻面</c:v>
                </c:pt>
                <c:pt idx="2">
                  <c:v>露筋锈蚀</c:v>
                </c:pt>
                <c:pt idx="3">
                  <c:v>砼剥离破损</c:v>
                </c:pt>
                <c:pt idx="4">
                  <c:v>渗水冲刷</c:v>
                </c:pt>
                <c:pt idx="5">
                  <c:v>砌石松动，勾缝脱落</c:v>
                </c:pt>
                <c:pt idx="6">
                  <c:v>支座脱空变形</c:v>
                </c:pt>
                <c:pt idx="7">
                  <c:v>支座垫板锈蚀</c:v>
                </c:pt>
              </c:strCache>
            </c:strRef>
          </c:cat>
          <c:val>
            <c:numRef>
              <c:f>Sheet1!$B$2:$B$9</c:f>
              <c:numCache>
                <c:formatCode>0.00%</c:formatCode>
                <c:ptCount val="8"/>
                <c:pt idx="0">
                  <c:v>0.437</c:v>
                </c:pt>
                <c:pt idx="1">
                  <c:v>0.187</c:v>
                </c:pt>
                <c:pt idx="2">
                  <c:v>0.25</c:v>
                </c:pt>
                <c:pt idx="3">
                  <c:v>0.187</c:v>
                </c:pt>
                <c:pt idx="4">
                  <c:v>0.875</c:v>
                </c:pt>
                <c:pt idx="5">
                  <c:v>0.5</c:v>
                </c:pt>
                <c:pt idx="6">
                  <c:v>0.187</c:v>
                </c:pt>
                <c:pt idx="7">
                  <c:v>0.25</c:v>
                </c:pt>
              </c:numCache>
            </c:numRef>
          </c:val>
        </c:ser>
        <c:dLbls>
          <c:showLegendKey val="0"/>
          <c:showVal val="1"/>
          <c:showCatName val="0"/>
          <c:showSerName val="0"/>
          <c:showPercent val="0"/>
          <c:showBubbleSize val="0"/>
        </c:dLbls>
        <c:gapWidth val="150"/>
        <c:axId val="727441184"/>
        <c:axId val="727441576"/>
      </c:barChart>
      <c:catAx>
        <c:axId val="72744118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7441576"/>
        <c:crosses val="autoZero"/>
        <c:auto val="1"/>
        <c:lblAlgn val="ctr"/>
        <c:lblOffset val="100"/>
        <c:noMultiLvlLbl val="0"/>
      </c:catAx>
      <c:valAx>
        <c:axId val="727441576"/>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727441184"/>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009814100475"/>
          <c:y val="0.140745311558678"/>
          <c:w val="0.456448376409899"/>
          <c:h val="0.784083239997683"/>
        </c:manualLayout>
      </c:layout>
      <c:pieChart>
        <c:varyColors val="1"/>
        <c:ser>
          <c:idx val="0"/>
          <c:order val="0"/>
          <c:tx>
            <c:strRef>
              <c:f>Sheet1!$B$1</c:f>
              <c:strCache>
                <c:ptCount val="1"/>
                <c:pt idx="0">
                  <c:v>列1</c:v>
                </c:pt>
              </c:strCache>
            </c:strRef>
          </c:tx>
          <c:explosion val="0"/>
          <c:dPt>
            <c:idx val="0"/>
            <c:bubble3D val="0"/>
          </c:dPt>
          <c:dPt>
            <c:idx val="1"/>
            <c:bubble3D val="0"/>
          </c:dPt>
          <c:dPt>
            <c:idx val="2"/>
            <c:bubble3D val="0"/>
          </c:dPt>
          <c:dPt>
            <c:idx val="3"/>
            <c:bubble3D val="0"/>
          </c:dPt>
          <c:dPt>
            <c:idx val="4"/>
            <c:bubble3D val="0"/>
          </c:dPt>
          <c:dPt>
            <c:idx val="5"/>
            <c:bubble3D val="0"/>
          </c:dPt>
          <c:dLbls>
            <c:dLbl>
              <c:idx val="0"/>
              <c:layout>
                <c:manualLayout>
                  <c:x val="0.0949696827682306"/>
                  <c:y val="-0.025727448620921"/>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944214445299954"/>
                  <c:y val="0.0727825777445854"/>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687057296744531"/>
                  <c:y val="-0.00198840166343401"/>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122982678751569"/>
                  <c:y val="-0.0330634870628484"/>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261247082532175"/>
                  <c:y val="0.0332678558018326"/>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5"/>
              <c:layout>
                <c:manualLayout>
                  <c:x val="0.0664142330381426"/>
                  <c:y val="-0.0110370989683991"/>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ext>
            </c:extLst>
          </c:dLbls>
          <c:cat>
            <c:strRef>
              <c:f>Sheet1!$A$2:$A$7</c:f>
              <c:strCache>
                <c:ptCount val="6"/>
                <c:pt idx="0">
                  <c:v>梁式桥</c:v>
                </c:pt>
                <c:pt idx="1">
                  <c:v>刚架桥</c:v>
                </c:pt>
                <c:pt idx="2">
                  <c:v>拱式桥</c:v>
                </c:pt>
                <c:pt idx="3">
                  <c:v>桁架桥</c:v>
                </c:pt>
                <c:pt idx="4">
                  <c:v>斜拉桥</c:v>
                </c:pt>
                <c:pt idx="5">
                  <c:v>情况不明</c:v>
                </c:pt>
              </c:strCache>
            </c:strRef>
          </c:cat>
          <c:val>
            <c:numRef>
              <c:f>Sheet1!$B$2:$B$7</c:f>
              <c:numCache>
                <c:formatCode>General</c:formatCode>
                <c:ptCount val="6"/>
                <c:pt idx="0">
                  <c:v>207</c:v>
                </c:pt>
                <c:pt idx="1">
                  <c:v>2</c:v>
                </c:pt>
                <c:pt idx="2">
                  <c:v>19</c:v>
                </c:pt>
                <c:pt idx="3">
                  <c:v>1</c:v>
                </c:pt>
                <c:pt idx="4">
                  <c:v>1</c:v>
                </c:pt>
                <c:pt idx="5">
                  <c:v>9</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蓬江区</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梁式桥</c:v>
                </c:pt>
                <c:pt idx="1">
                  <c:v>刚架桥</c:v>
                </c:pt>
                <c:pt idx="2">
                  <c:v>拱式桥</c:v>
                </c:pt>
                <c:pt idx="3">
                  <c:v>桁架桥</c:v>
                </c:pt>
                <c:pt idx="4">
                  <c:v>斜拉桥</c:v>
                </c:pt>
                <c:pt idx="5">
                  <c:v>情况不明</c:v>
                </c:pt>
              </c:strCache>
            </c:strRef>
          </c:cat>
          <c:val>
            <c:numRef>
              <c:f>Sheet1!$B$2:$B$7</c:f>
              <c:numCache>
                <c:formatCode>General</c:formatCode>
                <c:ptCount val="6"/>
                <c:pt idx="0">
                  <c:v>60</c:v>
                </c:pt>
                <c:pt idx="1">
                  <c:v>2</c:v>
                </c:pt>
                <c:pt idx="2">
                  <c:v>4</c:v>
                </c:pt>
              </c:numCache>
            </c:numRef>
          </c:val>
        </c:ser>
        <c:ser>
          <c:idx val="1"/>
          <c:order val="1"/>
          <c:tx>
            <c:strRef>
              <c:f>Sheet1!$C$1</c:f>
              <c:strCache>
                <c:ptCount val="1"/>
                <c:pt idx="0">
                  <c:v>江海区</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梁式桥</c:v>
                </c:pt>
                <c:pt idx="1">
                  <c:v>刚架桥</c:v>
                </c:pt>
                <c:pt idx="2">
                  <c:v>拱式桥</c:v>
                </c:pt>
                <c:pt idx="3">
                  <c:v>桁架桥</c:v>
                </c:pt>
                <c:pt idx="4">
                  <c:v>斜拉桥</c:v>
                </c:pt>
                <c:pt idx="5">
                  <c:v>情况不明</c:v>
                </c:pt>
              </c:strCache>
            </c:strRef>
          </c:cat>
          <c:val>
            <c:numRef>
              <c:f>Sheet1!$C$2:$C$7</c:f>
              <c:numCache>
                <c:formatCode>General</c:formatCode>
                <c:ptCount val="6"/>
                <c:pt idx="0">
                  <c:v>42</c:v>
                </c:pt>
                <c:pt idx="4">
                  <c:v>1</c:v>
                </c:pt>
              </c:numCache>
            </c:numRef>
          </c:val>
        </c:ser>
        <c:ser>
          <c:idx val="2"/>
          <c:order val="2"/>
          <c:tx>
            <c:strRef>
              <c:f>Sheet1!$D$1</c:f>
              <c:strCache>
                <c:ptCount val="1"/>
                <c:pt idx="0">
                  <c:v>新会区</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梁式桥</c:v>
                </c:pt>
                <c:pt idx="1">
                  <c:v>刚架桥</c:v>
                </c:pt>
                <c:pt idx="2">
                  <c:v>拱式桥</c:v>
                </c:pt>
                <c:pt idx="3">
                  <c:v>桁架桥</c:v>
                </c:pt>
                <c:pt idx="4">
                  <c:v>斜拉桥</c:v>
                </c:pt>
                <c:pt idx="5">
                  <c:v>情况不明</c:v>
                </c:pt>
              </c:strCache>
            </c:strRef>
          </c:cat>
          <c:val>
            <c:numRef>
              <c:f>Sheet1!$D$2:$D$7</c:f>
              <c:numCache>
                <c:formatCode>General</c:formatCode>
                <c:ptCount val="6"/>
                <c:pt idx="0">
                  <c:v>21</c:v>
                </c:pt>
              </c:numCache>
            </c:numRef>
          </c:val>
        </c:ser>
        <c:ser>
          <c:idx val="3"/>
          <c:order val="3"/>
          <c:tx>
            <c:strRef>
              <c:f>Sheet1!$E$1</c:f>
              <c:strCache>
                <c:ptCount val="1"/>
                <c:pt idx="0">
                  <c:v>鹤山市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梁式桥</c:v>
                </c:pt>
                <c:pt idx="1">
                  <c:v>刚架桥</c:v>
                </c:pt>
                <c:pt idx="2">
                  <c:v>拱式桥</c:v>
                </c:pt>
                <c:pt idx="3">
                  <c:v>桁架桥</c:v>
                </c:pt>
                <c:pt idx="4">
                  <c:v>斜拉桥</c:v>
                </c:pt>
                <c:pt idx="5">
                  <c:v>情况不明</c:v>
                </c:pt>
              </c:strCache>
            </c:strRef>
          </c:cat>
          <c:val>
            <c:numRef>
              <c:f>Sheet1!$E$2:$E$7</c:f>
              <c:numCache>
                <c:formatCode>General</c:formatCode>
                <c:ptCount val="6"/>
                <c:pt idx="0">
                  <c:v>21</c:v>
                </c:pt>
                <c:pt idx="5">
                  <c:v>9</c:v>
                </c:pt>
              </c:numCache>
            </c:numRef>
          </c:val>
        </c:ser>
        <c:ser>
          <c:idx val="4"/>
          <c:order val="4"/>
          <c:tx>
            <c:strRef>
              <c:f>Sheet1!$F$1</c:f>
              <c:strCache>
                <c:ptCount val="1"/>
                <c:pt idx="0">
                  <c:v>台山市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梁式桥</c:v>
                </c:pt>
                <c:pt idx="1">
                  <c:v>刚架桥</c:v>
                </c:pt>
                <c:pt idx="2">
                  <c:v>拱式桥</c:v>
                </c:pt>
                <c:pt idx="3">
                  <c:v>桁架桥</c:v>
                </c:pt>
                <c:pt idx="4">
                  <c:v>斜拉桥</c:v>
                </c:pt>
                <c:pt idx="5">
                  <c:v>情况不明</c:v>
                </c:pt>
              </c:strCache>
            </c:strRef>
          </c:cat>
          <c:val>
            <c:numRef>
              <c:f>Sheet1!$F$2:$F$7</c:f>
              <c:numCache>
                <c:formatCode>General</c:formatCode>
                <c:ptCount val="6"/>
                <c:pt idx="0">
                  <c:v>18</c:v>
                </c:pt>
                <c:pt idx="2">
                  <c:v>13</c:v>
                </c:pt>
              </c:numCache>
            </c:numRef>
          </c:val>
        </c:ser>
        <c:ser>
          <c:idx val="5"/>
          <c:order val="5"/>
          <c:tx>
            <c:strRef>
              <c:f>Sheet1!$G$1</c:f>
              <c:strCache>
                <c:ptCount val="1"/>
                <c:pt idx="0">
                  <c:v>开平市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梁式桥</c:v>
                </c:pt>
                <c:pt idx="1">
                  <c:v>刚架桥</c:v>
                </c:pt>
                <c:pt idx="2">
                  <c:v>拱式桥</c:v>
                </c:pt>
                <c:pt idx="3">
                  <c:v>桁架桥</c:v>
                </c:pt>
                <c:pt idx="4">
                  <c:v>斜拉桥</c:v>
                </c:pt>
                <c:pt idx="5">
                  <c:v>情况不明</c:v>
                </c:pt>
              </c:strCache>
            </c:strRef>
          </c:cat>
          <c:val>
            <c:numRef>
              <c:f>Sheet1!$G$2:$G$7</c:f>
              <c:numCache>
                <c:formatCode>General</c:formatCode>
                <c:ptCount val="6"/>
                <c:pt idx="0">
                  <c:v>28</c:v>
                </c:pt>
                <c:pt idx="2">
                  <c:v>2</c:v>
                </c:pt>
              </c:numCache>
            </c:numRef>
          </c:val>
        </c:ser>
        <c:ser>
          <c:idx val="6"/>
          <c:order val="6"/>
          <c:tx>
            <c:strRef>
              <c:f>Sheet1!$H$1</c:f>
              <c:strCache>
                <c:ptCount val="1"/>
                <c:pt idx="0">
                  <c:v>恩平市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梁式桥</c:v>
                </c:pt>
                <c:pt idx="1">
                  <c:v>刚架桥</c:v>
                </c:pt>
                <c:pt idx="2">
                  <c:v>拱式桥</c:v>
                </c:pt>
                <c:pt idx="3">
                  <c:v>桁架桥</c:v>
                </c:pt>
                <c:pt idx="4">
                  <c:v>斜拉桥</c:v>
                </c:pt>
                <c:pt idx="5">
                  <c:v>情况不明</c:v>
                </c:pt>
              </c:strCache>
            </c:strRef>
          </c:cat>
          <c:val>
            <c:numRef>
              <c:f>Sheet1!$H$2:$H$7</c:f>
              <c:numCache>
                <c:formatCode>General</c:formatCode>
                <c:ptCount val="6"/>
                <c:pt idx="0">
                  <c:v>17</c:v>
                </c:pt>
                <c:pt idx="3">
                  <c:v>1</c:v>
                </c:pt>
              </c:numCache>
            </c:numRef>
          </c:val>
        </c:ser>
        <c:dLbls>
          <c:showLegendKey val="0"/>
          <c:showVal val="1"/>
          <c:showCatName val="0"/>
          <c:showSerName val="0"/>
          <c:showPercent val="0"/>
          <c:showBubbleSize val="0"/>
        </c:dLbls>
        <c:gapWidth val="150"/>
        <c:axId val="722813512"/>
        <c:axId val="722815080"/>
      </c:barChart>
      <c:catAx>
        <c:axId val="72281351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22815080"/>
        <c:crosses val="autoZero"/>
        <c:auto val="1"/>
        <c:lblAlgn val="ctr"/>
        <c:lblOffset val="100"/>
        <c:noMultiLvlLbl val="0"/>
      </c:catAx>
      <c:valAx>
        <c:axId val="72281508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22813512"/>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009814100475"/>
          <c:y val="0.140745311558678"/>
          <c:w val="0.456448376409899"/>
          <c:h val="0.784083239997683"/>
        </c:manualLayout>
      </c:layout>
      <c:pieChart>
        <c:varyColors val="1"/>
        <c:ser>
          <c:idx val="0"/>
          <c:order val="0"/>
          <c:tx>
            <c:strRef>
              <c:f>Sheet1!$B$1</c:f>
              <c:strCache>
                <c:ptCount val="1"/>
                <c:pt idx="0">
                  <c:v>列1</c:v>
                </c:pt>
              </c:strCache>
            </c:strRef>
          </c:tx>
          <c:explosion val="0"/>
          <c:dPt>
            <c:idx val="0"/>
            <c:bubble3D val="0"/>
          </c:dPt>
          <c:dPt>
            <c:idx val="1"/>
            <c:bubble3D val="0"/>
          </c:dPt>
          <c:dPt>
            <c:idx val="2"/>
            <c:bubble3D val="0"/>
          </c:dPt>
          <c:dPt>
            <c:idx val="3"/>
            <c:bubble3D val="0"/>
          </c:dPt>
          <c:dPt>
            <c:idx val="4"/>
            <c:bubble3D val="0"/>
          </c:dPt>
          <c:dLbls>
            <c:dLbl>
              <c:idx val="0"/>
              <c:layout>
                <c:manualLayout>
                  <c:x val="0.0949696827682306"/>
                  <c:y val="-0.025727448620921"/>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126904601411612"/>
                  <c:y val="0.0727825777445854"/>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326133331393231"/>
                  <c:y val="-0.024208645258959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341626411439031"/>
                  <c:y val="-0.0420964221339676"/>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174930210628636"/>
                  <c:y val="-0.00170253567475029"/>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ext>
            </c:extLst>
          </c:dLbls>
          <c:cat>
            <c:strRef>
              <c:f>Sheet1!$A$2:$A$6</c:f>
              <c:strCache>
                <c:ptCount val="5"/>
                <c:pt idx="0">
                  <c:v>混凝土</c:v>
                </c:pt>
                <c:pt idx="1">
                  <c:v>钢结构</c:v>
                </c:pt>
                <c:pt idx="2">
                  <c:v>圬工结构桥</c:v>
                </c:pt>
                <c:pt idx="3">
                  <c:v>钢混组合结构</c:v>
                </c:pt>
                <c:pt idx="4">
                  <c:v>情况不明</c:v>
                </c:pt>
              </c:strCache>
            </c:strRef>
          </c:cat>
          <c:val>
            <c:numRef>
              <c:f>Sheet1!$B$2:$B$6</c:f>
              <c:numCache>
                <c:formatCode>General</c:formatCode>
                <c:ptCount val="5"/>
                <c:pt idx="0">
                  <c:v>213</c:v>
                </c:pt>
                <c:pt idx="1">
                  <c:v>2</c:v>
                </c:pt>
                <c:pt idx="2">
                  <c:v>11</c:v>
                </c:pt>
                <c:pt idx="3">
                  <c:v>10</c:v>
                </c:pt>
                <c:pt idx="4">
                  <c:v>3</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蓬江区</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混凝土</c:v>
                </c:pt>
                <c:pt idx="1">
                  <c:v>钢结构</c:v>
                </c:pt>
                <c:pt idx="2">
                  <c:v>圬工结构桥</c:v>
                </c:pt>
                <c:pt idx="3">
                  <c:v>钢混组合结构</c:v>
                </c:pt>
                <c:pt idx="4">
                  <c:v>情况不明</c:v>
                </c:pt>
              </c:strCache>
            </c:strRef>
          </c:cat>
          <c:val>
            <c:numRef>
              <c:f>Sheet1!$B$2:$B$6</c:f>
              <c:numCache>
                <c:formatCode>General</c:formatCode>
                <c:ptCount val="5"/>
                <c:pt idx="0">
                  <c:v>57</c:v>
                </c:pt>
                <c:pt idx="1">
                  <c:v>2</c:v>
                </c:pt>
                <c:pt idx="3">
                  <c:v>7</c:v>
                </c:pt>
              </c:numCache>
            </c:numRef>
          </c:val>
        </c:ser>
        <c:ser>
          <c:idx val="1"/>
          <c:order val="1"/>
          <c:tx>
            <c:strRef>
              <c:f>Sheet1!$C$1</c:f>
              <c:strCache>
                <c:ptCount val="1"/>
                <c:pt idx="0">
                  <c:v>江海区</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混凝土</c:v>
                </c:pt>
                <c:pt idx="1">
                  <c:v>钢结构</c:v>
                </c:pt>
                <c:pt idx="2">
                  <c:v>圬工结构桥</c:v>
                </c:pt>
                <c:pt idx="3">
                  <c:v>钢混组合结构</c:v>
                </c:pt>
                <c:pt idx="4">
                  <c:v>情况不明</c:v>
                </c:pt>
              </c:strCache>
            </c:strRef>
          </c:cat>
          <c:val>
            <c:numRef>
              <c:f>Sheet1!$C$2:$C$6</c:f>
              <c:numCache>
                <c:formatCode>General</c:formatCode>
                <c:ptCount val="5"/>
                <c:pt idx="0">
                  <c:v>42</c:v>
                </c:pt>
                <c:pt idx="3">
                  <c:v>1</c:v>
                </c:pt>
              </c:numCache>
            </c:numRef>
          </c:val>
        </c:ser>
        <c:ser>
          <c:idx val="2"/>
          <c:order val="2"/>
          <c:tx>
            <c:strRef>
              <c:f>Sheet1!$D$1</c:f>
              <c:strCache>
                <c:ptCount val="1"/>
                <c:pt idx="0">
                  <c:v>新会区</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混凝土</c:v>
                </c:pt>
                <c:pt idx="1">
                  <c:v>钢结构</c:v>
                </c:pt>
                <c:pt idx="2">
                  <c:v>圬工结构桥</c:v>
                </c:pt>
                <c:pt idx="3">
                  <c:v>钢混组合结构</c:v>
                </c:pt>
                <c:pt idx="4">
                  <c:v>情况不明</c:v>
                </c:pt>
              </c:strCache>
            </c:strRef>
          </c:cat>
          <c:val>
            <c:numRef>
              <c:f>Sheet1!$D$2:$D$6</c:f>
              <c:numCache>
                <c:formatCode>General</c:formatCode>
                <c:ptCount val="5"/>
                <c:pt idx="0">
                  <c:v>21</c:v>
                </c:pt>
              </c:numCache>
            </c:numRef>
          </c:val>
        </c:ser>
        <c:ser>
          <c:idx val="3"/>
          <c:order val="3"/>
          <c:tx>
            <c:strRef>
              <c:f>Sheet1!$E$1</c:f>
              <c:strCache>
                <c:ptCount val="1"/>
                <c:pt idx="0">
                  <c:v>鹤山市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混凝土</c:v>
                </c:pt>
                <c:pt idx="1">
                  <c:v>钢结构</c:v>
                </c:pt>
                <c:pt idx="2">
                  <c:v>圬工结构桥</c:v>
                </c:pt>
                <c:pt idx="3">
                  <c:v>钢混组合结构</c:v>
                </c:pt>
                <c:pt idx="4">
                  <c:v>情况不明</c:v>
                </c:pt>
              </c:strCache>
            </c:strRef>
          </c:cat>
          <c:val>
            <c:numRef>
              <c:f>Sheet1!$E$2:$E$6</c:f>
              <c:numCache>
                <c:formatCode>General</c:formatCode>
                <c:ptCount val="5"/>
                <c:pt idx="0">
                  <c:v>27</c:v>
                </c:pt>
                <c:pt idx="4">
                  <c:v>3</c:v>
                </c:pt>
              </c:numCache>
            </c:numRef>
          </c:val>
        </c:ser>
        <c:ser>
          <c:idx val="4"/>
          <c:order val="4"/>
          <c:tx>
            <c:strRef>
              <c:f>Sheet1!$F$1</c:f>
              <c:strCache>
                <c:ptCount val="1"/>
                <c:pt idx="0">
                  <c:v>台山市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混凝土</c:v>
                </c:pt>
                <c:pt idx="1">
                  <c:v>钢结构</c:v>
                </c:pt>
                <c:pt idx="2">
                  <c:v>圬工结构桥</c:v>
                </c:pt>
                <c:pt idx="3">
                  <c:v>钢混组合结构</c:v>
                </c:pt>
                <c:pt idx="4">
                  <c:v>情况不明</c:v>
                </c:pt>
              </c:strCache>
            </c:strRef>
          </c:cat>
          <c:val>
            <c:numRef>
              <c:f>Sheet1!$F$2:$F$6</c:f>
              <c:numCache>
                <c:formatCode>General</c:formatCode>
                <c:ptCount val="5"/>
                <c:pt idx="0">
                  <c:v>18</c:v>
                </c:pt>
                <c:pt idx="2">
                  <c:v>11</c:v>
                </c:pt>
                <c:pt idx="3">
                  <c:v>1</c:v>
                </c:pt>
              </c:numCache>
            </c:numRef>
          </c:val>
        </c:ser>
        <c:ser>
          <c:idx val="5"/>
          <c:order val="5"/>
          <c:tx>
            <c:strRef>
              <c:f>Sheet1!$G$1</c:f>
              <c:strCache>
                <c:ptCount val="1"/>
                <c:pt idx="0">
                  <c:v>开平市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混凝土</c:v>
                </c:pt>
                <c:pt idx="1">
                  <c:v>钢结构</c:v>
                </c:pt>
                <c:pt idx="2">
                  <c:v>圬工结构桥</c:v>
                </c:pt>
                <c:pt idx="3">
                  <c:v>钢混组合结构</c:v>
                </c:pt>
                <c:pt idx="4">
                  <c:v>情况不明</c:v>
                </c:pt>
              </c:strCache>
            </c:strRef>
          </c:cat>
          <c:val>
            <c:numRef>
              <c:f>Sheet1!$G$2:$G$6</c:f>
              <c:numCache>
                <c:formatCode>General</c:formatCode>
                <c:ptCount val="5"/>
                <c:pt idx="0">
                  <c:v>29</c:v>
                </c:pt>
                <c:pt idx="3">
                  <c:v>1</c:v>
                </c:pt>
              </c:numCache>
            </c:numRef>
          </c:val>
        </c:ser>
        <c:ser>
          <c:idx val="6"/>
          <c:order val="6"/>
          <c:tx>
            <c:strRef>
              <c:f>Sheet1!$H$1</c:f>
              <c:strCache>
                <c:ptCount val="1"/>
                <c:pt idx="0">
                  <c:v>恩平市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混凝土</c:v>
                </c:pt>
                <c:pt idx="1">
                  <c:v>钢结构</c:v>
                </c:pt>
                <c:pt idx="2">
                  <c:v>圬工结构桥</c:v>
                </c:pt>
                <c:pt idx="3">
                  <c:v>钢混组合结构</c:v>
                </c:pt>
                <c:pt idx="4">
                  <c:v>情况不明</c:v>
                </c:pt>
              </c:strCache>
            </c:strRef>
          </c:cat>
          <c:val>
            <c:numRef>
              <c:f>Sheet1!$H$2:$H$6</c:f>
              <c:numCache>
                <c:formatCode>General</c:formatCode>
                <c:ptCount val="5"/>
                <c:pt idx="0">
                  <c:v>18</c:v>
                </c:pt>
              </c:numCache>
            </c:numRef>
          </c:val>
        </c:ser>
        <c:dLbls>
          <c:showLegendKey val="0"/>
          <c:showVal val="1"/>
          <c:showCatName val="0"/>
          <c:showSerName val="0"/>
          <c:showPercent val="0"/>
          <c:showBubbleSize val="0"/>
        </c:dLbls>
        <c:gapWidth val="150"/>
        <c:axId val="722816256"/>
        <c:axId val="722816648"/>
      </c:barChart>
      <c:catAx>
        <c:axId val="72281625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22816648"/>
        <c:crosses val="autoZero"/>
        <c:auto val="1"/>
        <c:lblAlgn val="ctr"/>
        <c:lblOffset val="100"/>
        <c:noMultiLvlLbl val="0"/>
      </c:catAx>
      <c:valAx>
        <c:axId val="72281664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22816256"/>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009814100475"/>
          <c:y val="0.140745311558678"/>
          <c:w val="0.456448376409899"/>
          <c:h val="0.784083239997683"/>
        </c:manualLayout>
      </c:layout>
      <c:pieChart>
        <c:varyColors val="1"/>
        <c:ser>
          <c:idx val="0"/>
          <c:order val="0"/>
          <c:tx>
            <c:strRef>
              <c:f>Sheet1!$B$1</c:f>
              <c:strCache>
                <c:ptCount val="1"/>
                <c:pt idx="0">
                  <c:v>列1</c:v>
                </c:pt>
              </c:strCache>
            </c:strRef>
          </c:tx>
          <c:explosion val="0"/>
          <c:dPt>
            <c:idx val="0"/>
            <c:bubble3D val="0"/>
          </c:dPt>
          <c:dPt>
            <c:idx val="1"/>
            <c:bubble3D val="0"/>
          </c:dPt>
          <c:dLbls>
            <c:dLbl>
              <c:idx val="0"/>
              <c:layout>
                <c:manualLayout>
                  <c:x val="0.0949696827682306"/>
                  <c:y val="-0.025727448620921"/>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60133667821622"/>
                  <c:y val="0.01764903204500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ext>
            </c:extLst>
          </c:dLbls>
          <c:cat>
            <c:strRef>
              <c:f>Sheet1!$A$2:$A$3</c:f>
              <c:strCache>
                <c:ptCount val="2"/>
                <c:pt idx="0">
                  <c:v>人行桥</c:v>
                </c:pt>
                <c:pt idx="1">
                  <c:v>车行桥</c:v>
                </c:pt>
              </c:strCache>
            </c:strRef>
          </c:cat>
          <c:val>
            <c:numRef>
              <c:f>Sheet1!$B$2:$B$3</c:f>
              <c:numCache>
                <c:formatCode>General</c:formatCode>
                <c:ptCount val="2"/>
                <c:pt idx="0">
                  <c:v>27</c:v>
                </c:pt>
                <c:pt idx="1">
                  <c:v>211</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蓬江区</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车行桥</c:v>
                </c:pt>
                <c:pt idx="1">
                  <c:v>人行桥</c:v>
                </c:pt>
              </c:strCache>
            </c:strRef>
          </c:cat>
          <c:val>
            <c:numRef>
              <c:f>Sheet1!$B$2:$B$3</c:f>
              <c:numCache>
                <c:formatCode>General</c:formatCode>
                <c:ptCount val="2"/>
                <c:pt idx="0">
                  <c:v>56</c:v>
                </c:pt>
                <c:pt idx="1">
                  <c:v>11</c:v>
                </c:pt>
              </c:numCache>
            </c:numRef>
          </c:val>
        </c:ser>
        <c:ser>
          <c:idx val="1"/>
          <c:order val="1"/>
          <c:tx>
            <c:strRef>
              <c:f>Sheet1!$C$1</c:f>
              <c:strCache>
                <c:ptCount val="1"/>
                <c:pt idx="0">
                  <c:v>江海区</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车行桥</c:v>
                </c:pt>
                <c:pt idx="1">
                  <c:v>人行桥</c:v>
                </c:pt>
              </c:strCache>
            </c:strRef>
          </c:cat>
          <c:val>
            <c:numRef>
              <c:f>Sheet1!$C$2:$C$3</c:f>
              <c:numCache>
                <c:formatCode>General</c:formatCode>
                <c:ptCount val="2"/>
                <c:pt idx="0">
                  <c:v>42</c:v>
                </c:pt>
                <c:pt idx="1">
                  <c:v>1</c:v>
                </c:pt>
              </c:numCache>
            </c:numRef>
          </c:val>
        </c:ser>
        <c:ser>
          <c:idx val="2"/>
          <c:order val="2"/>
          <c:tx>
            <c:strRef>
              <c:f>Sheet1!$D$1</c:f>
              <c:strCache>
                <c:ptCount val="1"/>
                <c:pt idx="0">
                  <c:v>新会区</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车行桥</c:v>
                </c:pt>
                <c:pt idx="1">
                  <c:v>人行桥</c:v>
                </c:pt>
              </c:strCache>
            </c:strRef>
          </c:cat>
          <c:val>
            <c:numRef>
              <c:f>Sheet1!$D$2:$D$3</c:f>
              <c:numCache>
                <c:formatCode>General</c:formatCode>
                <c:ptCount val="2"/>
                <c:pt idx="0">
                  <c:v>21</c:v>
                </c:pt>
              </c:numCache>
            </c:numRef>
          </c:val>
        </c:ser>
        <c:ser>
          <c:idx val="3"/>
          <c:order val="3"/>
          <c:tx>
            <c:strRef>
              <c:f>Sheet1!$E$1</c:f>
              <c:strCache>
                <c:ptCount val="1"/>
                <c:pt idx="0">
                  <c:v>鹤山市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车行桥</c:v>
                </c:pt>
                <c:pt idx="1">
                  <c:v>人行桥</c:v>
                </c:pt>
              </c:strCache>
            </c:strRef>
          </c:cat>
          <c:val>
            <c:numRef>
              <c:f>Sheet1!$E$2:$E$3</c:f>
              <c:numCache>
                <c:formatCode>General</c:formatCode>
                <c:ptCount val="2"/>
                <c:pt idx="0">
                  <c:v>28</c:v>
                </c:pt>
                <c:pt idx="1">
                  <c:v>2</c:v>
                </c:pt>
              </c:numCache>
            </c:numRef>
          </c:val>
        </c:ser>
        <c:ser>
          <c:idx val="4"/>
          <c:order val="4"/>
          <c:tx>
            <c:strRef>
              <c:f>Sheet1!$F$1</c:f>
              <c:strCache>
                <c:ptCount val="1"/>
                <c:pt idx="0">
                  <c:v>台山市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车行桥</c:v>
                </c:pt>
                <c:pt idx="1">
                  <c:v>人行桥</c:v>
                </c:pt>
              </c:strCache>
            </c:strRef>
          </c:cat>
          <c:val>
            <c:numRef>
              <c:f>Sheet1!$F$2:$F$3</c:f>
              <c:numCache>
                <c:formatCode>General</c:formatCode>
                <c:ptCount val="2"/>
                <c:pt idx="0">
                  <c:v>17</c:v>
                </c:pt>
                <c:pt idx="1">
                  <c:v>14</c:v>
                </c:pt>
              </c:numCache>
            </c:numRef>
          </c:val>
        </c:ser>
        <c:ser>
          <c:idx val="5"/>
          <c:order val="5"/>
          <c:tx>
            <c:strRef>
              <c:f>Sheet1!$G$1</c:f>
              <c:strCache>
                <c:ptCount val="1"/>
                <c:pt idx="0">
                  <c:v>开平市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车行桥</c:v>
                </c:pt>
                <c:pt idx="1">
                  <c:v>人行桥</c:v>
                </c:pt>
              </c:strCache>
            </c:strRef>
          </c:cat>
          <c:val>
            <c:numRef>
              <c:f>Sheet1!$G$2:$G$3</c:f>
              <c:numCache>
                <c:formatCode>General</c:formatCode>
                <c:ptCount val="2"/>
                <c:pt idx="0">
                  <c:v>30</c:v>
                </c:pt>
              </c:numCache>
            </c:numRef>
          </c:val>
        </c:ser>
        <c:ser>
          <c:idx val="6"/>
          <c:order val="6"/>
          <c:tx>
            <c:strRef>
              <c:f>Sheet1!$H$1</c:f>
              <c:strCache>
                <c:ptCount val="1"/>
                <c:pt idx="0">
                  <c:v>恩平市</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车行桥</c:v>
                </c:pt>
                <c:pt idx="1">
                  <c:v>人行桥</c:v>
                </c:pt>
              </c:strCache>
            </c:strRef>
          </c:cat>
          <c:val>
            <c:numRef>
              <c:f>Sheet1!$H$2:$H$3</c:f>
              <c:numCache>
                <c:formatCode>General</c:formatCode>
                <c:ptCount val="2"/>
                <c:pt idx="0">
                  <c:v>18</c:v>
                </c:pt>
              </c:numCache>
            </c:numRef>
          </c:val>
        </c:ser>
        <c:dLbls>
          <c:showLegendKey val="0"/>
          <c:showVal val="1"/>
          <c:showCatName val="0"/>
          <c:showSerName val="0"/>
          <c:showPercent val="0"/>
          <c:showBubbleSize val="0"/>
        </c:dLbls>
        <c:gapWidth val="150"/>
        <c:axId val="718952928"/>
        <c:axId val="718952536"/>
      </c:barChart>
      <c:catAx>
        <c:axId val="71895292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18952536"/>
        <c:crosses val="autoZero"/>
        <c:auto val="1"/>
        <c:lblAlgn val="ctr"/>
        <c:lblOffset val="100"/>
        <c:noMultiLvlLbl val="0"/>
      </c:catAx>
      <c:valAx>
        <c:axId val="71895253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18952928"/>
        <c:crosses val="autoZero"/>
        <c:crossBetween val="between"/>
      </c:valAx>
    </c:plotArea>
    <c:legend>
      <c:legendPos val="r"/>
      <c:layout>
        <c:manualLayout>
          <c:xMode val="edge"/>
          <c:yMode val="edge"/>
          <c:x val="0.87235322425409"/>
          <c:y val="0.272427304598886"/>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A7FFB7-3FCF-44C9-9C37-6F6231433F9E}">
  <ds:schemaRefs/>
</ds:datastoreItem>
</file>

<file path=docProps/app.xml><?xml version="1.0" encoding="utf-8"?>
<Properties xmlns="http://schemas.openxmlformats.org/officeDocument/2006/extended-properties" xmlns:vt="http://schemas.openxmlformats.org/officeDocument/2006/docPropsVTypes">
  <Template>Normal</Template>
  <Company>l</Company>
  <Pages>128</Pages>
  <Words>12408</Words>
  <Characters>70729</Characters>
  <Lines>589</Lines>
  <Paragraphs>165</Paragraphs>
  <TotalTime>5702</TotalTime>
  <ScaleCrop>false</ScaleCrop>
  <LinksUpToDate>false</LinksUpToDate>
  <CharactersWithSpaces>82972</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2021-02-26T02:47:00Z</dcterms:created>
  <dc:creator>ice</dc:creator>
  <cp:lastModifiedBy>发文员</cp:lastModifiedBy>
  <cp:lastPrinted>2021-09-01T09:20:00Z</cp:lastPrinted>
  <dcterms:modified xsi:type="dcterms:W3CDTF">2021-09-02T08:27:00Z</dcterms:modified>
  <dc:title>目 录</dc:title>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