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98CC2" w14:textId="77777777" w:rsidR="00CE2A92" w:rsidRPr="00CE2A92" w:rsidRDefault="00CE2A92" w:rsidP="00CE2A92">
      <w:pPr>
        <w:spacing w:afterLines="100" w:after="312"/>
        <w:rPr>
          <w:rFonts w:asciiTheme="majorEastAsia" w:eastAsiaTheme="majorEastAsia" w:hAnsiTheme="majorEastAsia" w:cs="仿宋"/>
          <w:sz w:val="32"/>
          <w:szCs w:val="32"/>
        </w:rPr>
      </w:pPr>
      <w:r w:rsidRPr="00CE2A92">
        <w:rPr>
          <w:rFonts w:asciiTheme="majorEastAsia" w:eastAsiaTheme="majorEastAsia" w:hAnsiTheme="majorEastAsia" w:cs="仿宋" w:hint="eastAsia"/>
          <w:sz w:val="32"/>
          <w:szCs w:val="32"/>
        </w:rPr>
        <w:t>附件4</w:t>
      </w:r>
    </w:p>
    <w:p w14:paraId="7909F678" w14:textId="04991F1D" w:rsidR="004F1C34" w:rsidRDefault="005C33CB" w:rsidP="00CE2A92">
      <w:pPr>
        <w:spacing w:afterLines="100" w:after="312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关于部分检验项目的说明</w:t>
      </w:r>
    </w:p>
    <w:p w14:paraId="6938F71D" w14:textId="047F280C" w:rsidR="000A275E" w:rsidRPr="008315D8" w:rsidRDefault="00576730" w:rsidP="007D198D">
      <w:pPr>
        <w:ind w:firstLineChars="200" w:firstLine="640"/>
        <w:rPr>
          <w:rFonts w:eastAsia="黑体"/>
          <w:sz w:val="32"/>
          <w:szCs w:val="32"/>
        </w:rPr>
      </w:pPr>
      <w:bookmarkStart w:id="0" w:name="_Hlk58226309"/>
      <w:r w:rsidRPr="008315D8">
        <w:rPr>
          <w:rFonts w:eastAsia="黑体" w:hint="eastAsia"/>
          <w:sz w:val="32"/>
          <w:szCs w:val="32"/>
        </w:rPr>
        <w:t>1</w:t>
      </w:r>
      <w:r w:rsidRPr="008315D8">
        <w:rPr>
          <w:rFonts w:eastAsia="黑体" w:hint="eastAsia"/>
          <w:sz w:val="32"/>
          <w:szCs w:val="32"/>
        </w:rPr>
        <w:t>、菌落总数</w:t>
      </w:r>
    </w:p>
    <w:bookmarkEnd w:id="0"/>
    <w:p w14:paraId="421E6E74" w14:textId="620220AD" w:rsidR="00A358D3" w:rsidRPr="008315D8" w:rsidRDefault="00576730" w:rsidP="00576730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菌落总数是指示性微生物指标，并非致病菌指标，主要用来评价食品清洁度，反映食品在生产过程中是否符合卫生要求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《食品安全国家标准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动物性水产制品》（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GB 10136-2015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）中规定即食动物性水产制品，一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批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样品的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次检测结果均不得超过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5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CFU/g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且至少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2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次检测结果不超</w:t>
      </w:r>
      <w:r w:rsidR="00A358D3"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5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×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4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CFU/g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="00A50DE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</w:t>
      </w:r>
      <w:r w:rsidR="00A50DE3"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非预包装即食食品微生物限量</w:t>
      </w:r>
      <w:r w:rsidR="00A50DE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》（</w:t>
      </w:r>
      <w:r w:rsidR="00A50DE3"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DBS44/ 006-2016</w:t>
      </w:r>
      <w:r w:rsidR="00A50DE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  <w:r w:rsidR="00B3173E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中规定，</w:t>
      </w:r>
      <w:r w:rsidR="0055055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熟肉制品</w:t>
      </w:r>
      <w:r w:rsidR="00B3173E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菌落总数检测结果不得超过</w:t>
      </w:r>
      <w:r w:rsidR="00B3173E"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="00550555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6</w:t>
      </w:r>
      <w:r w:rsidR="00B3173E"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CFU/g</w:t>
      </w:r>
      <w:r w:rsidR="0055055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EF369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寿司</w:t>
      </w:r>
      <w:r w:rsidR="00EF3696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菌落总数检测结果不得超过</w:t>
      </w:r>
      <w:r w:rsidR="00EF3696"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="00EF3696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7</w:t>
      </w:r>
      <w:r w:rsidR="00EF3696"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CFU/g</w:t>
      </w:r>
      <w:r w:rsidR="00A0041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="00A00416"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</w:p>
    <w:p w14:paraId="5BD034FA" w14:textId="376980CD" w:rsidR="000A6AEC" w:rsidRDefault="000A6AEC" w:rsidP="000A6AEC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</w:t>
      </w:r>
      <w:r w:rsidRPr="008315D8">
        <w:rPr>
          <w:rFonts w:eastAsia="黑体" w:hint="eastAsia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恩诺沙星</w:t>
      </w:r>
    </w:p>
    <w:p w14:paraId="657F1276" w14:textId="06AC70CE" w:rsidR="000A6AEC" w:rsidRPr="00EF3696" w:rsidRDefault="000A6AEC" w:rsidP="00EF3696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恩诺沙星属于氟喹诺酮类抗菌药物，是一类人工合成的广谱抗菌药，用于治疗动物的皮肤感染、呼吸道感染等，是动物专属用药。《</w:t>
      </w:r>
      <w:r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食品安全国家标准 食品中兽药最大残留限量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》（</w:t>
      </w:r>
      <w:r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GB 31650-2019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中规定，恩诺沙星（以恩诺沙星和环丙沙星之和计）可用于牛、羊、猪、兔、禽等食用畜禽及其他动物，在其他动物的肌肉及脂肪中的最高残留限量为100μg/kg。长期食用恩诺沙星残留超标的食品，对人体健康有一定影响。</w:t>
      </w:r>
    </w:p>
    <w:p w14:paraId="5D8D424B" w14:textId="256EF032" w:rsidR="000A6AEC" w:rsidRDefault="000A6AEC" w:rsidP="000A6AEC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3</w:t>
      </w:r>
      <w:r w:rsidRPr="008315D8">
        <w:rPr>
          <w:rFonts w:eastAsia="黑体" w:hint="eastAsia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大肠菌群</w:t>
      </w:r>
    </w:p>
    <w:p w14:paraId="4C731D98" w14:textId="7D965E5B" w:rsidR="000A6AEC" w:rsidRPr="008315D8" w:rsidRDefault="000A6AEC" w:rsidP="000A6AEC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bookmarkStart w:id="1" w:name="_Hlk76390662"/>
      <w:r w:rsidRPr="00A50D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《食品安全国家标准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动物性水产制品》（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GB 10136-2015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）中规定即食动物性水产制品，一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批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样品的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次检测结果均不得超过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Pr="008315D8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2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CFU/g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且至少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2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次检测结果不超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10CFU/g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="002E3C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</w:t>
      </w:r>
      <w:r w:rsidR="002E3C47" w:rsidRPr="002E3C47">
        <w:rPr>
          <w:rFonts w:ascii="仿宋" w:eastAsia="仿宋" w:hAnsi="仿宋" w:cs="宋体"/>
          <w:color w:val="333333"/>
          <w:kern w:val="0"/>
          <w:sz w:val="32"/>
          <w:szCs w:val="32"/>
        </w:rPr>
        <w:t>GB 14934-2016 食品安全国家标准 消毒餐（饮）具</w:t>
      </w:r>
      <w:r w:rsidR="002E3C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》中规定餐饮具的大肠菌群检测结果应不得检出。</w:t>
      </w:r>
    </w:p>
    <w:bookmarkEnd w:id="1"/>
    <w:p w14:paraId="0F353188" w14:textId="2E9FB6A0" w:rsidR="000A6AEC" w:rsidRDefault="000A6AEC" w:rsidP="000A6AEC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4</w:t>
      </w:r>
      <w:r w:rsidRPr="008315D8">
        <w:rPr>
          <w:rFonts w:eastAsia="黑体" w:hint="eastAsia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大肠埃希氏菌</w:t>
      </w:r>
    </w:p>
    <w:bookmarkStart w:id="2" w:name="_Hlk76391663"/>
    <w:p w14:paraId="3C6F1080" w14:textId="6BC5A091" w:rsidR="000A6AEC" w:rsidRPr="008315D8" w:rsidRDefault="000A6AEC" w:rsidP="000A6AEC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Style w:val="a8"/>
          <w:rFonts w:ascii="仿宋" w:eastAsia="仿宋" w:hAnsi="仿宋" w:cs="宋体"/>
          <w:color w:val="auto"/>
          <w:kern w:val="0"/>
          <w:sz w:val="32"/>
          <w:szCs w:val="32"/>
          <w:u w:val="none"/>
        </w:rPr>
        <w:fldChar w:fldCharType="begin"/>
      </w:r>
      <w:r>
        <w:rPr>
          <w:rStyle w:val="a8"/>
          <w:rFonts w:ascii="仿宋" w:eastAsia="仿宋" w:hAnsi="仿宋" w:cs="宋体"/>
          <w:color w:val="auto"/>
          <w:kern w:val="0"/>
          <w:sz w:val="32"/>
          <w:szCs w:val="32"/>
          <w:u w:val="none"/>
        </w:rPr>
        <w:instrText xml:space="preserve"> HYPERLINK "http://baike.baidu.com/view/479134.htm" \t "_blank" </w:instrText>
      </w:r>
      <w:r>
        <w:rPr>
          <w:rStyle w:val="a8"/>
          <w:rFonts w:ascii="仿宋" w:eastAsia="仿宋" w:hAnsi="仿宋" w:cs="宋体"/>
          <w:color w:val="auto"/>
          <w:kern w:val="0"/>
          <w:sz w:val="32"/>
          <w:szCs w:val="32"/>
          <w:u w:val="none"/>
        </w:rPr>
        <w:fldChar w:fldCharType="separate"/>
      </w:r>
      <w:r w:rsidRPr="008315D8">
        <w:rPr>
          <w:rStyle w:val="a8"/>
          <w:rFonts w:ascii="仿宋" w:eastAsia="仿宋" w:hAnsi="仿宋" w:cs="宋体"/>
          <w:color w:val="auto"/>
          <w:kern w:val="0"/>
          <w:sz w:val="32"/>
          <w:szCs w:val="32"/>
          <w:u w:val="none"/>
        </w:rPr>
        <w:t>大肠埃希氏菌</w:t>
      </w:r>
      <w:r>
        <w:rPr>
          <w:rStyle w:val="a8"/>
          <w:rFonts w:ascii="仿宋" w:eastAsia="仿宋" w:hAnsi="仿宋" w:cs="宋体"/>
          <w:color w:val="auto"/>
          <w:kern w:val="0"/>
          <w:sz w:val="32"/>
          <w:szCs w:val="32"/>
          <w:u w:val="none"/>
        </w:rPr>
        <w:fldChar w:fldCharType="end"/>
      </w:r>
      <w:r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通常称为大肠杆菌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广</w:t>
      </w:r>
      <w:r w:rsidRPr="008B012D">
        <w:rPr>
          <w:rFonts w:ascii="仿宋" w:eastAsia="仿宋" w:hAnsi="仿宋" w:cs="宋体"/>
          <w:color w:val="333333"/>
          <w:kern w:val="0"/>
          <w:sz w:val="32"/>
          <w:szCs w:val="32"/>
        </w:rPr>
        <w:t>泛存在于人和温血动物的肠道中，</w:t>
      </w:r>
      <w:r w:rsidRPr="008315D8">
        <w:rPr>
          <w:rStyle w:val="a8"/>
          <w:rFonts w:ascii="仿宋" w:eastAsia="仿宋" w:hAnsi="仿宋" w:cs="宋体" w:hint="eastAsia"/>
          <w:color w:val="auto"/>
          <w:sz w:val="32"/>
          <w:szCs w:val="32"/>
          <w:u w:val="none"/>
        </w:rPr>
        <w:t>此项指标通常用于</w:t>
      </w:r>
      <w:r w:rsidRPr="008B012D">
        <w:rPr>
          <w:rStyle w:val="a8"/>
          <w:rFonts w:ascii="仿宋" w:eastAsia="仿宋" w:hAnsi="仿宋" w:cs="宋体"/>
          <w:color w:val="auto"/>
          <w:sz w:val="32"/>
          <w:szCs w:val="32"/>
          <w:u w:val="none"/>
        </w:rPr>
        <w:t>粪便污染指标来评价食品的卫生状况，推断食品中肠道致病菌污染的可能性。</w:t>
      </w:r>
      <w:bookmarkEnd w:id="2"/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</w:t>
      </w:r>
      <w:r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非预包装即食食品微生物限量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》（</w:t>
      </w:r>
      <w:r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DBS44/ 006-2016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）中规定，熟肉制品</w:t>
      </w:r>
      <w:r w:rsidR="002E3C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中大肠埃希氏菌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的检测结果不得超过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</w:t>
      </w:r>
      <w:r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0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0CFU/g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14:paraId="402DE9CC" w14:textId="5EEDDDDE" w:rsidR="000A6AEC" w:rsidRPr="000A6AEC" w:rsidRDefault="000A6AEC" w:rsidP="000A6AEC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315D8">
        <w:rPr>
          <w:rFonts w:ascii="仿宋" w:eastAsia="仿宋" w:hAnsi="仿宋" w:cs="宋体"/>
          <w:sz w:val="32"/>
          <w:szCs w:val="32"/>
        </w:rPr>
        <w:t>大多数大肠埃希氏菌对人体无害，但也有部分能使人类致病，引起腹泻，因此将这些大肠埃希氏菌命名为致泻大肠埃希氏菌。近年来致泻大肠埃希氏菌食物中毒案例的主要原因，一是生食果蔬被致泻大肠埃希氏菌污染却未被清洗干净；二是畜肉及其制品等被致泻大肠埃希氏菌污染却未被煮熟煮透；三是食品加工设备和生产环境卫生措施不到位。</w:t>
      </w:r>
    </w:p>
    <w:p w14:paraId="06B9F2AB" w14:textId="49865304" w:rsidR="000A6AEC" w:rsidRDefault="000A6AEC" w:rsidP="000A6AEC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5</w:t>
      </w:r>
      <w:r w:rsidRPr="008315D8">
        <w:rPr>
          <w:rFonts w:eastAsia="黑体" w:hint="eastAsia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脱氢乙酸及其钠盐</w:t>
      </w:r>
    </w:p>
    <w:p w14:paraId="3F32D348" w14:textId="0E82A745" w:rsidR="000A6AEC" w:rsidRDefault="000A6AEC" w:rsidP="000A6AEC">
      <w:pPr>
        <w:pStyle w:val="NewNew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脱氢乙酸是一种防腐剂，对霉菌、酵母菌、细菌具有很好的抑制作用。目前广泛存在于肉类、鱼类、蔬菜、水果、饮料类、糕点类等防腐保鲜。</w:t>
      </w:r>
      <w:r w:rsidR="002E3C47">
        <w:rPr>
          <w:rFonts w:ascii="仿宋_GB2312" w:eastAsia="仿宋_GB2312" w:hint="eastAsia"/>
          <w:sz w:val="32"/>
          <w:szCs w:val="32"/>
        </w:rPr>
        <w:t>《</w:t>
      </w:r>
      <w:r w:rsidR="002E3C47" w:rsidRPr="002E3C47">
        <w:rPr>
          <w:rFonts w:ascii="仿宋_GB2312" w:eastAsia="仿宋_GB2312"/>
          <w:sz w:val="32"/>
          <w:szCs w:val="32"/>
        </w:rPr>
        <w:t>GB 2760-2014 食品安全国家标准 食品添加剂使用标准</w:t>
      </w:r>
      <w:r w:rsidR="002E3C47">
        <w:rPr>
          <w:rFonts w:ascii="仿宋_GB2312" w:eastAsia="仿宋_GB2312" w:hint="eastAsia"/>
          <w:sz w:val="32"/>
          <w:szCs w:val="32"/>
        </w:rPr>
        <w:t>》中规定</w:t>
      </w:r>
      <w:r w:rsidR="00F50CF7">
        <w:rPr>
          <w:rFonts w:ascii="仿宋_GB2312" w:eastAsia="仿宋_GB2312" w:hint="eastAsia"/>
          <w:sz w:val="32"/>
          <w:szCs w:val="32"/>
        </w:rPr>
        <w:t>糕点最大使用量为0</w:t>
      </w:r>
      <w:r w:rsidR="00F50CF7">
        <w:rPr>
          <w:rFonts w:ascii="仿宋_GB2312" w:eastAsia="仿宋_GB2312"/>
          <w:sz w:val="32"/>
          <w:szCs w:val="32"/>
        </w:rPr>
        <w:t>.5g/kg</w:t>
      </w:r>
      <w:r w:rsidR="00F50CF7">
        <w:rPr>
          <w:rFonts w:ascii="仿宋_GB2312" w:eastAsia="仿宋_GB2312" w:hint="eastAsia"/>
          <w:sz w:val="32"/>
          <w:szCs w:val="32"/>
        </w:rPr>
        <w:t>。</w:t>
      </w:r>
    </w:p>
    <w:p w14:paraId="63ABB3DB" w14:textId="2F8128B4" w:rsidR="000A6AEC" w:rsidRDefault="000A6AEC" w:rsidP="000A6AEC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6</w:t>
      </w:r>
      <w:r w:rsidRPr="008315D8">
        <w:rPr>
          <w:rFonts w:eastAsia="黑体" w:hint="eastAsia"/>
          <w:sz w:val="32"/>
          <w:szCs w:val="32"/>
        </w:rPr>
        <w:t>、</w:t>
      </w:r>
      <w:r w:rsidRPr="000A6AEC">
        <w:rPr>
          <w:rFonts w:eastAsia="黑体" w:hint="eastAsia"/>
          <w:sz w:val="32"/>
          <w:szCs w:val="32"/>
        </w:rPr>
        <w:t>防腐剂混合使用时各自用量占其最大使用量比例之和</w:t>
      </w:r>
    </w:p>
    <w:p w14:paraId="090343DB" w14:textId="5D4EE074" w:rsidR="000A6AEC" w:rsidRPr="000A6AEC" w:rsidRDefault="000A6AEC" w:rsidP="000A6AEC">
      <w:pPr>
        <w:ind w:firstLineChars="200" w:firstLine="672"/>
        <w:rPr>
          <w:rFonts w:ascii="仿宋_GB2312" w:eastAsia="仿宋_GB2312"/>
          <w:sz w:val="32"/>
          <w:szCs w:val="32"/>
        </w:rPr>
      </w:pPr>
      <w:r w:rsidRPr="000A6AEC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防腐剂是指天然或合成的化学成分，用于加入食品以延迟微生物生长或化学变化引起的腐败。国家标准《食品安全国家标准 食品添加剂使用标准》（GB 2760—2014）中规定，防腐剂在混合使用时，各自用量占其最大使用量的比例之和不应超过 1。糕点中防腐剂各自用量占其最大使用量比例之和超标的原因，可能是企业在生产加工过程中未严格控制各防腐剂的用量造成的。防腐剂使用不当会有一定副效应，长期过量摄入可能会对消费者的身体健康造成一定损害。</w:t>
      </w:r>
    </w:p>
    <w:p w14:paraId="20849D0D" w14:textId="1DE673A4" w:rsidR="000A6AEC" w:rsidRDefault="000A6AEC" w:rsidP="000A6AEC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7</w:t>
      </w:r>
      <w:r w:rsidRPr="008315D8">
        <w:rPr>
          <w:rFonts w:eastAsia="黑体" w:hint="eastAsia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孔雀石绿</w:t>
      </w:r>
    </w:p>
    <w:p w14:paraId="0F520930" w14:textId="341B7B44" w:rsidR="000A275E" w:rsidRPr="00BB71DB" w:rsidRDefault="000A6AEC" w:rsidP="00BB71D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 w:hint="eastAsia"/>
          <w:kern w:val="0"/>
        </w:rPr>
      </w:pPr>
      <w:r w:rsidRPr="000A6AEC">
        <w:rPr>
          <w:rFonts w:ascii="仿宋_GB2312" w:eastAsia="仿宋_GB2312" w:hAnsi="宋体" w:cs="宋体" w:hint="eastAsia"/>
          <w:kern w:val="0"/>
          <w:sz w:val="32"/>
          <w:szCs w:val="32"/>
        </w:rPr>
        <w:t>孔雀石绿属于三苯甲烷类杀菌剂，在水产品疾病防治中具有高效和价格低廉的优势，因而在水产养殖业中广泛应用。孔雀石绿及其代谢产物的</w:t>
      </w:r>
      <w:bookmarkStart w:id="3" w:name="_GoBack"/>
      <w:bookmarkEnd w:id="3"/>
      <w:r w:rsidRPr="000A6AEC">
        <w:rPr>
          <w:rFonts w:ascii="仿宋_GB2312" w:eastAsia="仿宋_GB2312" w:hAnsi="宋体" w:cs="宋体" w:hint="eastAsia"/>
          <w:kern w:val="0"/>
          <w:sz w:val="32"/>
          <w:szCs w:val="32"/>
        </w:rPr>
        <w:t>高残留和高毒性不仅造成了水产品的畸变、癌变，也给食用者的健康带来潜在风险。</w:t>
      </w:r>
      <w:r w:rsidR="00F50CF7"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 w:rsidR="00F50CF7" w:rsidRPr="00F50CF7">
        <w:rPr>
          <w:rFonts w:ascii="仿宋_GB2312" w:eastAsia="仿宋_GB2312" w:hAnsi="宋体" w:cs="宋体" w:hint="eastAsia"/>
          <w:kern w:val="0"/>
          <w:sz w:val="32"/>
          <w:szCs w:val="32"/>
        </w:rPr>
        <w:t>农业农村部公告第250号</w:t>
      </w:r>
      <w:r w:rsidR="00F50CF7">
        <w:rPr>
          <w:rFonts w:ascii="仿宋_GB2312" w:eastAsia="仿宋_GB2312" w:hAnsi="宋体" w:cs="宋体" w:hint="eastAsia"/>
          <w:kern w:val="0"/>
          <w:sz w:val="32"/>
          <w:szCs w:val="32"/>
        </w:rPr>
        <w:t>，食品动物中禁止使用孔雀石绿。</w:t>
      </w:r>
    </w:p>
    <w:sectPr w:rsidR="000A275E" w:rsidRPr="00BB7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6E62D" w14:textId="77777777" w:rsidR="00EB1E4F" w:rsidRDefault="00EB1E4F" w:rsidP="008906C1">
      <w:r>
        <w:separator/>
      </w:r>
    </w:p>
  </w:endnote>
  <w:endnote w:type="continuationSeparator" w:id="0">
    <w:p w14:paraId="553BA482" w14:textId="77777777" w:rsidR="00EB1E4F" w:rsidRDefault="00EB1E4F" w:rsidP="008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4E312" w14:textId="77777777" w:rsidR="00EB1E4F" w:rsidRDefault="00EB1E4F" w:rsidP="008906C1">
      <w:r>
        <w:separator/>
      </w:r>
    </w:p>
  </w:footnote>
  <w:footnote w:type="continuationSeparator" w:id="0">
    <w:p w14:paraId="15D2F4B5" w14:textId="77777777" w:rsidR="00EB1E4F" w:rsidRDefault="00EB1E4F" w:rsidP="0089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5DA80D"/>
    <w:multiLevelType w:val="singleLevel"/>
    <w:tmpl w:val="AC5DA8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61A4BCB"/>
    <w:multiLevelType w:val="hybridMultilevel"/>
    <w:tmpl w:val="E46A5D16"/>
    <w:lvl w:ilvl="0" w:tplc="555E68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9B608D"/>
    <w:multiLevelType w:val="hybridMultilevel"/>
    <w:tmpl w:val="C6D8F57A"/>
    <w:lvl w:ilvl="0" w:tplc="3B348A1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D731CE"/>
    <w:rsid w:val="000A275E"/>
    <w:rsid w:val="000A6AEC"/>
    <w:rsid w:val="000F722E"/>
    <w:rsid w:val="0017756D"/>
    <w:rsid w:val="00196D2C"/>
    <w:rsid w:val="00245222"/>
    <w:rsid w:val="00270C9D"/>
    <w:rsid w:val="002E3C47"/>
    <w:rsid w:val="00357650"/>
    <w:rsid w:val="003A65A7"/>
    <w:rsid w:val="003B5D49"/>
    <w:rsid w:val="003D5E39"/>
    <w:rsid w:val="00462342"/>
    <w:rsid w:val="00465E74"/>
    <w:rsid w:val="004F1C34"/>
    <w:rsid w:val="00516819"/>
    <w:rsid w:val="00550555"/>
    <w:rsid w:val="00550C03"/>
    <w:rsid w:val="00576730"/>
    <w:rsid w:val="005C06F3"/>
    <w:rsid w:val="005C33CB"/>
    <w:rsid w:val="005D3DEF"/>
    <w:rsid w:val="005D78D5"/>
    <w:rsid w:val="0067473C"/>
    <w:rsid w:val="006C4888"/>
    <w:rsid w:val="00726A4B"/>
    <w:rsid w:val="00736DB5"/>
    <w:rsid w:val="007D198D"/>
    <w:rsid w:val="00813729"/>
    <w:rsid w:val="00813EC2"/>
    <w:rsid w:val="00830BF8"/>
    <w:rsid w:val="008315D8"/>
    <w:rsid w:val="008906C1"/>
    <w:rsid w:val="0089725F"/>
    <w:rsid w:val="008A2321"/>
    <w:rsid w:val="008B012D"/>
    <w:rsid w:val="008E463F"/>
    <w:rsid w:val="009B7057"/>
    <w:rsid w:val="009F7F20"/>
    <w:rsid w:val="00A00416"/>
    <w:rsid w:val="00A3433C"/>
    <w:rsid w:val="00A358D3"/>
    <w:rsid w:val="00A50DE3"/>
    <w:rsid w:val="00AC08C5"/>
    <w:rsid w:val="00B3173E"/>
    <w:rsid w:val="00B803BC"/>
    <w:rsid w:val="00B83C3E"/>
    <w:rsid w:val="00BB71DB"/>
    <w:rsid w:val="00BD254B"/>
    <w:rsid w:val="00CA0E2D"/>
    <w:rsid w:val="00CE2A92"/>
    <w:rsid w:val="00D56071"/>
    <w:rsid w:val="00D67D8A"/>
    <w:rsid w:val="00DA0273"/>
    <w:rsid w:val="00DA0A14"/>
    <w:rsid w:val="00DA5C44"/>
    <w:rsid w:val="00DF3280"/>
    <w:rsid w:val="00E46D48"/>
    <w:rsid w:val="00E7265C"/>
    <w:rsid w:val="00E81F8E"/>
    <w:rsid w:val="00E8485E"/>
    <w:rsid w:val="00EB1E4F"/>
    <w:rsid w:val="00EF3696"/>
    <w:rsid w:val="00F04423"/>
    <w:rsid w:val="00F50CF7"/>
    <w:rsid w:val="1994269A"/>
    <w:rsid w:val="1FD731CE"/>
    <w:rsid w:val="21080928"/>
    <w:rsid w:val="27286FB2"/>
    <w:rsid w:val="2E7720BF"/>
    <w:rsid w:val="378F216D"/>
    <w:rsid w:val="38C14C44"/>
    <w:rsid w:val="57EA0B70"/>
    <w:rsid w:val="6AFC09F6"/>
    <w:rsid w:val="706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F5077"/>
  <w15:docId w15:val="{A280880E-BAFC-425C-8B7F-DA8FD847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50C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eastAsiaTheme="minorEastAsia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DF3280"/>
    <w:rPr>
      <w:color w:val="605E5C"/>
      <w:shd w:val="clear" w:color="auto" w:fill="E1DFDD"/>
    </w:rPr>
  </w:style>
  <w:style w:type="paragraph" w:customStyle="1" w:styleId="NewNew">
    <w:name w:val="正文 New New"/>
    <w:basedOn w:val="a"/>
    <w:rsid w:val="000A6AEC"/>
    <w:rPr>
      <w:rFonts w:eastAsia="宋体" w:cs="Times New Roman"/>
      <w:szCs w:val="21"/>
    </w:rPr>
  </w:style>
  <w:style w:type="character" w:customStyle="1" w:styleId="20">
    <w:name w:val="标题 2 字符"/>
    <w:basedOn w:val="a0"/>
    <w:link w:val="2"/>
    <w:semiHidden/>
    <w:rsid w:val="00F50CF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234</Words>
  <Characters>1338</Characters>
  <Application>Microsoft Office Word</Application>
  <DocSecurity>0</DocSecurity>
  <Lines>11</Lines>
  <Paragraphs>3</Paragraphs>
  <ScaleCrop>false</ScaleCrop>
  <Company>微软中国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42</cp:revision>
  <dcterms:created xsi:type="dcterms:W3CDTF">2017-08-11T06:45:00Z</dcterms:created>
  <dcterms:modified xsi:type="dcterms:W3CDTF">2021-07-15T01:12:00Z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