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32"/>
          <w:szCs w:val="32"/>
        </w:rPr>
      </w:pPr>
      <w:r>
        <w:rPr>
          <w:rFonts w:hint="eastAsia" w:ascii="宋体" w:hAnsi="宋体"/>
          <w:sz w:val="32"/>
          <w:szCs w:val="32"/>
        </w:rPr>
        <w:t>附件2</w:t>
      </w:r>
    </w:p>
    <w:p>
      <w:pPr>
        <w:rPr>
          <w:rFonts w:ascii="宋体" w:hAnsi="宋体"/>
          <w:b/>
          <w:sz w:val="30"/>
          <w:szCs w:val="30"/>
          <w:u w:val="single"/>
        </w:rPr>
      </w:pPr>
      <w:r>
        <w:rPr>
          <w:rFonts w:ascii="宋体" w:hAnsi="宋体"/>
          <w:sz w:val="32"/>
          <w:szCs w:val="32"/>
        </w:rPr>
        <w:t>申请编号</w:t>
      </w:r>
      <w:r>
        <w:rPr>
          <w:rFonts w:hint="eastAsia" w:ascii="宋体" w:hAnsi="宋体"/>
          <w:sz w:val="32"/>
          <w:szCs w:val="32"/>
        </w:rPr>
        <w:t>：</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r>
        <w:rPr>
          <w:rFonts w:hint="eastAsia" w:ascii="宋体" w:hAnsi="宋体"/>
          <w:sz w:val="32"/>
          <w:szCs w:val="32"/>
        </w:rPr>
        <w:t xml:space="preserve"> </w:t>
      </w:r>
    </w:p>
    <w:p>
      <w:pPr>
        <w:rPr>
          <w:rFonts w:eastAsia="黑体"/>
          <w:b/>
          <w:sz w:val="30"/>
          <w:szCs w:val="30"/>
        </w:rPr>
      </w:pPr>
    </w:p>
    <w:p>
      <w:pPr>
        <w:snapToGrid w:val="0"/>
        <w:spacing w:line="276" w:lineRule="auto"/>
        <w:jc w:val="center"/>
        <w:outlineLvl w:val="0"/>
        <w:rPr>
          <w:rFonts w:ascii="宋体" w:hAnsi="宋体"/>
          <w:b/>
          <w:bCs/>
          <w:sz w:val="44"/>
          <w:szCs w:val="44"/>
        </w:rPr>
      </w:pPr>
    </w:p>
    <w:p>
      <w:pPr>
        <w:snapToGrid w:val="0"/>
        <w:spacing w:line="276" w:lineRule="auto"/>
        <w:jc w:val="center"/>
        <w:outlineLvl w:val="0"/>
        <w:rPr>
          <w:rFonts w:ascii="宋体" w:hAnsi="宋体"/>
          <w:b/>
          <w:bCs/>
          <w:sz w:val="44"/>
          <w:szCs w:val="44"/>
        </w:rPr>
      </w:pPr>
    </w:p>
    <w:p>
      <w:pPr>
        <w:snapToGrid w:val="0"/>
        <w:spacing w:line="276" w:lineRule="auto"/>
        <w:jc w:val="center"/>
        <w:outlineLvl w:val="0"/>
        <w:rPr>
          <w:rFonts w:ascii="宋体" w:hAnsi="宋体"/>
          <w:b/>
          <w:bCs/>
          <w:sz w:val="44"/>
          <w:szCs w:val="44"/>
        </w:rPr>
      </w:pPr>
    </w:p>
    <w:p>
      <w:pPr>
        <w:snapToGrid w:val="0"/>
        <w:spacing w:line="276" w:lineRule="auto"/>
        <w:jc w:val="center"/>
        <w:outlineLvl w:val="0"/>
        <w:rPr>
          <w:rFonts w:ascii="宋体" w:hAnsi="宋体"/>
          <w:b/>
          <w:bCs/>
          <w:sz w:val="44"/>
          <w:szCs w:val="44"/>
        </w:rPr>
      </w:pPr>
      <w:r>
        <w:rPr>
          <w:rFonts w:hint="eastAsia" w:ascii="宋体" w:hAnsi="宋体"/>
          <w:b/>
          <w:bCs/>
          <w:sz w:val="44"/>
          <w:szCs w:val="44"/>
        </w:rPr>
        <w:t>江门市境外高端人才和紧缺人才认定及个人</w:t>
      </w:r>
    </w:p>
    <w:p>
      <w:pPr>
        <w:snapToGrid w:val="0"/>
        <w:spacing w:line="276" w:lineRule="auto"/>
        <w:jc w:val="center"/>
        <w:outlineLvl w:val="0"/>
        <w:rPr>
          <w:rFonts w:ascii="宋体" w:hAnsi="宋体"/>
          <w:b/>
          <w:bCs/>
          <w:sz w:val="44"/>
          <w:szCs w:val="44"/>
        </w:rPr>
      </w:pPr>
      <w:r>
        <w:rPr>
          <w:rFonts w:hint="eastAsia" w:ascii="宋体" w:hAnsi="宋体"/>
          <w:b/>
          <w:bCs/>
          <w:sz w:val="44"/>
          <w:szCs w:val="44"/>
        </w:rPr>
        <w:t>所得税财政补贴申请表及承诺书</w:t>
      </w:r>
    </w:p>
    <w:p>
      <w:pPr>
        <w:snapToGrid w:val="0"/>
        <w:spacing w:line="276" w:lineRule="auto"/>
        <w:jc w:val="center"/>
        <w:rPr>
          <w:rFonts w:ascii="宋体" w:hAnsi="宋体"/>
          <w:sz w:val="40"/>
          <w:szCs w:val="32"/>
        </w:rPr>
      </w:pPr>
    </w:p>
    <w:p>
      <w:pPr>
        <w:snapToGrid w:val="0"/>
        <w:spacing w:line="276" w:lineRule="auto"/>
        <w:jc w:val="center"/>
        <w:rPr>
          <w:rFonts w:ascii="宋体" w:hAnsi="宋体"/>
          <w:sz w:val="40"/>
          <w:szCs w:val="32"/>
        </w:rPr>
      </w:pPr>
    </w:p>
    <w:p>
      <w:pPr>
        <w:ind w:firstLine="800" w:firstLineChars="250"/>
        <w:jc w:val="left"/>
        <w:rPr>
          <w:rFonts w:ascii="仿宋" w:hAnsi="仿宋" w:eastAsia="仿宋"/>
          <w:sz w:val="32"/>
          <w:szCs w:val="32"/>
        </w:rPr>
      </w:pPr>
    </w:p>
    <w:p>
      <w:pPr>
        <w:rPr>
          <w:b/>
          <w:sz w:val="32"/>
          <w:szCs w:val="32"/>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jc w:val="center"/>
        <w:outlineLvl w:val="0"/>
        <w:rPr>
          <w:rFonts w:ascii="宋体" w:hAnsi="宋体"/>
          <w:b/>
          <w:bCs/>
          <w:sz w:val="32"/>
          <w:szCs w:val="32"/>
        </w:rPr>
      </w:pPr>
    </w:p>
    <w:p>
      <w:pPr>
        <w:ind w:firstLine="2553" w:firstLineChars="795"/>
        <w:jc w:val="left"/>
        <w:outlineLvl w:val="0"/>
        <w:rPr>
          <w:rFonts w:ascii="宋体" w:hAnsi="宋体"/>
          <w:b/>
          <w:bCs/>
          <w:sz w:val="32"/>
          <w:szCs w:val="32"/>
          <w:u w:val="single"/>
        </w:rPr>
      </w:pPr>
    </w:p>
    <w:p>
      <w:pPr>
        <w:jc w:val="center"/>
        <w:outlineLvl w:val="0"/>
        <w:rPr>
          <w:rFonts w:hint="eastAsia" w:ascii="宋体" w:hAnsi="宋体"/>
          <w:b/>
          <w:bCs/>
          <w:sz w:val="44"/>
          <w:szCs w:val="44"/>
        </w:rPr>
      </w:pPr>
    </w:p>
    <w:p>
      <w:pPr>
        <w:jc w:val="center"/>
        <w:outlineLvl w:val="0"/>
        <w:rPr>
          <w:rFonts w:ascii="宋体" w:hAnsi="宋体"/>
          <w:b/>
          <w:bCs/>
          <w:sz w:val="44"/>
          <w:szCs w:val="44"/>
        </w:rPr>
      </w:pPr>
      <w:bookmarkStart w:id="0" w:name="_GoBack"/>
      <w:bookmarkEnd w:id="0"/>
      <w:r>
        <w:rPr>
          <w:rFonts w:hint="eastAsia" w:ascii="宋体" w:hAnsi="宋体"/>
          <w:b/>
          <w:bCs/>
          <w:sz w:val="44"/>
          <w:szCs w:val="44"/>
        </w:rPr>
        <w:t>2021年</w:t>
      </w:r>
    </w:p>
    <w:tbl>
      <w:tblPr>
        <w:tblStyle w:val="4"/>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236"/>
        <w:gridCol w:w="451"/>
        <w:gridCol w:w="305"/>
        <w:gridCol w:w="829"/>
        <w:gridCol w:w="15"/>
        <w:gridCol w:w="6"/>
        <w:gridCol w:w="44"/>
        <w:gridCol w:w="1087"/>
        <w:gridCol w:w="414"/>
        <w:gridCol w:w="723"/>
        <w:gridCol w:w="1022"/>
        <w:gridCol w:w="251"/>
        <w:gridCol w:w="145"/>
        <w:gridCol w:w="781"/>
        <w:gridCol w:w="13"/>
        <w:gridCol w:w="623"/>
        <w:gridCol w:w="987"/>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013" w:type="dxa"/>
            <w:gridSpan w:val="19"/>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b/>
                <w:sz w:val="28"/>
                <w:szCs w:val="28"/>
              </w:rPr>
            </w:pPr>
            <w:r>
              <w:rPr>
                <w:rFonts w:hint="eastAsia" w:ascii="黑体" w:hAnsi="黑体" w:eastAsia="黑体"/>
                <w:b/>
                <w:sz w:val="28"/>
                <w:szCs w:val="28"/>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11" w:type="dxa"/>
            <w:vMerge w:val="restart"/>
            <w:tcBorders>
              <w:top w:val="single" w:color="auto" w:sz="4" w:space="0"/>
              <w:left w:val="single" w:color="auto" w:sz="4" w:space="0"/>
              <w:right w:val="single" w:color="auto" w:sz="4" w:space="0"/>
            </w:tcBorders>
            <w:vAlign w:val="center"/>
          </w:tcPr>
          <w:p>
            <w:pPr>
              <w:spacing w:line="300" w:lineRule="exact"/>
              <w:jc w:val="center"/>
              <w:rPr>
                <w:sz w:val="28"/>
                <w:szCs w:val="28"/>
              </w:rPr>
            </w:pPr>
            <w:r>
              <w:rPr>
                <w:sz w:val="24"/>
              </w:rPr>
              <w:t>姓 名</w:t>
            </w:r>
          </w:p>
        </w:tc>
        <w:tc>
          <w:tcPr>
            <w:tcW w:w="992" w:type="dxa"/>
            <w:gridSpan w:val="3"/>
            <w:vMerge w:val="restart"/>
            <w:tcBorders>
              <w:top w:val="single" w:color="auto" w:sz="4" w:space="0"/>
              <w:left w:val="single" w:color="auto" w:sz="4" w:space="0"/>
              <w:right w:val="single" w:color="auto" w:sz="4" w:space="0"/>
            </w:tcBorders>
            <w:vAlign w:val="center"/>
          </w:tcPr>
          <w:p>
            <w:pPr>
              <w:spacing w:line="300" w:lineRule="exact"/>
              <w:jc w:val="center"/>
              <w:rPr>
                <w:sz w:val="24"/>
              </w:rPr>
            </w:pPr>
          </w:p>
        </w:tc>
        <w:tc>
          <w:tcPr>
            <w:tcW w:w="844" w:type="dxa"/>
            <w:gridSpan w:val="2"/>
            <w:vMerge w:val="restart"/>
            <w:tcBorders>
              <w:top w:val="single" w:color="auto" w:sz="4" w:space="0"/>
              <w:left w:val="single" w:color="auto" w:sz="4" w:space="0"/>
              <w:right w:val="single" w:color="auto" w:sz="4" w:space="0"/>
            </w:tcBorders>
            <w:vAlign w:val="center"/>
          </w:tcPr>
          <w:p>
            <w:pPr>
              <w:spacing w:line="300" w:lineRule="exact"/>
              <w:jc w:val="center"/>
              <w:rPr>
                <w:sz w:val="24"/>
              </w:rPr>
            </w:pPr>
            <w:r>
              <w:rPr>
                <w:sz w:val="24"/>
              </w:rPr>
              <w:t>证件</w:t>
            </w:r>
          </w:p>
          <w:p>
            <w:pPr>
              <w:spacing w:line="300" w:lineRule="exact"/>
              <w:jc w:val="center"/>
              <w:rPr>
                <w:sz w:val="24"/>
              </w:rPr>
            </w:pPr>
            <w:r>
              <w:rPr>
                <w:sz w:val="24"/>
              </w:rPr>
              <w:t>类型</w:t>
            </w:r>
          </w:p>
        </w:tc>
        <w:tc>
          <w:tcPr>
            <w:tcW w:w="1137"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1137" w:type="dxa"/>
            <w:gridSpan w:val="2"/>
            <w:vMerge w:val="restart"/>
            <w:tcBorders>
              <w:top w:val="single" w:color="auto" w:sz="4" w:space="0"/>
              <w:left w:val="single" w:color="auto" w:sz="4" w:space="0"/>
              <w:right w:val="single" w:color="auto" w:sz="4" w:space="0"/>
            </w:tcBorders>
            <w:vAlign w:val="center"/>
          </w:tcPr>
          <w:p>
            <w:pPr>
              <w:spacing w:line="300" w:lineRule="exact"/>
              <w:jc w:val="center"/>
              <w:rPr>
                <w:spacing w:val="-20"/>
                <w:sz w:val="24"/>
              </w:rPr>
            </w:pPr>
            <w:r>
              <w:rPr>
                <w:spacing w:val="-20"/>
                <w:sz w:val="24"/>
              </w:rPr>
              <w:t>证件号码</w:t>
            </w:r>
          </w:p>
        </w:tc>
        <w:tc>
          <w:tcPr>
            <w:tcW w:w="1273" w:type="dxa"/>
            <w:gridSpan w:val="2"/>
            <w:tcBorders>
              <w:top w:val="single" w:color="auto" w:sz="4" w:space="0"/>
              <w:left w:val="single" w:color="auto" w:sz="4" w:space="0"/>
              <w:right w:val="single" w:color="auto" w:sz="4" w:space="0"/>
            </w:tcBorders>
            <w:vAlign w:val="center"/>
          </w:tcPr>
          <w:p>
            <w:pPr>
              <w:spacing w:line="300" w:lineRule="exact"/>
              <w:jc w:val="center"/>
              <w:rPr>
                <w:sz w:val="24"/>
              </w:rPr>
            </w:pPr>
          </w:p>
        </w:tc>
        <w:tc>
          <w:tcPr>
            <w:tcW w:w="1562" w:type="dxa"/>
            <w:gridSpan w:val="4"/>
            <w:tcBorders>
              <w:top w:val="single" w:color="auto" w:sz="4" w:space="0"/>
              <w:left w:val="single" w:color="auto" w:sz="4" w:space="0"/>
              <w:right w:val="single" w:color="auto" w:sz="4" w:space="0"/>
            </w:tcBorders>
            <w:vAlign w:val="center"/>
          </w:tcPr>
          <w:p>
            <w:pPr>
              <w:spacing w:line="300" w:lineRule="exact"/>
              <w:jc w:val="center"/>
              <w:rPr>
                <w:sz w:val="24"/>
              </w:rPr>
            </w:pPr>
            <w:r>
              <w:rPr>
                <w:color w:val="000000" w:themeColor="text1"/>
                <w:sz w:val="24"/>
                <w14:textFill>
                  <w14:solidFill>
                    <w14:schemeClr w14:val="tx1"/>
                  </w14:solidFill>
                </w14:textFill>
              </w:rPr>
              <w:t>性别</w:t>
            </w:r>
          </w:p>
        </w:tc>
        <w:tc>
          <w:tcPr>
            <w:tcW w:w="2057" w:type="dxa"/>
            <w:gridSpan w:val="2"/>
            <w:tcBorders>
              <w:top w:val="single" w:color="auto" w:sz="4" w:space="0"/>
              <w:left w:val="single" w:color="auto" w:sz="4" w:space="0"/>
              <w:right w:val="single" w:color="auto" w:sz="4" w:space="0"/>
            </w:tcBorders>
            <w:vAlign w:val="center"/>
          </w:tcPr>
          <w:p>
            <w:pPr>
              <w:spacing w:line="3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11" w:type="dxa"/>
            <w:vMerge w:val="continue"/>
            <w:tcBorders>
              <w:left w:val="single" w:color="auto" w:sz="4" w:space="0"/>
              <w:right w:val="single" w:color="auto" w:sz="4" w:space="0"/>
            </w:tcBorders>
            <w:vAlign w:val="center"/>
          </w:tcPr>
          <w:p>
            <w:pPr>
              <w:spacing w:line="300" w:lineRule="exact"/>
              <w:jc w:val="center"/>
              <w:rPr>
                <w:sz w:val="24"/>
              </w:rPr>
            </w:pPr>
          </w:p>
        </w:tc>
        <w:tc>
          <w:tcPr>
            <w:tcW w:w="992" w:type="dxa"/>
            <w:gridSpan w:val="3"/>
            <w:vMerge w:val="continue"/>
            <w:tcBorders>
              <w:left w:val="single" w:color="auto" w:sz="4" w:space="0"/>
              <w:right w:val="single" w:color="auto" w:sz="4" w:space="0"/>
            </w:tcBorders>
            <w:vAlign w:val="center"/>
          </w:tcPr>
          <w:p>
            <w:pPr>
              <w:spacing w:line="300" w:lineRule="exact"/>
              <w:jc w:val="center"/>
              <w:rPr>
                <w:sz w:val="24"/>
              </w:rPr>
            </w:pPr>
          </w:p>
        </w:tc>
        <w:tc>
          <w:tcPr>
            <w:tcW w:w="844" w:type="dxa"/>
            <w:gridSpan w:val="2"/>
            <w:vMerge w:val="continue"/>
            <w:tcBorders>
              <w:left w:val="single" w:color="auto" w:sz="4" w:space="0"/>
              <w:right w:val="single" w:color="auto" w:sz="4" w:space="0"/>
            </w:tcBorders>
            <w:vAlign w:val="center"/>
          </w:tcPr>
          <w:p>
            <w:pPr>
              <w:spacing w:line="300" w:lineRule="exact"/>
              <w:jc w:val="center"/>
              <w:rPr>
                <w:sz w:val="24"/>
              </w:rPr>
            </w:pPr>
          </w:p>
        </w:tc>
        <w:tc>
          <w:tcPr>
            <w:tcW w:w="1137"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1137" w:type="dxa"/>
            <w:gridSpan w:val="2"/>
            <w:vMerge w:val="continue"/>
            <w:tcBorders>
              <w:left w:val="single" w:color="auto" w:sz="4" w:space="0"/>
              <w:right w:val="single" w:color="auto" w:sz="4" w:space="0"/>
            </w:tcBorders>
            <w:vAlign w:val="center"/>
          </w:tcPr>
          <w:p>
            <w:pPr>
              <w:spacing w:line="300" w:lineRule="exact"/>
              <w:jc w:val="center"/>
              <w:rPr>
                <w:spacing w:val="-20"/>
                <w:sz w:val="24"/>
              </w:rPr>
            </w:pPr>
          </w:p>
        </w:tc>
        <w:tc>
          <w:tcPr>
            <w:tcW w:w="1273" w:type="dxa"/>
            <w:gridSpan w:val="2"/>
            <w:tcBorders>
              <w:left w:val="single" w:color="auto" w:sz="4" w:space="0"/>
              <w:right w:val="single" w:color="auto" w:sz="4" w:space="0"/>
            </w:tcBorders>
            <w:vAlign w:val="center"/>
          </w:tcPr>
          <w:p>
            <w:pPr>
              <w:spacing w:line="300" w:lineRule="exact"/>
              <w:jc w:val="center"/>
              <w:rPr>
                <w:sz w:val="24"/>
              </w:rPr>
            </w:pPr>
          </w:p>
        </w:tc>
        <w:tc>
          <w:tcPr>
            <w:tcW w:w="1562" w:type="dxa"/>
            <w:gridSpan w:val="4"/>
            <w:vMerge w:val="restart"/>
            <w:tcBorders>
              <w:left w:val="single" w:color="auto" w:sz="4" w:space="0"/>
              <w:right w:val="single" w:color="auto" w:sz="4" w:space="0"/>
            </w:tcBorders>
            <w:vAlign w:val="center"/>
          </w:tcPr>
          <w:p>
            <w:pPr>
              <w:spacing w:line="300" w:lineRule="exact"/>
              <w:jc w:val="center"/>
              <w:rPr>
                <w:sz w:val="24"/>
              </w:rPr>
            </w:pPr>
            <w:r>
              <w:rPr>
                <w:rFonts w:hint="eastAsia"/>
                <w:color w:val="000000" w:themeColor="text1"/>
                <w:sz w:val="24"/>
                <w14:textFill>
                  <w14:solidFill>
                    <w14:schemeClr w14:val="tx1"/>
                  </w14:solidFill>
                </w14:textFill>
              </w:rPr>
              <w:t>国家/地区</w:t>
            </w:r>
          </w:p>
        </w:tc>
        <w:tc>
          <w:tcPr>
            <w:tcW w:w="2057" w:type="dxa"/>
            <w:gridSpan w:val="2"/>
            <w:vMerge w:val="restart"/>
            <w:tcBorders>
              <w:left w:val="single" w:color="auto" w:sz="4" w:space="0"/>
              <w:right w:val="single" w:color="auto" w:sz="4" w:space="0"/>
            </w:tcBorders>
            <w:vAlign w:val="center"/>
          </w:tcPr>
          <w:p>
            <w:pPr>
              <w:spacing w:line="3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11" w:type="dxa"/>
            <w:vMerge w:val="continue"/>
            <w:tcBorders>
              <w:left w:val="single" w:color="auto" w:sz="4" w:space="0"/>
              <w:bottom w:val="single" w:color="auto" w:sz="4" w:space="0"/>
              <w:right w:val="single" w:color="auto" w:sz="4" w:space="0"/>
            </w:tcBorders>
            <w:vAlign w:val="center"/>
          </w:tcPr>
          <w:p>
            <w:pPr>
              <w:spacing w:line="300" w:lineRule="exact"/>
              <w:jc w:val="center"/>
              <w:rPr>
                <w:sz w:val="24"/>
              </w:rPr>
            </w:pPr>
          </w:p>
        </w:tc>
        <w:tc>
          <w:tcPr>
            <w:tcW w:w="992" w:type="dxa"/>
            <w:gridSpan w:val="3"/>
            <w:vMerge w:val="continue"/>
            <w:tcBorders>
              <w:left w:val="single" w:color="auto" w:sz="4" w:space="0"/>
              <w:bottom w:val="single" w:color="auto" w:sz="4" w:space="0"/>
              <w:right w:val="single" w:color="auto" w:sz="4" w:space="0"/>
            </w:tcBorders>
            <w:vAlign w:val="center"/>
          </w:tcPr>
          <w:p>
            <w:pPr>
              <w:spacing w:line="300" w:lineRule="exact"/>
              <w:jc w:val="center"/>
              <w:rPr>
                <w:sz w:val="24"/>
              </w:rPr>
            </w:pPr>
          </w:p>
        </w:tc>
        <w:tc>
          <w:tcPr>
            <w:tcW w:w="844" w:type="dxa"/>
            <w:gridSpan w:val="2"/>
            <w:vMerge w:val="continue"/>
            <w:tcBorders>
              <w:left w:val="single" w:color="auto" w:sz="4" w:space="0"/>
              <w:bottom w:val="single" w:color="auto" w:sz="4" w:space="0"/>
              <w:right w:val="single" w:color="auto" w:sz="4" w:space="0"/>
            </w:tcBorders>
            <w:vAlign w:val="center"/>
          </w:tcPr>
          <w:p>
            <w:pPr>
              <w:spacing w:line="300" w:lineRule="exact"/>
              <w:jc w:val="center"/>
              <w:rPr>
                <w:sz w:val="24"/>
              </w:rPr>
            </w:pPr>
          </w:p>
        </w:tc>
        <w:tc>
          <w:tcPr>
            <w:tcW w:w="1137"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1137" w:type="dxa"/>
            <w:gridSpan w:val="2"/>
            <w:vMerge w:val="continue"/>
            <w:tcBorders>
              <w:left w:val="single" w:color="auto" w:sz="4" w:space="0"/>
              <w:bottom w:val="single" w:color="auto" w:sz="4" w:space="0"/>
              <w:right w:val="single" w:color="auto" w:sz="4" w:space="0"/>
            </w:tcBorders>
            <w:vAlign w:val="center"/>
          </w:tcPr>
          <w:p>
            <w:pPr>
              <w:spacing w:line="300" w:lineRule="exact"/>
              <w:jc w:val="center"/>
              <w:rPr>
                <w:spacing w:val="-20"/>
                <w:sz w:val="24"/>
              </w:rPr>
            </w:pPr>
          </w:p>
        </w:tc>
        <w:tc>
          <w:tcPr>
            <w:tcW w:w="1273" w:type="dxa"/>
            <w:gridSpan w:val="2"/>
            <w:tcBorders>
              <w:left w:val="single" w:color="auto" w:sz="4" w:space="0"/>
              <w:right w:val="single" w:color="auto" w:sz="4" w:space="0"/>
            </w:tcBorders>
            <w:vAlign w:val="center"/>
          </w:tcPr>
          <w:p>
            <w:pPr>
              <w:spacing w:line="300" w:lineRule="exact"/>
              <w:jc w:val="center"/>
              <w:rPr>
                <w:sz w:val="24"/>
              </w:rPr>
            </w:pPr>
          </w:p>
        </w:tc>
        <w:tc>
          <w:tcPr>
            <w:tcW w:w="1562" w:type="dxa"/>
            <w:gridSpan w:val="4"/>
            <w:vMerge w:val="continue"/>
            <w:tcBorders>
              <w:left w:val="single" w:color="auto" w:sz="4" w:space="0"/>
              <w:right w:val="single" w:color="auto" w:sz="4" w:space="0"/>
            </w:tcBorders>
            <w:vAlign w:val="center"/>
          </w:tcPr>
          <w:p>
            <w:pPr>
              <w:spacing w:line="300" w:lineRule="exact"/>
              <w:jc w:val="center"/>
              <w:rPr>
                <w:sz w:val="24"/>
              </w:rPr>
            </w:pPr>
          </w:p>
        </w:tc>
        <w:tc>
          <w:tcPr>
            <w:tcW w:w="2057" w:type="dxa"/>
            <w:gridSpan w:val="2"/>
            <w:vMerge w:val="continue"/>
            <w:tcBorders>
              <w:left w:val="single" w:color="auto" w:sz="4" w:space="0"/>
              <w:right w:val="single" w:color="auto" w:sz="4" w:space="0"/>
            </w:tcBorders>
            <w:vAlign w:val="center"/>
          </w:tcPr>
          <w:p>
            <w:pPr>
              <w:spacing w:line="3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03" w:type="dxa"/>
            <w:gridSpan w:val="4"/>
            <w:tcBorders>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学历（学位）</w:t>
            </w:r>
          </w:p>
        </w:tc>
        <w:tc>
          <w:tcPr>
            <w:tcW w:w="1981" w:type="dxa"/>
            <w:gridSpan w:val="5"/>
            <w:tcBorders>
              <w:left w:val="single" w:color="auto" w:sz="4" w:space="0"/>
              <w:bottom w:val="single" w:color="auto" w:sz="4" w:space="0"/>
              <w:right w:val="single" w:color="auto" w:sz="4" w:space="0"/>
            </w:tcBorders>
            <w:vAlign w:val="center"/>
          </w:tcPr>
          <w:p>
            <w:pPr>
              <w:spacing w:line="300" w:lineRule="exact"/>
              <w:jc w:val="center"/>
              <w:rPr>
                <w:color w:val="000000" w:themeColor="text1"/>
                <w:sz w:val="24"/>
                <w14:textFill>
                  <w14:solidFill>
                    <w14:schemeClr w14:val="tx1"/>
                  </w14:solidFill>
                </w14:textFill>
              </w:rPr>
            </w:pPr>
          </w:p>
        </w:tc>
        <w:tc>
          <w:tcPr>
            <w:tcW w:w="1137" w:type="dxa"/>
            <w:gridSpan w:val="2"/>
            <w:tcBorders>
              <w:left w:val="single" w:color="auto" w:sz="4" w:space="0"/>
              <w:bottom w:val="single" w:color="auto" w:sz="4" w:space="0"/>
              <w:right w:val="single" w:color="auto" w:sz="4" w:space="0"/>
            </w:tcBorders>
            <w:vAlign w:val="center"/>
          </w:tcPr>
          <w:p>
            <w:pPr>
              <w:spacing w:line="300" w:lineRule="exact"/>
              <w:jc w:val="center"/>
              <w:rPr>
                <w:spacing w:val="-20"/>
                <w:sz w:val="24"/>
              </w:rPr>
            </w:pPr>
            <w:r>
              <w:rPr>
                <w:rFonts w:hint="eastAsia"/>
                <w:spacing w:val="-20"/>
                <w:sz w:val="24"/>
              </w:rPr>
              <w:t>职（执）业资格</w:t>
            </w:r>
          </w:p>
        </w:tc>
        <w:tc>
          <w:tcPr>
            <w:tcW w:w="1273" w:type="dxa"/>
            <w:gridSpan w:val="2"/>
            <w:tcBorders>
              <w:left w:val="single" w:color="auto" w:sz="4" w:space="0"/>
              <w:right w:val="single" w:color="auto" w:sz="4" w:space="0"/>
            </w:tcBorders>
            <w:vAlign w:val="center"/>
          </w:tcPr>
          <w:p>
            <w:pPr>
              <w:spacing w:line="300" w:lineRule="exact"/>
              <w:jc w:val="center"/>
              <w:rPr>
                <w:sz w:val="24"/>
              </w:rPr>
            </w:pPr>
          </w:p>
        </w:tc>
        <w:tc>
          <w:tcPr>
            <w:tcW w:w="1562" w:type="dxa"/>
            <w:gridSpan w:val="4"/>
            <w:tcBorders>
              <w:left w:val="single" w:color="auto" w:sz="4" w:space="0"/>
              <w:right w:val="single" w:color="auto" w:sz="4" w:space="0"/>
            </w:tcBorders>
            <w:vAlign w:val="center"/>
          </w:tcPr>
          <w:p>
            <w:pPr>
              <w:spacing w:line="300" w:lineRule="exact"/>
              <w:jc w:val="center"/>
              <w:rPr>
                <w:sz w:val="24"/>
              </w:rPr>
            </w:pPr>
            <w:r>
              <w:rPr>
                <w:rFonts w:hint="eastAsia"/>
                <w:spacing w:val="-10"/>
                <w:sz w:val="24"/>
              </w:rPr>
              <w:t>工作单位名称</w:t>
            </w:r>
          </w:p>
        </w:tc>
        <w:tc>
          <w:tcPr>
            <w:tcW w:w="2057" w:type="dxa"/>
            <w:gridSpan w:val="2"/>
            <w:tcBorders>
              <w:left w:val="single" w:color="auto" w:sz="4" w:space="0"/>
              <w:right w:val="single" w:color="auto" w:sz="4" w:space="0"/>
            </w:tcBorders>
            <w:vAlign w:val="center"/>
          </w:tcPr>
          <w:p>
            <w:pPr>
              <w:spacing w:line="3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003" w:type="dxa"/>
            <w:gridSpan w:val="4"/>
            <w:tcBorders>
              <w:top w:val="single" w:color="auto" w:sz="4" w:space="0"/>
              <w:left w:val="single" w:color="auto" w:sz="4" w:space="0"/>
              <w:right w:val="single" w:color="auto" w:sz="4" w:space="0"/>
            </w:tcBorders>
            <w:vAlign w:val="center"/>
          </w:tcPr>
          <w:p>
            <w:pPr>
              <w:spacing w:line="300" w:lineRule="exact"/>
              <w:jc w:val="center"/>
              <w:rPr>
                <w:rFonts w:eastAsia="仿宋_GB2312"/>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申请人纳税人识别号</w:t>
            </w:r>
          </w:p>
        </w:tc>
        <w:tc>
          <w:tcPr>
            <w:tcW w:w="1981" w:type="dxa"/>
            <w:gridSpan w:val="5"/>
            <w:tcBorders>
              <w:top w:val="single" w:color="auto" w:sz="4" w:space="0"/>
              <w:left w:val="single" w:color="auto" w:sz="4" w:space="0"/>
              <w:right w:val="single" w:color="auto" w:sz="4" w:space="0"/>
            </w:tcBorders>
            <w:vAlign w:val="center"/>
          </w:tcPr>
          <w:p>
            <w:pPr>
              <w:spacing w:line="300" w:lineRule="exact"/>
              <w:jc w:val="center"/>
              <w:rPr>
                <w:rFonts w:eastAsia="仿宋_GB2312"/>
                <w:b/>
                <w:color w:val="000000" w:themeColor="text1"/>
                <w:spacing w:val="-10"/>
                <w:sz w:val="24"/>
                <w14:textFill>
                  <w14:solidFill>
                    <w14:schemeClr w14:val="tx1"/>
                  </w14:solidFill>
                </w14:textFill>
              </w:rPr>
            </w:pPr>
          </w:p>
        </w:tc>
        <w:tc>
          <w:tcPr>
            <w:tcW w:w="1137" w:type="dxa"/>
            <w:gridSpan w:val="2"/>
            <w:tcBorders>
              <w:top w:val="single" w:color="auto" w:sz="4" w:space="0"/>
              <w:left w:val="single" w:color="auto" w:sz="4" w:space="0"/>
              <w:right w:val="single" w:color="auto" w:sz="4" w:space="0"/>
            </w:tcBorders>
            <w:vAlign w:val="center"/>
          </w:tcPr>
          <w:p>
            <w:pPr>
              <w:spacing w:line="300" w:lineRule="exact"/>
              <w:jc w:val="center"/>
              <w:rPr>
                <w:spacing w:val="-20"/>
                <w:sz w:val="24"/>
              </w:rPr>
            </w:pPr>
            <w:r>
              <w:rPr>
                <w:rFonts w:hint="eastAsia"/>
                <w:spacing w:val="-20"/>
                <w:sz w:val="24"/>
              </w:rPr>
              <w:t>所在单位职务</w:t>
            </w:r>
          </w:p>
        </w:tc>
        <w:tc>
          <w:tcPr>
            <w:tcW w:w="1273" w:type="dxa"/>
            <w:gridSpan w:val="2"/>
            <w:tcBorders>
              <w:left w:val="single" w:color="auto" w:sz="4" w:space="0"/>
              <w:right w:val="single" w:color="auto" w:sz="4" w:space="0"/>
            </w:tcBorders>
            <w:vAlign w:val="center"/>
          </w:tcPr>
          <w:p>
            <w:pPr>
              <w:widowControl/>
              <w:spacing w:line="300" w:lineRule="exact"/>
              <w:jc w:val="center"/>
              <w:rPr>
                <w:rFonts w:eastAsia="仿宋_GB2312"/>
                <w:b/>
                <w:sz w:val="24"/>
              </w:rPr>
            </w:pPr>
          </w:p>
        </w:tc>
        <w:tc>
          <w:tcPr>
            <w:tcW w:w="1562" w:type="dxa"/>
            <w:gridSpan w:val="4"/>
            <w:tcBorders>
              <w:left w:val="single" w:color="auto" w:sz="4" w:space="0"/>
              <w:right w:val="single" w:color="auto" w:sz="4" w:space="0"/>
            </w:tcBorders>
            <w:vAlign w:val="center"/>
          </w:tcPr>
          <w:p>
            <w:pPr>
              <w:widowControl/>
              <w:spacing w:line="300" w:lineRule="exact"/>
              <w:jc w:val="center"/>
              <w:rPr>
                <w:rFonts w:eastAsia="仿宋_GB2312"/>
                <w:b/>
                <w:sz w:val="24"/>
              </w:rPr>
            </w:pPr>
            <w:r>
              <w:rPr>
                <w:rFonts w:hint="eastAsia"/>
                <w:spacing w:val="-10"/>
                <w:sz w:val="24"/>
              </w:rPr>
              <w:t>工作单位注册所在地区</w:t>
            </w:r>
          </w:p>
        </w:tc>
        <w:tc>
          <w:tcPr>
            <w:tcW w:w="2057" w:type="dxa"/>
            <w:gridSpan w:val="2"/>
            <w:tcBorders>
              <w:left w:val="single" w:color="auto" w:sz="4" w:space="0"/>
              <w:right w:val="single" w:color="auto" w:sz="4" w:space="0"/>
            </w:tcBorders>
            <w:vAlign w:val="center"/>
          </w:tcPr>
          <w:p>
            <w:pPr>
              <w:widowControl/>
              <w:spacing w:line="300" w:lineRule="exact"/>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pacing w:val="-10"/>
                <w:sz w:val="24"/>
              </w:rPr>
            </w:pPr>
            <w:r>
              <w:rPr>
                <w:rFonts w:hint="eastAsia"/>
                <w:spacing w:val="-10"/>
                <w:sz w:val="24"/>
              </w:rPr>
              <w:t>国内联系地址</w:t>
            </w:r>
          </w:p>
        </w:tc>
        <w:tc>
          <w:tcPr>
            <w:tcW w:w="2973"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spacing w:val="-10"/>
                <w:sz w:val="24"/>
              </w:rPr>
            </w:pPr>
          </w:p>
        </w:tc>
        <w:tc>
          <w:tcPr>
            <w:tcW w:w="113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spacing w:val="-10"/>
                <w:sz w:val="24"/>
              </w:rPr>
            </w:pPr>
            <w:r>
              <w:rPr>
                <w:rFonts w:hint="eastAsia"/>
                <w:spacing w:val="-10"/>
                <w:sz w:val="24"/>
              </w:rPr>
              <w:t>手机号码（国内）</w:t>
            </w:r>
          </w:p>
        </w:tc>
        <w:tc>
          <w:tcPr>
            <w:tcW w:w="127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spacing w:val="-10"/>
                <w:sz w:val="24"/>
              </w:rPr>
            </w:pPr>
          </w:p>
        </w:tc>
        <w:tc>
          <w:tcPr>
            <w:tcW w:w="1562"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spacing w:val="-10"/>
                <w:sz w:val="24"/>
              </w:rPr>
            </w:pPr>
            <w:r>
              <w:rPr>
                <w:rFonts w:hint="eastAsia"/>
                <w:spacing w:val="-10"/>
                <w:sz w:val="24"/>
              </w:rPr>
              <w:t>工作单位注册地址</w:t>
            </w:r>
          </w:p>
        </w:tc>
        <w:tc>
          <w:tcPr>
            <w:tcW w:w="205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897" w:type="dxa"/>
            <w:gridSpan w:val="8"/>
            <w:vMerge w:val="restart"/>
            <w:tcBorders>
              <w:top w:val="single" w:color="auto" w:sz="4" w:space="0"/>
              <w:left w:val="single" w:color="auto" w:sz="4" w:space="0"/>
              <w:right w:val="single" w:color="auto" w:sz="4" w:space="0"/>
            </w:tcBorders>
            <w:vAlign w:val="center"/>
          </w:tcPr>
          <w:p>
            <w:pPr>
              <w:spacing w:line="300" w:lineRule="exact"/>
              <w:jc w:val="center"/>
              <w:rPr>
                <w:sz w:val="24"/>
              </w:rPr>
            </w:pPr>
            <w:r>
              <w:rPr>
                <w:rFonts w:hint="eastAsia"/>
                <w:sz w:val="24"/>
              </w:rPr>
              <w:t>银行账户信息</w:t>
            </w:r>
          </w:p>
          <w:p>
            <w:pPr>
              <w:spacing w:line="300" w:lineRule="exact"/>
              <w:jc w:val="center"/>
              <w:rPr>
                <w:rFonts w:ascii="黑体" w:hAnsi="黑体" w:eastAsia="黑体"/>
                <w:sz w:val="28"/>
                <w:szCs w:val="28"/>
              </w:rPr>
            </w:pPr>
            <w:r>
              <w:rPr>
                <w:rFonts w:hint="eastAsia"/>
                <w:sz w:val="24"/>
              </w:rPr>
              <w:t>（</w:t>
            </w:r>
            <w:r>
              <w:rPr>
                <w:rFonts w:hint="eastAsia"/>
                <w:color w:val="000000" w:themeColor="text1"/>
                <w:sz w:val="24"/>
                <w14:textFill>
                  <w14:solidFill>
                    <w14:schemeClr w14:val="tx1"/>
                  </w14:solidFill>
                </w14:textFill>
              </w:rPr>
              <w:t>申请人本人在中国内地开设的个人账户</w:t>
            </w:r>
            <w:r>
              <w:rPr>
                <w:rFonts w:hint="eastAsia"/>
                <w:sz w:val="24"/>
              </w:rPr>
              <w:t>）</w:t>
            </w:r>
          </w:p>
        </w:tc>
        <w:tc>
          <w:tcPr>
            <w:tcW w:w="1501"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left"/>
              <w:rPr>
                <w:spacing w:val="-10"/>
                <w:sz w:val="24"/>
              </w:rPr>
            </w:pPr>
            <w:r>
              <w:rPr>
                <w:rFonts w:hint="eastAsia"/>
                <w:spacing w:val="-10"/>
                <w:sz w:val="24"/>
              </w:rPr>
              <w:t>开户名</w:t>
            </w:r>
          </w:p>
        </w:tc>
        <w:tc>
          <w:tcPr>
            <w:tcW w:w="5615"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jc w:val="left"/>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897" w:type="dxa"/>
            <w:gridSpan w:val="8"/>
            <w:vMerge w:val="continue"/>
            <w:tcBorders>
              <w:left w:val="single" w:color="auto" w:sz="4" w:space="0"/>
              <w:right w:val="single" w:color="auto" w:sz="4" w:space="0"/>
            </w:tcBorders>
            <w:vAlign w:val="center"/>
          </w:tcPr>
          <w:p>
            <w:pPr>
              <w:spacing w:line="300" w:lineRule="exact"/>
              <w:jc w:val="center"/>
              <w:rPr>
                <w:sz w:val="24"/>
              </w:rPr>
            </w:pPr>
          </w:p>
        </w:tc>
        <w:tc>
          <w:tcPr>
            <w:tcW w:w="1501"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left"/>
              <w:rPr>
                <w:spacing w:val="-10"/>
                <w:sz w:val="24"/>
              </w:rPr>
            </w:pPr>
            <w:r>
              <w:rPr>
                <w:rFonts w:hint="eastAsia" w:ascii="宋体" w:hAnsi="宋体" w:cs="宋体"/>
                <w:color w:val="000000"/>
                <w:kern w:val="0"/>
                <w:sz w:val="24"/>
              </w:rPr>
              <w:t xml:space="preserve">开户银行              </w:t>
            </w:r>
          </w:p>
        </w:tc>
        <w:tc>
          <w:tcPr>
            <w:tcW w:w="5615"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ind w:firstLine="1200"/>
              <w:jc w:val="left"/>
              <w:rPr>
                <w:rFonts w:ascii="宋体" w:hAnsi="宋体" w:cs="宋体"/>
                <w:color w:val="000000"/>
                <w:kern w:val="0"/>
                <w:sz w:val="24"/>
              </w:rPr>
            </w:pPr>
            <w:r>
              <w:rPr>
                <w:rFonts w:hint="eastAsia" w:ascii="宋体" w:hAnsi="宋体" w:cs="宋体"/>
                <w:color w:val="000000"/>
                <w:kern w:val="0"/>
                <w:sz w:val="24"/>
              </w:rPr>
              <w:t>银行      分行（支行）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897" w:type="dxa"/>
            <w:gridSpan w:val="8"/>
            <w:vMerge w:val="continue"/>
            <w:tcBorders>
              <w:left w:val="single" w:color="auto" w:sz="4" w:space="0"/>
              <w:bottom w:val="single" w:color="auto" w:sz="4" w:space="0"/>
              <w:right w:val="single" w:color="auto" w:sz="4" w:space="0"/>
            </w:tcBorders>
            <w:vAlign w:val="center"/>
          </w:tcPr>
          <w:p>
            <w:pPr>
              <w:spacing w:line="300" w:lineRule="exact"/>
              <w:jc w:val="center"/>
              <w:rPr>
                <w:rFonts w:ascii="黑体" w:hAnsi="黑体" w:eastAsia="黑体"/>
                <w:sz w:val="28"/>
                <w:szCs w:val="28"/>
              </w:rPr>
            </w:pPr>
          </w:p>
        </w:tc>
        <w:tc>
          <w:tcPr>
            <w:tcW w:w="1501"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left"/>
              <w:rPr>
                <w:spacing w:val="-10"/>
                <w:sz w:val="24"/>
              </w:rPr>
            </w:pPr>
            <w:r>
              <w:rPr>
                <w:rFonts w:hint="eastAsia"/>
                <w:spacing w:val="-10"/>
                <w:sz w:val="24"/>
              </w:rPr>
              <w:t>银行账号</w:t>
            </w:r>
          </w:p>
        </w:tc>
        <w:tc>
          <w:tcPr>
            <w:tcW w:w="5615"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jc w:val="left"/>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5" w:hRule="atLeast"/>
          <w:jc w:val="center"/>
        </w:trPr>
        <w:tc>
          <w:tcPr>
            <w:tcW w:w="2897"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000000" w:themeColor="text1"/>
                <w:sz w:val="24"/>
                <w:szCs w:val="22"/>
                <w14:textFill>
                  <w14:solidFill>
                    <w14:schemeClr w14:val="tx1"/>
                  </w14:solidFill>
                </w14:textFill>
              </w:rPr>
            </w:pPr>
            <w:r>
              <w:rPr>
                <w:rFonts w:hint="eastAsia"/>
                <w:color w:val="000000" w:themeColor="text1"/>
                <w:sz w:val="24"/>
                <w:szCs w:val="22"/>
                <w14:textFill>
                  <w14:solidFill>
                    <w14:schemeClr w14:val="tx1"/>
                  </w14:solidFill>
                </w14:textFill>
              </w:rPr>
              <w:t>人才认定条件</w:t>
            </w:r>
          </w:p>
          <w:p>
            <w:pPr>
              <w:spacing w:line="300" w:lineRule="exact"/>
              <w:jc w:val="center"/>
              <w:rPr>
                <w:color w:val="000000" w:themeColor="text1"/>
                <w:sz w:val="24"/>
                <w:szCs w:val="22"/>
                <w14:textFill>
                  <w14:solidFill>
                    <w14:schemeClr w14:val="tx1"/>
                  </w14:solidFill>
                </w14:textFill>
              </w:rPr>
            </w:pPr>
            <w:r>
              <w:rPr>
                <w:rFonts w:hint="eastAsia"/>
                <w:color w:val="000000" w:themeColor="text1"/>
                <w:sz w:val="24"/>
                <w:szCs w:val="22"/>
                <w14:textFill>
                  <w14:solidFill>
                    <w14:schemeClr w14:val="tx1"/>
                  </w14:solidFill>
                </w14:textFill>
              </w:rPr>
              <w:t>（在对应□处打“√”，</w:t>
            </w:r>
          </w:p>
          <w:p>
            <w:pPr>
              <w:spacing w:line="300" w:lineRule="exact"/>
              <w:jc w:val="center"/>
              <w:rPr>
                <w:color w:val="000000" w:themeColor="text1"/>
                <w:sz w:val="24"/>
                <w:szCs w:val="22"/>
                <w14:textFill>
                  <w14:solidFill>
                    <w14:schemeClr w14:val="tx1"/>
                  </w14:solidFill>
                </w14:textFill>
              </w:rPr>
            </w:pPr>
            <w:r>
              <w:rPr>
                <w:rFonts w:hint="eastAsia"/>
                <w:color w:val="000000" w:themeColor="text1"/>
                <w:sz w:val="24"/>
                <w:szCs w:val="22"/>
                <w14:textFill>
                  <w14:solidFill>
                    <w14:schemeClr w14:val="tx1"/>
                  </w14:solidFill>
                </w14:textFill>
              </w:rPr>
              <w:t>只选1项）</w:t>
            </w:r>
          </w:p>
        </w:tc>
        <w:tc>
          <w:tcPr>
            <w:tcW w:w="7116" w:type="dxa"/>
            <w:gridSpan w:val="11"/>
            <w:tcBorders>
              <w:top w:val="single" w:color="auto" w:sz="4" w:space="0"/>
              <w:left w:val="single" w:color="auto" w:sz="4" w:space="0"/>
              <w:bottom w:val="single" w:color="auto" w:sz="4" w:space="0"/>
              <w:right w:val="single" w:color="auto" w:sz="4" w:space="0"/>
            </w:tcBorders>
            <w:vAlign w:val="center"/>
          </w:tcPr>
          <w:p>
            <w:pPr>
              <w:spacing w:line="300" w:lineRule="exact"/>
              <w:ind w:left="401" w:hanging="401"/>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 国家、省、市重大人才工程入选者；</w:t>
            </w:r>
            <w:r>
              <w:rPr>
                <w:color w:val="000000" w:themeColor="text1"/>
                <w:sz w:val="20"/>
                <w:szCs w:val="22"/>
                <w14:textFill>
                  <w14:solidFill>
                    <w14:schemeClr w14:val="tx1"/>
                  </w14:solidFill>
                </w14:textFill>
              </w:rPr>
              <w:t xml:space="preserve"> </w:t>
            </w:r>
          </w:p>
          <w:p>
            <w:pPr>
              <w:spacing w:line="300" w:lineRule="exact"/>
              <w:ind w:left="401" w:hanging="401"/>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 根据广东省人才“优粤卡”实施办法，取得A卡或B卡的人才；</w:t>
            </w:r>
          </w:p>
          <w:p>
            <w:pPr>
              <w:spacing w:line="300" w:lineRule="exact"/>
              <w:ind w:left="401" w:hanging="401"/>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 实施外国人来华工作许可，取得《外国人工作许可证（A类）》的人才；</w:t>
            </w:r>
          </w:p>
          <w:p>
            <w:pPr>
              <w:spacing w:line="300" w:lineRule="exact"/>
              <w:ind w:left="401" w:hanging="401"/>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w:t>
            </w:r>
            <w:r>
              <w:rPr>
                <w:rFonts w:hint="eastAsia"/>
                <w:color w:val="000000" w:themeColor="text1"/>
                <w:sz w:val="16"/>
                <w14:textFill>
                  <w14:solidFill>
                    <w14:schemeClr w14:val="tx1"/>
                  </w14:solidFill>
                </w14:textFill>
              </w:rPr>
              <w:t xml:space="preserve"> </w:t>
            </w:r>
            <w:r>
              <w:rPr>
                <w:rFonts w:hint="eastAsia"/>
                <w:color w:val="000000" w:themeColor="text1"/>
                <w:sz w:val="20"/>
                <w:szCs w:val="22"/>
                <w14:textFill>
                  <w14:solidFill>
                    <w14:schemeClr w14:val="tx1"/>
                  </w14:solidFill>
                </w14:textFill>
              </w:rPr>
              <w:t>实施外国人才签证制度，取得《外国高端人才确认函》的人才；</w:t>
            </w:r>
          </w:p>
          <w:p>
            <w:pPr>
              <w:spacing w:line="300" w:lineRule="exact"/>
              <w:ind w:left="401" w:hanging="401"/>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w:t>
            </w:r>
            <w:r>
              <w:rPr>
                <w:rFonts w:hint="eastAsia"/>
                <w:color w:val="000000" w:themeColor="text1"/>
                <w:sz w:val="16"/>
                <w14:textFill>
                  <w14:solidFill>
                    <w14:schemeClr w14:val="tx1"/>
                  </w14:solidFill>
                </w14:textFill>
              </w:rPr>
              <w:t xml:space="preserve"> </w:t>
            </w:r>
            <w:r>
              <w:rPr>
                <w:rFonts w:hint="eastAsia"/>
                <w:color w:val="000000" w:themeColor="text1"/>
                <w:sz w:val="20"/>
                <w:szCs w:val="22"/>
                <w14:textFill>
                  <w14:solidFill>
                    <w14:schemeClr w14:val="tx1"/>
                  </w14:solidFill>
                </w14:textFill>
              </w:rPr>
              <w:t>实施公安部支持广东自贸区建设和创新驱动发展的16项出入境政策措施，</w:t>
            </w:r>
          </w:p>
          <w:p>
            <w:pPr>
              <w:spacing w:line="300" w:lineRule="exact"/>
              <w:ind w:left="402" w:leftChars="144" w:hanging="100" w:hangingChars="50"/>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经市级及以上科技部门认定为外籍和港澳台高层次人才；</w:t>
            </w:r>
          </w:p>
          <w:p>
            <w:pPr>
              <w:spacing w:line="300" w:lineRule="exact"/>
              <w:ind w:left="401" w:hanging="401"/>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w:t>
            </w:r>
            <w:r>
              <w:rPr>
                <w:rFonts w:hint="eastAsia"/>
                <w:color w:val="000000" w:themeColor="text1"/>
                <w:sz w:val="16"/>
                <w14:textFill>
                  <w14:solidFill>
                    <w14:schemeClr w14:val="tx1"/>
                  </w14:solidFill>
                </w14:textFill>
              </w:rPr>
              <w:t xml:space="preserve"> </w:t>
            </w:r>
            <w:r>
              <w:rPr>
                <w:rFonts w:hint="eastAsia"/>
                <w:color w:val="000000" w:themeColor="text1"/>
                <w:sz w:val="20"/>
                <w:szCs w:val="22"/>
                <w14:textFill>
                  <w14:solidFill>
                    <w14:schemeClr w14:val="tx1"/>
                  </w14:solidFill>
                </w14:textFill>
              </w:rPr>
              <w:t>国家重点实验室、省实验室、省重点实验室，高水平创新研究院，工程技术</w:t>
            </w:r>
          </w:p>
          <w:p>
            <w:pPr>
              <w:spacing w:line="300" w:lineRule="exact"/>
              <w:ind w:left="402" w:leftChars="144" w:hanging="100" w:hangingChars="50"/>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研究中心，新型科研机构，企业科研机构，为科技创新和科技成果转化提供</w:t>
            </w:r>
          </w:p>
          <w:p>
            <w:pPr>
              <w:spacing w:line="300" w:lineRule="exact"/>
              <w:ind w:left="402" w:leftChars="144" w:hanging="100" w:hangingChars="50"/>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服务的科技服务机构（科技部门认定）的科研技术团队成员；</w:t>
            </w:r>
          </w:p>
          <w:p>
            <w:pPr>
              <w:spacing w:line="300" w:lineRule="exact"/>
              <w:ind w:left="401" w:hanging="401"/>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w:t>
            </w:r>
            <w:r>
              <w:rPr>
                <w:rFonts w:hint="eastAsia"/>
                <w:color w:val="000000" w:themeColor="text1"/>
                <w:sz w:val="16"/>
                <w14:textFill>
                  <w14:solidFill>
                    <w14:schemeClr w14:val="tx1"/>
                  </w14:solidFill>
                </w14:textFill>
              </w:rPr>
              <w:t xml:space="preserve"> </w:t>
            </w:r>
            <w:r>
              <w:rPr>
                <w:rFonts w:hint="eastAsia"/>
                <w:color w:val="000000" w:themeColor="text1"/>
                <w:sz w:val="20"/>
                <w:szCs w:val="20"/>
                <w14:textFill>
                  <w14:solidFill>
                    <w14:schemeClr w14:val="tx1"/>
                  </w14:solidFill>
                </w14:textFill>
              </w:rPr>
              <w:t>属于</w:t>
            </w:r>
            <w:r>
              <w:rPr>
                <w:rFonts w:hint="eastAsia"/>
                <w:color w:val="000000" w:themeColor="text1"/>
                <w:sz w:val="20"/>
                <w:szCs w:val="22"/>
                <w14:textFill>
                  <w14:solidFill>
                    <w14:schemeClr w14:val="tx1"/>
                  </w14:solidFill>
                </w14:textFill>
              </w:rPr>
              <w:t>企业工程研究中心、工程实验室的科研技术团队成员；</w:t>
            </w:r>
          </w:p>
          <w:p>
            <w:pPr>
              <w:spacing w:line="300" w:lineRule="exact"/>
              <w:ind w:left="401" w:hanging="401"/>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w:t>
            </w:r>
            <w:r>
              <w:rPr>
                <w:rFonts w:hint="eastAsia"/>
                <w:color w:val="000000" w:themeColor="text1"/>
                <w:sz w:val="16"/>
                <w14:textFill>
                  <w14:solidFill>
                    <w14:schemeClr w14:val="tx1"/>
                  </w14:solidFill>
                </w14:textFill>
              </w:rPr>
              <w:t xml:space="preserve"> </w:t>
            </w:r>
            <w:r>
              <w:rPr>
                <w:rFonts w:hint="eastAsia"/>
                <w:color w:val="000000" w:themeColor="text1"/>
                <w:sz w:val="20"/>
                <w:szCs w:val="22"/>
                <w14:textFill>
                  <w14:solidFill>
                    <w14:schemeClr w14:val="tx1"/>
                  </w14:solidFill>
                </w14:textFill>
              </w:rPr>
              <w:t>企业技术中心的科研技术团队成员；</w:t>
            </w:r>
          </w:p>
          <w:p>
            <w:pPr>
              <w:spacing w:line="300" w:lineRule="exact"/>
              <w:ind w:left="401" w:hanging="401"/>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w:t>
            </w:r>
            <w:r>
              <w:rPr>
                <w:rFonts w:hint="eastAsia"/>
                <w:color w:val="000000" w:themeColor="text1"/>
                <w:sz w:val="16"/>
                <w14:textFill>
                  <w14:solidFill>
                    <w14:schemeClr w14:val="tx1"/>
                  </w14:solidFill>
                </w14:textFill>
              </w:rPr>
              <w:t xml:space="preserve"> </w:t>
            </w:r>
            <w:r>
              <w:rPr>
                <w:rFonts w:hint="eastAsia"/>
                <w:color w:val="000000" w:themeColor="text1"/>
                <w:sz w:val="20"/>
                <w:szCs w:val="22"/>
                <w14:textFill>
                  <w14:solidFill>
                    <w14:schemeClr w14:val="tx1"/>
                  </w14:solidFill>
                </w14:textFill>
              </w:rPr>
              <w:t>在高等院校、科研机构、三甲医院中的科研技术团队成员；</w:t>
            </w:r>
          </w:p>
          <w:p>
            <w:pPr>
              <w:spacing w:line="300" w:lineRule="exact"/>
              <w:ind w:left="401" w:hanging="401"/>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w:t>
            </w:r>
            <w:r>
              <w:rPr>
                <w:rFonts w:hint="eastAsia"/>
                <w:color w:val="000000" w:themeColor="text1"/>
                <w:sz w:val="16"/>
                <w14:textFill>
                  <w14:solidFill>
                    <w14:schemeClr w14:val="tx1"/>
                  </w14:solidFill>
                </w14:textFill>
              </w:rPr>
              <w:t xml:space="preserve"> </w:t>
            </w:r>
            <w:r>
              <w:rPr>
                <w:rFonts w:hint="eastAsia"/>
                <w:color w:val="000000" w:themeColor="text1"/>
                <w:sz w:val="20"/>
                <w:szCs w:val="20"/>
                <w14:textFill>
                  <w14:solidFill>
                    <w14:schemeClr w14:val="tx1"/>
                  </w14:solidFill>
                </w14:textFill>
              </w:rPr>
              <w:t>属于</w:t>
            </w:r>
            <w:r>
              <w:rPr>
                <w:rFonts w:hint="eastAsia"/>
                <w:color w:val="000000" w:themeColor="text1"/>
                <w:sz w:val="20"/>
                <w:szCs w:val="22"/>
                <w14:textFill>
                  <w14:solidFill>
                    <w14:schemeClr w14:val="tx1"/>
                  </w14:solidFill>
                </w14:textFill>
              </w:rPr>
              <w:t>高新技术企业和江门市市级以上创新创业大赛获奖企业管理团队或科研</w:t>
            </w:r>
          </w:p>
          <w:p>
            <w:pPr>
              <w:spacing w:line="300" w:lineRule="exact"/>
              <w:ind w:left="402" w:leftChars="144" w:hanging="100" w:hangingChars="50"/>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技术团队成员；</w:t>
            </w:r>
          </w:p>
          <w:p>
            <w:pPr>
              <w:pStyle w:val="9"/>
              <w:numPr>
                <w:ilvl w:val="0"/>
                <w:numId w:val="1"/>
              </w:numPr>
              <w:spacing w:line="300" w:lineRule="exact"/>
              <w:ind w:left="274" w:hanging="274" w:firstLineChars="0"/>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在江门市家电、造纸和印刷、大健康、摩托车、高端装备制造、食品、新材料、新能源汽车及零部件、纺织服装、金属制品、新一代信息技术等“5+N”产业集群企业就业创业的技术技能骨干和优秀管理人才；</w:t>
            </w:r>
          </w:p>
          <w:p>
            <w:pPr>
              <w:spacing w:line="300" w:lineRule="exact"/>
              <w:ind w:left="402" w:leftChars="144" w:hanging="100" w:hangingChars="50"/>
              <w:jc w:val="left"/>
              <w:rPr>
                <w:b/>
                <w:color w:val="000000" w:themeColor="text1"/>
                <w:sz w:val="24"/>
                <w14:textFill>
                  <w14:solidFill>
                    <w14:schemeClr w14:val="tx1"/>
                  </w14:solidFill>
                </w14:textFill>
              </w:rPr>
            </w:pPr>
            <w:r>
              <w:rPr>
                <w:b/>
                <w:color w:val="000000" w:themeColor="text1"/>
                <w:sz w:val="20"/>
                <w:szCs w:val="22"/>
                <w14:textFill>
                  <w14:solidFill>
                    <w14:schemeClr w14:val="tx1"/>
                  </w14:solidFill>
                </w14:textFill>
              </w:rPr>
              <w:t>**</w:t>
            </w:r>
            <w:r>
              <w:rPr>
                <w:rFonts w:hint="eastAsia"/>
                <w:b/>
                <w:color w:val="000000" w:themeColor="text1"/>
                <w:sz w:val="20"/>
                <w:szCs w:val="22"/>
                <w14:textFill>
                  <w14:solidFill>
                    <w14:schemeClr w14:val="tx1"/>
                  </w14:solidFill>
                </w14:textFill>
              </w:rPr>
              <w:t>（所在企业国民经济行业代码：</w:t>
            </w:r>
            <w:r>
              <w:rPr>
                <w:b/>
                <w:color w:val="000000" w:themeColor="text1"/>
                <w:sz w:val="20"/>
                <w:szCs w:val="22"/>
                <w14:textFill>
                  <w14:solidFill>
                    <w14:schemeClr w14:val="tx1"/>
                  </w14:solidFill>
                </w14:textFill>
              </w:rPr>
              <w:t xml:space="preserve">            </w:t>
            </w:r>
            <w:r>
              <w:rPr>
                <w:rFonts w:hint="eastAsia"/>
                <w:b/>
                <w:color w:val="000000" w:themeColor="text1"/>
                <w:sz w:val="20"/>
                <w:szCs w:val="22"/>
                <w14:textFill>
                  <w14:solidFill>
                    <w14:schemeClr w14:val="tx1"/>
                  </w14:solidFill>
                </w14:textFill>
              </w:rPr>
              <w:t>）</w:t>
            </w:r>
          </w:p>
          <w:p>
            <w:pPr>
              <w:spacing w:line="300" w:lineRule="exact"/>
              <w:ind w:left="401" w:hanging="401"/>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w:t>
            </w:r>
            <w:r>
              <w:rPr>
                <w:rFonts w:hint="eastAsia"/>
                <w:color w:val="000000" w:themeColor="text1"/>
                <w:sz w:val="16"/>
                <w14:textFill>
                  <w14:solidFill>
                    <w14:schemeClr w14:val="tx1"/>
                  </w14:solidFill>
                </w14:textFill>
              </w:rPr>
              <w:t xml:space="preserve"> </w:t>
            </w:r>
            <w:r>
              <w:rPr>
                <w:rFonts w:hint="eastAsia"/>
                <w:color w:val="000000" w:themeColor="text1"/>
                <w:sz w:val="20"/>
                <w:szCs w:val="22"/>
                <w14:textFill>
                  <w14:solidFill>
                    <w14:schemeClr w14:val="tx1"/>
                  </w14:solidFill>
                </w14:textFill>
              </w:rPr>
              <w:t>国家、省认定的其他境外高层次人才；</w:t>
            </w:r>
          </w:p>
          <w:p>
            <w:pPr>
              <w:spacing w:line="300" w:lineRule="exact"/>
              <w:ind w:left="401" w:hanging="401"/>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w:t>
            </w:r>
            <w:r>
              <w:rPr>
                <w:rFonts w:hint="eastAsia"/>
                <w:color w:val="000000" w:themeColor="text1"/>
                <w:sz w:val="16"/>
                <w14:textFill>
                  <w14:solidFill>
                    <w14:schemeClr w14:val="tx1"/>
                  </w14:solidFill>
                </w14:textFill>
              </w:rPr>
              <w:t xml:space="preserve"> </w:t>
            </w:r>
            <w:r>
              <w:rPr>
                <w:rFonts w:hint="eastAsia"/>
                <w:color w:val="000000" w:themeColor="text1"/>
                <w:sz w:val="20"/>
                <w:szCs w:val="22"/>
                <w14:textFill>
                  <w14:solidFill>
                    <w14:schemeClr w14:val="tx1"/>
                  </w14:solidFill>
                </w14:textFill>
              </w:rPr>
              <w:t>江门市高层次人才；</w:t>
            </w:r>
          </w:p>
          <w:p>
            <w:pPr>
              <w:spacing w:line="300" w:lineRule="exact"/>
              <w:ind w:left="401" w:hanging="401"/>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 经认定并资助的江门市高层次人才创业团队成员；</w:t>
            </w:r>
          </w:p>
          <w:p>
            <w:pPr>
              <w:spacing w:line="300" w:lineRule="exact"/>
              <w:ind w:left="401" w:hanging="401"/>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 经评审并获得资助的江门市留学归国创新创业人员；</w:t>
            </w:r>
          </w:p>
          <w:p>
            <w:pPr>
              <w:spacing w:line="300" w:lineRule="exact"/>
              <w:ind w:left="401" w:hanging="401"/>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 江门市高技能领军人才、技能大师以及取得国际认证资格证书的高技能人</w:t>
            </w:r>
          </w:p>
          <w:p>
            <w:pPr>
              <w:spacing w:line="300" w:lineRule="exact"/>
              <w:ind w:left="402" w:leftChars="144" w:hanging="100" w:hangingChars="50"/>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才；</w:t>
            </w:r>
          </w:p>
          <w:p>
            <w:pPr>
              <w:spacing w:line="300" w:lineRule="exact"/>
              <w:ind w:left="300" w:hanging="300" w:hangingChars="150"/>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 属于江门市人力资源和社会保障局公布的江门市急需紧缺技能人才（含国际认证技能人才）工种的技能人才；</w:t>
            </w:r>
          </w:p>
          <w:p>
            <w:pPr>
              <w:spacing w:line="300" w:lineRule="exact"/>
              <w:ind w:left="401" w:hanging="401"/>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 符合各级政府部门公布的江门市急需产业人才目录行业和岗位的人才；</w:t>
            </w:r>
          </w:p>
          <w:p>
            <w:pPr>
              <w:spacing w:line="300" w:lineRule="exact"/>
              <w:ind w:left="401" w:hanging="401"/>
              <w:jc w:val="left"/>
              <w:rPr>
                <w:color w:val="000000" w:themeColor="text1"/>
                <w:sz w:val="24"/>
                <w:szCs w:val="22"/>
                <w14:textFill>
                  <w14:solidFill>
                    <w14:schemeClr w14:val="tx1"/>
                  </w14:solidFill>
                </w14:textFill>
              </w:rPr>
            </w:pPr>
            <w:r>
              <w:rPr>
                <w:rFonts w:hint="eastAsia"/>
                <w:color w:val="000000" w:themeColor="text1"/>
                <w:sz w:val="20"/>
                <w:szCs w:val="22"/>
                <w14:textFill>
                  <w14:solidFill>
                    <w14:schemeClr w14:val="tx1"/>
                  </w14:solidFill>
                </w14:textFill>
              </w:rPr>
              <w:t>□ 符合我市经济社会发展需要的其他境外紧缺人才。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jc w:val="center"/>
        </w:trPr>
        <w:tc>
          <w:tcPr>
            <w:tcW w:w="2853"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sz w:val="28"/>
                <w:szCs w:val="28"/>
              </w:rPr>
            </w:pPr>
            <w:r>
              <w:rPr>
                <w:rFonts w:hint="eastAsia"/>
                <w:sz w:val="24"/>
                <w:szCs w:val="22"/>
              </w:rPr>
              <w:t>身份类型</w:t>
            </w:r>
          </w:p>
        </w:tc>
        <w:tc>
          <w:tcPr>
            <w:tcW w:w="7160" w:type="dxa"/>
            <w:gridSpan w:val="12"/>
            <w:tcBorders>
              <w:top w:val="single" w:color="auto" w:sz="4" w:space="0"/>
              <w:left w:val="single" w:color="auto" w:sz="4" w:space="0"/>
              <w:bottom w:val="single" w:color="auto" w:sz="4" w:space="0"/>
              <w:right w:val="single" w:color="auto" w:sz="4" w:space="0"/>
            </w:tcBorders>
            <w:vAlign w:val="center"/>
          </w:tcPr>
          <w:p>
            <w:pPr>
              <w:spacing w:line="300" w:lineRule="exact"/>
              <w:ind w:left="458" w:hanging="458"/>
              <w:jc w:val="left"/>
              <w:rPr>
                <w:rFonts w:ascii="宋体" w:hAnsi="宋体"/>
                <w:sz w:val="22"/>
              </w:rPr>
            </w:pPr>
          </w:p>
          <w:p>
            <w:pPr>
              <w:spacing w:line="300" w:lineRule="exact"/>
              <w:ind w:left="458" w:hanging="458"/>
              <w:jc w:val="left"/>
              <w:rPr>
                <w:rFonts w:ascii="宋体" w:hAnsi="宋体"/>
                <w:sz w:val="22"/>
              </w:rPr>
            </w:pPr>
          </w:p>
          <w:p>
            <w:pPr>
              <w:spacing w:line="300" w:lineRule="exact"/>
              <w:ind w:left="458" w:hanging="458"/>
              <w:jc w:val="left"/>
              <w:rPr>
                <w:rFonts w:ascii="宋体" w:hAnsi="宋体"/>
                <w:sz w:val="24"/>
              </w:rPr>
            </w:pPr>
            <w:r>
              <w:rPr>
                <w:rFonts w:hint="eastAsia" w:ascii="宋体" w:hAnsi="宋体"/>
                <w:sz w:val="24"/>
              </w:rPr>
              <w:t>□ 香港、澳门永久性居民</w:t>
            </w:r>
            <w:r>
              <w:rPr>
                <w:rFonts w:hint="eastAsia"/>
                <w:sz w:val="24"/>
              </w:rPr>
              <w:t>；</w:t>
            </w:r>
            <w:r>
              <w:rPr>
                <w:rFonts w:ascii="宋体" w:hAnsi="宋体"/>
                <w:sz w:val="24"/>
              </w:rPr>
              <w:t xml:space="preserve"> </w:t>
            </w:r>
          </w:p>
          <w:p>
            <w:pPr>
              <w:spacing w:line="300" w:lineRule="exact"/>
              <w:ind w:left="458" w:hanging="458"/>
              <w:jc w:val="left"/>
              <w:rPr>
                <w:sz w:val="24"/>
              </w:rPr>
            </w:pPr>
            <w:r>
              <w:rPr>
                <w:rFonts w:hint="eastAsia" w:ascii="宋体" w:hAnsi="宋体"/>
                <w:sz w:val="24"/>
              </w:rPr>
              <w:t xml:space="preserve">□ </w:t>
            </w:r>
            <w:r>
              <w:rPr>
                <w:rFonts w:hint="eastAsia"/>
                <w:sz w:val="24"/>
              </w:rPr>
              <w:t>取得香港入境计划（优才、专业人士及企业家）的香港居民；</w:t>
            </w:r>
          </w:p>
          <w:p>
            <w:pPr>
              <w:spacing w:line="300" w:lineRule="exact"/>
              <w:ind w:left="458" w:hanging="458"/>
              <w:jc w:val="left"/>
              <w:rPr>
                <w:sz w:val="24"/>
              </w:rPr>
            </w:pPr>
            <w:r>
              <w:rPr>
                <w:rFonts w:hint="eastAsia" w:ascii="宋体" w:hAnsi="宋体"/>
                <w:sz w:val="24"/>
              </w:rPr>
              <w:t>□ 台湾地区居民；</w:t>
            </w:r>
          </w:p>
          <w:p>
            <w:pPr>
              <w:spacing w:line="300" w:lineRule="exact"/>
              <w:rPr>
                <w:sz w:val="24"/>
              </w:rPr>
            </w:pPr>
            <w:r>
              <w:rPr>
                <w:rFonts w:hint="eastAsia"/>
                <w:sz w:val="24"/>
              </w:rPr>
              <w:t xml:space="preserve">□ </w:t>
            </w:r>
            <w:r>
              <w:rPr>
                <w:rFonts w:hint="eastAsia" w:ascii="宋体" w:hAnsi="宋体"/>
                <w:sz w:val="24"/>
              </w:rPr>
              <w:t>外国国籍人士；</w:t>
            </w:r>
          </w:p>
          <w:p>
            <w:pPr>
              <w:spacing w:line="300" w:lineRule="exact"/>
              <w:rPr>
                <w:sz w:val="22"/>
              </w:rPr>
            </w:pPr>
            <w:r>
              <w:rPr>
                <w:rFonts w:hint="eastAsia"/>
                <w:sz w:val="24"/>
              </w:rPr>
              <w:t>□ 取得国外长期居留权的回国留学人员和海外华侨；</w:t>
            </w:r>
          </w:p>
          <w:p>
            <w:pPr>
              <w:spacing w:line="300" w:lineRule="exact"/>
              <w:rPr>
                <w:rFonts w:ascii="黑体" w:hAnsi="黑体" w:eastAsia="黑体"/>
                <w:sz w:val="28"/>
                <w:szCs w:val="28"/>
              </w:rPr>
            </w:pPr>
          </w:p>
          <w:p>
            <w:pPr>
              <w:spacing w:line="300" w:lineRule="exact"/>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0013" w:type="dxa"/>
            <w:gridSpan w:val="19"/>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b/>
                <w:sz w:val="28"/>
                <w:szCs w:val="28"/>
              </w:rPr>
            </w:pPr>
            <w:r>
              <w:rPr>
                <w:rFonts w:hint="eastAsia" w:ascii="黑体" w:hAnsi="黑体" w:eastAsia="黑体"/>
                <w:b/>
                <w:sz w:val="28"/>
                <w:szCs w:val="28"/>
              </w:rPr>
              <w:t>申报提交的基本信息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2" w:hRule="atLeast"/>
          <w:jc w:val="center"/>
        </w:trPr>
        <w:tc>
          <w:tcPr>
            <w:tcW w:w="2897" w:type="dxa"/>
            <w:gridSpan w:val="8"/>
            <w:tcBorders>
              <w:top w:val="single" w:color="auto" w:sz="4" w:space="0"/>
              <w:left w:val="single" w:color="auto" w:sz="4" w:space="0"/>
              <w:right w:val="single" w:color="auto" w:sz="4" w:space="0"/>
            </w:tcBorders>
            <w:vAlign w:val="center"/>
          </w:tcPr>
          <w:p>
            <w:pPr>
              <w:spacing w:line="300" w:lineRule="exact"/>
              <w:jc w:val="center"/>
              <w:rPr>
                <w:sz w:val="24"/>
              </w:rPr>
            </w:pPr>
            <w:r>
              <w:rPr>
                <w:rFonts w:hint="eastAsia"/>
                <w:sz w:val="24"/>
              </w:rPr>
              <w:t>已提交材料清单</w:t>
            </w:r>
          </w:p>
        </w:tc>
        <w:tc>
          <w:tcPr>
            <w:tcW w:w="7116" w:type="dxa"/>
            <w:gridSpan w:val="11"/>
            <w:tcBorders>
              <w:top w:val="single" w:color="auto" w:sz="4" w:space="0"/>
              <w:left w:val="single" w:color="auto" w:sz="4" w:space="0"/>
              <w:bottom w:val="single" w:color="auto" w:sz="4" w:space="0"/>
              <w:right w:val="single" w:color="auto" w:sz="4" w:space="0"/>
            </w:tcBorders>
            <w:vAlign w:val="center"/>
          </w:tcPr>
          <w:p>
            <w:pPr>
              <w:spacing w:line="300" w:lineRule="exact"/>
              <w:ind w:left="458" w:hanging="458"/>
              <w:jc w:val="left"/>
              <w:rPr>
                <w:rFonts w:ascii="宋体" w:hAnsi="宋体"/>
                <w:sz w:val="24"/>
              </w:rPr>
            </w:pPr>
            <w:r>
              <w:rPr>
                <w:rFonts w:hint="eastAsia" w:ascii="宋体" w:hAnsi="宋体"/>
                <w:sz w:val="24"/>
              </w:rPr>
              <w:t>□  江门市境外高端人才和紧缺人才认定及个人所得税财政补贴申请表及承诺书；</w:t>
            </w:r>
          </w:p>
          <w:p>
            <w:pPr>
              <w:spacing w:line="300" w:lineRule="exact"/>
              <w:ind w:left="458" w:hanging="458"/>
              <w:jc w:val="left"/>
              <w:rPr>
                <w:sz w:val="24"/>
              </w:rPr>
            </w:pPr>
            <w:r>
              <w:rPr>
                <w:rFonts w:hint="eastAsia" w:ascii="宋体" w:hAnsi="宋体"/>
                <w:sz w:val="24"/>
              </w:rPr>
              <w:t xml:space="preserve">□  </w:t>
            </w:r>
            <w:r>
              <w:rPr>
                <w:rFonts w:hint="eastAsia"/>
                <w:sz w:val="24"/>
              </w:rPr>
              <w:t>申请人有效身份文件；</w:t>
            </w:r>
          </w:p>
          <w:p>
            <w:pPr>
              <w:spacing w:line="300" w:lineRule="exact"/>
              <w:ind w:left="458" w:hanging="458"/>
              <w:jc w:val="left"/>
              <w:rPr>
                <w:sz w:val="24"/>
              </w:rPr>
            </w:pPr>
            <w:r>
              <w:rPr>
                <w:rFonts w:hint="eastAsia" w:ascii="宋体" w:hAnsi="宋体"/>
                <w:sz w:val="24"/>
              </w:rPr>
              <w:t xml:space="preserve">□  </w:t>
            </w:r>
            <w:r>
              <w:rPr>
                <w:rFonts w:hint="eastAsia"/>
                <w:sz w:val="24"/>
              </w:rPr>
              <w:t>申请人与在江门市设立的企业、机构工作关系及申请补贴的所属纳税年度实际在江门市工作时间是否达到工作累计90天等文件及材料；</w:t>
            </w:r>
          </w:p>
          <w:p>
            <w:pPr>
              <w:spacing w:line="300" w:lineRule="exact"/>
              <w:ind w:left="480" w:hanging="480" w:hangingChars="200"/>
              <w:jc w:val="left"/>
              <w:rPr>
                <w:sz w:val="24"/>
              </w:rPr>
            </w:pPr>
            <w:r>
              <w:rPr>
                <w:rFonts w:hint="eastAsia"/>
                <w:sz w:val="24"/>
              </w:rPr>
              <w:t>□  申请人所选“人才认定条件”的相关佐证材料。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jc w:val="center"/>
        </w:trPr>
        <w:tc>
          <w:tcPr>
            <w:tcW w:w="2897" w:type="dxa"/>
            <w:gridSpan w:val="8"/>
            <w:tcBorders>
              <w:top w:val="single" w:color="auto" w:sz="4" w:space="0"/>
              <w:left w:val="single" w:color="auto" w:sz="4" w:space="0"/>
              <w:right w:val="single" w:color="auto" w:sz="4" w:space="0"/>
            </w:tcBorders>
            <w:vAlign w:val="center"/>
          </w:tcPr>
          <w:p>
            <w:pPr>
              <w:spacing w:line="300" w:lineRule="exact"/>
              <w:ind w:left="661" w:leftChars="315"/>
              <w:jc w:val="left"/>
              <w:rPr>
                <w:sz w:val="24"/>
              </w:rPr>
            </w:pPr>
            <w:r>
              <w:rPr>
                <w:rFonts w:hint="eastAsia"/>
                <w:sz w:val="24"/>
              </w:rPr>
              <w:t>□居民纳税人</w:t>
            </w:r>
          </w:p>
          <w:p>
            <w:pPr>
              <w:spacing w:line="300" w:lineRule="exact"/>
              <w:ind w:left="661" w:leftChars="315"/>
              <w:jc w:val="left"/>
              <w:rPr>
                <w:sz w:val="24"/>
              </w:rPr>
            </w:pPr>
          </w:p>
          <w:p>
            <w:pPr>
              <w:spacing w:line="300" w:lineRule="exact"/>
              <w:ind w:left="661" w:leftChars="315"/>
              <w:jc w:val="left"/>
              <w:rPr>
                <w:sz w:val="24"/>
              </w:rPr>
            </w:pPr>
            <w:r>
              <w:rPr>
                <w:rFonts w:hint="eastAsia"/>
                <w:sz w:val="24"/>
              </w:rPr>
              <w:t>□非居民纳税人</w:t>
            </w:r>
          </w:p>
        </w:tc>
        <w:tc>
          <w:tcPr>
            <w:tcW w:w="7116" w:type="dxa"/>
            <w:gridSpan w:val="11"/>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Tahoma" w:hAnsi="Tahoma" w:cs="Tahoma"/>
                <w:color w:val="000000" w:themeColor="text1"/>
                <w:kern w:val="0"/>
                <w:sz w:val="24"/>
                <w:lang w:val="zh-CN"/>
                <w14:textFill>
                  <w14:solidFill>
                    <w14:schemeClr w14:val="tx1"/>
                  </w14:solidFill>
                </w14:textFill>
              </w:rPr>
            </w:pPr>
            <w:r>
              <w:rPr>
                <w:rFonts w:hint="eastAsia" w:ascii="Tahoma" w:hAnsi="Tahoma" w:cs="Tahoma"/>
                <w:kern w:val="0"/>
                <w:sz w:val="24"/>
                <w:lang w:val="zh-CN"/>
              </w:rPr>
              <w:t>仅限居民纳</w:t>
            </w:r>
            <w:r>
              <w:rPr>
                <w:rFonts w:hint="eastAsia" w:ascii="Tahoma" w:hAnsi="Tahoma" w:cs="Tahoma"/>
                <w:color w:val="000000" w:themeColor="text1"/>
                <w:kern w:val="0"/>
                <w:sz w:val="24"/>
                <w:lang w:val="zh-CN"/>
                <w14:textFill>
                  <w14:solidFill>
                    <w14:schemeClr w14:val="tx1"/>
                  </w14:solidFill>
                </w14:textFill>
              </w:rPr>
              <w:t>税人填报：</w:t>
            </w:r>
          </w:p>
          <w:p>
            <w:pPr>
              <w:autoSpaceDE w:val="0"/>
              <w:autoSpaceDN w:val="0"/>
              <w:adjustRightInd w:val="0"/>
              <w:jc w:val="left"/>
              <w:rPr>
                <w:rFonts w:ascii="Tahoma" w:hAnsi="Tahoma" w:cs="Tahoma"/>
                <w:color w:val="000000" w:themeColor="text1"/>
                <w:kern w:val="0"/>
                <w:sz w:val="24"/>
                <w:lang w:val="zh-CN"/>
                <w14:textFill>
                  <w14:solidFill>
                    <w14:schemeClr w14:val="tx1"/>
                  </w14:solidFill>
                </w14:textFill>
              </w:rPr>
            </w:pPr>
            <w:r>
              <w:rPr>
                <w:rFonts w:hint="eastAsia" w:ascii="Tahoma" w:hAnsi="Tahoma" w:cs="Tahoma"/>
                <w:color w:val="000000" w:themeColor="text1"/>
                <w:kern w:val="0"/>
                <w:sz w:val="24"/>
                <w:lang w:val="zh-CN"/>
                <w14:textFill>
                  <w14:solidFill>
                    <w14:schemeClr w14:val="tx1"/>
                  </w14:solidFill>
                </w14:textFill>
              </w:rPr>
              <w:t>□</w:t>
            </w:r>
            <w:r>
              <w:rPr>
                <w:rFonts w:ascii="Tahoma" w:hAnsi="Tahoma" w:cs="Tahoma"/>
                <w:color w:val="000000" w:themeColor="text1"/>
                <w:kern w:val="0"/>
                <w:sz w:val="24"/>
                <w:lang w:val="zh-CN"/>
                <w14:textFill>
                  <w14:solidFill>
                    <w14:schemeClr w14:val="tx1"/>
                  </w14:solidFill>
                </w14:textFill>
              </w:rPr>
              <w:t xml:space="preserve"> </w:t>
            </w:r>
            <w:r>
              <w:rPr>
                <w:rFonts w:hint="eastAsia" w:ascii="Tahoma" w:hAnsi="Tahoma" w:cs="Tahoma"/>
                <w:color w:val="000000" w:themeColor="text1"/>
                <w:kern w:val="0"/>
                <w:sz w:val="24"/>
                <w:lang w:val="zh-CN"/>
                <w14:textFill>
                  <w14:solidFill>
                    <w14:schemeClr w14:val="tx1"/>
                  </w14:solidFill>
                </w14:textFill>
              </w:rPr>
              <w:t>已按规定办理个人所得税年度汇算</w:t>
            </w:r>
            <w:r>
              <w:rPr>
                <w:rFonts w:ascii="Tahoma" w:hAnsi="Tahoma" w:cs="Tahoma"/>
                <w:color w:val="000000" w:themeColor="text1"/>
                <w:kern w:val="0"/>
                <w:sz w:val="24"/>
                <w:lang w:val="zh-CN"/>
                <w14:textFill>
                  <w14:solidFill>
                    <w14:schemeClr w14:val="tx1"/>
                  </w14:solidFill>
                </w14:textFill>
              </w:rPr>
              <w:t xml:space="preserve">  </w:t>
            </w:r>
          </w:p>
          <w:p>
            <w:pPr>
              <w:spacing w:line="300" w:lineRule="exact"/>
              <w:ind w:left="480" w:hanging="480" w:hangingChars="200"/>
              <w:jc w:val="left"/>
              <w:rPr>
                <w:rFonts w:ascii="宋体" w:hAnsi="宋体"/>
                <w:sz w:val="22"/>
              </w:rPr>
            </w:pPr>
            <w:r>
              <w:rPr>
                <w:rFonts w:hint="eastAsia" w:ascii="Tahoma" w:hAnsi="Tahoma" w:cs="Tahoma"/>
                <w:color w:val="000000" w:themeColor="text1"/>
                <w:kern w:val="0"/>
                <w:sz w:val="24"/>
                <w:lang w:val="zh-CN"/>
                <w14:textFill>
                  <w14:solidFill>
                    <w14:schemeClr w14:val="tx1"/>
                  </w14:solidFill>
                </w14:textFill>
              </w:rPr>
              <w:t>□</w:t>
            </w:r>
            <w:r>
              <w:rPr>
                <w:rFonts w:ascii="Tahoma" w:hAnsi="Tahoma" w:cs="Tahoma"/>
                <w:color w:val="000000" w:themeColor="text1"/>
                <w:kern w:val="0"/>
                <w:sz w:val="24"/>
                <w:lang w:val="zh-CN"/>
                <w14:textFill>
                  <w14:solidFill>
                    <w14:schemeClr w14:val="tx1"/>
                  </w14:solidFill>
                </w14:textFill>
              </w:rPr>
              <w:t xml:space="preserve"> </w:t>
            </w:r>
            <w:r>
              <w:rPr>
                <w:rFonts w:hint="eastAsia" w:ascii="Tahoma" w:hAnsi="Tahoma" w:cs="Tahoma"/>
                <w:color w:val="000000" w:themeColor="text1"/>
                <w:kern w:val="0"/>
                <w:sz w:val="24"/>
                <w:lang w:val="zh-CN"/>
                <w14:textFill>
                  <w14:solidFill>
                    <w14:schemeClr w14:val="tx1"/>
                  </w14:solidFill>
                </w14:textFill>
              </w:rPr>
              <w:t>按照《国家税务总局关于办理</w:t>
            </w:r>
            <w:r>
              <w:rPr>
                <w:rFonts w:ascii="Tahoma" w:hAnsi="Tahoma" w:cs="Tahoma"/>
                <w:color w:val="000000" w:themeColor="text1"/>
                <w:kern w:val="0"/>
                <w:sz w:val="24"/>
                <w:lang w:val="zh-CN"/>
                <w14:textFill>
                  <w14:solidFill>
                    <w14:schemeClr w14:val="tx1"/>
                  </w14:solidFill>
                </w14:textFill>
              </w:rPr>
              <w:t>2020</w:t>
            </w:r>
            <w:r>
              <w:rPr>
                <w:rFonts w:hint="eastAsia" w:ascii="Tahoma" w:hAnsi="Tahoma" w:cs="Tahoma"/>
                <w:color w:val="000000" w:themeColor="text1"/>
                <w:kern w:val="0"/>
                <w:sz w:val="24"/>
                <w:lang w:val="zh-CN"/>
                <w14:textFill>
                  <w14:solidFill>
                    <w14:schemeClr w14:val="tx1"/>
                  </w14:solidFill>
                </w14:textFill>
              </w:rPr>
              <w:t>年度个人所得税综合所得汇算清缴事项的公告》（国家税务总局公告</w:t>
            </w:r>
            <w:r>
              <w:rPr>
                <w:rFonts w:ascii="Tahoma" w:hAnsi="Tahoma" w:cs="Tahoma"/>
                <w:color w:val="000000" w:themeColor="text1"/>
                <w:kern w:val="0"/>
                <w:sz w:val="24"/>
                <w:lang w:val="zh-CN"/>
                <w14:textFill>
                  <w14:solidFill>
                    <w14:schemeClr w14:val="tx1"/>
                  </w14:solidFill>
                </w14:textFill>
              </w:rPr>
              <w:t>2021</w:t>
            </w:r>
            <w:r>
              <w:rPr>
                <w:rFonts w:hint="eastAsia" w:ascii="Tahoma" w:hAnsi="Tahoma" w:cs="Tahoma"/>
                <w:color w:val="000000" w:themeColor="text1"/>
                <w:kern w:val="0"/>
                <w:sz w:val="24"/>
                <w:lang w:val="zh-CN"/>
                <w14:textFill>
                  <w14:solidFill>
                    <w14:schemeClr w14:val="tx1"/>
                  </w14:solidFill>
                </w14:textFill>
              </w:rPr>
              <w:t>年第</w:t>
            </w:r>
            <w:r>
              <w:rPr>
                <w:rFonts w:ascii="Tahoma" w:hAnsi="Tahoma" w:cs="Tahoma"/>
                <w:color w:val="000000" w:themeColor="text1"/>
                <w:kern w:val="0"/>
                <w:sz w:val="24"/>
                <w:lang w:val="zh-CN"/>
                <w14:textFill>
                  <w14:solidFill>
                    <w14:schemeClr w14:val="tx1"/>
                  </w14:solidFill>
                </w14:textFill>
              </w:rPr>
              <w:t>2</w:t>
            </w:r>
            <w:r>
              <w:rPr>
                <w:rFonts w:hint="eastAsia" w:ascii="Tahoma" w:hAnsi="Tahoma" w:cs="Tahoma"/>
                <w:color w:val="000000" w:themeColor="text1"/>
                <w:kern w:val="0"/>
                <w:sz w:val="24"/>
                <w:lang w:val="zh-CN"/>
                <w14:textFill>
                  <w14:solidFill>
                    <w14:schemeClr w14:val="tx1"/>
                  </w14:solidFill>
                </w14:textFill>
              </w:rPr>
              <w:t>号）无需办理个人所得税年度汇算的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0013" w:type="dxa"/>
            <w:gridSpan w:val="19"/>
            <w:tcBorders>
              <w:top w:val="single" w:color="auto" w:sz="4" w:space="0"/>
              <w:left w:val="single" w:color="auto" w:sz="4" w:space="0"/>
              <w:right w:val="single" w:color="auto" w:sz="4" w:space="0"/>
            </w:tcBorders>
            <w:vAlign w:val="center"/>
          </w:tcPr>
          <w:p>
            <w:pPr>
              <w:spacing w:line="300" w:lineRule="exact"/>
              <w:jc w:val="center"/>
              <w:rPr>
                <w:rFonts w:ascii="黑体" w:eastAsia="黑体"/>
                <w:color w:val="000000" w:themeColor="text1"/>
                <w:sz w:val="28"/>
                <w:szCs w:val="28"/>
                <w14:textFill>
                  <w14:solidFill>
                    <w14:schemeClr w14:val="tx1"/>
                  </w14:solidFill>
                </w14:textFill>
              </w:rPr>
            </w:pPr>
            <w:r>
              <w:rPr>
                <w:rFonts w:hint="eastAsia" w:ascii="黑体" w:eastAsia="黑体"/>
                <w:b/>
                <w:color w:val="000000" w:themeColor="text1"/>
                <w:sz w:val="28"/>
                <w:szCs w:val="28"/>
                <w14:textFill>
                  <w14:solidFill>
                    <w14:schemeClr w14:val="tx1"/>
                  </w14:solidFill>
                </w14:textFill>
              </w:rPr>
              <w:t>______年度个人所得税申报缴纳汇总情况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121" w:type="dxa"/>
            <w:gridSpan w:val="11"/>
            <w:tcBorders>
              <w:top w:val="single" w:color="auto" w:sz="4" w:space="0"/>
              <w:left w:val="single" w:color="auto" w:sz="4" w:space="0"/>
              <w:right w:val="single" w:color="auto" w:sz="4" w:space="0"/>
            </w:tcBorders>
            <w:vAlign w:val="center"/>
          </w:tcPr>
          <w:p>
            <w:pPr>
              <w:spacing w:line="30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sym w:font="Wingdings" w:char="F070"/>
            </w:r>
            <w:r>
              <w:rPr>
                <w:rFonts w:hint="eastAsia"/>
                <w:color w:val="000000" w:themeColor="text1"/>
                <w:sz w:val="24"/>
                <w14:textFill>
                  <w14:solidFill>
                    <w14:schemeClr w14:val="tx1"/>
                  </w14:solidFill>
                </w14:textFill>
              </w:rPr>
              <w:t>居民纳税人</w:t>
            </w:r>
          </w:p>
        </w:tc>
        <w:tc>
          <w:tcPr>
            <w:tcW w:w="4892" w:type="dxa"/>
            <w:gridSpan w:val="8"/>
            <w:tcBorders>
              <w:top w:val="single" w:color="auto" w:sz="4" w:space="0"/>
              <w:left w:val="single" w:color="auto" w:sz="4" w:space="0"/>
              <w:right w:val="single" w:color="auto" w:sz="4" w:space="0"/>
            </w:tcBorders>
            <w:vAlign w:val="center"/>
          </w:tcPr>
          <w:p>
            <w:pPr>
              <w:spacing w:line="30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sym w:font="Wingdings" w:char="F070"/>
            </w:r>
            <w:r>
              <w:rPr>
                <w:rFonts w:hint="eastAsia"/>
                <w:color w:val="000000" w:themeColor="text1"/>
                <w:sz w:val="24"/>
                <w14:textFill>
                  <w14:solidFill>
                    <w14:schemeClr w14:val="tx1"/>
                  </w14:solidFill>
                </w14:textFill>
              </w:rPr>
              <w:t>非居民纳税人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1698" w:type="dxa"/>
            <w:gridSpan w:val="3"/>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所得项目</w:t>
            </w:r>
          </w:p>
        </w:tc>
        <w:tc>
          <w:tcPr>
            <w:tcW w:w="1134" w:type="dxa"/>
            <w:gridSpan w:val="2"/>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在中国境内的应纳税所得额</w:t>
            </w:r>
          </w:p>
        </w:tc>
        <w:tc>
          <w:tcPr>
            <w:tcW w:w="1152" w:type="dxa"/>
            <w:gridSpan w:val="4"/>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在中国境内的个人所得税已缴税额（即实缴（退）金额）</w:t>
            </w:r>
          </w:p>
        </w:tc>
        <w:tc>
          <w:tcPr>
            <w:tcW w:w="1137" w:type="dxa"/>
            <w:gridSpan w:val="2"/>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在江门市的个人所得税已缴税额（即实缴（退）金额）</w:t>
            </w:r>
          </w:p>
        </w:tc>
        <w:tc>
          <w:tcPr>
            <w:tcW w:w="1418" w:type="dxa"/>
            <w:gridSpan w:val="3"/>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所得项目</w:t>
            </w:r>
          </w:p>
        </w:tc>
        <w:tc>
          <w:tcPr>
            <w:tcW w:w="1417" w:type="dxa"/>
            <w:gridSpan w:val="3"/>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在中国境内的应纳税所得额</w:t>
            </w:r>
          </w:p>
        </w:tc>
        <w:tc>
          <w:tcPr>
            <w:tcW w:w="987" w:type="dxa"/>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在中国境内的个人所得税已缴税额（即实缴（退）金额）</w:t>
            </w:r>
          </w:p>
        </w:tc>
        <w:tc>
          <w:tcPr>
            <w:tcW w:w="1070" w:type="dxa"/>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在江门市的个人所得税已缴税额（即实缴（退）金额）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1698" w:type="dxa"/>
            <w:gridSpan w:val="3"/>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综合所得（含居民个人取得全年一次性奖金、股权激励等不并入综合所得的所得）</w:t>
            </w:r>
          </w:p>
        </w:tc>
        <w:tc>
          <w:tcPr>
            <w:tcW w:w="1134" w:type="dxa"/>
            <w:gridSpan w:val="2"/>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p>
        </w:tc>
        <w:tc>
          <w:tcPr>
            <w:tcW w:w="1152" w:type="dxa"/>
            <w:gridSpan w:val="4"/>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p>
        </w:tc>
        <w:tc>
          <w:tcPr>
            <w:tcW w:w="1137" w:type="dxa"/>
            <w:gridSpan w:val="2"/>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p>
        </w:tc>
        <w:tc>
          <w:tcPr>
            <w:tcW w:w="1418" w:type="dxa"/>
            <w:gridSpan w:val="3"/>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工资、薪金所得（含非居民个人取得数月奖金、股权激励所得）</w:t>
            </w:r>
          </w:p>
        </w:tc>
        <w:tc>
          <w:tcPr>
            <w:tcW w:w="1417" w:type="dxa"/>
            <w:gridSpan w:val="3"/>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p>
        </w:tc>
        <w:tc>
          <w:tcPr>
            <w:tcW w:w="987" w:type="dxa"/>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p>
        </w:tc>
        <w:tc>
          <w:tcPr>
            <w:tcW w:w="1070" w:type="dxa"/>
            <w:tcBorders>
              <w:top w:val="single" w:color="auto" w:sz="4" w:space="0"/>
              <w:left w:val="single" w:color="auto" w:sz="4" w:space="0"/>
              <w:right w:val="single" w:color="auto" w:sz="4" w:space="0"/>
            </w:tcBorders>
            <w:vAlign w:val="center"/>
          </w:tcPr>
          <w:p>
            <w:pPr>
              <w:spacing w:line="300" w:lineRule="exact"/>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698" w:type="dxa"/>
            <w:gridSpan w:val="3"/>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经营所得</w:t>
            </w:r>
          </w:p>
        </w:tc>
        <w:tc>
          <w:tcPr>
            <w:tcW w:w="1134" w:type="dxa"/>
            <w:gridSpan w:val="2"/>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p>
        </w:tc>
        <w:tc>
          <w:tcPr>
            <w:tcW w:w="1152" w:type="dxa"/>
            <w:gridSpan w:val="4"/>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p>
        </w:tc>
        <w:tc>
          <w:tcPr>
            <w:tcW w:w="1137" w:type="dxa"/>
            <w:gridSpan w:val="2"/>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p>
        </w:tc>
        <w:tc>
          <w:tcPr>
            <w:tcW w:w="1418" w:type="dxa"/>
            <w:gridSpan w:val="3"/>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劳务报酬所得</w:t>
            </w:r>
          </w:p>
        </w:tc>
        <w:tc>
          <w:tcPr>
            <w:tcW w:w="1417" w:type="dxa"/>
            <w:gridSpan w:val="3"/>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p>
        </w:tc>
        <w:tc>
          <w:tcPr>
            <w:tcW w:w="987" w:type="dxa"/>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p>
        </w:tc>
        <w:tc>
          <w:tcPr>
            <w:tcW w:w="1070" w:type="dxa"/>
            <w:tcBorders>
              <w:top w:val="single" w:color="auto" w:sz="4" w:space="0"/>
              <w:left w:val="single" w:color="auto" w:sz="4" w:space="0"/>
              <w:right w:val="single" w:color="auto" w:sz="4" w:space="0"/>
            </w:tcBorders>
            <w:vAlign w:val="center"/>
          </w:tcPr>
          <w:p>
            <w:pPr>
              <w:spacing w:line="300" w:lineRule="exact"/>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698" w:type="dxa"/>
            <w:gridSpan w:val="3"/>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入选人才工程或人才项目获得的补贴性所得</w:t>
            </w:r>
          </w:p>
        </w:tc>
        <w:tc>
          <w:tcPr>
            <w:tcW w:w="1134" w:type="dxa"/>
            <w:gridSpan w:val="2"/>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p>
        </w:tc>
        <w:tc>
          <w:tcPr>
            <w:tcW w:w="1152" w:type="dxa"/>
            <w:gridSpan w:val="4"/>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p>
        </w:tc>
        <w:tc>
          <w:tcPr>
            <w:tcW w:w="1137" w:type="dxa"/>
            <w:gridSpan w:val="2"/>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p>
        </w:tc>
        <w:tc>
          <w:tcPr>
            <w:tcW w:w="1418" w:type="dxa"/>
            <w:gridSpan w:val="3"/>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稿酬所得</w:t>
            </w:r>
          </w:p>
        </w:tc>
        <w:tc>
          <w:tcPr>
            <w:tcW w:w="1417" w:type="dxa"/>
            <w:gridSpan w:val="3"/>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p>
        </w:tc>
        <w:tc>
          <w:tcPr>
            <w:tcW w:w="987" w:type="dxa"/>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p>
        </w:tc>
        <w:tc>
          <w:tcPr>
            <w:tcW w:w="1070" w:type="dxa"/>
            <w:tcBorders>
              <w:top w:val="single" w:color="auto" w:sz="4" w:space="0"/>
              <w:left w:val="single" w:color="auto" w:sz="4" w:space="0"/>
              <w:right w:val="single" w:color="auto" w:sz="4" w:space="0"/>
            </w:tcBorders>
            <w:vAlign w:val="center"/>
          </w:tcPr>
          <w:p>
            <w:pPr>
              <w:spacing w:line="300" w:lineRule="exact"/>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5121" w:type="dxa"/>
            <w:gridSpan w:val="11"/>
            <w:vMerge w:val="restart"/>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w:t>
            </w:r>
          </w:p>
        </w:tc>
        <w:tc>
          <w:tcPr>
            <w:tcW w:w="1418" w:type="dxa"/>
            <w:gridSpan w:val="3"/>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特许权使用费</w:t>
            </w:r>
          </w:p>
          <w:p>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所得</w:t>
            </w:r>
          </w:p>
        </w:tc>
        <w:tc>
          <w:tcPr>
            <w:tcW w:w="1417" w:type="dxa"/>
            <w:gridSpan w:val="3"/>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p>
        </w:tc>
        <w:tc>
          <w:tcPr>
            <w:tcW w:w="987" w:type="dxa"/>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p>
        </w:tc>
        <w:tc>
          <w:tcPr>
            <w:tcW w:w="1070" w:type="dxa"/>
            <w:tcBorders>
              <w:top w:val="single" w:color="auto" w:sz="4" w:space="0"/>
              <w:left w:val="single" w:color="auto" w:sz="4" w:space="0"/>
              <w:right w:val="single" w:color="auto" w:sz="4" w:space="0"/>
            </w:tcBorders>
            <w:vAlign w:val="center"/>
          </w:tcPr>
          <w:p>
            <w:pPr>
              <w:spacing w:line="300" w:lineRule="exact"/>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121" w:type="dxa"/>
            <w:gridSpan w:val="11"/>
            <w:vMerge w:val="continue"/>
            <w:tcBorders>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p>
        </w:tc>
        <w:tc>
          <w:tcPr>
            <w:tcW w:w="1418" w:type="dxa"/>
            <w:gridSpan w:val="3"/>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经营所得</w:t>
            </w:r>
          </w:p>
        </w:tc>
        <w:tc>
          <w:tcPr>
            <w:tcW w:w="1417" w:type="dxa"/>
            <w:gridSpan w:val="3"/>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p>
        </w:tc>
        <w:tc>
          <w:tcPr>
            <w:tcW w:w="987" w:type="dxa"/>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p>
        </w:tc>
        <w:tc>
          <w:tcPr>
            <w:tcW w:w="1070" w:type="dxa"/>
            <w:tcBorders>
              <w:top w:val="single" w:color="auto" w:sz="4" w:space="0"/>
              <w:left w:val="single" w:color="auto" w:sz="4" w:space="0"/>
              <w:right w:val="single" w:color="auto" w:sz="4" w:space="0"/>
            </w:tcBorders>
            <w:vAlign w:val="center"/>
          </w:tcPr>
          <w:p>
            <w:pPr>
              <w:spacing w:line="300" w:lineRule="exact"/>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5121" w:type="dxa"/>
            <w:gridSpan w:val="11"/>
            <w:vMerge w:val="continue"/>
            <w:tcBorders>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p>
        </w:tc>
        <w:tc>
          <w:tcPr>
            <w:tcW w:w="1418" w:type="dxa"/>
            <w:gridSpan w:val="3"/>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入选人才工程或人才项目获得的补贴性所得</w:t>
            </w:r>
          </w:p>
        </w:tc>
        <w:tc>
          <w:tcPr>
            <w:tcW w:w="1417" w:type="dxa"/>
            <w:gridSpan w:val="3"/>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p>
        </w:tc>
        <w:tc>
          <w:tcPr>
            <w:tcW w:w="987" w:type="dxa"/>
            <w:tcBorders>
              <w:top w:val="single" w:color="auto" w:sz="4" w:space="0"/>
              <w:left w:val="single" w:color="auto" w:sz="4" w:space="0"/>
              <w:right w:val="single" w:color="auto" w:sz="4" w:space="0"/>
            </w:tcBorders>
            <w:vAlign w:val="center"/>
          </w:tcPr>
          <w:p>
            <w:pPr>
              <w:spacing w:line="300" w:lineRule="exact"/>
              <w:jc w:val="center"/>
              <w:rPr>
                <w:color w:val="000000" w:themeColor="text1"/>
                <w:sz w:val="20"/>
                <w:szCs w:val="20"/>
                <w14:textFill>
                  <w14:solidFill>
                    <w14:schemeClr w14:val="tx1"/>
                  </w14:solidFill>
                </w14:textFill>
              </w:rPr>
            </w:pPr>
          </w:p>
        </w:tc>
        <w:tc>
          <w:tcPr>
            <w:tcW w:w="1070" w:type="dxa"/>
            <w:tcBorders>
              <w:top w:val="single" w:color="auto" w:sz="4" w:space="0"/>
              <w:left w:val="single" w:color="auto" w:sz="4" w:space="0"/>
              <w:right w:val="single" w:color="auto" w:sz="4" w:space="0"/>
            </w:tcBorders>
            <w:vAlign w:val="center"/>
          </w:tcPr>
          <w:p>
            <w:pPr>
              <w:spacing w:line="300" w:lineRule="exact"/>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0013" w:type="dxa"/>
            <w:gridSpan w:val="19"/>
            <w:tcBorders>
              <w:left w:val="single" w:color="auto" w:sz="4" w:space="0"/>
              <w:right w:val="single" w:color="auto" w:sz="4" w:space="0"/>
            </w:tcBorders>
            <w:vAlign w:val="center"/>
          </w:tcPr>
          <w:p>
            <w:pPr>
              <w:spacing w:line="300" w:lineRule="exact"/>
              <w:jc w:val="center"/>
              <w:rPr>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申请</w:t>
            </w:r>
            <w:r>
              <w:rPr>
                <w:b/>
                <w:color w:val="000000" w:themeColor="text1"/>
                <w:sz w:val="24"/>
                <w14:textFill>
                  <w14:solidFill>
                    <w14:schemeClr w14:val="tx1"/>
                  </w14:solidFill>
                </w14:textFill>
              </w:rPr>
              <w:t>补贴金额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7956" w:type="dxa"/>
            <w:gridSpan w:val="17"/>
            <w:tcBorders>
              <w:top w:val="single" w:color="auto" w:sz="4" w:space="0"/>
              <w:left w:val="single" w:color="auto" w:sz="4" w:space="0"/>
              <w:bottom w:val="single" w:color="auto" w:sz="4" w:space="0"/>
              <w:right w:val="single" w:color="auto" w:sz="4" w:space="0"/>
            </w:tcBorders>
            <w:vAlign w:val="center"/>
          </w:tcPr>
          <w:p>
            <w:pPr>
              <w:spacing w:line="300" w:lineRule="exact"/>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关于</w:t>
            </w:r>
            <w:r>
              <w:rPr>
                <w:color w:val="000000" w:themeColor="text1"/>
                <w:sz w:val="24"/>
                <w14:textFill>
                  <w14:solidFill>
                    <w14:schemeClr w14:val="tx1"/>
                  </w14:solidFill>
                </w14:textFill>
              </w:rPr>
              <w:t>江门市实施粤港澳大湾区个人所得税优惠政策财政补贴</w:t>
            </w:r>
            <w:r>
              <w:rPr>
                <w:rFonts w:hint="eastAsia"/>
                <w:color w:val="000000" w:themeColor="text1"/>
                <w:sz w:val="24"/>
                <w14:textFill>
                  <w14:solidFill>
                    <w14:schemeClr w14:val="tx1"/>
                  </w14:solidFill>
                </w14:textFill>
              </w:rPr>
              <w:t>管理</w:t>
            </w:r>
            <w:r>
              <w:rPr>
                <w:color w:val="000000" w:themeColor="text1"/>
                <w:sz w:val="24"/>
                <w14:textFill>
                  <w14:solidFill>
                    <w14:schemeClr w14:val="tx1"/>
                  </w14:solidFill>
                </w14:textFill>
              </w:rPr>
              <w:t>办法》</w:t>
            </w:r>
            <w:r>
              <w:rPr>
                <w:rFonts w:hint="eastAsia"/>
                <w:color w:val="000000" w:themeColor="text1"/>
                <w:sz w:val="24"/>
                <w14:textFill>
                  <w14:solidFill>
                    <w14:schemeClr w14:val="tx1"/>
                  </w14:solidFill>
                </w14:textFill>
              </w:rPr>
              <w:t>（江</w:t>
            </w:r>
            <w:r>
              <w:rPr>
                <w:color w:val="000000" w:themeColor="text1"/>
                <w:sz w:val="24"/>
                <w14:textFill>
                  <w14:solidFill>
                    <w14:schemeClr w14:val="tx1"/>
                  </w14:solidFill>
                </w14:textFill>
              </w:rPr>
              <w:t>财</w:t>
            </w:r>
            <w:r>
              <w:rPr>
                <w:rFonts w:hint="eastAsia"/>
                <w:color w:val="000000" w:themeColor="text1"/>
                <w:sz w:val="24"/>
                <w14:textFill>
                  <w14:solidFill>
                    <w14:schemeClr w14:val="tx1"/>
                  </w14:solidFill>
                </w14:textFill>
              </w:rPr>
              <w:t>规〔2021〕1号）第三条</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本人申请2020年</w:t>
            </w:r>
            <w:r>
              <w:rPr>
                <w:color w:val="000000" w:themeColor="text1"/>
                <w:sz w:val="24"/>
                <w14:textFill>
                  <w14:solidFill>
                    <w14:schemeClr w14:val="tx1"/>
                  </w14:solidFill>
                </w14:textFill>
              </w:rPr>
              <w:t>度在江门市缴纳的</w:t>
            </w:r>
            <w:r>
              <w:rPr>
                <w:rFonts w:hint="eastAsia"/>
                <w:color w:val="000000" w:themeColor="text1"/>
                <w:sz w:val="24"/>
                <w14:textFill>
                  <w14:solidFill>
                    <w14:schemeClr w14:val="tx1"/>
                  </w14:solidFill>
                </w14:textFill>
              </w:rPr>
              <w:t>个人</w:t>
            </w:r>
            <w:r>
              <w:rPr>
                <w:color w:val="000000" w:themeColor="text1"/>
                <w:sz w:val="24"/>
                <w14:textFill>
                  <w14:solidFill>
                    <w14:schemeClr w14:val="tx1"/>
                  </w14:solidFill>
                </w14:textFill>
              </w:rPr>
              <w:t>所得税</w:t>
            </w:r>
            <w:r>
              <w:rPr>
                <w:rFonts w:hint="eastAsia"/>
                <w:color w:val="000000" w:themeColor="text1"/>
                <w:sz w:val="24"/>
                <w14:textFill>
                  <w14:solidFill>
                    <w14:schemeClr w14:val="tx1"/>
                  </w14:solidFill>
                </w14:textFill>
              </w:rPr>
              <w:t>已</w:t>
            </w:r>
            <w:r>
              <w:rPr>
                <w:color w:val="000000" w:themeColor="text1"/>
                <w:sz w:val="24"/>
                <w14:textFill>
                  <w14:solidFill>
                    <w14:schemeClr w14:val="tx1"/>
                  </w14:solidFill>
                </w14:textFill>
              </w:rPr>
              <w:t>缴纳税额超过按应纳税所得额</w:t>
            </w:r>
            <w:r>
              <w:rPr>
                <w:rFonts w:hint="eastAsia"/>
                <w:color w:val="000000" w:themeColor="text1"/>
                <w:sz w:val="24"/>
                <w14:textFill>
                  <w14:solidFill>
                    <w14:schemeClr w14:val="tx1"/>
                  </w14:solidFill>
                </w14:textFill>
              </w:rPr>
              <w:t>的15</w:t>
            </w:r>
            <w:r>
              <w:rPr>
                <w:color w:val="000000" w:themeColor="text1"/>
                <w:sz w:val="24"/>
                <w14:textFill>
                  <w14:solidFill>
                    <w14:schemeClr w14:val="tx1"/>
                  </w14:solidFill>
                </w14:textFill>
              </w:rPr>
              <w:t>%计算的税额部分</w:t>
            </w:r>
            <w:r>
              <w:rPr>
                <w:rFonts w:hint="eastAsia"/>
                <w:color w:val="000000" w:themeColor="text1"/>
                <w:sz w:val="24"/>
                <w14:textFill>
                  <w14:solidFill>
                    <w14:schemeClr w14:val="tx1"/>
                  </w14:solidFill>
                </w14:textFill>
              </w:rPr>
              <w:t>的</w:t>
            </w:r>
            <w:r>
              <w:rPr>
                <w:color w:val="000000" w:themeColor="text1"/>
                <w:sz w:val="24"/>
                <w14:textFill>
                  <w14:solidFill>
                    <w14:schemeClr w14:val="tx1"/>
                  </w14:solidFill>
                </w14:textFill>
              </w:rPr>
              <w:t>补贴，</w:t>
            </w:r>
            <w:r>
              <w:rPr>
                <w:rFonts w:hint="eastAsia"/>
                <w:color w:val="000000" w:themeColor="text1"/>
                <w:sz w:val="24"/>
                <w14:textFill>
                  <w14:solidFill>
                    <w14:schemeClr w14:val="tx1"/>
                  </w14:solidFill>
                </w14:textFill>
              </w:rPr>
              <w:t>合计人民币（元）</w:t>
            </w:r>
          </w:p>
        </w:tc>
        <w:tc>
          <w:tcPr>
            <w:tcW w:w="205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956" w:type="dxa"/>
            <w:gridSpan w:val="17"/>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大写</w:t>
            </w:r>
            <w:r>
              <w:rPr>
                <w:color w:val="000000" w:themeColor="text1"/>
                <w:sz w:val="22"/>
                <w:szCs w:val="22"/>
                <w14:textFill>
                  <w14:solidFill>
                    <w14:schemeClr w14:val="tx1"/>
                  </w14:solidFill>
                </w14:textFill>
              </w:rPr>
              <w:t>：</w:t>
            </w:r>
            <w:r>
              <w:rPr>
                <w:rFonts w:hint="eastAsia"/>
                <w:color w:val="000000" w:themeColor="text1"/>
                <w:sz w:val="22"/>
                <w:szCs w:val="22"/>
                <w14:textFill>
                  <w14:solidFill>
                    <w14:schemeClr w14:val="tx1"/>
                  </w14:solidFill>
                </w14:textFill>
              </w:rPr>
              <w:t>人民币（元）</w:t>
            </w:r>
          </w:p>
        </w:tc>
        <w:tc>
          <w:tcPr>
            <w:tcW w:w="205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jc w:val="center"/>
        </w:trPr>
        <w:tc>
          <w:tcPr>
            <w:tcW w:w="2897"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r>
              <w:rPr>
                <w:rFonts w:hint="eastAsia"/>
                <w:sz w:val="24"/>
              </w:rPr>
              <w:t>申请人承诺</w:t>
            </w:r>
          </w:p>
        </w:tc>
        <w:tc>
          <w:tcPr>
            <w:tcW w:w="7116" w:type="dxa"/>
            <w:gridSpan w:val="11"/>
            <w:tcBorders>
              <w:top w:val="single" w:color="auto" w:sz="4" w:space="0"/>
              <w:left w:val="single" w:color="auto" w:sz="4" w:space="0"/>
              <w:bottom w:val="single" w:color="auto" w:sz="4" w:space="0"/>
              <w:right w:val="single" w:color="auto" w:sz="4" w:space="0"/>
            </w:tcBorders>
            <w:vAlign w:val="center"/>
          </w:tcPr>
          <w:p>
            <w:pPr>
              <w:spacing w:line="300" w:lineRule="exact"/>
              <w:ind w:firstLine="400" w:firstLineChars="200"/>
              <w:rPr>
                <w:sz w:val="20"/>
                <w:szCs w:val="20"/>
              </w:rPr>
            </w:pPr>
          </w:p>
          <w:p>
            <w:pPr>
              <w:spacing w:line="300" w:lineRule="exact"/>
              <w:ind w:firstLine="400" w:firstLineChars="200"/>
              <w:rPr>
                <w:color w:val="000000" w:themeColor="text1"/>
                <w:sz w:val="20"/>
                <w:szCs w:val="20"/>
                <w14:textFill>
                  <w14:solidFill>
                    <w14:schemeClr w14:val="tx1"/>
                  </w14:solidFill>
                </w14:textFill>
              </w:rPr>
            </w:pPr>
            <w:r>
              <w:rPr>
                <w:rFonts w:hint="eastAsia"/>
                <w:sz w:val="20"/>
                <w:szCs w:val="20"/>
              </w:rPr>
              <w:t>一、本</w:t>
            </w:r>
            <w:r>
              <w:rPr>
                <w:rFonts w:hint="eastAsia"/>
                <w:color w:val="000000" w:themeColor="text1"/>
                <w:sz w:val="20"/>
                <w:szCs w:val="20"/>
                <w14:textFill>
                  <w14:solidFill>
                    <w14:schemeClr w14:val="tx1"/>
                  </w14:solidFill>
                </w14:textFill>
              </w:rPr>
              <w:t>人保证提供的所有电子信息和纸质材料的内容均真实有效，承诺不存在《关于江门市实施粤港澳大湾区个人所得税优惠政策财政补贴管理办法》（江财规〔2021〕1号）第十条之情形。</w:t>
            </w:r>
          </w:p>
          <w:p>
            <w:pPr>
              <w:spacing w:line="300" w:lineRule="exact"/>
              <w:ind w:firstLine="400" w:firstLineChars="200"/>
              <w:rPr>
                <w:sz w:val="20"/>
                <w:szCs w:val="20"/>
              </w:rPr>
            </w:pPr>
            <w:r>
              <w:rPr>
                <w:rFonts w:hint="eastAsia"/>
                <w:color w:val="000000" w:themeColor="text1"/>
                <w:sz w:val="20"/>
                <w:szCs w:val="20"/>
                <w14:textFill>
                  <w14:solidFill>
                    <w14:schemeClr w14:val="tx1"/>
                  </w14:solidFill>
                </w14:textFill>
              </w:rPr>
              <w:t>二、本人同意并授权江门市关于粤港澳大湾</w:t>
            </w:r>
            <w:r>
              <w:rPr>
                <w:rFonts w:hint="eastAsia"/>
                <w:sz w:val="20"/>
                <w:szCs w:val="20"/>
              </w:rPr>
              <w:t>区个人所得税优惠政策财政补贴审核、监督部门就本人有关信息向相关机构或组织进一步核查，同时也同意并授权相关机构或组织就核查内容反馈相关信息资料。</w:t>
            </w:r>
          </w:p>
          <w:p>
            <w:pPr>
              <w:spacing w:line="300" w:lineRule="exact"/>
              <w:ind w:firstLine="400" w:firstLineChars="200"/>
              <w:rPr>
                <w:sz w:val="20"/>
                <w:szCs w:val="20"/>
              </w:rPr>
            </w:pPr>
            <w:r>
              <w:rPr>
                <w:rFonts w:hint="eastAsia"/>
                <w:sz w:val="20"/>
                <w:szCs w:val="20"/>
              </w:rPr>
              <w:t>三、本人在申请补贴的所属纳税年度内在江门市累计工作满90天。</w:t>
            </w:r>
          </w:p>
          <w:p>
            <w:pPr>
              <w:spacing w:line="300" w:lineRule="exact"/>
              <w:ind w:firstLine="400" w:firstLineChars="200"/>
              <w:rPr>
                <w:sz w:val="20"/>
                <w:szCs w:val="20"/>
              </w:rPr>
            </w:pPr>
            <w:r>
              <w:rPr>
                <w:rFonts w:hint="eastAsia"/>
                <w:sz w:val="20"/>
                <w:szCs w:val="20"/>
              </w:rPr>
              <w:t xml:space="preserve">本人对所有填报内容和提交材料的真实性负责，由此产生的一切责任由本人承担。                                                            </w:t>
            </w:r>
          </w:p>
          <w:p>
            <w:pPr>
              <w:spacing w:line="300" w:lineRule="exact"/>
              <w:ind w:left="4138" w:leftChars="1637" w:hanging="700" w:hangingChars="350"/>
              <w:rPr>
                <w:sz w:val="20"/>
                <w:szCs w:val="20"/>
              </w:rPr>
            </w:pPr>
            <w:r>
              <w:rPr>
                <w:rFonts w:hint="eastAsia"/>
                <w:sz w:val="20"/>
                <w:szCs w:val="20"/>
              </w:rPr>
              <w:t>申请人签名：</w:t>
            </w:r>
          </w:p>
          <w:p>
            <w:pPr>
              <w:spacing w:line="300" w:lineRule="exact"/>
              <w:ind w:left="4448" w:leftChars="261" w:hanging="3900" w:hangingChars="1950"/>
              <w:jc w:val="center"/>
              <w:rPr>
                <w:sz w:val="20"/>
                <w:szCs w:val="20"/>
              </w:rPr>
            </w:pPr>
            <w:r>
              <w:rPr>
                <w:rFonts w:hint="eastAsia"/>
                <w:sz w:val="20"/>
                <w:szCs w:val="20"/>
              </w:rPr>
              <w:t xml:space="preserve">          </w:t>
            </w:r>
          </w:p>
          <w:p>
            <w:pPr>
              <w:spacing w:line="300" w:lineRule="exact"/>
              <w:ind w:left="4448" w:leftChars="261" w:hanging="3900" w:hangingChars="1950"/>
              <w:jc w:val="center"/>
              <w:rPr>
                <w:sz w:val="24"/>
              </w:rPr>
            </w:pPr>
            <w:r>
              <w:rPr>
                <w:rFonts w:hint="eastAsia"/>
                <w:sz w:val="20"/>
                <w:szCs w:val="2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013" w:type="dxa"/>
            <w:gridSpan w:val="19"/>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b/>
                <w:sz w:val="28"/>
                <w:szCs w:val="28"/>
              </w:rPr>
            </w:pPr>
            <w:r>
              <w:rPr>
                <w:rFonts w:hint="eastAsia" w:ascii="黑体" w:hAnsi="黑体" w:eastAsia="黑体"/>
                <w:b/>
                <w:sz w:val="28"/>
                <w:szCs w:val="28"/>
              </w:rPr>
              <w:t>扣缴义务人基本信息（提供独立个人劳务的申请人免填）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0"/>
                <w:szCs w:val="20"/>
              </w:rPr>
            </w:pPr>
            <w:r>
              <w:rPr>
                <w:rFonts w:hint="eastAsia"/>
                <w:sz w:val="20"/>
                <w:szCs w:val="20"/>
              </w:rPr>
              <w:t>扣缴义务人</w:t>
            </w:r>
            <w:r>
              <w:rPr>
                <w:sz w:val="20"/>
                <w:szCs w:val="20"/>
              </w:rPr>
              <w:t>名称</w:t>
            </w:r>
          </w:p>
        </w:tc>
        <w:tc>
          <w:tcPr>
            <w:tcW w:w="4896"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0"/>
                <w:szCs w:val="20"/>
              </w:rPr>
            </w:pPr>
          </w:p>
        </w:tc>
        <w:tc>
          <w:tcPr>
            <w:tcW w:w="1190"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0"/>
                <w:szCs w:val="20"/>
              </w:rPr>
            </w:pPr>
            <w:r>
              <w:rPr>
                <w:rFonts w:hint="eastAsia"/>
                <w:sz w:val="20"/>
                <w:szCs w:val="20"/>
              </w:rPr>
              <w:t>扣缴义务人类型</w:t>
            </w:r>
          </w:p>
        </w:tc>
        <w:tc>
          <w:tcPr>
            <w:tcW w:w="268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24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0"/>
                <w:szCs w:val="20"/>
              </w:rPr>
            </w:pPr>
            <w:r>
              <w:rPr>
                <w:rFonts w:hint="eastAsia"/>
                <w:sz w:val="20"/>
                <w:szCs w:val="20"/>
              </w:rPr>
              <w:t>扣缴义务人</w:t>
            </w:r>
            <w:r>
              <w:rPr>
                <w:sz w:val="20"/>
                <w:szCs w:val="20"/>
              </w:rPr>
              <w:t>社会信用</w:t>
            </w:r>
            <w:r>
              <w:rPr>
                <w:rFonts w:hint="eastAsia"/>
                <w:sz w:val="20"/>
                <w:szCs w:val="20"/>
              </w:rPr>
              <w:t>统一</w:t>
            </w:r>
            <w:r>
              <w:rPr>
                <w:sz w:val="20"/>
                <w:szCs w:val="20"/>
              </w:rPr>
              <w:t>代码</w:t>
            </w:r>
            <w:r>
              <w:rPr>
                <w:rFonts w:hint="eastAsia"/>
                <w:sz w:val="20"/>
                <w:szCs w:val="20"/>
              </w:rPr>
              <w:t>/纳税人识别号</w:t>
            </w:r>
          </w:p>
        </w:tc>
        <w:tc>
          <w:tcPr>
            <w:tcW w:w="4896"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0"/>
                <w:szCs w:val="20"/>
              </w:rPr>
            </w:pPr>
          </w:p>
        </w:tc>
        <w:tc>
          <w:tcPr>
            <w:tcW w:w="1190"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0"/>
                <w:szCs w:val="20"/>
              </w:rPr>
            </w:pPr>
            <w:r>
              <w:rPr>
                <w:rFonts w:hint="eastAsia"/>
                <w:sz w:val="20"/>
                <w:szCs w:val="20"/>
              </w:rPr>
              <w:t>法定代表人</w:t>
            </w:r>
          </w:p>
        </w:tc>
        <w:tc>
          <w:tcPr>
            <w:tcW w:w="268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47" w:type="dxa"/>
            <w:gridSpan w:val="2"/>
            <w:vMerge w:val="restart"/>
            <w:tcBorders>
              <w:top w:val="single" w:color="auto" w:sz="4" w:space="0"/>
              <w:left w:val="single" w:color="auto" w:sz="4" w:space="0"/>
              <w:right w:val="single" w:color="auto" w:sz="4" w:space="0"/>
            </w:tcBorders>
            <w:vAlign w:val="center"/>
          </w:tcPr>
          <w:p>
            <w:pPr>
              <w:spacing w:line="300" w:lineRule="exact"/>
              <w:jc w:val="center"/>
              <w:rPr>
                <w:sz w:val="20"/>
                <w:szCs w:val="20"/>
              </w:rPr>
            </w:pPr>
            <w:r>
              <w:rPr>
                <w:sz w:val="20"/>
                <w:szCs w:val="20"/>
              </w:rPr>
              <w:t>联系人</w:t>
            </w:r>
          </w:p>
        </w:tc>
        <w:tc>
          <w:tcPr>
            <w:tcW w:w="1600" w:type="dxa"/>
            <w:gridSpan w:val="4"/>
            <w:vMerge w:val="restart"/>
            <w:tcBorders>
              <w:top w:val="single" w:color="auto" w:sz="4" w:space="0"/>
              <w:left w:val="single" w:color="auto" w:sz="4" w:space="0"/>
              <w:right w:val="single" w:color="auto" w:sz="4" w:space="0"/>
            </w:tcBorders>
            <w:vAlign w:val="center"/>
          </w:tcPr>
          <w:p>
            <w:pPr>
              <w:spacing w:line="300" w:lineRule="exact"/>
              <w:jc w:val="center"/>
              <w:rPr>
                <w:sz w:val="20"/>
                <w:szCs w:val="20"/>
              </w:rPr>
            </w:pPr>
          </w:p>
        </w:tc>
        <w:tc>
          <w:tcPr>
            <w:tcW w:w="1137" w:type="dxa"/>
            <w:gridSpan w:val="3"/>
            <w:vMerge w:val="restart"/>
            <w:tcBorders>
              <w:top w:val="single" w:color="auto" w:sz="4" w:space="0"/>
              <w:left w:val="single" w:color="auto" w:sz="4" w:space="0"/>
              <w:right w:val="single" w:color="auto" w:sz="4" w:space="0"/>
            </w:tcBorders>
            <w:vAlign w:val="center"/>
          </w:tcPr>
          <w:p>
            <w:pPr>
              <w:spacing w:line="300" w:lineRule="exact"/>
              <w:jc w:val="center"/>
              <w:rPr>
                <w:sz w:val="20"/>
                <w:szCs w:val="20"/>
              </w:rPr>
            </w:pPr>
            <w:r>
              <w:rPr>
                <w:sz w:val="20"/>
                <w:szCs w:val="20"/>
              </w:rPr>
              <w:t>联系电话</w:t>
            </w:r>
          </w:p>
        </w:tc>
        <w:tc>
          <w:tcPr>
            <w:tcW w:w="2159"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sz w:val="20"/>
                <w:szCs w:val="20"/>
              </w:rPr>
            </w:pPr>
            <w:r>
              <w:rPr>
                <w:sz w:val="20"/>
                <w:szCs w:val="20"/>
              </w:rPr>
              <w:t>（办公）</w:t>
            </w:r>
          </w:p>
        </w:tc>
        <w:tc>
          <w:tcPr>
            <w:tcW w:w="1177" w:type="dxa"/>
            <w:gridSpan w:val="3"/>
            <w:vMerge w:val="restart"/>
            <w:tcBorders>
              <w:top w:val="single" w:color="auto" w:sz="4" w:space="0"/>
              <w:left w:val="single" w:color="auto" w:sz="4" w:space="0"/>
              <w:right w:val="single" w:color="auto" w:sz="4" w:space="0"/>
            </w:tcBorders>
            <w:vAlign w:val="center"/>
          </w:tcPr>
          <w:p>
            <w:pPr>
              <w:spacing w:line="300" w:lineRule="exact"/>
              <w:jc w:val="center"/>
              <w:rPr>
                <w:sz w:val="20"/>
                <w:szCs w:val="20"/>
              </w:rPr>
            </w:pPr>
            <w:r>
              <w:rPr>
                <w:sz w:val="20"/>
                <w:szCs w:val="20"/>
              </w:rPr>
              <w:t>电子邮箱</w:t>
            </w:r>
          </w:p>
        </w:tc>
        <w:tc>
          <w:tcPr>
            <w:tcW w:w="2693" w:type="dxa"/>
            <w:gridSpan w:val="4"/>
            <w:vMerge w:val="restart"/>
            <w:tcBorders>
              <w:top w:val="single" w:color="auto" w:sz="4" w:space="0"/>
              <w:left w:val="single" w:color="auto" w:sz="4" w:space="0"/>
              <w:right w:val="single" w:color="auto" w:sz="4" w:space="0"/>
            </w:tcBorders>
            <w:vAlign w:val="center"/>
          </w:tcPr>
          <w:p>
            <w:pPr>
              <w:spacing w:line="300" w:lineRule="exact"/>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47" w:type="dxa"/>
            <w:gridSpan w:val="2"/>
            <w:vMerge w:val="continue"/>
            <w:tcBorders>
              <w:left w:val="single" w:color="auto" w:sz="4" w:space="0"/>
              <w:right w:val="single" w:color="auto" w:sz="4" w:space="0"/>
            </w:tcBorders>
            <w:vAlign w:val="center"/>
          </w:tcPr>
          <w:p>
            <w:pPr>
              <w:spacing w:line="300" w:lineRule="exact"/>
              <w:jc w:val="center"/>
              <w:rPr>
                <w:sz w:val="24"/>
              </w:rPr>
            </w:pPr>
          </w:p>
        </w:tc>
        <w:tc>
          <w:tcPr>
            <w:tcW w:w="1600" w:type="dxa"/>
            <w:gridSpan w:val="4"/>
            <w:vMerge w:val="continue"/>
            <w:tcBorders>
              <w:left w:val="single" w:color="auto" w:sz="4" w:space="0"/>
              <w:right w:val="single" w:color="auto" w:sz="4" w:space="0"/>
            </w:tcBorders>
            <w:vAlign w:val="center"/>
          </w:tcPr>
          <w:p>
            <w:pPr>
              <w:spacing w:line="300" w:lineRule="exact"/>
              <w:jc w:val="center"/>
              <w:rPr>
                <w:sz w:val="24"/>
              </w:rPr>
            </w:pPr>
          </w:p>
        </w:tc>
        <w:tc>
          <w:tcPr>
            <w:tcW w:w="1137" w:type="dxa"/>
            <w:gridSpan w:val="3"/>
            <w:vMerge w:val="continue"/>
            <w:tcBorders>
              <w:left w:val="single" w:color="auto" w:sz="4" w:space="0"/>
              <w:right w:val="single" w:color="auto" w:sz="4" w:space="0"/>
            </w:tcBorders>
            <w:vAlign w:val="center"/>
          </w:tcPr>
          <w:p>
            <w:pPr>
              <w:spacing w:line="300" w:lineRule="exact"/>
              <w:jc w:val="center"/>
              <w:rPr>
                <w:sz w:val="24"/>
              </w:rPr>
            </w:pPr>
          </w:p>
        </w:tc>
        <w:tc>
          <w:tcPr>
            <w:tcW w:w="2159"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sz w:val="20"/>
                <w:szCs w:val="20"/>
              </w:rPr>
            </w:pPr>
            <w:r>
              <w:rPr>
                <w:rFonts w:hint="eastAsia"/>
                <w:sz w:val="20"/>
                <w:szCs w:val="20"/>
              </w:rPr>
              <w:t>（手机）</w:t>
            </w:r>
          </w:p>
        </w:tc>
        <w:tc>
          <w:tcPr>
            <w:tcW w:w="1177" w:type="dxa"/>
            <w:gridSpan w:val="3"/>
            <w:vMerge w:val="continue"/>
            <w:tcBorders>
              <w:left w:val="single" w:color="auto" w:sz="4" w:space="0"/>
              <w:right w:val="single" w:color="auto" w:sz="4" w:space="0"/>
            </w:tcBorders>
            <w:vAlign w:val="center"/>
          </w:tcPr>
          <w:p>
            <w:pPr>
              <w:spacing w:line="300" w:lineRule="exact"/>
              <w:jc w:val="center"/>
              <w:rPr>
                <w:sz w:val="24"/>
              </w:rPr>
            </w:pPr>
          </w:p>
        </w:tc>
        <w:tc>
          <w:tcPr>
            <w:tcW w:w="2693" w:type="dxa"/>
            <w:gridSpan w:val="4"/>
            <w:vMerge w:val="continue"/>
            <w:tcBorders>
              <w:left w:val="single" w:color="auto" w:sz="4" w:space="0"/>
              <w:right w:val="single" w:color="auto" w:sz="4" w:space="0"/>
            </w:tcBorders>
            <w:vAlign w:val="center"/>
          </w:tcPr>
          <w:p>
            <w:pPr>
              <w:spacing w:line="3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7" w:hRule="atLeast"/>
          <w:jc w:val="center"/>
        </w:trPr>
        <w:tc>
          <w:tcPr>
            <w:tcW w:w="2003" w:type="dxa"/>
            <w:gridSpan w:val="4"/>
            <w:tcBorders>
              <w:top w:val="single" w:color="auto" w:sz="4" w:space="0"/>
              <w:left w:val="single" w:color="auto" w:sz="4" w:space="0"/>
              <w:right w:val="single" w:color="auto" w:sz="4" w:space="0"/>
            </w:tcBorders>
            <w:vAlign w:val="center"/>
          </w:tcPr>
          <w:p>
            <w:pPr>
              <w:spacing w:line="300" w:lineRule="exact"/>
              <w:jc w:val="center"/>
              <w:rPr>
                <w:sz w:val="24"/>
              </w:rPr>
            </w:pPr>
            <w:r>
              <w:rPr>
                <w:rFonts w:hint="eastAsia"/>
                <w:sz w:val="24"/>
              </w:rPr>
              <w:t>申请人所在单位或代扣代缴义务机构复核意见</w:t>
            </w:r>
          </w:p>
        </w:tc>
        <w:tc>
          <w:tcPr>
            <w:tcW w:w="8010" w:type="dxa"/>
            <w:gridSpan w:val="15"/>
            <w:tcBorders>
              <w:top w:val="single" w:color="auto" w:sz="4" w:space="0"/>
              <w:left w:val="single" w:color="auto" w:sz="4" w:space="0"/>
              <w:right w:val="single" w:color="auto" w:sz="4" w:space="0"/>
            </w:tcBorders>
            <w:vAlign w:val="center"/>
          </w:tcPr>
          <w:p>
            <w:pPr>
              <w:spacing w:line="300" w:lineRule="exact"/>
              <w:ind w:left="240" w:hanging="240" w:hangingChars="100"/>
              <w:jc w:val="left"/>
              <w:rPr>
                <w:sz w:val="24"/>
              </w:rPr>
            </w:pPr>
            <w:r>
              <w:rPr>
                <w:rFonts w:hint="eastAsia"/>
                <w:sz w:val="24"/>
              </w:rPr>
              <w:t xml:space="preserve">     </w:t>
            </w:r>
          </w:p>
          <w:p>
            <w:pPr>
              <w:spacing w:line="300" w:lineRule="exact"/>
              <w:ind w:left="239" w:leftChars="114" w:firstLine="300" w:firstLineChars="150"/>
              <w:jc w:val="left"/>
              <w:rPr>
                <w:rFonts w:asciiTheme="minorEastAsia" w:hAnsiTheme="minorEastAsia" w:eastAsiaTheme="minorEastAsia"/>
                <w:sz w:val="20"/>
                <w:szCs w:val="20"/>
              </w:rPr>
            </w:pPr>
            <w:r>
              <w:rPr>
                <w:rFonts w:hint="eastAsia" w:asciiTheme="minorEastAsia" w:hAnsiTheme="minorEastAsia" w:eastAsiaTheme="minorEastAsia"/>
                <w:sz w:val="20"/>
                <w:szCs w:val="20"/>
              </w:rPr>
              <w:t>一、本单位已充分了解江门市关于粤港澳大湾区个人所得税优惠政策财政补贴的申报要求，认真审查了申请人资格，确保所有申报材料、申报信息真实、完整，申报资质有效。</w:t>
            </w:r>
          </w:p>
          <w:p>
            <w:pPr>
              <w:spacing w:line="300" w:lineRule="exact"/>
              <w:ind w:left="200" w:hanging="200" w:hangingChars="100"/>
              <w:jc w:val="left"/>
              <w:rPr>
                <w:rFonts w:asciiTheme="minorEastAsia" w:hAnsiTheme="minorEastAsia" w:eastAsiaTheme="minorEastAsia"/>
                <w:sz w:val="20"/>
                <w:szCs w:val="20"/>
              </w:rPr>
            </w:pPr>
            <w:r>
              <w:rPr>
                <w:rFonts w:hint="eastAsia" w:asciiTheme="minorEastAsia" w:hAnsiTheme="minorEastAsia" w:eastAsiaTheme="minorEastAsia"/>
                <w:sz w:val="20"/>
                <w:szCs w:val="20"/>
              </w:rPr>
              <w:t xml:space="preserve">     二、本单位对本单位全部申报材料、申报系统中所填信息的真实性、准确性，以及申报材料与申报系统中填报信息的一致性负责。</w:t>
            </w:r>
          </w:p>
          <w:p>
            <w:pPr>
              <w:spacing w:line="300" w:lineRule="exact"/>
              <w:ind w:left="200" w:hanging="200" w:hangingChars="100"/>
              <w:jc w:val="left"/>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sz w:val="20"/>
                <w:szCs w:val="20"/>
              </w:rPr>
              <w:t xml:space="preserve">     三、本单位已了解相关法律</w:t>
            </w:r>
            <w:r>
              <w:rPr>
                <w:rFonts w:hint="eastAsia" w:asciiTheme="minorEastAsia" w:hAnsiTheme="minorEastAsia" w:eastAsiaTheme="minorEastAsia"/>
                <w:color w:val="000000" w:themeColor="text1"/>
                <w:sz w:val="20"/>
                <w:szCs w:val="20"/>
                <w14:textFill>
                  <w14:solidFill>
                    <w14:schemeClr w14:val="tx1"/>
                  </w14:solidFill>
                </w14:textFill>
              </w:rPr>
              <w:t>、法规和政策规定，如以申报虚假材料和信息等行为骗取财政资金，本单位愿意承担相关的行政、经济和法律责任。</w:t>
            </w:r>
          </w:p>
          <w:p>
            <w:pPr>
              <w:spacing w:line="300" w:lineRule="exact"/>
              <w:ind w:left="200" w:hanging="200" w:hangingChars="100"/>
              <w:jc w:val="left"/>
              <w:rPr>
                <w:rFonts w:asciiTheme="minorEastAsia" w:hAnsiTheme="minorEastAsia" w:eastAsiaTheme="minorEastAsia"/>
                <w:sz w:val="20"/>
                <w:szCs w:val="20"/>
              </w:rPr>
            </w:pPr>
            <w:r>
              <w:rPr>
                <w:rFonts w:hint="eastAsia" w:asciiTheme="minorEastAsia" w:hAnsiTheme="minorEastAsia" w:eastAsiaTheme="minorEastAsia"/>
                <w:color w:val="000000" w:themeColor="text1"/>
                <w:sz w:val="20"/>
                <w:szCs w:val="20"/>
                <w14:textFill>
                  <w14:solidFill>
                    <w14:schemeClr w14:val="tx1"/>
                  </w14:solidFill>
                </w14:textFill>
              </w:rPr>
              <w:t xml:space="preserve">     四、本单位承诺不存在《关于江门市实施粤港澳大湾区个人所得税优惠政策财政补贴管理办法》（江财规〔2021〕1号）第二章第十</w:t>
            </w:r>
            <w:r>
              <w:rPr>
                <w:rFonts w:hint="eastAsia" w:asciiTheme="minorEastAsia" w:hAnsiTheme="minorEastAsia" w:eastAsiaTheme="minorEastAsia"/>
                <w:sz w:val="20"/>
                <w:szCs w:val="20"/>
              </w:rPr>
              <w:t>条之情形。</w:t>
            </w:r>
          </w:p>
          <w:p>
            <w:pPr>
              <w:spacing w:line="300" w:lineRule="exact"/>
              <w:ind w:left="200" w:hanging="200" w:hangingChars="100"/>
              <w:jc w:val="left"/>
              <w:rPr>
                <w:rFonts w:asciiTheme="minorEastAsia" w:hAnsiTheme="minorEastAsia" w:eastAsiaTheme="minorEastAsia"/>
                <w:sz w:val="20"/>
                <w:szCs w:val="20"/>
              </w:rPr>
            </w:pPr>
            <w:r>
              <w:rPr>
                <w:rFonts w:hint="eastAsia" w:asciiTheme="minorEastAsia" w:hAnsiTheme="minorEastAsia" w:eastAsiaTheme="minorEastAsia"/>
                <w:sz w:val="20"/>
                <w:szCs w:val="20"/>
              </w:rPr>
              <w:t xml:space="preserve">     五、本单位同意并授权江门市关于粤港澳大湾区个人所得税优惠政策财政补贴审核、监督部门就本单位有关信息向相关机构或组织进一步核查，同时也同意并授权相关机构或组织就核查内容反馈相关信息资料。</w:t>
            </w:r>
          </w:p>
          <w:p>
            <w:pPr>
              <w:spacing w:line="300" w:lineRule="exact"/>
              <w:ind w:left="200" w:hanging="200" w:hangingChars="100"/>
              <w:jc w:val="left"/>
              <w:rPr>
                <w:rFonts w:asciiTheme="minorEastAsia" w:hAnsiTheme="minorEastAsia" w:eastAsiaTheme="minorEastAsia"/>
                <w:sz w:val="20"/>
                <w:szCs w:val="20"/>
              </w:rPr>
            </w:pPr>
            <w:r>
              <w:rPr>
                <w:rFonts w:hint="eastAsia" w:asciiTheme="minorEastAsia" w:hAnsiTheme="minorEastAsia" w:eastAsiaTheme="minorEastAsia"/>
                <w:sz w:val="20"/>
                <w:szCs w:val="20"/>
              </w:rPr>
              <w:t xml:space="preserve">     六、本单位及经办人将严格保护申请人信息，如因自身原因造成信息泄露的一切后果由本单位自行承担。</w:t>
            </w:r>
          </w:p>
          <w:p>
            <w:pPr>
              <w:spacing w:line="300" w:lineRule="exact"/>
              <w:ind w:left="200" w:hanging="200" w:hangingChars="100"/>
              <w:jc w:val="left"/>
              <w:rPr>
                <w:rFonts w:asciiTheme="minorEastAsia" w:hAnsiTheme="minorEastAsia" w:eastAsiaTheme="minorEastAsia"/>
                <w:sz w:val="20"/>
                <w:szCs w:val="20"/>
              </w:rPr>
            </w:pPr>
            <w:r>
              <w:rPr>
                <w:rFonts w:asciiTheme="minorEastAsia" w:hAnsiTheme="minorEastAsia" w:eastAsiaTheme="minorEastAsia"/>
                <w:sz w:val="20"/>
                <w:szCs w:val="20"/>
              </w:rPr>
              <w:t xml:space="preserve"> </w:t>
            </w:r>
          </w:p>
          <w:p>
            <w:pPr>
              <w:spacing w:line="300" w:lineRule="exact"/>
              <w:ind w:left="200" w:hanging="200" w:hangingChars="100"/>
              <w:jc w:val="left"/>
              <w:rPr>
                <w:rFonts w:asciiTheme="minorEastAsia" w:hAnsiTheme="minorEastAsia" w:eastAsiaTheme="minorEastAsia"/>
                <w:sz w:val="20"/>
                <w:szCs w:val="20"/>
              </w:rPr>
            </w:pPr>
            <w:r>
              <w:rPr>
                <w:rFonts w:hint="eastAsia" w:asciiTheme="minorEastAsia" w:hAnsiTheme="minorEastAsia" w:eastAsiaTheme="minorEastAsia"/>
                <w:sz w:val="20"/>
                <w:szCs w:val="20"/>
              </w:rPr>
              <w:t xml:space="preserve">                 法定代表人（合伙企业负责人）签字：</w:t>
            </w:r>
            <w:r>
              <w:rPr>
                <w:rFonts w:asciiTheme="minorEastAsia" w:hAnsiTheme="minorEastAsia" w:eastAsiaTheme="minorEastAsia"/>
                <w:sz w:val="20"/>
                <w:szCs w:val="20"/>
              </w:rPr>
              <w:t xml:space="preserve">                                                                 </w:t>
            </w:r>
          </w:p>
          <w:p>
            <w:pPr>
              <w:spacing w:line="300" w:lineRule="exact"/>
              <w:ind w:left="4800" w:hanging="4800" w:hangingChars="2400"/>
              <w:jc w:val="left"/>
              <w:rPr>
                <w:rFonts w:asciiTheme="minorEastAsia" w:hAnsiTheme="minorEastAsia" w:eastAsiaTheme="minorEastAsia"/>
                <w:sz w:val="20"/>
                <w:szCs w:val="20"/>
              </w:rPr>
            </w:pPr>
            <w:r>
              <w:rPr>
                <w:rFonts w:hint="eastAsia" w:asciiTheme="minorEastAsia" w:hAnsiTheme="minorEastAsia" w:eastAsiaTheme="minorEastAsia"/>
                <w:sz w:val="20"/>
                <w:szCs w:val="20"/>
              </w:rPr>
              <w:t xml:space="preserve">                                                                                  </w:t>
            </w:r>
          </w:p>
          <w:p>
            <w:pPr>
              <w:spacing w:line="300" w:lineRule="exact"/>
              <w:ind w:left="5746" w:leftChars="2736"/>
              <w:jc w:val="left"/>
              <w:rPr>
                <w:rFonts w:asciiTheme="minorEastAsia" w:hAnsiTheme="minorEastAsia" w:eastAsiaTheme="minorEastAsia"/>
                <w:sz w:val="20"/>
                <w:szCs w:val="20"/>
              </w:rPr>
            </w:pPr>
            <w:r>
              <w:rPr>
                <w:rFonts w:hint="eastAsia" w:asciiTheme="minorEastAsia" w:hAnsiTheme="minorEastAsia" w:eastAsiaTheme="minorEastAsia"/>
                <w:sz w:val="20"/>
                <w:szCs w:val="20"/>
              </w:rPr>
              <w:t>年    月    日</w:t>
            </w:r>
          </w:p>
          <w:p>
            <w:pPr>
              <w:spacing w:line="300" w:lineRule="exact"/>
              <w:ind w:left="5746" w:leftChars="2736"/>
              <w:jc w:val="left"/>
              <w:rPr>
                <w:rFonts w:asciiTheme="minorEastAsia" w:hAnsiTheme="minorEastAsia" w:eastAsiaTheme="minorEastAsia"/>
                <w:sz w:val="20"/>
                <w:szCs w:val="20"/>
              </w:rPr>
            </w:pPr>
            <w:r>
              <w:rPr>
                <w:rFonts w:hint="eastAsia" w:asciiTheme="minorEastAsia" w:hAnsiTheme="minorEastAsia" w:eastAsiaTheme="minorEastAsia"/>
                <w:sz w:val="20"/>
                <w:szCs w:val="20"/>
              </w:rPr>
              <w:t xml:space="preserve">                                                                                       </w:t>
            </w:r>
          </w:p>
          <w:p>
            <w:pPr>
              <w:spacing w:line="300" w:lineRule="exact"/>
              <w:ind w:left="5746" w:leftChars="2736"/>
              <w:jc w:val="left"/>
              <w:rPr>
                <w:sz w:val="24"/>
              </w:rPr>
            </w:pPr>
            <w:r>
              <w:rPr>
                <w:rFonts w:hint="eastAsia" w:asciiTheme="minorEastAsia" w:hAnsiTheme="minorEastAsia" w:eastAsiaTheme="minorEastAsia"/>
                <w:sz w:val="20"/>
                <w:szCs w:val="20"/>
              </w:rPr>
              <w:t>（单位盖章）</w:t>
            </w:r>
          </w:p>
        </w:tc>
      </w:tr>
    </w:tbl>
    <w:p>
      <w:pPr>
        <w:widowControl/>
        <w:spacing w:line="440" w:lineRule="exact"/>
        <w:ind w:firstLine="3053" w:firstLineChars="845"/>
        <w:jc w:val="left"/>
        <w:rPr>
          <w:rFonts w:ascii="宋体" w:hAnsi="宋体"/>
          <w:b/>
          <w:sz w:val="28"/>
          <w:szCs w:val="28"/>
        </w:rPr>
      </w:pPr>
      <w:r>
        <w:rPr>
          <w:rFonts w:ascii="宋体" w:hAnsi="宋体"/>
          <w:b/>
          <w:sz w:val="36"/>
          <w:szCs w:val="36"/>
        </w:rPr>
        <w:br w:type="page"/>
      </w:r>
      <w:r>
        <w:rPr>
          <w:rFonts w:hint="eastAsia" w:ascii="宋体" w:hAnsi="宋体"/>
          <w:b/>
          <w:sz w:val="28"/>
          <w:szCs w:val="28"/>
        </w:rPr>
        <w:t>主体责任告知书</w:t>
      </w:r>
    </w:p>
    <w:p>
      <w:pPr>
        <w:adjustRightInd w:val="0"/>
        <w:snapToGrid w:val="0"/>
        <w:spacing w:line="440" w:lineRule="exact"/>
        <w:ind w:firstLine="480" w:firstLineChars="200"/>
        <w:rPr>
          <w:rFonts w:ascii="仿宋_GB2312" w:hAnsi="宋体" w:eastAsia="仿宋_GB2312" w:cs="黑体"/>
          <w:sz w:val="24"/>
        </w:rPr>
      </w:pPr>
      <w:r>
        <w:rPr>
          <w:rFonts w:hint="eastAsia" w:ascii="仿宋_GB2312" w:hAnsi="仿宋" w:eastAsia="仿宋_GB2312" w:cs="仿宋"/>
          <w:sz w:val="24"/>
        </w:rPr>
        <w:t>申报人和用人单位申报江门市</w:t>
      </w:r>
      <w:r>
        <w:rPr>
          <w:rFonts w:hint="eastAsia" w:ascii="仿宋_GB2312" w:hAnsi="仿宋" w:eastAsia="仿宋_GB2312" w:cs="仿宋"/>
          <w:color w:val="000000" w:themeColor="text1"/>
          <w:sz w:val="24"/>
          <w14:textFill>
            <w14:solidFill>
              <w14:schemeClr w14:val="tx1"/>
            </w14:solidFill>
          </w14:textFill>
        </w:rPr>
        <w:t>境外高端人才和紧缺人才个人所得税财政补贴时，提供的申报材料必须严格按照粤港澳大湾区个人所得税优惠政策、《关于江门市实施粤港澳大湾区个人所得税优惠政策财政补贴管理办法》等要求办理，确保材料真实、合法、准确、与实际情况相符。如有违反，将按照相关法律、</w:t>
      </w:r>
      <w:r>
        <w:rPr>
          <w:rFonts w:hint="eastAsia" w:ascii="仿宋_GB2312" w:hAnsi="仿宋" w:eastAsia="仿宋_GB2312" w:cs="仿宋"/>
          <w:sz w:val="24"/>
        </w:rPr>
        <w:t>法规和政策规定追究行政、经济和法律责任。用人单位对申请人申报行为负连带责任。</w:t>
      </w:r>
    </w:p>
    <w:p>
      <w:pPr>
        <w:spacing w:line="440" w:lineRule="exact"/>
        <w:jc w:val="center"/>
        <w:outlineLvl w:val="0"/>
        <w:rPr>
          <w:rFonts w:ascii="宋体" w:hAnsi="宋体"/>
          <w:b/>
          <w:sz w:val="36"/>
          <w:szCs w:val="36"/>
        </w:rPr>
      </w:pPr>
    </w:p>
    <w:p>
      <w:pPr>
        <w:spacing w:line="440" w:lineRule="exact"/>
        <w:jc w:val="center"/>
        <w:outlineLvl w:val="0"/>
        <w:rPr>
          <w:rFonts w:ascii="宋体" w:hAnsi="宋体"/>
          <w:b/>
          <w:sz w:val="28"/>
          <w:szCs w:val="28"/>
        </w:rPr>
      </w:pPr>
      <w:r>
        <w:rPr>
          <w:rFonts w:hint="eastAsia" w:ascii="宋体" w:hAnsi="宋体"/>
          <w:b/>
          <w:sz w:val="28"/>
          <w:szCs w:val="28"/>
        </w:rPr>
        <w:t>《中华人民共和国刑法》</w:t>
      </w:r>
    </w:p>
    <w:p>
      <w:pPr>
        <w:adjustRightInd w:val="0"/>
        <w:snapToGrid w:val="0"/>
        <w:spacing w:line="440" w:lineRule="exact"/>
        <w:ind w:firstLine="481" w:firstLineChars="200"/>
        <w:rPr>
          <w:rFonts w:ascii="仿宋_GB2312" w:hAnsi="仿宋" w:eastAsia="仿宋_GB2312" w:cs="仿宋"/>
          <w:sz w:val="24"/>
        </w:rPr>
      </w:pPr>
      <w:r>
        <w:rPr>
          <w:rFonts w:hint="eastAsia" w:ascii="仿宋_GB2312" w:hAnsi="仿宋" w:eastAsia="仿宋_GB2312" w:cs="仿宋"/>
          <w:b/>
          <w:sz w:val="24"/>
        </w:rPr>
        <w:t>第二百六十六条</w:t>
      </w:r>
      <w:r>
        <w:rPr>
          <w:rFonts w:ascii="仿宋_GB2312" w:hAnsi="仿宋" w:eastAsia="仿宋_GB2312" w:cs="仿宋"/>
          <w:sz w:val="24"/>
        </w:rPr>
        <w:t xml:space="preserve"> 诈骗公私财物，数额较大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本法另有规定的，依照规定。</w:t>
      </w:r>
    </w:p>
    <w:p>
      <w:pPr>
        <w:spacing w:line="440" w:lineRule="exact"/>
        <w:jc w:val="center"/>
        <w:outlineLvl w:val="0"/>
        <w:rPr>
          <w:rFonts w:ascii="宋体" w:hAnsi="宋体"/>
          <w:b/>
          <w:sz w:val="36"/>
          <w:szCs w:val="36"/>
        </w:rPr>
      </w:pPr>
      <w:r>
        <w:rPr>
          <w:rFonts w:hint="eastAsia" w:ascii="宋体" w:hAnsi="宋体"/>
          <w:b/>
          <w:sz w:val="36"/>
          <w:szCs w:val="36"/>
        </w:rPr>
        <w:t xml:space="preserve">  </w:t>
      </w:r>
    </w:p>
    <w:p>
      <w:pPr>
        <w:spacing w:line="440" w:lineRule="exact"/>
        <w:jc w:val="center"/>
        <w:outlineLvl w:val="0"/>
        <w:rPr>
          <w:rFonts w:ascii="宋体" w:hAnsi="宋体"/>
          <w:b/>
          <w:sz w:val="28"/>
          <w:szCs w:val="28"/>
        </w:rPr>
      </w:pPr>
      <w:r>
        <w:rPr>
          <w:rFonts w:hint="eastAsia" w:ascii="宋体" w:hAnsi="宋体"/>
          <w:b/>
          <w:sz w:val="28"/>
          <w:szCs w:val="28"/>
        </w:rPr>
        <w:t>《财政违法行为处罚处分条例》</w:t>
      </w:r>
    </w:p>
    <w:p>
      <w:pPr>
        <w:adjustRightInd w:val="0"/>
        <w:snapToGrid w:val="0"/>
        <w:spacing w:line="440" w:lineRule="exact"/>
        <w:ind w:firstLine="481" w:firstLineChars="200"/>
        <w:rPr>
          <w:rFonts w:ascii="仿宋_GB2312" w:hAnsi="仿宋" w:eastAsia="仿宋_GB2312" w:cs="仿宋"/>
          <w:sz w:val="24"/>
        </w:rPr>
      </w:pPr>
      <w:r>
        <w:rPr>
          <w:rFonts w:hint="eastAsia" w:ascii="仿宋_GB2312" w:hAnsi="仿宋" w:eastAsia="仿宋_GB2312" w:cs="仿宋"/>
          <w:b/>
          <w:sz w:val="24"/>
        </w:rPr>
        <w:t>第十四条</w:t>
      </w:r>
      <w:r>
        <w:rPr>
          <w:rFonts w:hint="eastAsia" w:ascii="仿宋_GB2312" w:hAnsi="宋体" w:eastAsia="仿宋_GB2312" w:cs="宋体"/>
          <w:sz w:val="24"/>
        </w:rPr>
        <w:t> </w:t>
      </w:r>
      <w:r>
        <w:rPr>
          <w:rFonts w:hint="eastAsia" w:ascii="仿宋_GB2312" w:hAnsi="仿宋" w:eastAsia="仿宋_GB2312" w:cs="仿宋"/>
          <w:sz w:val="24"/>
        </w:rPr>
        <w:t>企业和个人有下列行为之一的，责令改正，调整有关会计账目，追回违反规定使用、骗取的有关资金，给予警告，没收违法所得，并处被骗取有关资金</w:t>
      </w:r>
      <w:r>
        <w:rPr>
          <w:rFonts w:ascii="仿宋_GB2312" w:hAnsi="仿宋" w:eastAsia="仿宋_GB2312" w:cs="仿宋"/>
          <w:sz w:val="24"/>
        </w:rPr>
        <w:t>10%以上50%以下的罚款或者被违规使用有关资金10%以上30%以下的罚款;对直接负责的主管人员和其他直接责任人员处3000元以上5万元以下的罚款:</w:t>
      </w:r>
    </w:p>
    <w:p>
      <w:pPr>
        <w:adjustRightInd w:val="0"/>
        <w:snapToGrid w:val="0"/>
        <w:spacing w:line="440" w:lineRule="exact"/>
        <w:ind w:firstLine="481" w:firstLineChars="200"/>
        <w:rPr>
          <w:rFonts w:ascii="仿宋_GB2312" w:hAnsi="仿宋" w:eastAsia="仿宋_GB2312" w:cs="仿宋"/>
          <w:sz w:val="24"/>
        </w:rPr>
      </w:pPr>
      <w:r>
        <w:rPr>
          <w:rFonts w:hint="eastAsia" w:ascii="仿宋_GB2312" w:hAnsi="仿宋" w:eastAsia="仿宋_GB2312" w:cs="仿宋"/>
          <w:b/>
          <w:sz w:val="24"/>
        </w:rPr>
        <w:t>（一）以虚报、冒领等手段骗取财政资金</w:t>
      </w:r>
      <w:r>
        <w:rPr>
          <w:rFonts w:hint="eastAsia" w:ascii="仿宋_GB2312" w:hAnsi="仿宋" w:eastAsia="仿宋_GB2312" w:cs="仿宋"/>
          <w:sz w:val="24"/>
        </w:rPr>
        <w:t>以及政府承贷或者担保的外国政府贷款、国际金融组织贷款。</w:t>
      </w:r>
    </w:p>
    <w:p>
      <w:pPr>
        <w:adjustRightInd w:val="0"/>
        <w:snapToGrid w:val="0"/>
        <w:spacing w:line="440" w:lineRule="exact"/>
        <w:ind w:firstLine="480" w:firstLineChars="200"/>
        <w:rPr>
          <w:rFonts w:ascii="仿宋_GB2312" w:hAnsi="仿宋" w:eastAsia="仿宋_GB2312" w:cs="仿宋"/>
          <w:sz w:val="24"/>
        </w:rPr>
      </w:pPr>
      <w:r>
        <w:rPr>
          <w:rFonts w:hint="eastAsia" w:ascii="仿宋_GB2312" w:hAnsi="仿宋" w:eastAsia="仿宋_GB2312" w:cs="仿宋"/>
          <w:sz w:val="24"/>
        </w:rPr>
        <w:t>（二）挪用财政资金以及政府承贷或者担保的外国政府贷款、国际金融组织贷款；</w:t>
      </w:r>
    </w:p>
    <w:p>
      <w:pPr>
        <w:adjustRightInd w:val="0"/>
        <w:snapToGrid w:val="0"/>
        <w:spacing w:line="440" w:lineRule="exact"/>
        <w:ind w:firstLine="480" w:firstLineChars="200"/>
        <w:rPr>
          <w:rFonts w:ascii="仿宋_GB2312" w:hAnsi="仿宋" w:eastAsia="仿宋_GB2312" w:cs="仿宋"/>
          <w:sz w:val="24"/>
        </w:rPr>
      </w:pPr>
      <w:r>
        <w:rPr>
          <w:rFonts w:hint="eastAsia" w:ascii="仿宋_GB2312" w:hAnsi="仿宋" w:eastAsia="仿宋_GB2312" w:cs="仿宋"/>
          <w:sz w:val="24"/>
        </w:rPr>
        <w:t>（三）从无偿使用的财政资金以及政府承贷或者担保的外国政府贷款、国际金融组织贷款中非法获益；</w:t>
      </w:r>
    </w:p>
    <w:p>
      <w:pPr>
        <w:adjustRightInd w:val="0"/>
        <w:snapToGrid w:val="0"/>
        <w:spacing w:line="440" w:lineRule="exact"/>
        <w:ind w:firstLine="480" w:firstLineChars="200"/>
        <w:rPr>
          <w:rFonts w:ascii="仿宋_GB2312" w:hAnsi="仿宋" w:eastAsia="仿宋_GB2312" w:cs="仿宋"/>
          <w:sz w:val="24"/>
        </w:rPr>
      </w:pPr>
      <w:r>
        <w:rPr>
          <w:rFonts w:hint="eastAsia" w:ascii="仿宋_GB2312" w:hAnsi="仿宋" w:eastAsia="仿宋_GB2312" w:cs="仿宋"/>
          <w:sz w:val="24"/>
        </w:rPr>
        <w:t>（四）其他违反规定使用、骗取财政资金以及政府承贷或者担保的外国政府贷款、国际金融组织贷款的行为。</w:t>
      </w:r>
    </w:p>
    <w:p>
      <w:pPr>
        <w:adjustRightInd w:val="0"/>
        <w:snapToGrid w:val="0"/>
        <w:spacing w:line="440" w:lineRule="exact"/>
        <w:ind w:firstLine="480" w:firstLineChars="200"/>
        <w:rPr>
          <w:rFonts w:ascii="仿宋_GB2312" w:hAnsi="仿宋" w:eastAsia="仿宋_GB2312" w:cs="仿宋"/>
          <w:sz w:val="24"/>
        </w:rPr>
      </w:pPr>
      <w:r>
        <w:rPr>
          <w:rFonts w:hint="eastAsia" w:ascii="仿宋_GB2312" w:hAnsi="仿宋" w:eastAsia="仿宋_GB2312" w:cs="仿宋"/>
          <w:sz w:val="24"/>
        </w:rPr>
        <w:t>属于政府采购方面的违法行为，依照《中华人民共和国政府采购法》及有关法律、行政法规的规定处理、处罚。</w:t>
      </w:r>
    </w:p>
    <w:p>
      <w:pPr>
        <w:spacing w:line="440" w:lineRule="exact"/>
        <w:jc w:val="center"/>
        <w:outlineLvl w:val="0"/>
        <w:rPr>
          <w:rFonts w:ascii="宋体" w:hAnsi="宋体"/>
          <w:b/>
          <w:color w:val="000000" w:themeColor="text1"/>
          <w:sz w:val="36"/>
          <w:szCs w:val="36"/>
          <w14:textFill>
            <w14:solidFill>
              <w14:schemeClr w14:val="tx1"/>
            </w14:solidFill>
          </w14:textFill>
        </w:rPr>
      </w:pPr>
    </w:p>
    <w:p>
      <w:pPr>
        <w:spacing w:line="440" w:lineRule="exact"/>
        <w:jc w:val="center"/>
        <w:outlineLvl w:val="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《关于江门市实施粤港澳大湾区个人所得税优惠政策</w:t>
      </w:r>
    </w:p>
    <w:p>
      <w:pPr>
        <w:spacing w:line="440" w:lineRule="exact"/>
        <w:jc w:val="center"/>
        <w:outlineLvl w:val="0"/>
        <w:rPr>
          <w:rFonts w:ascii="仿宋" w:hAnsi="仿宋" w:eastAsia="仿宋" w:cs="仿宋"/>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财政补贴管理办法》</w:t>
      </w:r>
    </w:p>
    <w:p>
      <w:pPr>
        <w:adjustRightInd w:val="0"/>
        <w:snapToGrid w:val="0"/>
        <w:spacing w:line="440" w:lineRule="exact"/>
        <w:ind w:firstLine="481" w:firstLineChars="200"/>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b/>
          <w:color w:val="000000" w:themeColor="text1"/>
          <w:sz w:val="24"/>
          <w14:textFill>
            <w14:solidFill>
              <w14:schemeClr w14:val="tx1"/>
            </w14:solidFill>
          </w14:textFill>
        </w:rPr>
        <w:t>第十四条</w:t>
      </w:r>
      <w:r>
        <w:rPr>
          <w:rFonts w:ascii="仿宋_GB2312" w:hAnsi="仿宋" w:eastAsia="仿宋_GB2312" w:cs="仿宋"/>
          <w:color w:val="000000" w:themeColor="text1"/>
          <w:sz w:val="24"/>
          <w14:textFill>
            <w14:solidFill>
              <w14:schemeClr w14:val="tx1"/>
            </w14:solidFill>
          </w14:textFill>
        </w:rPr>
        <w:t xml:space="preserve"> 申请人和扣缴义务单位应当如实提供申请材料，并对申请材料真实性、完整性和准确性负责。</w:t>
      </w:r>
    </w:p>
    <w:p>
      <w:pPr>
        <w:adjustRightInd w:val="0"/>
        <w:snapToGrid w:val="0"/>
        <w:spacing w:line="440" w:lineRule="exact"/>
        <w:ind w:firstLine="480" w:firstLineChars="200"/>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如果发现申报人有违法违规、虚报申报、承诺与事实不符等行为，经查实后，取消享受优惠政策的资格，并追回已发放的财政补贴资金。涉嫌犯罪的，移送司法机关依法追究刑事责任。</w:t>
      </w:r>
    </w:p>
    <w:p>
      <w:pPr>
        <w:adjustRightInd w:val="0"/>
        <w:snapToGrid w:val="0"/>
        <w:spacing w:line="440" w:lineRule="exact"/>
        <w:ind w:firstLine="481" w:firstLineChars="200"/>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b/>
          <w:color w:val="000000" w:themeColor="text1"/>
          <w:sz w:val="24"/>
          <w14:textFill>
            <w14:solidFill>
              <w14:schemeClr w14:val="tx1"/>
            </w14:solidFill>
          </w14:textFill>
        </w:rPr>
        <w:t>第十五条</w:t>
      </w:r>
      <w:r>
        <w:rPr>
          <w:rFonts w:ascii="仿宋_GB2312" w:hAnsi="仿宋" w:eastAsia="仿宋_GB2312" w:cs="仿宋"/>
          <w:b/>
          <w:color w:val="000000" w:themeColor="text1"/>
          <w:sz w:val="24"/>
          <w14:textFill>
            <w14:solidFill>
              <w14:schemeClr w14:val="tx1"/>
            </w14:solidFill>
          </w14:textFill>
        </w:rPr>
        <w:t xml:space="preserve"> </w:t>
      </w:r>
      <w:r>
        <w:rPr>
          <w:rFonts w:hint="eastAsia" w:ascii="仿宋_GB2312" w:hAnsi="仿宋" w:eastAsia="仿宋_GB2312" w:cs="仿宋"/>
          <w:color w:val="000000" w:themeColor="text1"/>
          <w:sz w:val="24"/>
          <w14:textFill>
            <w14:solidFill>
              <w14:schemeClr w14:val="tx1"/>
            </w14:solidFill>
          </w14:textFill>
        </w:rPr>
        <w:t>各级财政部门可以会同有关部门对个人所得税财政补贴资金申请情况，以及相关人员享受该项补贴后再申请补贴所属年度个人所得税退税等情况进行监督检查，申请人应当接受并予以配合。</w:t>
      </w:r>
    </w:p>
    <w:p>
      <w:pPr>
        <w:adjustRightInd w:val="0"/>
        <w:snapToGrid w:val="0"/>
        <w:spacing w:line="440" w:lineRule="exact"/>
        <w:ind w:firstLine="48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对虚报、冒领、骗取财政补助资金的单位和个人，依据《财政违法行为处罚处分条例》（国务院令第</w:t>
      </w:r>
      <w:r>
        <w:rPr>
          <w:rFonts w:ascii="仿宋_GB2312" w:hAnsi="仿宋" w:eastAsia="仿宋_GB2312" w:cs="仿宋"/>
          <w:color w:val="000000" w:themeColor="text1"/>
          <w:sz w:val="24"/>
          <w14:textFill>
            <w14:solidFill>
              <w14:schemeClr w14:val="tx1"/>
            </w14:solidFill>
          </w14:textFill>
        </w:rPr>
        <w:t>427号）等规定予以处理；涉嫌犯罪的，移送司法机关依法追究刑事责任。</w:t>
      </w:r>
    </w:p>
    <w:p>
      <w:pPr>
        <w:widowControl/>
        <w:spacing w:line="440" w:lineRule="exact"/>
        <w:ind w:firstLine="2704" w:firstLineChars="845"/>
        <w:jc w:val="left"/>
        <w:rPr>
          <w:rFonts w:ascii="仿宋_GB2312" w:eastAsia="仿宋_GB2312"/>
          <w:sz w:val="32"/>
          <w:szCs w:val="32"/>
        </w:rPr>
      </w:pPr>
    </w:p>
    <w:sectPr>
      <w:footerReference r:id="rId3"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separate"/>
    </w:r>
    <w:r>
      <w:rPr>
        <w:rStyle w:val="6"/>
      </w:rPr>
      <w:t>4</w:t>
    </w:r>
    <w: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9406F1"/>
    <w:multiLevelType w:val="multilevel"/>
    <w:tmpl w:val="549406F1"/>
    <w:lvl w:ilvl="0" w:tentative="0">
      <w:start w:val="2"/>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020035"/>
    <w:rsid w:val="001B44A5"/>
    <w:rsid w:val="003F0D2F"/>
    <w:rsid w:val="005B091A"/>
    <w:rsid w:val="007C4E07"/>
    <w:rsid w:val="00957CDD"/>
    <w:rsid w:val="00AE310B"/>
    <w:rsid w:val="00B375B8"/>
    <w:rsid w:val="00BC2A4B"/>
    <w:rsid w:val="00CB014E"/>
    <w:rsid w:val="00FB4ED2"/>
    <w:rsid w:val="FCFB9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qFormat/>
    <w:uiPriority w:val="0"/>
    <w:rPr>
      <w:kern w:val="2"/>
      <w:sz w:val="18"/>
      <w:szCs w:val="18"/>
    </w:rPr>
  </w:style>
  <w:style w:type="character" w:customStyle="1" w:styleId="8">
    <w:name w:val="页脚 Char"/>
    <w:basedOn w:val="5"/>
    <w:link w:val="2"/>
    <w:qFormat/>
    <w:uiPriority w:val="99"/>
    <w:rPr>
      <w:kern w:val="2"/>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4</Pages>
  <Words>631</Words>
  <Characters>3598</Characters>
  <Lines>29</Lines>
  <Paragraphs>8</Paragraphs>
  <TotalTime>13</TotalTime>
  <ScaleCrop>false</ScaleCrop>
  <LinksUpToDate>false</LinksUpToDate>
  <CharactersWithSpaces>4221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2015-11-06T14:46:00Z</dcterms:created>
  <dc:creator>小严</dc:creator>
  <cp:lastModifiedBy>uos</cp:lastModifiedBy>
  <dcterms:modified xsi:type="dcterms:W3CDTF">2021-07-02T15:05:53Z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