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98CC2" w14:textId="77777777" w:rsidR="00CE2A92" w:rsidRPr="00CE2A92" w:rsidRDefault="00CE2A92" w:rsidP="00CE2A92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 w:rsidRPr="00CE2A92"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14:paraId="7909F678" w14:textId="04991F1D" w:rsidR="004F1C34" w:rsidRDefault="005C33CB" w:rsidP="00CE2A92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14:paraId="6938F71D" w14:textId="047F280C" w:rsidR="000A275E" w:rsidRPr="008315D8" w:rsidRDefault="00576730" w:rsidP="007D198D">
      <w:pPr>
        <w:ind w:firstLineChars="200" w:firstLine="640"/>
        <w:rPr>
          <w:rFonts w:eastAsia="黑体"/>
          <w:sz w:val="32"/>
          <w:szCs w:val="32"/>
        </w:rPr>
      </w:pPr>
      <w:bookmarkStart w:id="0" w:name="_Hlk58226309"/>
      <w:r w:rsidRPr="008315D8">
        <w:rPr>
          <w:rFonts w:eastAsia="黑体" w:hint="eastAsia"/>
          <w:sz w:val="32"/>
          <w:szCs w:val="32"/>
        </w:rPr>
        <w:t>1</w:t>
      </w:r>
      <w:r w:rsidRPr="008315D8">
        <w:rPr>
          <w:rFonts w:eastAsia="黑体" w:hint="eastAsia"/>
          <w:sz w:val="32"/>
          <w:szCs w:val="32"/>
        </w:rPr>
        <w:t>、菌落总数</w:t>
      </w:r>
    </w:p>
    <w:bookmarkEnd w:id="0"/>
    <w:p w14:paraId="421E6E74" w14:textId="47D014CC" w:rsidR="00A358D3" w:rsidRPr="008315D8" w:rsidRDefault="00576730" w:rsidP="00576730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菌落总数是指示性微生物指标，并非致病菌指标，主要用来评价食品清洁度，反映食品在生产过程中是否符合卫生要求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《食品安全国家标准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动物性水产制品》（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GB 10136-2015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）中规定即食动物性水产制品，一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批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样品的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次检测结果均不得超过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5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</w:t>
      </w:r>
      <w:bookmarkStart w:id="1" w:name="_GoBack"/>
      <w:bookmarkEnd w:id="1"/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g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且至少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2</w:t>
      </w: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次检测结果不超</w:t>
      </w:r>
      <w:r w:rsidR="00A358D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5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×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4</w:t>
      </w:r>
      <w:r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CFU/g</w:t>
      </w:r>
      <w:r w:rsidR="00A358D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《</w:t>
      </w:r>
      <w:r w:rsidR="00A50DE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非预包装即食食品微生物限量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》（</w:t>
      </w:r>
      <w:r w:rsidR="00A50DE3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>DBS44/ 006-2016</w:t>
      </w:r>
      <w:r w:rsidR="00A50DE3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  <w:r w:rsidR="00B3173E" w:rsidRPr="008315D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中规定，肠粉中的菌落总数检测结果不得超过</w:t>
      </w:r>
      <w:r w:rsidR="00B3173E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10</w:t>
      </w:r>
      <w:r w:rsidR="00B3173E" w:rsidRPr="00576730">
        <w:rPr>
          <w:rFonts w:ascii="仿宋" w:eastAsia="仿宋" w:hAnsi="仿宋" w:cs="宋体"/>
          <w:color w:val="333333"/>
          <w:kern w:val="0"/>
          <w:sz w:val="32"/>
          <w:szCs w:val="32"/>
          <w:vertAlign w:val="superscript"/>
        </w:rPr>
        <w:t>5</w:t>
      </w:r>
      <w:r w:rsidR="00B3173E" w:rsidRPr="00576730">
        <w:rPr>
          <w:rFonts w:ascii="仿宋" w:eastAsia="仿宋" w:hAnsi="仿宋" w:cs="宋体"/>
          <w:color w:val="333333"/>
          <w:kern w:val="0"/>
          <w:sz w:val="32"/>
          <w:szCs w:val="32"/>
        </w:rPr>
        <w:t>CFU/g</w:t>
      </w:r>
      <w:r w:rsidR="00A0041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 w:rsidR="00A00416" w:rsidRPr="008315D8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14:paraId="79124695" w14:textId="322149F1" w:rsidR="00576730" w:rsidRPr="008315D8" w:rsidRDefault="00576730" w:rsidP="00576730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767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 w14:paraId="0F520930" w14:textId="18E3FD14" w:rsidR="000A275E" w:rsidRPr="00576730" w:rsidRDefault="000A275E" w:rsidP="00550C03">
      <w:pPr>
        <w:widowControl/>
        <w:shd w:val="clear" w:color="auto" w:fill="FFFFFF"/>
        <w:snapToGrid w:val="0"/>
        <w:spacing w:line="590" w:lineRule="exact"/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sectPr w:rsidR="000A275E" w:rsidRPr="00576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6B45" w14:textId="77777777" w:rsidR="00357650" w:rsidRDefault="00357650" w:rsidP="008906C1">
      <w:r>
        <w:separator/>
      </w:r>
    </w:p>
  </w:endnote>
  <w:endnote w:type="continuationSeparator" w:id="0">
    <w:p w14:paraId="1D289A24" w14:textId="77777777" w:rsidR="00357650" w:rsidRDefault="00357650" w:rsidP="0089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7B530" w14:textId="77777777" w:rsidR="00357650" w:rsidRDefault="00357650" w:rsidP="008906C1">
      <w:r>
        <w:separator/>
      </w:r>
    </w:p>
  </w:footnote>
  <w:footnote w:type="continuationSeparator" w:id="0">
    <w:p w14:paraId="55C8E985" w14:textId="77777777" w:rsidR="00357650" w:rsidRDefault="00357650" w:rsidP="0089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5DA80D"/>
    <w:multiLevelType w:val="singleLevel"/>
    <w:tmpl w:val="AC5DA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61A4BCB"/>
    <w:multiLevelType w:val="hybridMultilevel"/>
    <w:tmpl w:val="E46A5D16"/>
    <w:lvl w:ilvl="0" w:tplc="555E68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9B608D"/>
    <w:multiLevelType w:val="hybridMultilevel"/>
    <w:tmpl w:val="C6D8F57A"/>
    <w:lvl w:ilvl="0" w:tplc="3B348A1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D731CE"/>
    <w:rsid w:val="000A275E"/>
    <w:rsid w:val="000F722E"/>
    <w:rsid w:val="0017756D"/>
    <w:rsid w:val="00196D2C"/>
    <w:rsid w:val="00245222"/>
    <w:rsid w:val="00270C9D"/>
    <w:rsid w:val="00357650"/>
    <w:rsid w:val="003A65A7"/>
    <w:rsid w:val="003B5D49"/>
    <w:rsid w:val="003D5E39"/>
    <w:rsid w:val="00462342"/>
    <w:rsid w:val="00465E74"/>
    <w:rsid w:val="004F1C34"/>
    <w:rsid w:val="00516819"/>
    <w:rsid w:val="00550C03"/>
    <w:rsid w:val="00576730"/>
    <w:rsid w:val="005C06F3"/>
    <w:rsid w:val="005C33CB"/>
    <w:rsid w:val="005D78D5"/>
    <w:rsid w:val="0067473C"/>
    <w:rsid w:val="006C4888"/>
    <w:rsid w:val="00726A4B"/>
    <w:rsid w:val="00736DB5"/>
    <w:rsid w:val="007D198D"/>
    <w:rsid w:val="00813729"/>
    <w:rsid w:val="00813EC2"/>
    <w:rsid w:val="00830BF8"/>
    <w:rsid w:val="008315D8"/>
    <w:rsid w:val="008906C1"/>
    <w:rsid w:val="0089725F"/>
    <w:rsid w:val="008A2321"/>
    <w:rsid w:val="008B012D"/>
    <w:rsid w:val="008E463F"/>
    <w:rsid w:val="009B7057"/>
    <w:rsid w:val="00A00416"/>
    <w:rsid w:val="00A3433C"/>
    <w:rsid w:val="00A358D3"/>
    <w:rsid w:val="00A50DE3"/>
    <w:rsid w:val="00AC08C5"/>
    <w:rsid w:val="00B3173E"/>
    <w:rsid w:val="00B803BC"/>
    <w:rsid w:val="00B83C3E"/>
    <w:rsid w:val="00BD254B"/>
    <w:rsid w:val="00CA0E2D"/>
    <w:rsid w:val="00CE2A92"/>
    <w:rsid w:val="00D56071"/>
    <w:rsid w:val="00D67D8A"/>
    <w:rsid w:val="00DA0273"/>
    <w:rsid w:val="00DA0A14"/>
    <w:rsid w:val="00DA5C44"/>
    <w:rsid w:val="00DF3280"/>
    <w:rsid w:val="00E46D48"/>
    <w:rsid w:val="00E7265C"/>
    <w:rsid w:val="00E81F8E"/>
    <w:rsid w:val="00E8485E"/>
    <w:rsid w:val="00F04423"/>
    <w:rsid w:val="1994269A"/>
    <w:rsid w:val="1FD731CE"/>
    <w:rsid w:val="21080928"/>
    <w:rsid w:val="27286FB2"/>
    <w:rsid w:val="2E7720BF"/>
    <w:rsid w:val="378F216D"/>
    <w:rsid w:val="38C14C44"/>
    <w:rsid w:val="57EA0B70"/>
    <w:rsid w:val="6AFC09F6"/>
    <w:rsid w:val="7066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F5077"/>
  <w15:docId w15:val="{A280880E-BAFC-425C-8B7F-DA8FD847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eastAsiaTheme="minorEastAsia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DF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40</cp:revision>
  <dcterms:created xsi:type="dcterms:W3CDTF">2017-08-11T06:45:00Z</dcterms:created>
  <dcterms:modified xsi:type="dcterms:W3CDTF">2021-06-15T08:17:00Z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