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A9" w:rsidRDefault="00E25F1B">
      <w:pPr>
        <w:widowControl/>
        <w:jc w:val="left"/>
        <w:rPr>
          <w:rFonts w:ascii="Times New Roman" w:eastAsia="黑体" w:hAnsi="Times New Roman"/>
          <w:snapToGrid w:val="0"/>
          <w:kern w:val="0"/>
          <w:sz w:val="32"/>
          <w:szCs w:val="32"/>
        </w:rPr>
      </w:pPr>
      <w:r>
        <w:rPr>
          <w:rFonts w:ascii="Times New Roman" w:eastAsia="黑体" w:hAnsi="Times New Roman"/>
          <w:snapToGrid w:val="0"/>
          <w:kern w:val="0"/>
          <w:sz w:val="32"/>
          <w:szCs w:val="32"/>
        </w:rPr>
        <w:t>附件</w:t>
      </w:r>
      <w:r>
        <w:rPr>
          <w:rFonts w:ascii="Times New Roman" w:eastAsia="黑体" w:hAnsi="Times New Roman" w:hint="eastAsia"/>
          <w:snapToGrid w:val="0"/>
          <w:kern w:val="0"/>
          <w:sz w:val="32"/>
          <w:szCs w:val="32"/>
        </w:rPr>
        <w:t>1-1</w:t>
      </w:r>
    </w:p>
    <w:p w:rsidR="001036A9" w:rsidRDefault="00E25F1B">
      <w:pPr>
        <w:snapToGrid w:val="0"/>
        <w:spacing w:line="560" w:lineRule="exact"/>
        <w:jc w:val="center"/>
        <w:rPr>
          <w:rFonts w:ascii="宋体" w:hAnsi="宋体" w:cs="宋体"/>
          <w:snapToGrid w:val="0"/>
          <w:kern w:val="0"/>
          <w:sz w:val="32"/>
          <w:szCs w:val="32"/>
        </w:rPr>
      </w:pPr>
      <w:r>
        <w:rPr>
          <w:rFonts w:ascii="Times New Roman" w:eastAsia="方正小标宋简体" w:hAnsi="Times New Roman"/>
          <w:bCs/>
          <w:kern w:val="0"/>
          <w:sz w:val="36"/>
          <w:szCs w:val="36"/>
        </w:rPr>
        <w:t>需方补助项目及标准</w:t>
      </w:r>
      <w:r>
        <w:rPr>
          <w:rFonts w:ascii="Times New Roman" w:eastAsia="方正小标宋简体" w:hAnsi="Times New Roman" w:hint="eastAsia"/>
          <w:bCs/>
          <w:kern w:val="0"/>
          <w:sz w:val="36"/>
          <w:szCs w:val="36"/>
        </w:rPr>
        <w:t>（台山、开平、恩平）</w:t>
      </w:r>
    </w:p>
    <w:tbl>
      <w:tblPr>
        <w:tblW w:w="1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1"/>
        <w:gridCol w:w="841"/>
        <w:gridCol w:w="657"/>
        <w:gridCol w:w="1776"/>
        <w:gridCol w:w="2060"/>
        <w:gridCol w:w="945"/>
        <w:gridCol w:w="887"/>
        <w:gridCol w:w="1245"/>
        <w:gridCol w:w="840"/>
        <w:gridCol w:w="870"/>
        <w:gridCol w:w="1170"/>
        <w:gridCol w:w="1575"/>
        <w:gridCol w:w="2058"/>
      </w:tblGrid>
      <w:tr w:rsidR="001036A9">
        <w:trPr>
          <w:tblHeade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目标疾病</w:t>
            </w:r>
          </w:p>
        </w:tc>
        <w:tc>
          <w:tcPr>
            <w:tcW w:w="3274" w:type="dxa"/>
            <w:gridSpan w:val="3"/>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检查项目</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补助对象</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服务机构</w:t>
            </w:r>
          </w:p>
        </w:tc>
        <w:tc>
          <w:tcPr>
            <w:tcW w:w="88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医疗机构收费标准（元</w:t>
            </w:r>
            <w:r>
              <w:rPr>
                <w:rFonts w:ascii="黑体" w:eastAsia="黑体" w:hAnsi="黑体" w:cs="黑体" w:hint="eastAsia"/>
                <w:bCs/>
                <w:kern w:val="0"/>
                <w:szCs w:val="21"/>
              </w:rPr>
              <w:t>/</w:t>
            </w:r>
            <w:r>
              <w:rPr>
                <w:rFonts w:ascii="黑体" w:eastAsia="黑体" w:hAnsi="黑体" w:cs="黑体" w:hint="eastAsia"/>
                <w:bCs/>
                <w:kern w:val="0"/>
                <w:szCs w:val="21"/>
              </w:rPr>
              <w:t>例）</w:t>
            </w:r>
          </w:p>
        </w:tc>
        <w:tc>
          <w:tcPr>
            <w:tcW w:w="12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财政结算标准（元</w:t>
            </w:r>
            <w:r>
              <w:rPr>
                <w:rFonts w:ascii="黑体" w:eastAsia="黑体" w:hAnsi="黑体" w:cs="黑体" w:hint="eastAsia"/>
                <w:bCs/>
                <w:kern w:val="0"/>
                <w:szCs w:val="21"/>
              </w:rPr>
              <w:t>/</w:t>
            </w:r>
            <w:r>
              <w:rPr>
                <w:rFonts w:ascii="黑体" w:eastAsia="黑体" w:hAnsi="黑体" w:cs="黑体" w:hint="eastAsia"/>
                <w:bCs/>
                <w:kern w:val="0"/>
                <w:szCs w:val="21"/>
              </w:rPr>
              <w:t>例）</w:t>
            </w:r>
          </w:p>
        </w:tc>
        <w:tc>
          <w:tcPr>
            <w:tcW w:w="84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需要筛查人数比例</w:t>
            </w:r>
          </w:p>
        </w:tc>
        <w:tc>
          <w:tcPr>
            <w:tcW w:w="87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省财政预拨和结算比例</w:t>
            </w:r>
          </w:p>
        </w:tc>
        <w:tc>
          <w:tcPr>
            <w:tcW w:w="4803"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财政预拨标准（元</w:t>
            </w:r>
            <w:r>
              <w:rPr>
                <w:rFonts w:ascii="黑体" w:eastAsia="黑体" w:hAnsi="黑体" w:cs="黑体" w:hint="eastAsia"/>
                <w:bCs/>
                <w:kern w:val="0"/>
                <w:szCs w:val="21"/>
              </w:rPr>
              <w:t>/</w:t>
            </w:r>
            <w:r>
              <w:rPr>
                <w:rFonts w:ascii="黑体" w:eastAsia="黑体" w:hAnsi="黑体" w:cs="黑体" w:hint="eastAsia"/>
                <w:bCs/>
                <w:kern w:val="0"/>
                <w:szCs w:val="21"/>
              </w:rPr>
              <w:t>人）</w:t>
            </w:r>
          </w:p>
        </w:tc>
      </w:tr>
      <w:tr w:rsidR="001036A9">
        <w:trPr>
          <w:tblHeade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3274" w:type="dxa"/>
            <w:gridSpan w:val="3"/>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8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12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4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7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小计</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省财政预拨标准</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市县财政预拨标准</w:t>
            </w:r>
          </w:p>
        </w:tc>
      </w:tr>
      <w:tr w:rsidR="001036A9">
        <w:trPr>
          <w:trHeight w:val="90"/>
          <w:tblHeade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3274" w:type="dxa"/>
            <w:gridSpan w:val="3"/>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[1]</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[2]=[1]*0.9</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[3]</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[4]</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[5]=[6]+[7]</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w:t>
            </w:r>
            <w:r>
              <w:rPr>
                <w:rStyle w:val="font11"/>
                <w:rFonts w:ascii="黑体" w:eastAsia="黑体" w:hAnsi="黑体" w:cs="黑体" w:hint="default"/>
                <w:b w:val="0"/>
                <w:bCs/>
                <w:color w:val="auto"/>
                <w:sz w:val="21"/>
                <w:szCs w:val="21"/>
              </w:rPr>
              <w:t>6]=[2]*[3]*[4]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w:t>
            </w:r>
            <w:r>
              <w:rPr>
                <w:rStyle w:val="font11"/>
                <w:rFonts w:ascii="黑体" w:eastAsia="黑体" w:hAnsi="黑体" w:cs="黑体" w:hint="default"/>
                <w:b w:val="0"/>
                <w:bCs/>
                <w:color w:val="auto"/>
                <w:sz w:val="21"/>
                <w:szCs w:val="21"/>
              </w:rPr>
              <w:t>7]=[2]*[3]*</w:t>
            </w:r>
            <w:r>
              <w:rPr>
                <w:rStyle w:val="font11"/>
                <w:rFonts w:ascii="黑体" w:eastAsia="黑体" w:hAnsi="黑体" w:cs="黑体" w:hint="default"/>
                <w:b w:val="0"/>
                <w:bCs/>
                <w:color w:val="auto"/>
                <w:sz w:val="21"/>
                <w:szCs w:val="21"/>
              </w:rPr>
              <w:t>（</w:t>
            </w:r>
            <w:r>
              <w:rPr>
                <w:rStyle w:val="font11"/>
                <w:rFonts w:ascii="黑体" w:eastAsia="黑体" w:hAnsi="黑体" w:cs="黑体" w:hint="default"/>
                <w:b w:val="0"/>
                <w:bCs/>
                <w:color w:val="auto"/>
                <w:sz w:val="21"/>
                <w:szCs w:val="21"/>
              </w:rPr>
              <w:t>1-[4]</w:t>
            </w:r>
            <w:r>
              <w:rPr>
                <w:rStyle w:val="font11"/>
                <w:rFonts w:ascii="黑体" w:eastAsia="黑体" w:hAnsi="黑体" w:cs="黑体" w:hint="default"/>
                <w:b w:val="0"/>
                <w:bCs/>
                <w:color w:val="auto"/>
                <w:sz w:val="21"/>
                <w:szCs w:val="21"/>
              </w:rPr>
              <w:t>）</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合计</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834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500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334</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一、产前筛查及诊断</w:t>
            </w:r>
          </w:p>
        </w:tc>
        <w:tc>
          <w:tcPr>
            <w:tcW w:w="887" w:type="dxa"/>
            <w:tcBorders>
              <w:top w:val="single" w:sz="4" w:space="0" w:color="000000"/>
              <w:left w:val="single" w:sz="4" w:space="0" w:color="FFFFFF"/>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245" w:type="dxa"/>
            <w:tcBorders>
              <w:top w:val="single" w:sz="4" w:space="0" w:color="000000"/>
              <w:left w:val="single" w:sz="4" w:space="0" w:color="FFFFFF"/>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620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370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250</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b/>
                <w:bCs/>
                <w:kern w:val="0"/>
                <w:szCs w:val="21"/>
              </w:rPr>
              <w:t>（一）产前筛查</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542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326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216</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、地中海贫血</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血常规（</w:t>
            </w:r>
            <w:r>
              <w:rPr>
                <w:rFonts w:ascii="Times New Roman" w:hAnsi="Times New Roman"/>
                <w:kern w:val="0"/>
                <w:szCs w:val="21"/>
              </w:rPr>
              <w:t>MCV</w:t>
            </w:r>
            <w:r>
              <w:rPr>
                <w:rFonts w:ascii="Times New Roman" w:hAnsi="Times New Roman"/>
                <w:kern w:val="0"/>
                <w:szCs w:val="21"/>
              </w:rPr>
              <w:t>、</w:t>
            </w:r>
            <w:r>
              <w:rPr>
                <w:rFonts w:ascii="Times New Roman" w:hAnsi="Times New Roman"/>
                <w:kern w:val="0"/>
                <w:szCs w:val="21"/>
              </w:rPr>
              <w:t>MCH</w:t>
            </w:r>
            <w:r>
              <w:rPr>
                <w:rFonts w:ascii="Times New Roman" w:hAnsi="Times New Roman"/>
                <w:kern w:val="0"/>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计划怀孕夫妇</w:t>
            </w:r>
          </w:p>
        </w:tc>
        <w:tc>
          <w:tcPr>
            <w:tcW w:w="9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孕前优生项目</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kern w:val="0"/>
                <w:szCs w:val="21"/>
              </w:rPr>
            </w:pP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kern w:val="0"/>
                <w:szCs w:val="21"/>
              </w:rPr>
            </w:pPr>
          </w:p>
        </w:tc>
      </w:tr>
      <w:tr w:rsidR="001036A9">
        <w:trPr>
          <w:trHeight w:val="1271"/>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地贫血红蛋白分析</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夫妇双方血常规检测至少一方为阳性（含自费病人），且双方进行血红蛋白分析检测（按初筛人群</w:t>
            </w:r>
            <w:r>
              <w:rPr>
                <w:rStyle w:val="font61"/>
                <w:color w:val="auto"/>
                <w:sz w:val="21"/>
                <w:szCs w:val="21"/>
              </w:rPr>
              <w:t>25%</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产前筛查机构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42.3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38.1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w:t>
            </w:r>
          </w:p>
        </w:tc>
      </w:tr>
      <w:tr w:rsidR="001036A9">
        <w:trPr>
          <w:trHeight w:val="157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地贫基因检测（致病突变缺失及罕见</w:t>
            </w:r>
            <w:r>
              <w:rPr>
                <w:rFonts w:ascii="Times New Roman" w:hAnsi="Times New Roman"/>
                <w:kern w:val="0"/>
                <w:szCs w:val="21"/>
              </w:rPr>
              <w:t>α</w:t>
            </w:r>
            <w:r>
              <w:rPr>
                <w:rFonts w:ascii="Times New Roman" w:hAnsi="Times New Roman"/>
                <w:kern w:val="0"/>
                <w:szCs w:val="21"/>
              </w:rPr>
              <w:t>、</w:t>
            </w:r>
            <w:r>
              <w:rPr>
                <w:rFonts w:ascii="Times New Roman" w:hAnsi="Times New Roman"/>
                <w:kern w:val="0"/>
                <w:szCs w:val="21"/>
              </w:rPr>
              <w:t>β</w:t>
            </w:r>
            <w:r>
              <w:rPr>
                <w:rFonts w:ascii="Times New Roman" w:hAnsi="Times New Roman"/>
                <w:kern w:val="0"/>
                <w:szCs w:val="21"/>
              </w:rPr>
              <w:t>测序）</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夫妇双方经血红蛋白分析为双方阳性（含自费病人），且双方进行地贫基因检测。未发现致病突变的做罕见</w:t>
            </w:r>
            <w:r>
              <w:rPr>
                <w:rStyle w:val="font101"/>
                <w:rFonts w:ascii="Times New Roman" w:hAnsi="Times New Roman" w:cs="Times New Roman"/>
                <w:color w:val="auto"/>
                <w:sz w:val="21"/>
                <w:szCs w:val="21"/>
              </w:rPr>
              <w:t>α</w:t>
            </w:r>
            <w:r>
              <w:rPr>
                <w:rStyle w:val="font41"/>
                <w:rFonts w:ascii="Times New Roman" w:hAnsi="Times New Roman" w:cs="Times New Roman" w:hint="default"/>
                <w:color w:val="auto"/>
                <w:sz w:val="21"/>
                <w:szCs w:val="21"/>
              </w:rPr>
              <w:t>、</w:t>
            </w:r>
            <w:r>
              <w:rPr>
                <w:rStyle w:val="font101"/>
                <w:rFonts w:ascii="Times New Roman" w:hAnsi="Times New Roman" w:cs="Times New Roman"/>
                <w:color w:val="auto"/>
                <w:sz w:val="21"/>
                <w:szCs w:val="21"/>
              </w:rPr>
              <w:t>β</w:t>
            </w:r>
            <w:r>
              <w:rPr>
                <w:rStyle w:val="font41"/>
                <w:rFonts w:ascii="Times New Roman" w:hAnsi="Times New Roman" w:cs="Times New Roman" w:hint="default"/>
                <w:color w:val="auto"/>
                <w:sz w:val="21"/>
                <w:szCs w:val="21"/>
              </w:rPr>
              <w:t>测序（按初筛人群</w:t>
            </w:r>
            <w:r>
              <w:rPr>
                <w:rStyle w:val="font41"/>
                <w:rFonts w:ascii="Times New Roman" w:hAnsi="Times New Roman" w:cs="Times New Roman" w:hint="default"/>
                <w:color w:val="auto"/>
                <w:sz w:val="21"/>
                <w:szCs w:val="21"/>
              </w:rPr>
              <w:t>6.25</w:t>
            </w:r>
            <w:r>
              <w:rPr>
                <w:rStyle w:val="font61"/>
                <w:color w:val="auto"/>
                <w:sz w:val="21"/>
                <w:szCs w:val="21"/>
              </w:rPr>
              <w:t>%</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574.5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517.0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6.25%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19</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13</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textAlignment w:val="center"/>
              <w:rPr>
                <w:rFonts w:ascii="Times New Roman" w:hAnsi="Times New Roman"/>
                <w:szCs w:val="21"/>
              </w:rPr>
            </w:pPr>
            <w:r>
              <w:rPr>
                <w:rFonts w:ascii="Times New Roman" w:hAnsi="Times New Roman"/>
                <w:kern w:val="0"/>
                <w:szCs w:val="21"/>
              </w:rPr>
              <w:t>2</w:t>
            </w:r>
            <w:r>
              <w:rPr>
                <w:rFonts w:ascii="Times New Roman" w:hAnsi="Times New Roman"/>
                <w:kern w:val="0"/>
                <w:szCs w:val="21"/>
              </w:rPr>
              <w:t>、唐氏综合征及其他致死致残性染色体异常</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早期（</w:t>
            </w:r>
            <w:r>
              <w:rPr>
                <w:rStyle w:val="font61"/>
                <w:color w:val="auto"/>
                <w:sz w:val="21"/>
                <w:szCs w:val="21"/>
              </w:rPr>
              <w:t>11-13</w:t>
            </w:r>
            <w:r>
              <w:rPr>
                <w:rStyle w:val="font81"/>
                <w:rFonts w:ascii="Times New Roman" w:hAnsi="Times New Roman" w:cs="Times New Roman" w:hint="default"/>
                <w:color w:val="auto"/>
                <w:sz w:val="21"/>
                <w:szCs w:val="21"/>
              </w:rPr>
              <w:t>+6</w:t>
            </w:r>
            <w:r>
              <w:rPr>
                <w:rStyle w:val="font41"/>
                <w:rFonts w:ascii="Times New Roman" w:hAnsi="Times New Roman" w:cs="Times New Roman" w:hint="default"/>
                <w:color w:val="auto"/>
                <w:sz w:val="21"/>
                <w:szCs w:val="21"/>
              </w:rPr>
              <w:t>周）血清学（</w:t>
            </w:r>
            <w:r>
              <w:rPr>
                <w:rStyle w:val="font61"/>
                <w:color w:val="auto"/>
                <w:sz w:val="21"/>
                <w:szCs w:val="21"/>
              </w:rPr>
              <w:t>β-HCG+ PAPP</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按目前筛查</w:t>
            </w:r>
            <w:proofErr w:type="gramStart"/>
            <w:r>
              <w:rPr>
                <w:rFonts w:ascii="Times New Roman" w:hAnsi="Times New Roman"/>
                <w:kern w:val="0"/>
                <w:szCs w:val="21"/>
              </w:rPr>
              <w:t>实际约</w:t>
            </w:r>
            <w:proofErr w:type="gramEnd"/>
            <w:r>
              <w:rPr>
                <w:rFonts w:ascii="Times New Roman" w:hAnsi="Times New Roman"/>
                <w:kern w:val="0"/>
                <w:szCs w:val="21"/>
              </w:rPr>
              <w:t>70%</w:t>
            </w:r>
            <w:r>
              <w:rPr>
                <w:rFonts w:ascii="Times New Roman" w:hAnsi="Times New Roman"/>
                <w:kern w:val="0"/>
                <w:szCs w:val="21"/>
              </w:rPr>
              <w:t>选择早期唐筛。</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130</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117.0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70%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82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49</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33</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中期（</w:t>
            </w:r>
            <w:r>
              <w:rPr>
                <w:rStyle w:val="font61"/>
                <w:color w:val="auto"/>
                <w:sz w:val="21"/>
                <w:szCs w:val="21"/>
              </w:rPr>
              <w:t>15-20</w:t>
            </w:r>
            <w:r>
              <w:rPr>
                <w:rStyle w:val="font41"/>
                <w:rFonts w:ascii="Times New Roman" w:hAnsi="Times New Roman" w:cs="Times New Roman" w:hint="default"/>
                <w:color w:val="auto"/>
                <w:sz w:val="21"/>
                <w:szCs w:val="21"/>
              </w:rPr>
              <w:t>周）血清学（</w:t>
            </w:r>
            <w:r>
              <w:rPr>
                <w:rStyle w:val="font61"/>
                <w:color w:val="auto"/>
                <w:sz w:val="21"/>
                <w:szCs w:val="21"/>
              </w:rPr>
              <w:t>β-HCG+AFP+uE3</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按目前筛查</w:t>
            </w:r>
            <w:proofErr w:type="gramStart"/>
            <w:r>
              <w:rPr>
                <w:rFonts w:ascii="Times New Roman" w:hAnsi="Times New Roman"/>
                <w:kern w:val="0"/>
                <w:szCs w:val="21"/>
              </w:rPr>
              <w:t>实际约</w:t>
            </w:r>
            <w:proofErr w:type="gramEnd"/>
            <w:r>
              <w:rPr>
                <w:rFonts w:ascii="Times New Roman" w:hAnsi="Times New Roman"/>
                <w:kern w:val="0"/>
                <w:szCs w:val="21"/>
              </w:rPr>
              <w:t>30%</w:t>
            </w:r>
            <w:r>
              <w:rPr>
                <w:rFonts w:ascii="Times New Roman" w:hAnsi="Times New Roman"/>
                <w:kern w:val="0"/>
                <w:szCs w:val="21"/>
              </w:rPr>
              <w:t>选择中期唐筛。</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147.4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132.7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30%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40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24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16</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孕妇外周血游离</w:t>
            </w:r>
            <w:r>
              <w:rPr>
                <w:rStyle w:val="font61"/>
                <w:color w:val="auto"/>
                <w:sz w:val="21"/>
                <w:szCs w:val="21"/>
              </w:rPr>
              <w:t>DNA</w:t>
            </w:r>
            <w:r>
              <w:rPr>
                <w:rStyle w:val="font41"/>
                <w:rFonts w:ascii="Times New Roman" w:hAnsi="Times New Roman" w:cs="Times New Roman" w:hint="default"/>
                <w:color w:val="auto"/>
                <w:sz w:val="21"/>
                <w:szCs w:val="21"/>
              </w:rPr>
              <w:t>产前筛查（</w:t>
            </w:r>
            <w:r>
              <w:rPr>
                <w:rStyle w:val="font41"/>
                <w:rFonts w:ascii="Times New Roman" w:hAnsi="Times New Roman" w:cs="Times New Roman" w:hint="default"/>
                <w:color w:val="auto"/>
                <w:sz w:val="21"/>
                <w:szCs w:val="21"/>
              </w:rPr>
              <w:t>NIPT</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经血清学筛查为临界风险的</w:t>
            </w:r>
            <w:r>
              <w:rPr>
                <w:rStyle w:val="font01"/>
                <w:rFonts w:ascii="Times New Roman" w:hAnsi="Times New Roman" w:cs="Times New Roman" w:hint="default"/>
                <w:color w:val="auto"/>
                <w:sz w:val="21"/>
                <w:szCs w:val="21"/>
              </w:rPr>
              <w:t>孕妇（非整倍体风险值介于高风险切割值与</w:t>
            </w:r>
            <w:r>
              <w:rPr>
                <w:rStyle w:val="font01"/>
                <w:rFonts w:ascii="Times New Roman" w:hAnsi="Times New Roman" w:cs="Times New Roman" w:hint="default"/>
                <w:color w:val="auto"/>
                <w:sz w:val="21"/>
                <w:szCs w:val="21"/>
              </w:rPr>
              <w:t>1/1000</w:t>
            </w:r>
            <w:r>
              <w:rPr>
                <w:rStyle w:val="font01"/>
                <w:rFonts w:ascii="Times New Roman" w:hAnsi="Times New Roman" w:cs="Times New Roman" w:hint="default"/>
                <w:color w:val="auto"/>
                <w:sz w:val="21"/>
                <w:szCs w:val="21"/>
              </w:rPr>
              <w:t>的孕妇，</w:t>
            </w:r>
            <w:r>
              <w:rPr>
                <w:rStyle w:val="font01"/>
                <w:rFonts w:ascii="Times New Roman" w:hAnsi="Times New Roman" w:cs="Times New Roman" w:hint="default"/>
                <w:color w:val="auto"/>
                <w:sz w:val="21"/>
                <w:szCs w:val="21"/>
              </w:rPr>
              <w:t xml:space="preserve"> </w:t>
            </w:r>
            <w:r>
              <w:rPr>
                <w:rStyle w:val="font01"/>
                <w:rFonts w:ascii="Times New Roman" w:hAnsi="Times New Roman" w:cs="Times New Roman" w:hint="default"/>
                <w:color w:val="auto"/>
                <w:sz w:val="21"/>
                <w:szCs w:val="21"/>
              </w:rPr>
              <w:t>按初筛人群</w:t>
            </w:r>
            <w:r>
              <w:rPr>
                <w:rStyle w:val="font01"/>
                <w:rFonts w:ascii="Times New Roman" w:hAnsi="Times New Roman" w:cs="Times New Roman" w:hint="default"/>
                <w:color w:val="auto"/>
                <w:sz w:val="21"/>
                <w:szCs w:val="21"/>
              </w:rPr>
              <w:t>10%</w:t>
            </w:r>
            <w:r>
              <w:rPr>
                <w:rStyle w:val="font01"/>
                <w:rFonts w:ascii="Times New Roman" w:hAnsi="Times New Roman" w:cs="Times New Roman" w:hint="default"/>
                <w:color w:val="auto"/>
                <w:sz w:val="21"/>
                <w:szCs w:val="21"/>
              </w:rPr>
              <w:t>计算，财政定额补助</w:t>
            </w:r>
            <w:r>
              <w:rPr>
                <w:rStyle w:val="font01"/>
                <w:rFonts w:ascii="Times New Roman" w:hAnsi="Times New Roman" w:cs="Times New Roman" w:hint="default"/>
                <w:color w:val="auto"/>
                <w:sz w:val="21"/>
                <w:szCs w:val="21"/>
              </w:rPr>
              <w:t>600</w:t>
            </w:r>
            <w:r>
              <w:rPr>
                <w:rStyle w:val="font01"/>
                <w:rFonts w:ascii="Times New Roman" w:hAnsi="Times New Roman" w:cs="Times New Roman" w:hint="default"/>
                <w:color w:val="auto"/>
                <w:sz w:val="21"/>
                <w:szCs w:val="21"/>
              </w:rPr>
              <w:t>元，不足部分个人自付或</w:t>
            </w:r>
            <w:proofErr w:type="gramStart"/>
            <w:r>
              <w:rPr>
                <w:rStyle w:val="font01"/>
                <w:rFonts w:ascii="Times New Roman" w:hAnsi="Times New Roman" w:cs="Times New Roman" w:hint="default"/>
                <w:color w:val="auto"/>
                <w:sz w:val="21"/>
                <w:szCs w:val="21"/>
              </w:rPr>
              <w:t>医</w:t>
            </w:r>
            <w:proofErr w:type="gramEnd"/>
            <w:r>
              <w:rPr>
                <w:rStyle w:val="font01"/>
                <w:rFonts w:ascii="Times New Roman" w:hAnsi="Times New Roman" w:cs="Times New Roman" w:hint="default"/>
                <w:color w:val="auto"/>
                <w:sz w:val="21"/>
                <w:szCs w:val="21"/>
              </w:rPr>
              <w:t>保补助）</w:t>
            </w:r>
          </w:p>
        </w:tc>
        <w:tc>
          <w:tcPr>
            <w:tcW w:w="9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全省</w:t>
            </w:r>
            <w:r>
              <w:rPr>
                <w:rFonts w:ascii="Times New Roman" w:hAnsi="Times New Roman"/>
                <w:kern w:val="0"/>
                <w:szCs w:val="21"/>
              </w:rPr>
              <w:t>55</w:t>
            </w:r>
            <w:r>
              <w:rPr>
                <w:rFonts w:ascii="Times New Roman" w:hAnsi="Times New Roman"/>
                <w:kern w:val="0"/>
                <w:szCs w:val="21"/>
              </w:rPr>
              <w:t>家经批准的产前诊断机构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1411.7</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600.0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60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36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24</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、严重致死致残性结构畸形</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早期</w:t>
            </w:r>
            <w:r>
              <w:rPr>
                <w:rStyle w:val="font41"/>
                <w:rFonts w:ascii="Times New Roman" w:hAnsi="Times New Roman" w:cs="Times New Roman" w:hint="default"/>
                <w:color w:val="000000" w:themeColor="text1"/>
                <w:sz w:val="21"/>
                <w:szCs w:val="21"/>
              </w:rPr>
              <w:t>（</w:t>
            </w:r>
            <w:r>
              <w:rPr>
                <w:rStyle w:val="font61"/>
                <w:color w:val="auto"/>
                <w:sz w:val="21"/>
                <w:szCs w:val="21"/>
              </w:rPr>
              <w:t>11-13</w:t>
            </w:r>
            <w:r>
              <w:rPr>
                <w:rStyle w:val="font81"/>
                <w:rFonts w:ascii="Times New Roman" w:hAnsi="Times New Roman" w:cs="Times New Roman" w:hint="default"/>
                <w:color w:val="auto"/>
                <w:sz w:val="21"/>
                <w:szCs w:val="21"/>
              </w:rPr>
              <w:t>+6</w:t>
            </w:r>
            <w:r>
              <w:rPr>
                <w:rStyle w:val="font41"/>
                <w:rFonts w:ascii="Times New Roman" w:hAnsi="Times New Roman" w:cs="Times New Roman" w:hint="default"/>
                <w:color w:val="auto"/>
                <w:sz w:val="21"/>
                <w:szCs w:val="21"/>
              </w:rPr>
              <w:t>周）超声检查（含</w:t>
            </w:r>
            <w:r>
              <w:rPr>
                <w:rStyle w:val="font61"/>
                <w:color w:val="auto"/>
                <w:sz w:val="21"/>
                <w:szCs w:val="21"/>
              </w:rPr>
              <w:t>NT</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所有孕妇</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产前筛查机构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177</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 xml:space="preserve">159.3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159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63</w:t>
            </w:r>
          </w:p>
        </w:tc>
      </w:tr>
      <w:tr w:rsidR="001036A9">
        <w:trPr>
          <w:trHeight w:val="473"/>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61"/>
                <w:color w:val="auto"/>
                <w:sz w:val="21"/>
                <w:szCs w:val="21"/>
              </w:rPr>
              <w:t xml:space="preserve">II </w:t>
            </w:r>
            <w:r>
              <w:rPr>
                <w:rStyle w:val="font41"/>
                <w:rFonts w:ascii="Times New Roman" w:hAnsi="Times New Roman" w:cs="Times New Roman" w:hint="default"/>
                <w:color w:val="auto"/>
                <w:sz w:val="21"/>
                <w:szCs w:val="21"/>
              </w:rPr>
              <w:t>级产前超声检查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所有孕妇</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177</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 xml:space="preserve">159.3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159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63</w:t>
            </w:r>
          </w:p>
        </w:tc>
      </w:tr>
      <w:tr w:rsidR="001036A9">
        <w:trPr>
          <w:trHeight w:hRule="exact" w:val="454"/>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b/>
                <w:bCs/>
                <w:kern w:val="0"/>
                <w:szCs w:val="21"/>
              </w:rPr>
              <w:t>（二）产前诊断（其中，基因诊断按照</w:t>
            </w:r>
            <w:r>
              <w:rPr>
                <w:rFonts w:ascii="Times New Roman" w:hAnsi="Times New Roman"/>
                <w:b/>
                <w:bCs/>
                <w:kern w:val="0"/>
                <w:szCs w:val="21"/>
              </w:rPr>
              <w:t>1850</w:t>
            </w:r>
            <w:r>
              <w:rPr>
                <w:rFonts w:ascii="Times New Roman" w:hAnsi="Times New Roman"/>
                <w:b/>
                <w:bCs/>
                <w:kern w:val="0"/>
                <w:szCs w:val="21"/>
              </w:rPr>
              <w:t>元</w:t>
            </w:r>
            <w:r>
              <w:rPr>
                <w:rFonts w:ascii="Times New Roman" w:hAnsi="Times New Roman"/>
                <w:b/>
                <w:bCs/>
                <w:kern w:val="0"/>
                <w:szCs w:val="21"/>
              </w:rPr>
              <w:t>/</w:t>
            </w:r>
            <w:r>
              <w:rPr>
                <w:rFonts w:ascii="Times New Roman" w:hAnsi="Times New Roman"/>
                <w:b/>
                <w:bCs/>
                <w:kern w:val="0"/>
                <w:szCs w:val="21"/>
              </w:rPr>
              <w:t>胎定额补助）</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rPr>
                <w:rFonts w:ascii="Times New Roman" w:hAnsi="Times New Roman"/>
                <w:szCs w:val="21"/>
              </w:rPr>
            </w:pP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rPr>
                <w:rFonts w:ascii="Times New Roman"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70" w:type="dxa"/>
            <w:tcBorders>
              <w:top w:val="nil"/>
              <w:left w:val="nil"/>
              <w:bottom w:val="nil"/>
              <w:right w:val="nil"/>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b/>
                <w:kern w:val="0"/>
                <w:szCs w:val="21"/>
              </w:rPr>
              <w:t>78</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b/>
                <w:kern w:val="0"/>
                <w:szCs w:val="21"/>
              </w:rPr>
              <w:t>44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b/>
                <w:kern w:val="0"/>
                <w:szCs w:val="21"/>
              </w:rPr>
              <w:t>34</w:t>
            </w:r>
          </w:p>
        </w:tc>
      </w:tr>
      <w:tr w:rsidR="001036A9">
        <w:trPr>
          <w:jc w:val="center"/>
        </w:trPr>
        <w:tc>
          <w:tcPr>
            <w:tcW w:w="115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、地中海贫血</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绒毛</w:t>
            </w:r>
            <w:r>
              <w:rPr>
                <w:rStyle w:val="font61"/>
                <w:color w:val="auto"/>
                <w:sz w:val="21"/>
                <w:szCs w:val="21"/>
              </w:rPr>
              <w:t>/</w:t>
            </w:r>
            <w:r>
              <w:rPr>
                <w:rStyle w:val="font41"/>
                <w:rFonts w:ascii="Times New Roman" w:hAnsi="Times New Roman" w:cs="Times New Roman" w:hint="default"/>
                <w:color w:val="auto"/>
                <w:sz w:val="21"/>
                <w:szCs w:val="21"/>
              </w:rPr>
              <w:t>羊水</w:t>
            </w:r>
            <w:r>
              <w:rPr>
                <w:rStyle w:val="font61"/>
                <w:color w:val="auto"/>
                <w:sz w:val="21"/>
                <w:szCs w:val="21"/>
              </w:rPr>
              <w:t>/</w:t>
            </w:r>
            <w:r>
              <w:rPr>
                <w:rStyle w:val="font41"/>
                <w:rFonts w:ascii="Times New Roman" w:hAnsi="Times New Roman" w:cs="Times New Roman" w:hint="default"/>
                <w:color w:val="auto"/>
                <w:sz w:val="21"/>
                <w:szCs w:val="21"/>
              </w:rPr>
              <w:t>脐血地贫产前诊断</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夫妇双方携带同型</w:t>
            </w:r>
            <w:r>
              <w:rPr>
                <w:rStyle w:val="font41"/>
                <w:rFonts w:ascii="Times New Roman" w:hAnsi="Times New Roman" w:cs="Times New Roman" w:hint="default"/>
                <w:color w:val="auto"/>
                <w:sz w:val="21"/>
                <w:szCs w:val="21"/>
              </w:rPr>
              <w:t>α</w:t>
            </w:r>
            <w:r>
              <w:rPr>
                <w:rStyle w:val="font41"/>
                <w:rFonts w:ascii="Times New Roman" w:hAnsi="Times New Roman" w:cs="Times New Roman" w:hint="default"/>
                <w:color w:val="auto"/>
                <w:sz w:val="21"/>
                <w:szCs w:val="21"/>
              </w:rPr>
              <w:t>或</w:t>
            </w:r>
            <w:r>
              <w:rPr>
                <w:rStyle w:val="font41"/>
                <w:rFonts w:ascii="Times New Roman" w:hAnsi="Times New Roman" w:cs="Times New Roman" w:hint="default"/>
                <w:color w:val="auto"/>
                <w:sz w:val="21"/>
                <w:szCs w:val="21"/>
              </w:rPr>
              <w:t>β</w:t>
            </w:r>
            <w:r>
              <w:rPr>
                <w:rStyle w:val="font41"/>
                <w:rFonts w:ascii="Times New Roman" w:hAnsi="Times New Roman" w:cs="Times New Roman" w:hint="default"/>
                <w:color w:val="auto"/>
                <w:sz w:val="21"/>
                <w:szCs w:val="21"/>
              </w:rPr>
              <w:t>地贫基因（按初筛人群</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全省经批准的产前诊断机构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1967</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8</w:t>
            </w:r>
          </w:p>
        </w:tc>
      </w:tr>
      <w:tr w:rsidR="001036A9">
        <w:trPr>
          <w:trHeight w:val="1383"/>
          <w:jc w:val="center"/>
        </w:trPr>
        <w:tc>
          <w:tcPr>
            <w:tcW w:w="115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2</w:t>
            </w:r>
            <w:r>
              <w:rPr>
                <w:rFonts w:ascii="Times New Roman" w:hAnsi="Times New Roman"/>
                <w:kern w:val="0"/>
                <w:szCs w:val="21"/>
              </w:rPr>
              <w:t>、其他严重致死致残单基因疾病（新增）</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脐血其他严重致死致残单基因疾病的基因诊断（具体方法见干预病种技术规范）</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已生育一胎严重单基因遗传病的夫妇、通过筛查发现夫妇双方携带同一种严重单基因遗传病基因（按初筛人群</w:t>
            </w:r>
            <w:r>
              <w:rPr>
                <w:rFonts w:ascii="Times New Roman" w:hAnsi="Times New Roman"/>
                <w:color w:val="000000" w:themeColor="text1"/>
                <w:kern w:val="0"/>
                <w:szCs w:val="21"/>
              </w:rPr>
              <w:t>5‰</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2070</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4</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、唐氏综合征及其他致死致残性染色体异常</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脐血染色体核型分析</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高风险孕妇，三选其一（按初筛人群</w:t>
            </w:r>
            <w:r>
              <w:rPr>
                <w:rFonts w:ascii="Times New Roman" w:hAnsi="Times New Roman"/>
                <w:kern w:val="0"/>
                <w:szCs w:val="21"/>
              </w:rPr>
              <w:t>1.5%</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1992</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4</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脐血染色体微阵列分析（</w:t>
            </w:r>
            <w:r>
              <w:rPr>
                <w:rFonts w:ascii="Times New Roman" w:hAnsi="Times New Roman"/>
                <w:kern w:val="0"/>
                <w:szCs w:val="21"/>
              </w:rPr>
              <w:t>CMA</w:t>
            </w:r>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4353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4</w:t>
            </w:r>
          </w:p>
        </w:tc>
      </w:tr>
      <w:tr w:rsidR="001036A9">
        <w:trPr>
          <w:trHeight w:val="630"/>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脐血基因组拷贝数变异</w:t>
            </w:r>
            <w:proofErr w:type="gramStart"/>
            <w:r>
              <w:rPr>
                <w:rFonts w:ascii="Times New Roman" w:hAnsi="Times New Roman"/>
                <w:kern w:val="0"/>
                <w:szCs w:val="21"/>
              </w:rPr>
              <w:t>测分析</w:t>
            </w:r>
            <w:proofErr w:type="gramEnd"/>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CNV-</w:t>
            </w:r>
            <w:proofErr w:type="spellStart"/>
            <w:r>
              <w:rPr>
                <w:rFonts w:ascii="Times New Roman" w:hAnsi="Times New Roman"/>
                <w:kern w:val="0"/>
                <w:szCs w:val="21"/>
              </w:rPr>
              <w:t>seq</w:t>
            </w:r>
            <w:proofErr w:type="spellEnd"/>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3111</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4</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lastRenderedPageBreak/>
              <w:t>4</w:t>
            </w:r>
            <w:r>
              <w:rPr>
                <w:rFonts w:ascii="Times New Roman" w:hAnsi="Times New Roman"/>
                <w:kern w:val="0"/>
                <w:szCs w:val="21"/>
              </w:rPr>
              <w:t>、严重致死致残性结构畸形</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脐血染色体核型分析</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筛查阳性的孕妇，</w:t>
            </w:r>
            <w:r>
              <w:rPr>
                <w:rFonts w:ascii="Times New Roman" w:hAnsi="Times New Roman" w:hint="eastAsia"/>
                <w:kern w:val="0"/>
                <w:szCs w:val="21"/>
              </w:rPr>
              <w:t>三</w:t>
            </w:r>
            <w:r>
              <w:rPr>
                <w:rFonts w:ascii="Times New Roman" w:hAnsi="Times New Roman"/>
                <w:kern w:val="0"/>
                <w:szCs w:val="21"/>
              </w:rPr>
              <w:t>选其一。（按初筛人群</w:t>
            </w:r>
            <w:r>
              <w:rPr>
                <w:rFonts w:ascii="Times New Roman" w:hAnsi="Times New Roman"/>
                <w:kern w:val="0"/>
                <w:szCs w:val="21"/>
              </w:rPr>
              <w:t>1</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1992</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w:t>
            </w:r>
            <w:r>
              <w:rPr>
                <w:rFonts w:ascii="Times New Roman" w:hAnsi="Times New Roman" w:hint="eastAsia"/>
                <w:kern w:val="0"/>
                <w:szCs w:val="21"/>
              </w:rPr>
              <w:t>4</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2</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kern w:val="0"/>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脐血染色体微阵列分析（</w:t>
            </w:r>
            <w:r>
              <w:rPr>
                <w:rFonts w:ascii="Times New Roman" w:hAnsi="Times New Roman"/>
                <w:kern w:val="0"/>
                <w:szCs w:val="21"/>
              </w:rPr>
              <w:t>CMA</w:t>
            </w:r>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4353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0.</w:t>
            </w:r>
            <w:r>
              <w:rPr>
                <w:rFonts w:ascii="Times New Roman" w:hAnsi="Times New Roman" w:hint="eastAsia"/>
                <w:kern w:val="0"/>
                <w:szCs w:val="21"/>
              </w:rPr>
              <w:t>3</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3</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3</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脐血基因组拷贝数变异测序（</w:t>
            </w:r>
            <w:r>
              <w:rPr>
                <w:rStyle w:val="font91"/>
                <w:color w:val="auto"/>
                <w:sz w:val="21"/>
                <w:szCs w:val="21"/>
              </w:rPr>
              <w:t>CNV-</w:t>
            </w:r>
            <w:proofErr w:type="spellStart"/>
            <w:r>
              <w:rPr>
                <w:rStyle w:val="font91"/>
                <w:color w:val="auto"/>
                <w:sz w:val="21"/>
                <w:szCs w:val="21"/>
              </w:rPr>
              <w:t>seq</w:t>
            </w:r>
            <w:proofErr w:type="spellEnd"/>
            <w:r>
              <w:rPr>
                <w:rStyle w:val="font01"/>
                <w:rFonts w:ascii="Times New Roman" w:hAnsi="Times New Roman" w:cs="Times New Roman" w:hint="default"/>
                <w:color w:val="auto"/>
                <w:sz w:val="21"/>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3111</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w:t>
            </w:r>
            <w:r>
              <w:rPr>
                <w:rFonts w:ascii="Times New Roman" w:hAnsi="Times New Roman" w:hint="eastAsia"/>
                <w:kern w:val="0"/>
                <w:szCs w:val="21"/>
              </w:rPr>
              <w:t>3</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3</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3</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超声诊断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III</w:t>
            </w:r>
            <w:r>
              <w:rPr>
                <w:rStyle w:val="font41"/>
                <w:rFonts w:ascii="Times New Roman" w:hAnsi="Times New Roman" w:cs="Times New Roman" w:hint="default"/>
                <w:color w:val="auto"/>
                <w:sz w:val="21"/>
                <w:szCs w:val="21"/>
              </w:rPr>
              <w:t>级产前超声检查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筛查阳性的孕妇（按初筛人群</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390</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390.0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先天性心脏病的胎儿心脏彩超检查（胎儿超声心动图检查）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筛查阳性的孕妇（按初筛人</w:t>
            </w:r>
            <w:r>
              <w:rPr>
                <w:rFonts w:ascii="Times New Roman" w:hAnsi="Times New Roman" w:hint="eastAsia"/>
                <w:color w:val="000000" w:themeColor="text1"/>
                <w:kern w:val="0"/>
                <w:szCs w:val="21"/>
              </w:rPr>
              <w:t>群</w:t>
            </w:r>
            <w:r>
              <w:rPr>
                <w:rFonts w:ascii="Times New Roman" w:hAnsi="Times New Roman"/>
                <w:color w:val="000000" w:themeColor="text1"/>
                <w:kern w:val="0"/>
                <w:szCs w:val="21"/>
              </w:rPr>
              <w:t>2‰</w:t>
            </w:r>
            <w:r>
              <w:rPr>
                <w:rFonts w:ascii="Times New Roman" w:hAnsi="Times New Roman" w:hint="eastAsia"/>
                <w:color w:val="000000" w:themeColor="text1"/>
                <w:kern w:val="0"/>
                <w:szCs w:val="21"/>
              </w:rPr>
              <w:t>计</w:t>
            </w:r>
            <w:r>
              <w:rPr>
                <w:rFonts w:ascii="Times New Roman" w:hAnsi="Times New Roman"/>
                <w:kern w:val="0"/>
                <w:szCs w:val="21"/>
              </w:rPr>
              <w:t>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360</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360.0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color w:val="000000" w:themeColor="text1"/>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w:t>
            </w:r>
          </w:p>
        </w:tc>
      </w:tr>
      <w:tr w:rsidR="001036A9">
        <w:trPr>
          <w:trHeight w:hRule="exact" w:val="454"/>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二、新生儿疾病筛查</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b/>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214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130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84</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、先天性甲状腺功能减低症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血清促甲状腺激素测定（化学发光法）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市新生儿遗传代谢病筛查中心</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33.1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29.8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19</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11</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甲状腺功能三项（</w:t>
            </w:r>
            <w:r>
              <w:rPr>
                <w:rStyle w:val="font61"/>
                <w:color w:val="auto"/>
                <w:sz w:val="21"/>
                <w:szCs w:val="21"/>
              </w:rPr>
              <w:t>TSH,FT3,FT4,</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2</w:t>
            </w:r>
            <w:r>
              <w:rPr>
                <w:rFonts w:ascii="Times New Roman" w:hAnsi="Times New Roman"/>
                <w:kern w:val="0"/>
                <w:szCs w:val="21"/>
              </w:rPr>
              <w:t>％计算）（甲低）</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127.5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114.8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、苯丙酮尿症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苯丙氨酸测定</w:t>
            </w:r>
            <w:r>
              <w:rPr>
                <w:rStyle w:val="font61"/>
                <w:color w:val="auto"/>
                <w:sz w:val="21"/>
                <w:szCs w:val="21"/>
              </w:rPr>
              <w:t>(PKU)</w:t>
            </w:r>
            <w:r>
              <w:rPr>
                <w:rStyle w:val="font41"/>
                <w:rFonts w:ascii="Times New Roman" w:hAnsi="Times New Roman" w:cs="Times New Roman" w:hint="default"/>
                <w:color w:val="auto"/>
                <w:sz w:val="21"/>
                <w:szCs w:val="21"/>
              </w:rPr>
              <w:t>定量</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20.7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8</w:t>
            </w:r>
          </w:p>
        </w:tc>
      </w:tr>
      <w:tr w:rsidR="001036A9">
        <w:trPr>
          <w:trHeight w:val="93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串联质谱法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0.3</w:t>
            </w:r>
            <w:r>
              <w:rPr>
                <w:rFonts w:ascii="Times New Roman" w:hAnsi="Times New Roman"/>
                <w:kern w:val="0"/>
                <w:szCs w:val="21"/>
              </w:rPr>
              <w:t>％计算）（苯丙酮尿症等）</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241.8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217.6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0.30%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Style w:val="font41"/>
                <w:rFonts w:cs="Times New Roman" w:hint="default"/>
                <w:color w:val="auto"/>
                <w:sz w:val="21"/>
                <w:szCs w:val="21"/>
              </w:rPr>
              <w:t>3</w:t>
            </w:r>
            <w:r>
              <w:rPr>
                <w:rStyle w:val="font41"/>
                <w:rFonts w:ascii="Times New Roman" w:hAnsi="Times New Roman" w:cs="Times New Roman" w:hint="default"/>
                <w:color w:val="auto"/>
                <w:sz w:val="21"/>
                <w:szCs w:val="21"/>
              </w:rPr>
              <w:t>、</w:t>
            </w:r>
            <w:r>
              <w:rPr>
                <w:rStyle w:val="font61"/>
                <w:color w:val="auto"/>
                <w:sz w:val="21"/>
                <w:szCs w:val="21"/>
              </w:rPr>
              <w:t>G6PD</w:t>
            </w:r>
            <w:r>
              <w:rPr>
                <w:rStyle w:val="font41"/>
                <w:rFonts w:ascii="Times New Roman" w:hAnsi="Times New Roman" w:cs="Times New Roman" w:hint="default"/>
                <w:color w:val="auto"/>
                <w:sz w:val="21"/>
                <w:szCs w:val="21"/>
              </w:rPr>
              <w:t>缺乏症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葡萄糖</w:t>
            </w:r>
            <w:r>
              <w:rPr>
                <w:rStyle w:val="font61"/>
                <w:color w:val="auto"/>
                <w:sz w:val="21"/>
                <w:szCs w:val="21"/>
              </w:rPr>
              <w:t>6-</w:t>
            </w:r>
            <w:r>
              <w:rPr>
                <w:rStyle w:val="font41"/>
                <w:rFonts w:ascii="Times New Roman" w:hAnsi="Times New Roman" w:cs="Times New Roman" w:hint="default"/>
                <w:color w:val="auto"/>
                <w:sz w:val="21"/>
                <w:szCs w:val="21"/>
              </w:rPr>
              <w:t>磷酸脱氢酶荧光斑点试验</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9.9</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8.9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w:t>
            </w:r>
          </w:p>
        </w:tc>
      </w:tr>
      <w:tr w:rsidR="001036A9">
        <w:trPr>
          <w:trHeight w:val="75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比值法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5</w:t>
            </w:r>
            <w:r>
              <w:rPr>
                <w:rFonts w:ascii="Times New Roman" w:hAnsi="Times New Roman"/>
                <w:kern w:val="0"/>
                <w:szCs w:val="21"/>
              </w:rPr>
              <w:t>％计算）（</w:t>
            </w:r>
            <w:r>
              <w:rPr>
                <w:rStyle w:val="font61"/>
                <w:color w:val="auto"/>
                <w:sz w:val="21"/>
                <w:szCs w:val="21"/>
              </w:rPr>
              <w:t>G6PD</w:t>
            </w:r>
            <w:r>
              <w:rPr>
                <w:rStyle w:val="font41"/>
                <w:rFonts w:ascii="Times New Roman" w:hAnsi="Times New Roman" w:cs="Times New Roman" w:hint="default"/>
                <w:color w:val="auto"/>
                <w:sz w:val="21"/>
                <w:szCs w:val="21"/>
              </w:rPr>
              <w:t>）</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9.2</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8.3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4</w:t>
            </w:r>
            <w:r>
              <w:rPr>
                <w:rFonts w:ascii="Times New Roman" w:hAnsi="Times New Roman"/>
                <w:kern w:val="0"/>
                <w:szCs w:val="21"/>
              </w:rPr>
              <w:t>、先天性肾上腺皮质增生症（新增）</w:t>
            </w:r>
          </w:p>
        </w:tc>
        <w:tc>
          <w:tcPr>
            <w:tcW w:w="84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17α</w:t>
            </w:r>
            <w:r>
              <w:rPr>
                <w:rFonts w:ascii="Times New Roman" w:hAnsi="Times New Roman"/>
                <w:kern w:val="0"/>
                <w:szCs w:val="21"/>
              </w:rPr>
              <w:t>羟孕酮测定（化学发光法）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47.2</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42.5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16</w:t>
            </w:r>
          </w:p>
        </w:tc>
      </w:tr>
      <w:tr w:rsidR="001036A9">
        <w:trPr>
          <w:trHeight w:val="1042"/>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17α</w:t>
            </w:r>
            <w:r>
              <w:rPr>
                <w:rFonts w:ascii="Times New Roman" w:hAnsi="Times New Roman"/>
                <w:kern w:val="0"/>
                <w:szCs w:val="21"/>
              </w:rPr>
              <w:t>羟孕酮，皮质醇，睾酮，雄烯二酮，脱氢表雄酮</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筛查阳性的新生儿（按初筛人群</w:t>
            </w:r>
            <w:r>
              <w:rPr>
                <w:rStyle w:val="font41"/>
                <w:rFonts w:ascii="Times New Roman" w:hAnsi="Times New Roman" w:cs="Times New Roman" w:hint="default"/>
                <w:color w:val="auto"/>
                <w:sz w:val="21"/>
                <w:szCs w:val="21"/>
              </w:rPr>
              <w:t>2</w:t>
            </w:r>
            <w:r>
              <w:rPr>
                <w:rStyle w:val="font41"/>
                <w:rFonts w:ascii="Times New Roman" w:hAnsi="Times New Roman" w:cs="Times New Roman" w:hint="default"/>
                <w:color w:val="auto"/>
                <w:sz w:val="21"/>
                <w:szCs w:val="21"/>
              </w:rPr>
              <w:t>％计算）（甲低）（</w:t>
            </w:r>
            <w:r>
              <w:rPr>
                <w:rStyle w:val="font61"/>
                <w:color w:val="auto"/>
                <w:sz w:val="21"/>
                <w:szCs w:val="21"/>
              </w:rPr>
              <w:t>CAH</w:t>
            </w:r>
            <w:r>
              <w:rPr>
                <w:rStyle w:val="font41"/>
                <w:rFonts w:ascii="Times New Roman" w:hAnsi="Times New Roman" w:cs="Times New Roman" w:hint="default"/>
                <w:color w:val="auto"/>
                <w:sz w:val="21"/>
                <w:szCs w:val="21"/>
              </w:rPr>
              <w:t>）</w:t>
            </w:r>
          </w:p>
        </w:tc>
        <w:tc>
          <w:tcPr>
            <w:tcW w:w="94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107.5</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96.8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5</w:t>
            </w:r>
            <w:r>
              <w:rPr>
                <w:rFonts w:ascii="Times New Roman" w:hAnsi="Times New Roman"/>
                <w:kern w:val="0"/>
                <w:szCs w:val="21"/>
              </w:rPr>
              <w:t>、新生儿听力筛查</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proofErr w:type="gramStart"/>
            <w:r>
              <w:rPr>
                <w:rFonts w:ascii="Times New Roman" w:hAnsi="Times New Roman"/>
                <w:kern w:val="0"/>
                <w:szCs w:val="21"/>
              </w:rPr>
              <w:t>耳声发射</w:t>
            </w:r>
            <w:proofErr w:type="gramEnd"/>
            <w:r>
              <w:rPr>
                <w:rFonts w:ascii="Times New Roman" w:hAnsi="Times New Roman"/>
                <w:kern w:val="0"/>
                <w:szCs w:val="21"/>
              </w:rPr>
              <w:t>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各市新生儿听力筛查机构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84.2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75.8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76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30</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耳声发射</w:t>
            </w:r>
            <w:proofErr w:type="gramEnd"/>
            <w:r>
              <w:rPr>
                <w:rStyle w:val="font41"/>
                <w:rFonts w:ascii="Times New Roman" w:hAnsi="Times New Roman" w:cs="Times New Roman" w:hint="default"/>
                <w:color w:val="auto"/>
                <w:sz w:val="21"/>
                <w:szCs w:val="21"/>
              </w:rPr>
              <w:t>检查</w:t>
            </w:r>
            <w:r>
              <w:rPr>
                <w:rStyle w:val="font61"/>
                <w:color w:val="auto"/>
                <w:sz w:val="21"/>
                <w:szCs w:val="21"/>
              </w:rPr>
              <w:t>OAE+</w:t>
            </w:r>
            <w:r>
              <w:rPr>
                <w:rStyle w:val="font41"/>
                <w:rFonts w:ascii="Times New Roman" w:hAnsi="Times New Roman" w:cs="Times New Roman" w:hint="default"/>
                <w:color w:val="auto"/>
                <w:sz w:val="21"/>
                <w:szCs w:val="21"/>
              </w:rPr>
              <w:t>自动听性脑干反应</w:t>
            </w:r>
            <w:r>
              <w:rPr>
                <w:rStyle w:val="font61"/>
                <w:color w:val="auto"/>
                <w:sz w:val="21"/>
                <w:szCs w:val="21"/>
              </w:rPr>
              <w:t>AABR</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5</w:t>
            </w:r>
            <w:r>
              <w:rPr>
                <w:rFonts w:ascii="Times New Roman" w:hAnsi="Times New Roman"/>
                <w:kern w:val="0"/>
                <w:szCs w:val="21"/>
              </w:rPr>
              <w:t>％计算）（听力筛查）</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299.5 </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269.6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6</w:t>
            </w:r>
            <w:r>
              <w:rPr>
                <w:rFonts w:ascii="Times New Roman" w:hAnsi="Times New Roman"/>
                <w:kern w:val="0"/>
                <w:szCs w:val="21"/>
              </w:rPr>
              <w:t>、早产儿视网膜病变（新增）</w:t>
            </w:r>
          </w:p>
        </w:tc>
        <w:tc>
          <w:tcPr>
            <w:tcW w:w="84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新生儿视网膜筛查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所有早产儿（按早产率</w:t>
            </w:r>
            <w:r>
              <w:rPr>
                <w:rStyle w:val="font61"/>
                <w:color w:val="auto"/>
                <w:sz w:val="21"/>
                <w:szCs w:val="21"/>
              </w:rPr>
              <w:t>4.85%</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有条件的县级以上定点新生儿筛查机构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290.7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4.85%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视网膜病变复筛</w:t>
            </w:r>
            <w:r>
              <w:rPr>
                <w:rFonts w:ascii="Times New Roman" w:hAnsi="Times New Roman"/>
                <w:kern w:val="0"/>
                <w:szCs w:val="21"/>
              </w:rPr>
              <w:t>/</w:t>
            </w:r>
            <w:r>
              <w:rPr>
                <w:rFonts w:ascii="Times New Roman" w:hAnsi="Times New Roman"/>
                <w:kern w:val="0"/>
                <w:szCs w:val="21"/>
              </w:rPr>
              <w:t>诊断</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初筛阳性新生儿（按所有新生儿</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323</w:t>
            </w:r>
          </w:p>
        </w:tc>
        <w:tc>
          <w:tcPr>
            <w:tcW w:w="12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290.7 </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r>
      <w:tr w:rsidR="001036A9">
        <w:trPr>
          <w:trHeight w:val="1532"/>
          <w:jc w:val="center"/>
        </w:trPr>
        <w:tc>
          <w:tcPr>
            <w:tcW w:w="16075" w:type="dxa"/>
            <w:gridSpan w:val="13"/>
            <w:tcBorders>
              <w:top w:val="single" w:sz="4" w:space="0" w:color="000000"/>
              <w:left w:val="nil"/>
              <w:bottom w:val="nil"/>
              <w:right w:val="nil"/>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备注：一、产前诊断定额补助</w:t>
            </w:r>
            <w:r>
              <w:rPr>
                <w:rFonts w:ascii="Times New Roman" w:hAnsi="Times New Roman"/>
                <w:kern w:val="0"/>
                <w:szCs w:val="21"/>
              </w:rPr>
              <w:t>1850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胎参考广东省卫生计生委广东省财政厅</w:t>
            </w:r>
            <w:r>
              <w:rPr>
                <w:rFonts w:ascii="Times New Roman" w:hAnsi="Times New Roman" w:hint="eastAsia"/>
                <w:kern w:val="0"/>
                <w:szCs w:val="21"/>
              </w:rPr>
              <w:t>《</w:t>
            </w:r>
            <w:r>
              <w:rPr>
                <w:rFonts w:ascii="Times New Roman" w:hAnsi="Times New Roman"/>
                <w:kern w:val="0"/>
                <w:szCs w:val="21"/>
              </w:rPr>
              <w:t>关于印发广东省地中海贫血预防控制项目实施方案的通知</w:t>
            </w:r>
            <w:r>
              <w:rPr>
                <w:rFonts w:ascii="Times New Roman" w:hAnsi="Times New Roman" w:hint="eastAsia"/>
                <w:kern w:val="0"/>
                <w:szCs w:val="21"/>
              </w:rPr>
              <w:t>》</w:t>
            </w:r>
            <w:r>
              <w:rPr>
                <w:rFonts w:ascii="Times New Roman" w:hAnsi="Times New Roman"/>
                <w:kern w:val="0"/>
                <w:szCs w:val="21"/>
              </w:rPr>
              <w:t>（</w:t>
            </w:r>
            <w:proofErr w:type="gramStart"/>
            <w:r>
              <w:rPr>
                <w:rFonts w:ascii="Times New Roman" w:hAnsi="Times New Roman"/>
                <w:kern w:val="0"/>
                <w:szCs w:val="21"/>
              </w:rPr>
              <w:t>粤卫函</w:t>
            </w:r>
            <w:proofErr w:type="gramEnd"/>
            <w:r>
              <w:rPr>
                <w:rFonts w:ascii="Times New Roman" w:hAnsi="Times New Roman"/>
                <w:kern w:val="0"/>
                <w:szCs w:val="21"/>
              </w:rPr>
              <w:t>[2017]698</w:t>
            </w:r>
            <w:r>
              <w:rPr>
                <w:rFonts w:ascii="Times New Roman" w:hAnsi="Times New Roman"/>
                <w:kern w:val="0"/>
                <w:szCs w:val="21"/>
              </w:rPr>
              <w:t>号）确定的标准。二、</w:t>
            </w:r>
            <w:r>
              <w:rPr>
                <w:rFonts w:ascii="Times New Roman" w:hAnsi="Times New Roman"/>
                <w:kern w:val="0"/>
                <w:szCs w:val="21"/>
              </w:rPr>
              <w:t>NIPT</w:t>
            </w:r>
            <w:r>
              <w:rPr>
                <w:rFonts w:ascii="Times New Roman" w:hAnsi="Times New Roman"/>
                <w:kern w:val="0"/>
                <w:szCs w:val="21"/>
              </w:rPr>
              <w:t>为新增项目，财政定额补助</w:t>
            </w:r>
            <w:r>
              <w:rPr>
                <w:rFonts w:ascii="Times New Roman" w:hAnsi="Times New Roman"/>
                <w:kern w:val="0"/>
                <w:szCs w:val="21"/>
              </w:rPr>
              <w:t>600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例，不足部分个人自付或</w:t>
            </w:r>
            <w:proofErr w:type="gramStart"/>
            <w:r>
              <w:rPr>
                <w:rFonts w:ascii="Times New Roman" w:hAnsi="Times New Roman"/>
                <w:kern w:val="0"/>
                <w:szCs w:val="21"/>
              </w:rPr>
              <w:t>医</w:t>
            </w:r>
            <w:proofErr w:type="gramEnd"/>
            <w:r>
              <w:rPr>
                <w:rFonts w:ascii="Times New Roman" w:hAnsi="Times New Roman"/>
                <w:kern w:val="0"/>
                <w:szCs w:val="21"/>
              </w:rPr>
              <w:t>保补助。三、</w:t>
            </w:r>
            <w:r>
              <w:rPr>
                <w:rFonts w:ascii="Times New Roman" w:hAnsi="Times New Roman"/>
                <w:kern w:val="0"/>
                <w:szCs w:val="21"/>
              </w:rPr>
              <w:t>III</w:t>
            </w:r>
            <w:r>
              <w:rPr>
                <w:rFonts w:ascii="Times New Roman" w:hAnsi="Times New Roman"/>
                <w:kern w:val="0"/>
                <w:szCs w:val="21"/>
              </w:rPr>
              <w:t>级产前超声检查财政定额补助</w:t>
            </w:r>
            <w:r>
              <w:rPr>
                <w:rFonts w:ascii="Times New Roman" w:hAnsi="Times New Roman"/>
                <w:kern w:val="0"/>
                <w:szCs w:val="21"/>
              </w:rPr>
              <w:t>390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例、先天性心脏病的胎儿心脏彩超检查财政定额补助</w:t>
            </w:r>
            <w:r>
              <w:rPr>
                <w:rFonts w:ascii="Times New Roman" w:hAnsi="Times New Roman"/>
                <w:kern w:val="0"/>
                <w:szCs w:val="21"/>
              </w:rPr>
              <w:t>360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例。四、其他筛查项目按照广州地区二级医疗机构或者三级医疗机构承担的收费标准的</w:t>
            </w:r>
            <w:r>
              <w:rPr>
                <w:rFonts w:ascii="Times New Roman" w:hAnsi="Times New Roman"/>
                <w:kern w:val="0"/>
                <w:szCs w:val="21"/>
              </w:rPr>
              <w:t>90%</w:t>
            </w:r>
            <w:r>
              <w:rPr>
                <w:rFonts w:ascii="Times New Roman" w:hAnsi="Times New Roman"/>
                <w:kern w:val="0"/>
                <w:szCs w:val="21"/>
              </w:rPr>
              <w:t>确定结算标准。五、检查内容为参考项目，各地可以有调整，省财政按照【检查项目】</w:t>
            </w:r>
            <w:r>
              <w:rPr>
                <w:rFonts w:ascii="Times New Roman" w:hAnsi="Times New Roman"/>
                <w:kern w:val="0"/>
                <w:szCs w:val="21"/>
              </w:rPr>
              <w:t>*</w:t>
            </w:r>
            <w:r>
              <w:rPr>
                <w:rFonts w:ascii="Times New Roman" w:hAnsi="Times New Roman"/>
                <w:kern w:val="0"/>
                <w:szCs w:val="21"/>
              </w:rPr>
              <w:t>【财政人均结算标准】</w:t>
            </w:r>
            <w:r>
              <w:rPr>
                <w:rFonts w:ascii="Times New Roman" w:hAnsi="Times New Roman"/>
                <w:kern w:val="0"/>
                <w:szCs w:val="21"/>
              </w:rPr>
              <w:t>*</w:t>
            </w:r>
            <w:r>
              <w:rPr>
                <w:rFonts w:ascii="Times New Roman" w:hAnsi="Times New Roman"/>
                <w:kern w:val="0"/>
                <w:szCs w:val="21"/>
              </w:rPr>
              <w:t>【省财政结算比例】进行结算</w:t>
            </w:r>
            <w:r>
              <w:rPr>
                <w:rFonts w:ascii="Times New Roman" w:hAnsi="Times New Roman" w:hint="eastAsia"/>
                <w:kern w:val="0"/>
                <w:szCs w:val="21"/>
              </w:rPr>
              <w:t>，市</w:t>
            </w:r>
            <w:r>
              <w:rPr>
                <w:rFonts w:ascii="Times New Roman" w:hAnsi="Times New Roman"/>
                <w:kern w:val="0"/>
                <w:szCs w:val="21"/>
              </w:rPr>
              <w:t>财政按照【检查项目】</w:t>
            </w:r>
            <w:r>
              <w:rPr>
                <w:rFonts w:ascii="Times New Roman" w:hAnsi="Times New Roman"/>
                <w:kern w:val="0"/>
                <w:szCs w:val="21"/>
              </w:rPr>
              <w:t>*</w:t>
            </w:r>
            <w:r>
              <w:rPr>
                <w:rFonts w:ascii="Times New Roman" w:hAnsi="Times New Roman"/>
                <w:kern w:val="0"/>
                <w:szCs w:val="21"/>
              </w:rPr>
              <w:t>【财政人均结算标准】</w:t>
            </w:r>
            <w:r>
              <w:rPr>
                <w:rFonts w:ascii="Times New Roman" w:hAnsi="Times New Roman"/>
                <w:kern w:val="0"/>
                <w:szCs w:val="21"/>
              </w:rPr>
              <w:t>*</w:t>
            </w:r>
            <w:r>
              <w:rPr>
                <w:rFonts w:ascii="Times New Roman" w:hAnsi="Times New Roman" w:hint="eastAsia"/>
                <w:kern w:val="0"/>
                <w:szCs w:val="21"/>
              </w:rPr>
              <w:t>20%</w:t>
            </w:r>
            <w:r>
              <w:rPr>
                <w:rFonts w:ascii="Times New Roman" w:hAnsi="Times New Roman"/>
                <w:kern w:val="0"/>
                <w:szCs w:val="21"/>
              </w:rPr>
              <w:t>进行结算</w:t>
            </w:r>
            <w:r>
              <w:rPr>
                <w:rFonts w:ascii="Times New Roman" w:hAnsi="Times New Roman" w:hint="eastAsia"/>
                <w:kern w:val="0"/>
                <w:szCs w:val="21"/>
              </w:rPr>
              <w:t>。</w:t>
            </w:r>
          </w:p>
        </w:tc>
      </w:tr>
    </w:tbl>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snapToGrid w:val="0"/>
          <w:kern w:val="0"/>
          <w:sz w:val="32"/>
          <w:szCs w:val="32"/>
        </w:rPr>
        <w:lastRenderedPageBreak/>
        <w:t>附件</w:t>
      </w:r>
      <w:r>
        <w:rPr>
          <w:rFonts w:ascii="Times New Roman" w:eastAsia="黑体" w:hAnsi="Times New Roman" w:hint="eastAsia"/>
          <w:snapToGrid w:val="0"/>
          <w:kern w:val="0"/>
          <w:sz w:val="32"/>
          <w:szCs w:val="32"/>
        </w:rPr>
        <w:t>1-2</w:t>
      </w:r>
    </w:p>
    <w:p w:rsidR="001036A9" w:rsidRDefault="00E25F1B">
      <w:pPr>
        <w:snapToGrid w:val="0"/>
        <w:spacing w:line="560" w:lineRule="exact"/>
        <w:jc w:val="center"/>
        <w:rPr>
          <w:rFonts w:ascii="宋体" w:hAnsi="宋体" w:cs="宋体"/>
          <w:snapToGrid w:val="0"/>
          <w:kern w:val="0"/>
          <w:sz w:val="32"/>
          <w:szCs w:val="32"/>
        </w:rPr>
      </w:pPr>
      <w:r>
        <w:rPr>
          <w:rFonts w:ascii="Times New Roman" w:eastAsia="方正小标宋简体" w:hAnsi="Times New Roman"/>
          <w:bCs/>
          <w:kern w:val="0"/>
          <w:sz w:val="36"/>
          <w:szCs w:val="36"/>
        </w:rPr>
        <w:t>需方补助项目及标准</w:t>
      </w:r>
      <w:r>
        <w:rPr>
          <w:rFonts w:ascii="Times New Roman" w:eastAsia="方正小标宋简体" w:hAnsi="Times New Roman" w:hint="eastAsia"/>
          <w:bCs/>
          <w:kern w:val="0"/>
          <w:sz w:val="36"/>
          <w:szCs w:val="36"/>
        </w:rPr>
        <w:t>（蓬江、江海、新会、鹤山）</w:t>
      </w:r>
    </w:p>
    <w:tbl>
      <w:tblPr>
        <w:tblW w:w="1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1"/>
        <w:gridCol w:w="841"/>
        <w:gridCol w:w="657"/>
        <w:gridCol w:w="1776"/>
        <w:gridCol w:w="2060"/>
        <w:gridCol w:w="945"/>
        <w:gridCol w:w="887"/>
        <w:gridCol w:w="1304"/>
        <w:gridCol w:w="781"/>
        <w:gridCol w:w="870"/>
        <w:gridCol w:w="1170"/>
        <w:gridCol w:w="1575"/>
        <w:gridCol w:w="2058"/>
      </w:tblGrid>
      <w:tr w:rsidR="001036A9">
        <w:trPr>
          <w:tblHeade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目标疾病</w:t>
            </w:r>
          </w:p>
        </w:tc>
        <w:tc>
          <w:tcPr>
            <w:tcW w:w="3274" w:type="dxa"/>
            <w:gridSpan w:val="3"/>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检查项目</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补助对象</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服务机构</w:t>
            </w:r>
          </w:p>
        </w:tc>
        <w:tc>
          <w:tcPr>
            <w:tcW w:w="88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医疗机构收费标准（元</w:t>
            </w:r>
            <w:r>
              <w:rPr>
                <w:rFonts w:ascii="黑体" w:eastAsia="黑体" w:hAnsi="黑体" w:cs="黑体" w:hint="eastAsia"/>
                <w:bCs/>
                <w:kern w:val="0"/>
                <w:szCs w:val="21"/>
              </w:rPr>
              <w:t>/</w:t>
            </w:r>
            <w:r>
              <w:rPr>
                <w:rFonts w:ascii="黑体" w:eastAsia="黑体" w:hAnsi="黑体" w:cs="黑体" w:hint="eastAsia"/>
                <w:bCs/>
                <w:kern w:val="0"/>
                <w:szCs w:val="21"/>
              </w:rPr>
              <w:t>例）</w:t>
            </w:r>
          </w:p>
        </w:tc>
        <w:tc>
          <w:tcPr>
            <w:tcW w:w="130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财政结算标准（元</w:t>
            </w:r>
            <w:r>
              <w:rPr>
                <w:rFonts w:ascii="黑体" w:eastAsia="黑体" w:hAnsi="黑体" w:cs="黑体" w:hint="eastAsia"/>
                <w:bCs/>
                <w:kern w:val="0"/>
                <w:szCs w:val="21"/>
              </w:rPr>
              <w:t>/</w:t>
            </w:r>
            <w:r>
              <w:rPr>
                <w:rFonts w:ascii="黑体" w:eastAsia="黑体" w:hAnsi="黑体" w:cs="黑体" w:hint="eastAsia"/>
                <w:bCs/>
                <w:kern w:val="0"/>
                <w:szCs w:val="21"/>
              </w:rPr>
              <w:t>例）</w:t>
            </w:r>
          </w:p>
        </w:tc>
        <w:tc>
          <w:tcPr>
            <w:tcW w:w="78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需要筛查人数比例</w:t>
            </w:r>
          </w:p>
        </w:tc>
        <w:tc>
          <w:tcPr>
            <w:tcW w:w="87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市财政预拨和结算比例</w:t>
            </w:r>
          </w:p>
        </w:tc>
        <w:tc>
          <w:tcPr>
            <w:tcW w:w="4803"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财政预拨标准（元</w:t>
            </w:r>
            <w:r>
              <w:rPr>
                <w:rFonts w:ascii="黑体" w:eastAsia="黑体" w:hAnsi="黑体" w:cs="黑体" w:hint="eastAsia"/>
                <w:bCs/>
                <w:kern w:val="0"/>
                <w:szCs w:val="21"/>
              </w:rPr>
              <w:t>/</w:t>
            </w:r>
            <w:r>
              <w:rPr>
                <w:rFonts w:ascii="黑体" w:eastAsia="黑体" w:hAnsi="黑体" w:cs="黑体" w:hint="eastAsia"/>
                <w:bCs/>
                <w:kern w:val="0"/>
                <w:szCs w:val="21"/>
              </w:rPr>
              <w:t>人）</w:t>
            </w:r>
          </w:p>
        </w:tc>
      </w:tr>
      <w:tr w:rsidR="001036A9">
        <w:trPr>
          <w:tblHeade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3274" w:type="dxa"/>
            <w:gridSpan w:val="3"/>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8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130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78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7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小计</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市财政预拨标准</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县（区）财政预拨标准</w:t>
            </w:r>
          </w:p>
        </w:tc>
      </w:tr>
      <w:tr w:rsidR="001036A9">
        <w:trPr>
          <w:trHeight w:val="90"/>
          <w:tblHeade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3274" w:type="dxa"/>
            <w:gridSpan w:val="3"/>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黑体" w:eastAsia="黑体" w:hAnsi="黑体" w:cs="黑体"/>
                <w:bCs/>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[1]</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[2]=[1]*0.9</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[3]</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[4]</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[5]=[6]+[7]</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w:t>
            </w:r>
            <w:r>
              <w:rPr>
                <w:rStyle w:val="font11"/>
                <w:rFonts w:ascii="黑体" w:eastAsia="黑体" w:hAnsi="黑体" w:cs="黑体" w:hint="default"/>
                <w:b w:val="0"/>
                <w:bCs/>
                <w:color w:val="auto"/>
                <w:sz w:val="21"/>
                <w:szCs w:val="21"/>
              </w:rPr>
              <w:t>6]=[2]*[3]*[4]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黑体" w:eastAsia="黑体" w:hAnsi="黑体" w:cs="黑体"/>
                <w:bCs/>
                <w:szCs w:val="21"/>
              </w:rPr>
            </w:pPr>
            <w:r>
              <w:rPr>
                <w:rFonts w:ascii="黑体" w:eastAsia="黑体" w:hAnsi="黑体" w:cs="黑体" w:hint="eastAsia"/>
                <w:bCs/>
                <w:kern w:val="0"/>
                <w:szCs w:val="21"/>
              </w:rPr>
              <w:t>[</w:t>
            </w:r>
            <w:r>
              <w:rPr>
                <w:rStyle w:val="font11"/>
                <w:rFonts w:ascii="黑体" w:eastAsia="黑体" w:hAnsi="黑体" w:cs="黑体" w:hint="default"/>
                <w:b w:val="0"/>
                <w:bCs/>
                <w:color w:val="auto"/>
                <w:sz w:val="21"/>
                <w:szCs w:val="21"/>
              </w:rPr>
              <w:t>7]=[2]*[3]*</w:t>
            </w:r>
            <w:r>
              <w:rPr>
                <w:rStyle w:val="font11"/>
                <w:rFonts w:ascii="黑体" w:eastAsia="黑体" w:hAnsi="黑体" w:cs="黑体" w:hint="default"/>
                <w:b w:val="0"/>
                <w:bCs/>
                <w:color w:val="auto"/>
                <w:sz w:val="21"/>
                <w:szCs w:val="21"/>
              </w:rPr>
              <w:t>（</w:t>
            </w:r>
            <w:r>
              <w:rPr>
                <w:rStyle w:val="font11"/>
                <w:rFonts w:ascii="黑体" w:eastAsia="黑体" w:hAnsi="黑体" w:cs="黑体" w:hint="default"/>
                <w:b w:val="0"/>
                <w:bCs/>
                <w:color w:val="auto"/>
                <w:sz w:val="21"/>
                <w:szCs w:val="21"/>
              </w:rPr>
              <w:t>1-[4]</w:t>
            </w:r>
            <w:r>
              <w:rPr>
                <w:rStyle w:val="font11"/>
                <w:rFonts w:ascii="黑体" w:eastAsia="黑体" w:hAnsi="黑体" w:cs="黑体" w:hint="default"/>
                <w:b w:val="0"/>
                <w:bCs/>
                <w:color w:val="auto"/>
                <w:sz w:val="21"/>
                <w:szCs w:val="21"/>
              </w:rPr>
              <w:t>）</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合计</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834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168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666</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一、产前筛查及诊断</w:t>
            </w:r>
          </w:p>
        </w:tc>
        <w:tc>
          <w:tcPr>
            <w:tcW w:w="887" w:type="dxa"/>
            <w:tcBorders>
              <w:top w:val="single" w:sz="4" w:space="0" w:color="000000"/>
              <w:left w:val="single" w:sz="4" w:space="0" w:color="FFFFFF"/>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304" w:type="dxa"/>
            <w:tcBorders>
              <w:top w:val="single" w:sz="4" w:space="0" w:color="000000"/>
              <w:left w:val="single" w:sz="4" w:space="0" w:color="FFFFFF"/>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620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hint="eastAsia"/>
                <w:b/>
                <w:bCs/>
                <w:kern w:val="0"/>
                <w:szCs w:val="21"/>
              </w:rPr>
              <w:t>124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hint="eastAsia"/>
                <w:b/>
                <w:bCs/>
                <w:kern w:val="0"/>
                <w:szCs w:val="21"/>
              </w:rPr>
              <w:t>496</w:t>
            </w:r>
          </w:p>
        </w:tc>
      </w:tr>
      <w:tr w:rsidR="001036A9">
        <w:trPr>
          <w:trHeight w:hRule="exact" w:val="397"/>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b/>
                <w:bCs/>
                <w:kern w:val="0"/>
                <w:szCs w:val="21"/>
              </w:rPr>
              <w:t>（一）产前筛查</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b/>
                <w:bCs/>
                <w:kern w:val="0"/>
                <w:szCs w:val="21"/>
              </w:rPr>
              <w:t>542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hint="eastAsia"/>
                <w:b/>
                <w:bCs/>
                <w:kern w:val="0"/>
                <w:szCs w:val="21"/>
              </w:rPr>
              <w:t>108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bCs/>
                <w:kern w:val="0"/>
                <w:szCs w:val="21"/>
              </w:rPr>
            </w:pPr>
            <w:r>
              <w:rPr>
                <w:rFonts w:ascii="Times New Roman" w:hAnsi="Times New Roman" w:hint="eastAsia"/>
                <w:b/>
                <w:bCs/>
                <w:kern w:val="0"/>
                <w:szCs w:val="21"/>
              </w:rPr>
              <w:t>434</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、地中海贫血</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血常规（</w:t>
            </w:r>
            <w:r>
              <w:rPr>
                <w:rFonts w:ascii="Times New Roman" w:hAnsi="Times New Roman"/>
                <w:kern w:val="0"/>
                <w:szCs w:val="21"/>
              </w:rPr>
              <w:t>MCV</w:t>
            </w:r>
            <w:r>
              <w:rPr>
                <w:rFonts w:ascii="Times New Roman" w:hAnsi="Times New Roman"/>
                <w:kern w:val="0"/>
                <w:szCs w:val="21"/>
              </w:rPr>
              <w:t>、</w:t>
            </w:r>
            <w:r>
              <w:rPr>
                <w:rFonts w:ascii="Times New Roman" w:hAnsi="Times New Roman"/>
                <w:kern w:val="0"/>
                <w:szCs w:val="21"/>
              </w:rPr>
              <w:t>MCH</w:t>
            </w:r>
            <w:r>
              <w:rPr>
                <w:rFonts w:ascii="Times New Roman" w:hAnsi="Times New Roman"/>
                <w:kern w:val="0"/>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计划怀孕夫妇</w:t>
            </w:r>
          </w:p>
        </w:tc>
        <w:tc>
          <w:tcPr>
            <w:tcW w:w="9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孕前优生项目</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kern w:val="0"/>
                <w:szCs w:val="21"/>
              </w:rPr>
            </w:pP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kern w:val="0"/>
                <w:szCs w:val="21"/>
              </w:rPr>
            </w:pPr>
          </w:p>
        </w:tc>
      </w:tr>
      <w:tr w:rsidR="001036A9">
        <w:trPr>
          <w:trHeight w:val="1271"/>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地贫血红蛋白分析</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夫妇双方血常规检测至少一方为阳性（含自费病人），且双方进行血红蛋白分析检测（按初筛人群</w:t>
            </w:r>
            <w:r>
              <w:rPr>
                <w:rStyle w:val="font61"/>
                <w:color w:val="auto"/>
                <w:sz w:val="21"/>
                <w:szCs w:val="21"/>
              </w:rPr>
              <w:t>25%</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产前筛查机构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42.3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38.1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8</w:t>
            </w:r>
          </w:p>
        </w:tc>
      </w:tr>
      <w:tr w:rsidR="001036A9">
        <w:trPr>
          <w:trHeight w:val="157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地贫基因检测（致病突变缺失及罕见</w:t>
            </w:r>
            <w:r>
              <w:rPr>
                <w:rFonts w:ascii="Times New Roman" w:hAnsi="Times New Roman"/>
                <w:kern w:val="0"/>
                <w:szCs w:val="21"/>
              </w:rPr>
              <w:t>α</w:t>
            </w:r>
            <w:r>
              <w:rPr>
                <w:rFonts w:ascii="Times New Roman" w:hAnsi="Times New Roman"/>
                <w:kern w:val="0"/>
                <w:szCs w:val="21"/>
              </w:rPr>
              <w:t>、</w:t>
            </w:r>
            <w:r>
              <w:rPr>
                <w:rFonts w:ascii="Times New Roman" w:hAnsi="Times New Roman"/>
                <w:kern w:val="0"/>
                <w:szCs w:val="21"/>
              </w:rPr>
              <w:t>β</w:t>
            </w:r>
            <w:r>
              <w:rPr>
                <w:rFonts w:ascii="Times New Roman" w:hAnsi="Times New Roman"/>
                <w:kern w:val="0"/>
                <w:szCs w:val="21"/>
              </w:rPr>
              <w:t>测序）</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夫妇双方经血红蛋白分析为双方阳性（含自费病人），且双方进行地贫基因检测。未发现致病突变的做罕见</w:t>
            </w:r>
            <w:r>
              <w:rPr>
                <w:rStyle w:val="font101"/>
                <w:rFonts w:ascii="Times New Roman" w:hAnsi="Times New Roman" w:cs="Times New Roman"/>
                <w:color w:val="auto"/>
                <w:sz w:val="21"/>
                <w:szCs w:val="21"/>
              </w:rPr>
              <w:t>α</w:t>
            </w:r>
            <w:r>
              <w:rPr>
                <w:rStyle w:val="font41"/>
                <w:rFonts w:ascii="Times New Roman" w:hAnsi="Times New Roman" w:cs="Times New Roman" w:hint="default"/>
                <w:color w:val="auto"/>
                <w:sz w:val="21"/>
                <w:szCs w:val="21"/>
              </w:rPr>
              <w:t>、</w:t>
            </w:r>
            <w:r>
              <w:rPr>
                <w:rStyle w:val="font101"/>
                <w:rFonts w:ascii="Times New Roman" w:hAnsi="Times New Roman" w:cs="Times New Roman"/>
                <w:color w:val="auto"/>
                <w:sz w:val="21"/>
                <w:szCs w:val="21"/>
              </w:rPr>
              <w:t>β</w:t>
            </w:r>
            <w:r>
              <w:rPr>
                <w:rStyle w:val="font41"/>
                <w:rFonts w:ascii="Times New Roman" w:hAnsi="Times New Roman" w:cs="Times New Roman" w:hint="default"/>
                <w:color w:val="auto"/>
                <w:sz w:val="21"/>
                <w:szCs w:val="21"/>
              </w:rPr>
              <w:t>测序（按初筛人群</w:t>
            </w:r>
            <w:r>
              <w:rPr>
                <w:rStyle w:val="font41"/>
                <w:rFonts w:ascii="Times New Roman" w:hAnsi="Times New Roman" w:cs="Times New Roman" w:hint="default"/>
                <w:color w:val="auto"/>
                <w:sz w:val="21"/>
                <w:szCs w:val="21"/>
              </w:rPr>
              <w:t>6.25</w:t>
            </w:r>
            <w:r>
              <w:rPr>
                <w:rStyle w:val="font61"/>
                <w:color w:val="auto"/>
                <w:sz w:val="21"/>
                <w:szCs w:val="21"/>
              </w:rPr>
              <w:t>%</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574.5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517.0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6.25%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26</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textAlignment w:val="center"/>
              <w:rPr>
                <w:rFonts w:ascii="Times New Roman" w:hAnsi="Times New Roman"/>
                <w:szCs w:val="21"/>
              </w:rPr>
            </w:pPr>
            <w:r>
              <w:rPr>
                <w:rFonts w:ascii="Times New Roman" w:hAnsi="Times New Roman"/>
                <w:kern w:val="0"/>
                <w:szCs w:val="21"/>
              </w:rPr>
              <w:t>2</w:t>
            </w:r>
            <w:r>
              <w:rPr>
                <w:rFonts w:ascii="Times New Roman" w:hAnsi="Times New Roman"/>
                <w:kern w:val="0"/>
                <w:szCs w:val="21"/>
              </w:rPr>
              <w:t>、唐氏综合征及其他致死致残性染色体异常</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早期</w:t>
            </w:r>
            <w:r>
              <w:rPr>
                <w:rStyle w:val="font41"/>
                <w:rFonts w:ascii="Times New Roman" w:hAnsi="Times New Roman" w:cs="Times New Roman" w:hint="default"/>
                <w:color w:val="000000" w:themeColor="text1"/>
                <w:sz w:val="21"/>
                <w:szCs w:val="21"/>
              </w:rPr>
              <w:t>（</w:t>
            </w:r>
            <w:r>
              <w:rPr>
                <w:rStyle w:val="font61"/>
                <w:color w:val="000000" w:themeColor="text1"/>
                <w:sz w:val="21"/>
                <w:szCs w:val="21"/>
              </w:rPr>
              <w:t>11-13</w:t>
            </w:r>
            <w:r>
              <w:rPr>
                <w:rStyle w:val="font81"/>
                <w:rFonts w:ascii="Times New Roman" w:hAnsi="Times New Roman" w:cs="Times New Roman" w:hint="default"/>
                <w:color w:val="000000" w:themeColor="text1"/>
                <w:sz w:val="21"/>
                <w:szCs w:val="21"/>
              </w:rPr>
              <w:t>+6</w:t>
            </w:r>
            <w:r>
              <w:rPr>
                <w:rStyle w:val="font41"/>
                <w:rFonts w:ascii="Times New Roman" w:hAnsi="Times New Roman" w:cs="Times New Roman" w:hint="default"/>
                <w:color w:val="000000" w:themeColor="text1"/>
                <w:sz w:val="21"/>
                <w:szCs w:val="21"/>
              </w:rPr>
              <w:t>周）</w:t>
            </w:r>
            <w:r>
              <w:rPr>
                <w:rStyle w:val="font41"/>
                <w:rFonts w:ascii="Times New Roman" w:hAnsi="Times New Roman" w:cs="Times New Roman" w:hint="default"/>
                <w:color w:val="auto"/>
                <w:sz w:val="21"/>
                <w:szCs w:val="21"/>
              </w:rPr>
              <w:t>血清学（</w:t>
            </w:r>
            <w:r>
              <w:rPr>
                <w:rStyle w:val="font61"/>
                <w:color w:val="auto"/>
                <w:sz w:val="21"/>
                <w:szCs w:val="21"/>
              </w:rPr>
              <w:t>β-HCG+ PAPP</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按目前筛查</w:t>
            </w:r>
            <w:proofErr w:type="gramStart"/>
            <w:r>
              <w:rPr>
                <w:rFonts w:ascii="Times New Roman" w:hAnsi="Times New Roman"/>
                <w:kern w:val="0"/>
                <w:szCs w:val="21"/>
              </w:rPr>
              <w:t>实际约</w:t>
            </w:r>
            <w:proofErr w:type="gramEnd"/>
            <w:r>
              <w:rPr>
                <w:rFonts w:ascii="Times New Roman" w:hAnsi="Times New Roman"/>
                <w:kern w:val="0"/>
                <w:szCs w:val="21"/>
              </w:rPr>
              <w:t>70%</w:t>
            </w:r>
            <w:r>
              <w:rPr>
                <w:rFonts w:ascii="Times New Roman" w:hAnsi="Times New Roman"/>
                <w:kern w:val="0"/>
                <w:szCs w:val="21"/>
              </w:rPr>
              <w:t>选择早期唐筛。</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130</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117.0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70%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82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szCs w:val="21"/>
              </w:rPr>
              <w:t>16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szCs w:val="21"/>
              </w:rPr>
              <w:t>66</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中期（</w:t>
            </w:r>
            <w:r>
              <w:rPr>
                <w:rStyle w:val="font61"/>
                <w:color w:val="auto"/>
                <w:sz w:val="21"/>
                <w:szCs w:val="21"/>
              </w:rPr>
              <w:t>15-20</w:t>
            </w:r>
            <w:r>
              <w:rPr>
                <w:rStyle w:val="font41"/>
                <w:rFonts w:ascii="Times New Roman" w:hAnsi="Times New Roman" w:cs="Times New Roman" w:hint="default"/>
                <w:color w:val="auto"/>
                <w:sz w:val="21"/>
                <w:szCs w:val="21"/>
              </w:rPr>
              <w:t>周）血清学（</w:t>
            </w:r>
            <w:r>
              <w:rPr>
                <w:rStyle w:val="font61"/>
                <w:color w:val="auto"/>
                <w:sz w:val="21"/>
                <w:szCs w:val="21"/>
              </w:rPr>
              <w:t>β-HCG+AFP+uE3</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按目前筛查</w:t>
            </w:r>
            <w:proofErr w:type="gramStart"/>
            <w:r>
              <w:rPr>
                <w:rFonts w:ascii="Times New Roman" w:hAnsi="Times New Roman"/>
                <w:kern w:val="0"/>
                <w:szCs w:val="21"/>
              </w:rPr>
              <w:t>实际约</w:t>
            </w:r>
            <w:proofErr w:type="gramEnd"/>
            <w:r>
              <w:rPr>
                <w:rFonts w:ascii="Times New Roman" w:hAnsi="Times New Roman"/>
                <w:kern w:val="0"/>
                <w:szCs w:val="21"/>
              </w:rPr>
              <w:t>30%</w:t>
            </w:r>
            <w:r>
              <w:rPr>
                <w:rFonts w:ascii="Times New Roman" w:hAnsi="Times New Roman"/>
                <w:kern w:val="0"/>
                <w:szCs w:val="21"/>
              </w:rPr>
              <w:t>选择中期唐筛。</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147.4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132.7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30%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40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kern w:val="0"/>
                <w:szCs w:val="21"/>
              </w:rPr>
              <w:t>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szCs w:val="21"/>
              </w:rPr>
              <w:t>32</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孕妇外周血游离</w:t>
            </w:r>
            <w:r>
              <w:rPr>
                <w:rStyle w:val="font61"/>
                <w:color w:val="auto"/>
                <w:sz w:val="21"/>
                <w:szCs w:val="21"/>
              </w:rPr>
              <w:t>DNA</w:t>
            </w:r>
            <w:r>
              <w:rPr>
                <w:rStyle w:val="font41"/>
                <w:rFonts w:ascii="Times New Roman" w:hAnsi="Times New Roman" w:cs="Times New Roman" w:hint="default"/>
                <w:color w:val="auto"/>
                <w:sz w:val="21"/>
                <w:szCs w:val="21"/>
              </w:rPr>
              <w:t>产前筛查（</w:t>
            </w:r>
            <w:r>
              <w:rPr>
                <w:rStyle w:val="font41"/>
                <w:rFonts w:ascii="Times New Roman" w:hAnsi="Times New Roman" w:cs="Times New Roman" w:hint="default"/>
                <w:color w:val="auto"/>
                <w:sz w:val="21"/>
                <w:szCs w:val="21"/>
              </w:rPr>
              <w:t>NIPT</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经血清学筛查为临界风险的</w:t>
            </w:r>
            <w:r>
              <w:rPr>
                <w:rStyle w:val="font01"/>
                <w:rFonts w:ascii="Times New Roman" w:hAnsi="Times New Roman" w:cs="Times New Roman" w:hint="default"/>
                <w:color w:val="auto"/>
                <w:sz w:val="21"/>
                <w:szCs w:val="21"/>
              </w:rPr>
              <w:t>孕妇（非整倍体风险值介于高风险切割值与</w:t>
            </w:r>
            <w:r>
              <w:rPr>
                <w:rStyle w:val="font01"/>
                <w:rFonts w:ascii="Times New Roman" w:hAnsi="Times New Roman" w:cs="Times New Roman" w:hint="default"/>
                <w:color w:val="auto"/>
                <w:sz w:val="21"/>
                <w:szCs w:val="21"/>
              </w:rPr>
              <w:t>1/1000</w:t>
            </w:r>
            <w:r>
              <w:rPr>
                <w:rStyle w:val="font01"/>
                <w:rFonts w:ascii="Times New Roman" w:hAnsi="Times New Roman" w:cs="Times New Roman" w:hint="default"/>
                <w:color w:val="auto"/>
                <w:sz w:val="21"/>
                <w:szCs w:val="21"/>
              </w:rPr>
              <w:t>的孕妇，</w:t>
            </w:r>
            <w:r>
              <w:rPr>
                <w:rStyle w:val="font01"/>
                <w:rFonts w:ascii="Times New Roman" w:hAnsi="Times New Roman" w:cs="Times New Roman" w:hint="default"/>
                <w:color w:val="auto"/>
                <w:sz w:val="21"/>
                <w:szCs w:val="21"/>
              </w:rPr>
              <w:t xml:space="preserve"> </w:t>
            </w:r>
            <w:r>
              <w:rPr>
                <w:rStyle w:val="font01"/>
                <w:rFonts w:ascii="Times New Roman" w:hAnsi="Times New Roman" w:cs="Times New Roman" w:hint="default"/>
                <w:color w:val="auto"/>
                <w:sz w:val="21"/>
                <w:szCs w:val="21"/>
              </w:rPr>
              <w:t>按初筛人群</w:t>
            </w:r>
            <w:r>
              <w:rPr>
                <w:rStyle w:val="font01"/>
                <w:rFonts w:ascii="Times New Roman" w:hAnsi="Times New Roman" w:cs="Times New Roman" w:hint="default"/>
                <w:color w:val="auto"/>
                <w:sz w:val="21"/>
                <w:szCs w:val="21"/>
              </w:rPr>
              <w:t>10%</w:t>
            </w:r>
            <w:r>
              <w:rPr>
                <w:rStyle w:val="font01"/>
                <w:rFonts w:ascii="Times New Roman" w:hAnsi="Times New Roman" w:cs="Times New Roman" w:hint="default"/>
                <w:color w:val="auto"/>
                <w:sz w:val="21"/>
                <w:szCs w:val="21"/>
              </w:rPr>
              <w:t>计算，财政定额补助</w:t>
            </w:r>
            <w:r>
              <w:rPr>
                <w:rStyle w:val="font01"/>
                <w:rFonts w:ascii="Times New Roman" w:hAnsi="Times New Roman" w:cs="Times New Roman" w:hint="default"/>
                <w:color w:val="auto"/>
                <w:sz w:val="21"/>
                <w:szCs w:val="21"/>
              </w:rPr>
              <w:t>600</w:t>
            </w:r>
            <w:r>
              <w:rPr>
                <w:rStyle w:val="font01"/>
                <w:rFonts w:ascii="Times New Roman" w:hAnsi="Times New Roman" w:cs="Times New Roman" w:hint="default"/>
                <w:color w:val="auto"/>
                <w:sz w:val="21"/>
                <w:szCs w:val="21"/>
              </w:rPr>
              <w:t>元，不足部分个人自付或</w:t>
            </w:r>
            <w:proofErr w:type="gramStart"/>
            <w:r>
              <w:rPr>
                <w:rStyle w:val="font01"/>
                <w:rFonts w:ascii="Times New Roman" w:hAnsi="Times New Roman" w:cs="Times New Roman" w:hint="default"/>
                <w:color w:val="auto"/>
                <w:sz w:val="21"/>
                <w:szCs w:val="21"/>
              </w:rPr>
              <w:t>医</w:t>
            </w:r>
            <w:proofErr w:type="gramEnd"/>
            <w:r>
              <w:rPr>
                <w:rStyle w:val="font01"/>
                <w:rFonts w:ascii="Times New Roman" w:hAnsi="Times New Roman" w:cs="Times New Roman" w:hint="default"/>
                <w:color w:val="auto"/>
                <w:sz w:val="21"/>
                <w:szCs w:val="21"/>
              </w:rPr>
              <w:t>保补助）</w:t>
            </w:r>
          </w:p>
        </w:tc>
        <w:tc>
          <w:tcPr>
            <w:tcW w:w="9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全省</w:t>
            </w:r>
            <w:r>
              <w:rPr>
                <w:rFonts w:ascii="Times New Roman" w:hAnsi="Times New Roman"/>
                <w:kern w:val="0"/>
                <w:szCs w:val="21"/>
              </w:rPr>
              <w:t>55</w:t>
            </w:r>
            <w:r>
              <w:rPr>
                <w:rFonts w:ascii="Times New Roman" w:hAnsi="Times New Roman"/>
                <w:kern w:val="0"/>
                <w:szCs w:val="21"/>
              </w:rPr>
              <w:t>家经批准的产前诊断机构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1411.7</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 xml:space="preserve">600.0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kern w:val="0"/>
                <w:szCs w:val="21"/>
              </w:rPr>
              <w:t>60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szCs w:val="21"/>
              </w:rPr>
              <w:t>12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Times New Roman" w:hAnsi="Times New Roman"/>
                <w:szCs w:val="21"/>
              </w:rPr>
            </w:pPr>
            <w:r>
              <w:rPr>
                <w:rFonts w:ascii="Times New Roman" w:hAnsi="Times New Roman" w:hint="eastAsia"/>
                <w:szCs w:val="21"/>
              </w:rPr>
              <w:t>48</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、严重致死致残性结构畸形</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孕</w:t>
            </w:r>
            <w:proofErr w:type="gramEnd"/>
            <w:r>
              <w:rPr>
                <w:rStyle w:val="font41"/>
                <w:rFonts w:ascii="Times New Roman" w:hAnsi="Times New Roman" w:cs="Times New Roman" w:hint="default"/>
                <w:color w:val="auto"/>
                <w:sz w:val="21"/>
                <w:szCs w:val="21"/>
              </w:rPr>
              <w:t>早期（</w:t>
            </w:r>
            <w:r>
              <w:rPr>
                <w:rStyle w:val="font61"/>
                <w:color w:val="auto"/>
                <w:sz w:val="21"/>
                <w:szCs w:val="21"/>
              </w:rPr>
              <w:t>11-13</w:t>
            </w:r>
            <w:r>
              <w:rPr>
                <w:rStyle w:val="font81"/>
                <w:rFonts w:ascii="Times New Roman" w:hAnsi="Times New Roman" w:cs="Times New Roman" w:hint="default"/>
                <w:color w:val="auto"/>
                <w:sz w:val="21"/>
                <w:szCs w:val="21"/>
              </w:rPr>
              <w:t>+6</w:t>
            </w:r>
            <w:r>
              <w:rPr>
                <w:rStyle w:val="font41"/>
                <w:rFonts w:ascii="Times New Roman" w:hAnsi="Times New Roman" w:cs="Times New Roman" w:hint="default"/>
                <w:color w:val="auto"/>
                <w:sz w:val="21"/>
                <w:szCs w:val="21"/>
              </w:rPr>
              <w:t>周）超声检查（含</w:t>
            </w:r>
            <w:r>
              <w:rPr>
                <w:rStyle w:val="font61"/>
                <w:color w:val="auto"/>
                <w:sz w:val="21"/>
                <w:szCs w:val="21"/>
              </w:rPr>
              <w:t>NT</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所有孕妇</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产前筛查机构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177</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 xml:space="preserve">159.3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159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32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127</w:t>
            </w:r>
          </w:p>
        </w:tc>
      </w:tr>
      <w:tr w:rsidR="001036A9">
        <w:trPr>
          <w:trHeight w:val="473"/>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61"/>
                <w:color w:val="auto"/>
                <w:sz w:val="21"/>
                <w:szCs w:val="21"/>
              </w:rPr>
              <w:t xml:space="preserve">II </w:t>
            </w:r>
            <w:r>
              <w:rPr>
                <w:rStyle w:val="font41"/>
                <w:rFonts w:ascii="Times New Roman" w:hAnsi="Times New Roman" w:cs="Times New Roman" w:hint="default"/>
                <w:color w:val="auto"/>
                <w:sz w:val="21"/>
                <w:szCs w:val="21"/>
              </w:rPr>
              <w:t>级产前超声检查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所有孕妇</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177</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 xml:space="preserve">159.3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159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32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127</w:t>
            </w:r>
          </w:p>
        </w:tc>
      </w:tr>
      <w:tr w:rsidR="001036A9">
        <w:trPr>
          <w:trHeight w:hRule="exact" w:val="454"/>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b/>
                <w:bCs/>
                <w:kern w:val="0"/>
                <w:szCs w:val="21"/>
              </w:rPr>
              <w:t>（二）产前诊断（其中，基因诊断按照</w:t>
            </w:r>
            <w:r>
              <w:rPr>
                <w:rFonts w:ascii="Times New Roman" w:hAnsi="Times New Roman"/>
                <w:b/>
                <w:bCs/>
                <w:kern w:val="0"/>
                <w:szCs w:val="21"/>
              </w:rPr>
              <w:t>1850</w:t>
            </w:r>
            <w:r>
              <w:rPr>
                <w:rFonts w:ascii="Times New Roman" w:hAnsi="Times New Roman"/>
                <w:b/>
                <w:bCs/>
                <w:kern w:val="0"/>
                <w:szCs w:val="21"/>
              </w:rPr>
              <w:t>元</w:t>
            </w:r>
            <w:r>
              <w:rPr>
                <w:rFonts w:ascii="Times New Roman" w:hAnsi="Times New Roman"/>
                <w:b/>
                <w:bCs/>
                <w:kern w:val="0"/>
                <w:szCs w:val="21"/>
              </w:rPr>
              <w:t>/</w:t>
            </w:r>
            <w:r>
              <w:rPr>
                <w:rFonts w:ascii="Times New Roman" w:hAnsi="Times New Roman"/>
                <w:b/>
                <w:bCs/>
                <w:kern w:val="0"/>
                <w:szCs w:val="21"/>
              </w:rPr>
              <w:t>胎定额补助）</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rPr>
                <w:rFonts w:ascii="Times New Roman" w:hAnsi="Times New Roman"/>
                <w:szCs w:val="21"/>
              </w:rPr>
            </w:pP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rPr>
                <w:rFonts w:ascii="Times New Roman" w:hAnsi="Times New Roman"/>
                <w:szCs w:val="21"/>
              </w:rPr>
            </w:pP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70" w:type="dxa"/>
            <w:tcBorders>
              <w:top w:val="nil"/>
              <w:left w:val="nil"/>
              <w:bottom w:val="nil"/>
              <w:right w:val="nil"/>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b/>
                <w:kern w:val="0"/>
                <w:szCs w:val="21"/>
              </w:rPr>
              <w:t>78</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hint="eastAsia"/>
                <w:b/>
                <w:kern w:val="0"/>
                <w:szCs w:val="21"/>
              </w:rPr>
              <w:t>16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b/>
                <w:szCs w:val="21"/>
              </w:rPr>
            </w:pPr>
            <w:r>
              <w:rPr>
                <w:rFonts w:ascii="Times New Roman" w:hAnsi="Times New Roman" w:hint="eastAsia"/>
                <w:b/>
                <w:szCs w:val="21"/>
              </w:rPr>
              <w:t>62</w:t>
            </w:r>
          </w:p>
        </w:tc>
      </w:tr>
      <w:tr w:rsidR="001036A9">
        <w:trPr>
          <w:jc w:val="center"/>
        </w:trPr>
        <w:tc>
          <w:tcPr>
            <w:tcW w:w="115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、地中海贫血</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绒毛</w:t>
            </w:r>
            <w:r>
              <w:rPr>
                <w:rStyle w:val="font61"/>
                <w:color w:val="auto"/>
                <w:sz w:val="21"/>
                <w:szCs w:val="21"/>
              </w:rPr>
              <w:t>/</w:t>
            </w:r>
            <w:r>
              <w:rPr>
                <w:rStyle w:val="font41"/>
                <w:rFonts w:ascii="Times New Roman" w:hAnsi="Times New Roman" w:cs="Times New Roman" w:hint="default"/>
                <w:color w:val="auto"/>
                <w:sz w:val="21"/>
                <w:szCs w:val="21"/>
              </w:rPr>
              <w:t>羊水</w:t>
            </w:r>
            <w:r>
              <w:rPr>
                <w:rStyle w:val="font61"/>
                <w:color w:val="auto"/>
                <w:sz w:val="21"/>
                <w:szCs w:val="21"/>
              </w:rPr>
              <w:t>/</w:t>
            </w:r>
            <w:r>
              <w:rPr>
                <w:rStyle w:val="font41"/>
                <w:rFonts w:ascii="Times New Roman" w:hAnsi="Times New Roman" w:cs="Times New Roman" w:hint="default"/>
                <w:color w:val="auto"/>
                <w:sz w:val="21"/>
                <w:szCs w:val="21"/>
              </w:rPr>
              <w:t>脐血地贫产前诊断</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夫妇双方携带同型</w:t>
            </w:r>
            <w:r>
              <w:rPr>
                <w:rStyle w:val="font41"/>
                <w:rFonts w:ascii="Times New Roman" w:hAnsi="Times New Roman" w:cs="Times New Roman" w:hint="default"/>
                <w:color w:val="auto"/>
                <w:sz w:val="21"/>
                <w:szCs w:val="21"/>
              </w:rPr>
              <w:t>α</w:t>
            </w:r>
            <w:r>
              <w:rPr>
                <w:rStyle w:val="font41"/>
                <w:rFonts w:ascii="Times New Roman" w:hAnsi="Times New Roman" w:cs="Times New Roman" w:hint="default"/>
                <w:color w:val="auto"/>
                <w:sz w:val="21"/>
                <w:szCs w:val="21"/>
              </w:rPr>
              <w:t>或</w:t>
            </w:r>
            <w:r>
              <w:rPr>
                <w:rStyle w:val="font41"/>
                <w:rFonts w:ascii="Times New Roman" w:hAnsi="Times New Roman" w:cs="Times New Roman" w:hint="default"/>
                <w:color w:val="auto"/>
                <w:sz w:val="21"/>
                <w:szCs w:val="21"/>
              </w:rPr>
              <w:t>β</w:t>
            </w:r>
            <w:r>
              <w:rPr>
                <w:rStyle w:val="font41"/>
                <w:rFonts w:ascii="Times New Roman" w:hAnsi="Times New Roman" w:cs="Times New Roman" w:hint="default"/>
                <w:color w:val="auto"/>
                <w:sz w:val="21"/>
                <w:szCs w:val="21"/>
              </w:rPr>
              <w:t>地贫基因（按初筛人群</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全省经批准的产前诊断机构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1967</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15</w:t>
            </w:r>
          </w:p>
        </w:tc>
      </w:tr>
      <w:tr w:rsidR="001036A9">
        <w:trPr>
          <w:trHeight w:val="1383"/>
          <w:jc w:val="center"/>
        </w:trPr>
        <w:tc>
          <w:tcPr>
            <w:tcW w:w="115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2</w:t>
            </w:r>
            <w:r>
              <w:rPr>
                <w:rFonts w:ascii="Times New Roman" w:hAnsi="Times New Roman"/>
                <w:kern w:val="0"/>
                <w:szCs w:val="21"/>
              </w:rPr>
              <w:t>、其他严重致死致残单基因疾病（新增）</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脐血其他严重致死致残单基因疾病的基因诊断（具体方法见干预病种技术规范）</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已生育一胎严重单基因遗传病的夫妇、通过筛查发现夫妇双方携带同一种严重单基因遗传病基因（按初筛人群</w:t>
            </w:r>
            <w:r>
              <w:rPr>
                <w:rFonts w:ascii="Times New Roman" w:hAnsi="Times New Roman"/>
                <w:kern w:val="0"/>
                <w:szCs w:val="21"/>
              </w:rPr>
              <w:t>5‰</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2070</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7</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left"/>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、唐氏综合征及其他致死致残性染色体异常</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脐血染色体核型分析</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高风险孕妇，三选其一（按初筛人群</w:t>
            </w:r>
            <w:r>
              <w:rPr>
                <w:rFonts w:ascii="Times New Roman" w:hAnsi="Times New Roman"/>
                <w:kern w:val="0"/>
                <w:szCs w:val="21"/>
              </w:rPr>
              <w:t>1.5%</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1992</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7</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脐血染色体微阵列分析（</w:t>
            </w:r>
            <w:r>
              <w:rPr>
                <w:rFonts w:ascii="Times New Roman" w:hAnsi="Times New Roman"/>
                <w:kern w:val="0"/>
                <w:szCs w:val="21"/>
              </w:rPr>
              <w:t>CMA</w:t>
            </w:r>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4353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szCs w:val="21"/>
              </w:rPr>
              <w:t>7</w:t>
            </w:r>
          </w:p>
        </w:tc>
      </w:tr>
      <w:tr w:rsidR="001036A9">
        <w:trPr>
          <w:trHeight w:val="630"/>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脐血基因组拷贝数变异</w:t>
            </w:r>
            <w:proofErr w:type="gramStart"/>
            <w:r>
              <w:rPr>
                <w:rFonts w:ascii="Times New Roman" w:hAnsi="Times New Roman"/>
                <w:kern w:val="0"/>
                <w:szCs w:val="21"/>
              </w:rPr>
              <w:t>测分析</w:t>
            </w:r>
            <w:proofErr w:type="gramEnd"/>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CNV-</w:t>
            </w:r>
            <w:proofErr w:type="spellStart"/>
            <w:r>
              <w:rPr>
                <w:rFonts w:ascii="Times New Roman" w:hAnsi="Times New Roman"/>
                <w:kern w:val="0"/>
                <w:szCs w:val="21"/>
              </w:rPr>
              <w:t>seq</w:t>
            </w:r>
            <w:proofErr w:type="spellEnd"/>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3111</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7</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lastRenderedPageBreak/>
              <w:t>4</w:t>
            </w:r>
            <w:r>
              <w:rPr>
                <w:rFonts w:ascii="Times New Roman" w:hAnsi="Times New Roman"/>
                <w:kern w:val="0"/>
                <w:szCs w:val="21"/>
              </w:rPr>
              <w:t>、严重致死致残性结构畸形</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基因诊断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脐血染色体核型分析</w:t>
            </w:r>
          </w:p>
        </w:tc>
        <w:tc>
          <w:tcPr>
            <w:tcW w:w="206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筛查阳性的孕妇，</w:t>
            </w:r>
            <w:r>
              <w:rPr>
                <w:rFonts w:ascii="Times New Roman" w:hAnsi="Times New Roman" w:hint="eastAsia"/>
                <w:kern w:val="0"/>
                <w:szCs w:val="21"/>
              </w:rPr>
              <w:t>三</w:t>
            </w:r>
            <w:r>
              <w:rPr>
                <w:rFonts w:ascii="Times New Roman" w:hAnsi="Times New Roman"/>
                <w:kern w:val="0"/>
                <w:szCs w:val="21"/>
              </w:rPr>
              <w:t>选其一。（按初筛人群</w:t>
            </w:r>
            <w:r>
              <w:rPr>
                <w:rFonts w:ascii="Times New Roman" w:hAnsi="Times New Roman"/>
                <w:kern w:val="0"/>
                <w:szCs w:val="21"/>
              </w:rPr>
              <w:t>1</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1992</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kern w:val="0"/>
                <w:szCs w:val="21"/>
              </w:rPr>
              <w:t>0.</w:t>
            </w:r>
            <w:r>
              <w:rPr>
                <w:rFonts w:ascii="Times New Roman" w:hAnsi="Times New Roman" w:hint="eastAsia"/>
                <w:kern w:val="0"/>
                <w:szCs w:val="21"/>
              </w:rPr>
              <w:t>4</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5</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kern w:val="0"/>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脐血染色体微阵列分析（</w:t>
            </w:r>
            <w:r>
              <w:rPr>
                <w:rFonts w:ascii="Times New Roman" w:hAnsi="Times New Roman"/>
                <w:kern w:val="0"/>
                <w:szCs w:val="21"/>
              </w:rPr>
              <w:t>CMA</w:t>
            </w:r>
            <w:r>
              <w:rPr>
                <w:rFonts w:ascii="Times New Roman" w:hAnsi="Times New Roman"/>
                <w:kern w:val="0"/>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4353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kern w:val="0"/>
                <w:szCs w:val="21"/>
              </w:rPr>
              <w:t>0.</w:t>
            </w:r>
            <w:r>
              <w:rPr>
                <w:rFonts w:ascii="Times New Roman" w:hAnsi="Times New Roman" w:hint="eastAsia"/>
                <w:kern w:val="0"/>
                <w:szCs w:val="21"/>
              </w:rPr>
              <w:t>3</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kern w:val="0"/>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5</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绒毛</w:t>
            </w:r>
            <w:r>
              <w:rPr>
                <w:rFonts w:ascii="Times New Roman" w:hAnsi="Times New Roman"/>
                <w:kern w:val="0"/>
                <w:szCs w:val="21"/>
              </w:rPr>
              <w:t>/</w:t>
            </w:r>
            <w:r>
              <w:rPr>
                <w:rFonts w:ascii="Times New Roman" w:hAnsi="Times New Roman"/>
                <w:kern w:val="0"/>
                <w:szCs w:val="21"/>
              </w:rPr>
              <w:t>羊水</w:t>
            </w:r>
            <w:r>
              <w:rPr>
                <w:rFonts w:ascii="Times New Roman" w:hAnsi="Times New Roman"/>
                <w:kern w:val="0"/>
                <w:szCs w:val="21"/>
              </w:rPr>
              <w:t>/</w:t>
            </w:r>
            <w:r>
              <w:rPr>
                <w:rFonts w:ascii="Times New Roman" w:hAnsi="Times New Roman"/>
                <w:kern w:val="0"/>
                <w:szCs w:val="21"/>
              </w:rPr>
              <w:t>脐血基因组拷贝数变异测序（</w:t>
            </w:r>
            <w:r>
              <w:rPr>
                <w:rStyle w:val="font91"/>
                <w:color w:val="auto"/>
                <w:sz w:val="21"/>
                <w:szCs w:val="21"/>
              </w:rPr>
              <w:t>CNV-</w:t>
            </w:r>
            <w:proofErr w:type="spellStart"/>
            <w:r>
              <w:rPr>
                <w:rStyle w:val="font91"/>
                <w:color w:val="auto"/>
                <w:sz w:val="21"/>
                <w:szCs w:val="21"/>
              </w:rPr>
              <w:t>seq</w:t>
            </w:r>
            <w:proofErr w:type="spellEnd"/>
            <w:r>
              <w:rPr>
                <w:rStyle w:val="font01"/>
                <w:rFonts w:ascii="Times New Roman" w:hAnsi="Times New Roman" w:cs="Times New Roman" w:hint="default"/>
                <w:color w:val="auto"/>
                <w:sz w:val="21"/>
                <w:szCs w:val="21"/>
              </w:rPr>
              <w:t>）</w:t>
            </w:r>
          </w:p>
        </w:tc>
        <w:tc>
          <w:tcPr>
            <w:tcW w:w="206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3111</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1850</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w:t>
            </w:r>
            <w:r>
              <w:rPr>
                <w:rFonts w:ascii="Times New Roman" w:hAnsi="Times New Roman" w:hint="eastAsia"/>
                <w:kern w:val="0"/>
                <w:szCs w:val="21"/>
              </w:rPr>
              <w:t>3</w:t>
            </w:r>
            <w:r>
              <w:rPr>
                <w:rFonts w:ascii="Times New Roman" w:hAnsi="Times New Roman"/>
                <w:kern w:val="0"/>
                <w:szCs w:val="21"/>
              </w:rPr>
              <w:t>%</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szCs w:val="21"/>
              </w:rPr>
              <w:t>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5</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val="restart"/>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超声诊断</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III</w:t>
            </w:r>
            <w:r>
              <w:rPr>
                <w:rStyle w:val="font41"/>
                <w:rFonts w:ascii="Times New Roman" w:hAnsi="Times New Roman" w:cs="Times New Roman" w:hint="default"/>
                <w:color w:val="auto"/>
                <w:sz w:val="21"/>
                <w:szCs w:val="21"/>
              </w:rPr>
              <w:t>级产前超声检查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筛查阳性的孕妇（按初筛人群</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390</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390.0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3</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vMerge/>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先天性心脏病的胎儿心脏彩超检查（胎儿超声心动图检查）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筛查阳性的孕妇（按初筛人群</w:t>
            </w:r>
            <w:r>
              <w:rPr>
                <w:rFonts w:ascii="Times New Roman" w:hAnsi="Times New Roman"/>
                <w:kern w:val="0"/>
                <w:szCs w:val="21"/>
              </w:rPr>
              <w:t>2‰</w:t>
            </w:r>
            <w:r>
              <w:rPr>
                <w:rFonts w:ascii="Times New Roman" w:hAnsi="Times New Roman"/>
                <w:kern w:val="0"/>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360</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360.0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r>
      <w:tr w:rsidR="001036A9">
        <w:trPr>
          <w:trHeight w:hRule="exact" w:val="454"/>
          <w:jc w:val="center"/>
        </w:trPr>
        <w:tc>
          <w:tcPr>
            <w:tcW w:w="7430" w:type="dxa"/>
            <w:gridSpan w:val="6"/>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二、新生儿疾病筛查</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rPr>
                <w:rFonts w:ascii="Times New Roman" w:hAnsi="Times New Roman"/>
                <w:b/>
                <w:szCs w:val="21"/>
              </w:rPr>
            </w:pP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b/>
                <w:szCs w:val="21"/>
              </w:rPr>
            </w:pP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b/>
                <w:kern w:val="0"/>
                <w:szCs w:val="21"/>
              </w:rPr>
              <w:t>214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hint="eastAsia"/>
                <w:b/>
                <w:szCs w:val="21"/>
              </w:rPr>
              <w:t>44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
                <w:szCs w:val="21"/>
              </w:rPr>
            </w:pPr>
            <w:r>
              <w:rPr>
                <w:rFonts w:ascii="Times New Roman" w:hAnsi="Times New Roman" w:hint="eastAsia"/>
                <w:b/>
                <w:kern w:val="0"/>
                <w:szCs w:val="21"/>
              </w:rPr>
              <w:t>170</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1</w:t>
            </w:r>
            <w:r>
              <w:rPr>
                <w:rFonts w:ascii="Times New Roman" w:hAnsi="Times New Roman"/>
                <w:kern w:val="0"/>
                <w:szCs w:val="21"/>
              </w:rPr>
              <w:t>、先天性甲状腺功能减低症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血清促甲状腺激素测定（化学发光法）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市新生儿遗传代谢病筛查中心</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33.1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29.8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6</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24</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甲状腺功能三项（</w:t>
            </w:r>
            <w:r>
              <w:rPr>
                <w:rStyle w:val="font61"/>
                <w:color w:val="auto"/>
                <w:sz w:val="21"/>
                <w:szCs w:val="21"/>
              </w:rPr>
              <w:t>TSH,FT3,FT4,</w:t>
            </w:r>
            <w:r>
              <w:rPr>
                <w:rStyle w:val="font41"/>
                <w:rFonts w:ascii="Times New Roman" w:hAnsi="Times New Roman" w:cs="Times New Roman" w:hint="default"/>
                <w:color w:val="auto"/>
                <w:sz w:val="21"/>
                <w:szCs w:val="21"/>
              </w:rPr>
              <w:t>）</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2</w:t>
            </w:r>
            <w:r>
              <w:rPr>
                <w:rFonts w:ascii="Times New Roman" w:hAnsi="Times New Roman"/>
                <w:kern w:val="0"/>
                <w:szCs w:val="21"/>
              </w:rPr>
              <w:t>％计算）（甲低）</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127.5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114.8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、苯丙酮尿症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苯丙氨酸测定</w:t>
            </w:r>
            <w:r>
              <w:rPr>
                <w:rStyle w:val="font61"/>
                <w:color w:val="auto"/>
                <w:sz w:val="21"/>
                <w:szCs w:val="21"/>
              </w:rPr>
              <w:t>(PKU)</w:t>
            </w:r>
            <w:r>
              <w:rPr>
                <w:rStyle w:val="font41"/>
                <w:rFonts w:ascii="Times New Roman" w:hAnsi="Times New Roman" w:cs="Times New Roman" w:hint="default"/>
                <w:color w:val="auto"/>
                <w:sz w:val="21"/>
                <w:szCs w:val="21"/>
              </w:rPr>
              <w:t>定量</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20.7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20</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4</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16</w:t>
            </w:r>
          </w:p>
        </w:tc>
      </w:tr>
      <w:tr w:rsidR="001036A9">
        <w:trPr>
          <w:trHeight w:val="93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串联质谱法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0.3</w:t>
            </w:r>
            <w:r>
              <w:rPr>
                <w:rFonts w:ascii="Times New Roman" w:hAnsi="Times New Roman"/>
                <w:kern w:val="0"/>
                <w:szCs w:val="21"/>
              </w:rPr>
              <w:t>％计算）（苯丙酮尿症等）</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241.8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217.6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0.30%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Style w:val="font41"/>
                <w:rFonts w:cs="Times New Roman" w:hint="default"/>
                <w:color w:val="auto"/>
                <w:sz w:val="21"/>
                <w:szCs w:val="21"/>
              </w:rPr>
              <w:t>3</w:t>
            </w:r>
            <w:r>
              <w:rPr>
                <w:rStyle w:val="font41"/>
                <w:rFonts w:ascii="Times New Roman" w:hAnsi="Times New Roman" w:cs="Times New Roman" w:hint="default"/>
                <w:color w:val="auto"/>
                <w:sz w:val="21"/>
                <w:szCs w:val="21"/>
              </w:rPr>
              <w:t>、</w:t>
            </w:r>
            <w:r>
              <w:rPr>
                <w:rStyle w:val="font61"/>
                <w:color w:val="auto"/>
                <w:sz w:val="21"/>
                <w:szCs w:val="21"/>
              </w:rPr>
              <w:t>G6PD</w:t>
            </w:r>
            <w:r>
              <w:rPr>
                <w:rStyle w:val="font41"/>
                <w:rFonts w:ascii="Times New Roman" w:hAnsi="Times New Roman" w:cs="Times New Roman" w:hint="default"/>
                <w:color w:val="auto"/>
                <w:sz w:val="21"/>
                <w:szCs w:val="21"/>
              </w:rPr>
              <w:t>缺乏症</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葡萄糖</w:t>
            </w:r>
            <w:r>
              <w:rPr>
                <w:rStyle w:val="font61"/>
                <w:color w:val="auto"/>
                <w:sz w:val="21"/>
                <w:szCs w:val="21"/>
              </w:rPr>
              <w:t>6-</w:t>
            </w:r>
            <w:r>
              <w:rPr>
                <w:rStyle w:val="font41"/>
                <w:rFonts w:ascii="Times New Roman" w:hAnsi="Times New Roman" w:cs="Times New Roman" w:hint="default"/>
                <w:color w:val="auto"/>
                <w:sz w:val="21"/>
                <w:szCs w:val="21"/>
              </w:rPr>
              <w:t>磷酸脱氢酶荧光斑点试验</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9.9</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8.9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2</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7</w:t>
            </w:r>
          </w:p>
        </w:tc>
      </w:tr>
      <w:tr w:rsidR="001036A9">
        <w:trPr>
          <w:trHeight w:val="757"/>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比值法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5</w:t>
            </w:r>
            <w:r>
              <w:rPr>
                <w:rFonts w:ascii="Times New Roman" w:hAnsi="Times New Roman"/>
                <w:kern w:val="0"/>
                <w:szCs w:val="21"/>
              </w:rPr>
              <w:t>％计算）（</w:t>
            </w:r>
            <w:r>
              <w:rPr>
                <w:rStyle w:val="font61"/>
                <w:color w:val="auto"/>
                <w:sz w:val="21"/>
                <w:szCs w:val="21"/>
              </w:rPr>
              <w:t>G6PD</w:t>
            </w:r>
            <w:r>
              <w:rPr>
                <w:rStyle w:val="font41"/>
                <w:rFonts w:ascii="Times New Roman" w:hAnsi="Times New Roman" w:cs="Times New Roman" w:hint="default"/>
                <w:color w:val="auto"/>
                <w:sz w:val="21"/>
                <w:szCs w:val="21"/>
              </w:rPr>
              <w:t>）</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9.2</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8.3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0</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4</w:t>
            </w:r>
            <w:r>
              <w:rPr>
                <w:rFonts w:ascii="Times New Roman" w:hAnsi="Times New Roman"/>
                <w:kern w:val="0"/>
                <w:szCs w:val="21"/>
              </w:rPr>
              <w:t>、先天性肾上腺皮质增生症（新增）</w:t>
            </w:r>
          </w:p>
        </w:tc>
        <w:tc>
          <w:tcPr>
            <w:tcW w:w="84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17α</w:t>
            </w:r>
            <w:r>
              <w:rPr>
                <w:rFonts w:ascii="Times New Roman" w:hAnsi="Times New Roman"/>
                <w:kern w:val="0"/>
                <w:szCs w:val="21"/>
              </w:rPr>
              <w:t>羟孕酮测定（化学发光法）</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tcBorders>
              <w:left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47.2</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42.5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8</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34</w:t>
            </w:r>
          </w:p>
        </w:tc>
      </w:tr>
      <w:tr w:rsidR="001036A9">
        <w:trPr>
          <w:trHeight w:val="1042"/>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17α</w:t>
            </w:r>
            <w:r>
              <w:rPr>
                <w:rFonts w:ascii="Times New Roman" w:hAnsi="Times New Roman"/>
                <w:kern w:val="0"/>
                <w:szCs w:val="21"/>
              </w:rPr>
              <w:t>羟孕酮，皮质醇，睾酮，雄烯二酮，脱氢表雄酮</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筛查阳性的新生儿（按初筛人群</w:t>
            </w:r>
            <w:r>
              <w:rPr>
                <w:rStyle w:val="font41"/>
                <w:rFonts w:ascii="Times New Roman" w:hAnsi="Times New Roman" w:cs="Times New Roman" w:hint="default"/>
                <w:color w:val="auto"/>
                <w:sz w:val="21"/>
                <w:szCs w:val="21"/>
              </w:rPr>
              <w:t>2</w:t>
            </w:r>
            <w:r>
              <w:rPr>
                <w:rStyle w:val="font41"/>
                <w:rFonts w:ascii="Times New Roman" w:hAnsi="Times New Roman" w:cs="Times New Roman" w:hint="default"/>
                <w:color w:val="auto"/>
                <w:sz w:val="21"/>
                <w:szCs w:val="21"/>
              </w:rPr>
              <w:t>％计算）（甲低）（</w:t>
            </w:r>
            <w:r>
              <w:rPr>
                <w:rStyle w:val="font61"/>
                <w:color w:val="auto"/>
                <w:sz w:val="21"/>
                <w:szCs w:val="21"/>
              </w:rPr>
              <w:t>CAH</w:t>
            </w:r>
            <w:r>
              <w:rPr>
                <w:rStyle w:val="font41"/>
                <w:rFonts w:ascii="Times New Roman" w:hAnsi="Times New Roman" w:cs="Times New Roman" w:hint="default"/>
                <w:color w:val="auto"/>
                <w:sz w:val="21"/>
                <w:szCs w:val="21"/>
              </w:rPr>
              <w:t>）</w:t>
            </w:r>
          </w:p>
        </w:tc>
        <w:tc>
          <w:tcPr>
            <w:tcW w:w="94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107.5</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96.8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2</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5</w:t>
            </w:r>
            <w:r>
              <w:rPr>
                <w:rFonts w:ascii="Times New Roman" w:hAnsi="Times New Roman"/>
                <w:kern w:val="0"/>
                <w:szCs w:val="21"/>
              </w:rPr>
              <w:t>、新生儿听力筛查</w:t>
            </w: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proofErr w:type="gramStart"/>
            <w:r>
              <w:rPr>
                <w:rFonts w:ascii="Times New Roman" w:hAnsi="Times New Roman"/>
                <w:kern w:val="0"/>
                <w:szCs w:val="21"/>
              </w:rPr>
              <w:t>耳声发射</w:t>
            </w:r>
            <w:proofErr w:type="gramEnd"/>
            <w:r>
              <w:rPr>
                <w:rFonts w:ascii="Times New Roman" w:hAnsi="Times New Roman"/>
                <w:kern w:val="0"/>
                <w:szCs w:val="21"/>
              </w:rPr>
              <w:t>检查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初筛为所有新生儿</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各市新生儿听力筛查机构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84.2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75.8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100%</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76</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15</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61</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原有</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proofErr w:type="gramStart"/>
            <w:r>
              <w:rPr>
                <w:rStyle w:val="font41"/>
                <w:rFonts w:ascii="Times New Roman" w:hAnsi="Times New Roman" w:cs="Times New Roman" w:hint="default"/>
                <w:color w:val="auto"/>
                <w:sz w:val="21"/>
                <w:szCs w:val="21"/>
              </w:rPr>
              <w:t>耳声发射</w:t>
            </w:r>
            <w:proofErr w:type="gramEnd"/>
            <w:r>
              <w:rPr>
                <w:rStyle w:val="font41"/>
                <w:rFonts w:ascii="Times New Roman" w:hAnsi="Times New Roman" w:cs="Times New Roman" w:hint="default"/>
                <w:color w:val="auto"/>
                <w:sz w:val="21"/>
                <w:szCs w:val="21"/>
              </w:rPr>
              <w:t>检查</w:t>
            </w:r>
            <w:r>
              <w:rPr>
                <w:rStyle w:val="font61"/>
                <w:color w:val="auto"/>
                <w:sz w:val="21"/>
                <w:szCs w:val="21"/>
              </w:rPr>
              <w:t>OAE+</w:t>
            </w:r>
            <w:r>
              <w:rPr>
                <w:rStyle w:val="font41"/>
                <w:rFonts w:ascii="Times New Roman" w:hAnsi="Times New Roman" w:cs="Times New Roman" w:hint="default"/>
                <w:color w:val="auto"/>
                <w:sz w:val="21"/>
                <w:szCs w:val="21"/>
              </w:rPr>
              <w:t>自动听性脑干反应</w:t>
            </w:r>
            <w:r>
              <w:rPr>
                <w:rStyle w:val="font61"/>
                <w:color w:val="auto"/>
                <w:sz w:val="21"/>
                <w:szCs w:val="21"/>
              </w:rPr>
              <w:t>AABR</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筛查阳性的新生儿（按初筛人群</w:t>
            </w:r>
            <w:r>
              <w:rPr>
                <w:rFonts w:ascii="Times New Roman" w:hAnsi="Times New Roman"/>
                <w:kern w:val="0"/>
                <w:szCs w:val="21"/>
              </w:rPr>
              <w:t>5</w:t>
            </w:r>
            <w:r>
              <w:rPr>
                <w:rFonts w:ascii="Times New Roman" w:hAnsi="Times New Roman"/>
                <w:kern w:val="0"/>
                <w:szCs w:val="21"/>
              </w:rPr>
              <w:t>％计算）（听力筛查）</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299.5 </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269.6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3</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11</w:t>
            </w:r>
          </w:p>
        </w:tc>
      </w:tr>
      <w:tr w:rsidR="001036A9">
        <w:trPr>
          <w:jc w:val="center"/>
        </w:trPr>
        <w:tc>
          <w:tcPr>
            <w:tcW w:w="115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6</w:t>
            </w:r>
            <w:r>
              <w:rPr>
                <w:rFonts w:ascii="Times New Roman" w:hAnsi="Times New Roman"/>
                <w:kern w:val="0"/>
                <w:szCs w:val="21"/>
              </w:rPr>
              <w:t>、早产儿视网膜病变（新增）</w:t>
            </w:r>
          </w:p>
        </w:tc>
        <w:tc>
          <w:tcPr>
            <w:tcW w:w="841"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新增</w:t>
            </w: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初筛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新生儿视网膜筛查</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所有早产儿（按早产率</w:t>
            </w:r>
            <w:r>
              <w:rPr>
                <w:rStyle w:val="font61"/>
                <w:color w:val="auto"/>
                <w:sz w:val="21"/>
                <w:szCs w:val="21"/>
              </w:rPr>
              <w:t>4.85%</w:t>
            </w:r>
            <w:r>
              <w:rPr>
                <w:rStyle w:val="font41"/>
                <w:rFonts w:ascii="Times New Roman" w:hAnsi="Times New Roman" w:cs="Times New Roman" w:hint="default"/>
                <w:color w:val="auto"/>
                <w:sz w:val="21"/>
                <w:szCs w:val="21"/>
              </w:rPr>
              <w:t>计算）</w:t>
            </w:r>
          </w:p>
        </w:tc>
        <w:tc>
          <w:tcPr>
            <w:tcW w:w="9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有条件的县级以上定点新生儿筛查机构</w:t>
            </w: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290.7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4.85%</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14</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3</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11</w:t>
            </w:r>
          </w:p>
        </w:tc>
      </w:tr>
      <w:tr w:rsidR="001036A9">
        <w:trPr>
          <w:jc w:val="center"/>
        </w:trPr>
        <w:tc>
          <w:tcPr>
            <w:tcW w:w="115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left"/>
              <w:rPr>
                <w:rFonts w:ascii="Times New Roman" w:hAnsi="Times New Roman"/>
                <w:szCs w:val="21"/>
              </w:rPr>
            </w:pPr>
          </w:p>
        </w:tc>
        <w:tc>
          <w:tcPr>
            <w:tcW w:w="841"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65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复筛</w:t>
            </w:r>
          </w:p>
        </w:tc>
        <w:tc>
          <w:tcPr>
            <w:tcW w:w="177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视网膜病变复筛</w:t>
            </w:r>
            <w:r>
              <w:rPr>
                <w:rFonts w:ascii="Times New Roman" w:hAnsi="Times New Roman"/>
                <w:kern w:val="0"/>
                <w:szCs w:val="21"/>
              </w:rPr>
              <w:t>/</w:t>
            </w:r>
            <w:r>
              <w:rPr>
                <w:rFonts w:ascii="Times New Roman" w:hAnsi="Times New Roman"/>
                <w:kern w:val="0"/>
                <w:szCs w:val="21"/>
              </w:rPr>
              <w:t>诊断</w:t>
            </w:r>
          </w:p>
        </w:tc>
        <w:tc>
          <w:tcPr>
            <w:tcW w:w="20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Style w:val="font41"/>
                <w:rFonts w:ascii="Times New Roman" w:hAnsi="Times New Roman" w:cs="Times New Roman" w:hint="default"/>
                <w:color w:val="auto"/>
                <w:sz w:val="21"/>
                <w:szCs w:val="21"/>
              </w:rPr>
              <w:t>初筛阳性新生儿（按所有新生儿</w:t>
            </w:r>
            <w:r>
              <w:rPr>
                <w:rStyle w:val="font61"/>
                <w:color w:val="auto"/>
                <w:sz w:val="21"/>
                <w:szCs w:val="21"/>
              </w:rPr>
              <w:t>1%</w:t>
            </w:r>
            <w:r>
              <w:rPr>
                <w:rStyle w:val="font41"/>
                <w:rFonts w:ascii="Times New Roman" w:hAnsi="Times New Roman" w:cs="Times New Roman" w:hint="default"/>
                <w:color w:val="auto"/>
                <w:sz w:val="21"/>
                <w:szCs w:val="21"/>
              </w:rPr>
              <w:t>计算）</w:t>
            </w:r>
          </w:p>
        </w:tc>
        <w:tc>
          <w:tcPr>
            <w:tcW w:w="9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Times New Roman" w:hAnsi="Times New Roman"/>
                <w:szCs w:val="21"/>
              </w:rPr>
            </w:pPr>
          </w:p>
        </w:tc>
        <w:tc>
          <w:tcPr>
            <w:tcW w:w="8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323</w:t>
            </w:r>
          </w:p>
        </w:tc>
        <w:tc>
          <w:tcPr>
            <w:tcW w:w="130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 xml:space="preserve">290.7 </w:t>
            </w:r>
          </w:p>
        </w:tc>
        <w:tc>
          <w:tcPr>
            <w:tcW w:w="78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1%</w:t>
            </w:r>
          </w:p>
        </w:tc>
        <w:tc>
          <w:tcPr>
            <w:tcW w:w="8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kern w:val="0"/>
                <w:szCs w:val="21"/>
              </w:rPr>
              <w:t>2</w:t>
            </w:r>
            <w:r>
              <w:rPr>
                <w:rFonts w:ascii="Times New Roman" w:hAnsi="Times New Roman"/>
                <w:kern w:val="0"/>
                <w:szCs w:val="21"/>
              </w:rPr>
              <w:t>0%</w:t>
            </w:r>
          </w:p>
        </w:tc>
        <w:tc>
          <w:tcPr>
            <w:tcW w:w="11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kern w:val="0"/>
                <w:szCs w:val="21"/>
              </w:rPr>
              <w:t>3</w:t>
            </w:r>
          </w:p>
        </w:tc>
        <w:tc>
          <w:tcPr>
            <w:tcW w:w="157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1</w:t>
            </w:r>
          </w:p>
        </w:tc>
        <w:tc>
          <w:tcPr>
            <w:tcW w:w="205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szCs w:val="21"/>
              </w:rPr>
            </w:pPr>
            <w:r>
              <w:rPr>
                <w:rFonts w:ascii="Times New Roman" w:hAnsi="Times New Roman" w:hint="eastAsia"/>
                <w:szCs w:val="21"/>
              </w:rPr>
              <w:t>2</w:t>
            </w:r>
          </w:p>
        </w:tc>
      </w:tr>
      <w:tr w:rsidR="001036A9">
        <w:trPr>
          <w:trHeight w:val="1532"/>
          <w:jc w:val="center"/>
        </w:trPr>
        <w:tc>
          <w:tcPr>
            <w:tcW w:w="16075" w:type="dxa"/>
            <w:gridSpan w:val="13"/>
            <w:tcBorders>
              <w:top w:val="single" w:sz="4" w:space="0" w:color="000000"/>
              <w:left w:val="nil"/>
              <w:bottom w:val="nil"/>
              <w:right w:val="nil"/>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Times New Roman" w:hAnsi="Times New Roman"/>
                <w:szCs w:val="21"/>
              </w:rPr>
            </w:pPr>
            <w:r>
              <w:rPr>
                <w:rFonts w:ascii="Times New Roman" w:hAnsi="Times New Roman"/>
                <w:kern w:val="0"/>
                <w:szCs w:val="21"/>
              </w:rPr>
              <w:t>备注：一、产前诊断定额补助</w:t>
            </w:r>
            <w:r>
              <w:rPr>
                <w:rFonts w:ascii="Times New Roman" w:hAnsi="Times New Roman"/>
                <w:kern w:val="0"/>
                <w:szCs w:val="21"/>
              </w:rPr>
              <w:t>1850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胎参考广东省卫生计生委广东省财政厅关于印发广东省地中海贫血预防控制项目实施方案的通知（</w:t>
            </w:r>
            <w:proofErr w:type="gramStart"/>
            <w:r>
              <w:rPr>
                <w:rFonts w:ascii="Times New Roman" w:hAnsi="Times New Roman"/>
                <w:kern w:val="0"/>
                <w:szCs w:val="21"/>
              </w:rPr>
              <w:t>粤卫函</w:t>
            </w:r>
            <w:proofErr w:type="gramEnd"/>
            <w:r>
              <w:rPr>
                <w:rFonts w:ascii="Times New Roman" w:hAnsi="Times New Roman"/>
                <w:kern w:val="0"/>
                <w:szCs w:val="21"/>
              </w:rPr>
              <w:t>[2017]698</w:t>
            </w:r>
            <w:r>
              <w:rPr>
                <w:rFonts w:ascii="Times New Roman" w:hAnsi="Times New Roman"/>
                <w:kern w:val="0"/>
                <w:szCs w:val="21"/>
              </w:rPr>
              <w:t>号）确定的标准。二、</w:t>
            </w:r>
            <w:r>
              <w:rPr>
                <w:rFonts w:ascii="Times New Roman" w:hAnsi="Times New Roman"/>
                <w:kern w:val="0"/>
                <w:szCs w:val="21"/>
              </w:rPr>
              <w:t>NIPT</w:t>
            </w:r>
            <w:r>
              <w:rPr>
                <w:rFonts w:ascii="Times New Roman" w:hAnsi="Times New Roman"/>
                <w:kern w:val="0"/>
                <w:szCs w:val="21"/>
              </w:rPr>
              <w:t>为新增项目，财政定额补助</w:t>
            </w:r>
            <w:r>
              <w:rPr>
                <w:rFonts w:ascii="Times New Roman" w:hAnsi="Times New Roman"/>
                <w:kern w:val="0"/>
                <w:szCs w:val="21"/>
              </w:rPr>
              <w:t>600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例，不足部分个人自付或</w:t>
            </w:r>
            <w:proofErr w:type="gramStart"/>
            <w:r>
              <w:rPr>
                <w:rFonts w:ascii="Times New Roman" w:hAnsi="Times New Roman"/>
                <w:kern w:val="0"/>
                <w:szCs w:val="21"/>
              </w:rPr>
              <w:t>医</w:t>
            </w:r>
            <w:proofErr w:type="gramEnd"/>
            <w:r>
              <w:rPr>
                <w:rFonts w:ascii="Times New Roman" w:hAnsi="Times New Roman"/>
                <w:kern w:val="0"/>
                <w:szCs w:val="21"/>
              </w:rPr>
              <w:t>保补助。三、</w:t>
            </w:r>
            <w:r>
              <w:rPr>
                <w:rFonts w:ascii="Times New Roman" w:hAnsi="Times New Roman"/>
                <w:kern w:val="0"/>
                <w:szCs w:val="21"/>
              </w:rPr>
              <w:t>III</w:t>
            </w:r>
            <w:r>
              <w:rPr>
                <w:rFonts w:ascii="Times New Roman" w:hAnsi="Times New Roman"/>
                <w:kern w:val="0"/>
                <w:szCs w:val="21"/>
              </w:rPr>
              <w:t>级产前超声检查财政定额补助</w:t>
            </w:r>
            <w:r>
              <w:rPr>
                <w:rFonts w:ascii="Times New Roman" w:hAnsi="Times New Roman"/>
                <w:kern w:val="0"/>
                <w:szCs w:val="21"/>
              </w:rPr>
              <w:t>390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例、先天性心脏病的胎儿心脏彩超检查财政定额补助</w:t>
            </w:r>
            <w:r>
              <w:rPr>
                <w:rFonts w:ascii="Times New Roman" w:hAnsi="Times New Roman"/>
                <w:kern w:val="0"/>
                <w:szCs w:val="21"/>
              </w:rPr>
              <w:t>360</w:t>
            </w:r>
            <w:r>
              <w:rPr>
                <w:rFonts w:ascii="Times New Roman" w:hAnsi="Times New Roman"/>
                <w:kern w:val="0"/>
                <w:szCs w:val="21"/>
              </w:rPr>
              <w:t>元</w:t>
            </w:r>
            <w:r>
              <w:rPr>
                <w:rFonts w:ascii="Times New Roman" w:hAnsi="Times New Roman"/>
                <w:kern w:val="0"/>
                <w:szCs w:val="21"/>
              </w:rPr>
              <w:t>/</w:t>
            </w:r>
            <w:r>
              <w:rPr>
                <w:rFonts w:ascii="Times New Roman" w:hAnsi="Times New Roman"/>
                <w:kern w:val="0"/>
                <w:szCs w:val="21"/>
              </w:rPr>
              <w:t>例。四、其他筛查项目按照广州地区二级医疗机构或者三级医疗机构承担的收费标准的</w:t>
            </w:r>
            <w:r>
              <w:rPr>
                <w:rFonts w:ascii="Times New Roman" w:hAnsi="Times New Roman"/>
                <w:kern w:val="0"/>
                <w:szCs w:val="21"/>
              </w:rPr>
              <w:t>90%</w:t>
            </w:r>
            <w:r>
              <w:rPr>
                <w:rFonts w:ascii="Times New Roman" w:hAnsi="Times New Roman"/>
                <w:kern w:val="0"/>
                <w:szCs w:val="21"/>
              </w:rPr>
              <w:t>确定结算标准。五、检查内容为参考项目，各地可以有调整，</w:t>
            </w:r>
            <w:r>
              <w:rPr>
                <w:rFonts w:ascii="Times New Roman" w:hAnsi="Times New Roman" w:hint="eastAsia"/>
                <w:kern w:val="0"/>
                <w:szCs w:val="21"/>
              </w:rPr>
              <w:t>市</w:t>
            </w:r>
            <w:r>
              <w:rPr>
                <w:rFonts w:ascii="Times New Roman" w:hAnsi="Times New Roman"/>
                <w:kern w:val="0"/>
                <w:szCs w:val="21"/>
              </w:rPr>
              <w:t>财政按照【检查项目】</w:t>
            </w:r>
            <w:r>
              <w:rPr>
                <w:rFonts w:ascii="Times New Roman" w:hAnsi="Times New Roman"/>
                <w:kern w:val="0"/>
                <w:szCs w:val="21"/>
              </w:rPr>
              <w:t>*</w:t>
            </w:r>
            <w:r>
              <w:rPr>
                <w:rFonts w:ascii="Times New Roman" w:hAnsi="Times New Roman"/>
                <w:kern w:val="0"/>
                <w:szCs w:val="21"/>
              </w:rPr>
              <w:t>【财政人</w:t>
            </w:r>
            <w:r>
              <w:rPr>
                <w:rFonts w:ascii="Times New Roman" w:hAnsi="Times New Roman"/>
                <w:kern w:val="0"/>
                <w:szCs w:val="21"/>
              </w:rPr>
              <w:t>均结算标准】</w:t>
            </w:r>
            <w:r>
              <w:rPr>
                <w:rFonts w:ascii="Times New Roman" w:hAnsi="Times New Roman"/>
                <w:kern w:val="0"/>
                <w:szCs w:val="21"/>
              </w:rPr>
              <w:t>*</w:t>
            </w:r>
            <w:r>
              <w:rPr>
                <w:rFonts w:ascii="Times New Roman" w:hAnsi="Times New Roman"/>
                <w:kern w:val="0"/>
                <w:szCs w:val="21"/>
              </w:rPr>
              <w:t>【</w:t>
            </w:r>
            <w:r>
              <w:rPr>
                <w:rFonts w:ascii="Times New Roman" w:hAnsi="Times New Roman" w:hint="eastAsia"/>
                <w:kern w:val="0"/>
                <w:szCs w:val="21"/>
              </w:rPr>
              <w:t>市</w:t>
            </w:r>
            <w:r>
              <w:rPr>
                <w:rFonts w:ascii="Times New Roman" w:hAnsi="Times New Roman"/>
                <w:kern w:val="0"/>
                <w:szCs w:val="21"/>
              </w:rPr>
              <w:t>财政结算比例】进行结算</w:t>
            </w:r>
            <w:r>
              <w:rPr>
                <w:rFonts w:ascii="Times New Roman" w:hAnsi="Times New Roman" w:hint="eastAsia"/>
                <w:kern w:val="0"/>
                <w:szCs w:val="21"/>
              </w:rPr>
              <w:t>。</w:t>
            </w:r>
          </w:p>
        </w:tc>
      </w:tr>
    </w:tbl>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snapToGrid w:val="0"/>
          <w:kern w:val="0"/>
          <w:sz w:val="32"/>
          <w:szCs w:val="32"/>
        </w:rPr>
        <w:br w:type="page"/>
      </w:r>
      <w:r>
        <w:rPr>
          <w:rFonts w:ascii="Times New Roman" w:eastAsia="黑体" w:hAnsi="Times New Roman"/>
          <w:snapToGrid w:val="0"/>
          <w:kern w:val="0"/>
          <w:sz w:val="32"/>
          <w:szCs w:val="32"/>
        </w:rPr>
        <w:lastRenderedPageBreak/>
        <w:t>附件</w:t>
      </w:r>
      <w:r>
        <w:rPr>
          <w:rFonts w:ascii="Times New Roman" w:eastAsia="黑体" w:hAnsi="Times New Roman" w:hint="eastAsia"/>
          <w:snapToGrid w:val="0"/>
          <w:kern w:val="0"/>
          <w:sz w:val="32"/>
          <w:szCs w:val="32"/>
        </w:rPr>
        <w:t>2</w:t>
      </w:r>
    </w:p>
    <w:p w:rsidR="001036A9" w:rsidRDefault="00E25F1B" w:rsidP="00740A70">
      <w:pPr>
        <w:spacing w:afterLines="50" w:after="289" w:line="640" w:lineRule="exact"/>
        <w:jc w:val="center"/>
        <w:rPr>
          <w:rFonts w:ascii="Times New Roman" w:eastAsia="方正小标宋简体" w:hAnsi="Times New Roman"/>
          <w:snapToGrid w:val="0"/>
          <w:kern w:val="0"/>
          <w:sz w:val="36"/>
          <w:szCs w:val="36"/>
        </w:rPr>
      </w:pPr>
      <w:r>
        <w:rPr>
          <w:rFonts w:ascii="Times New Roman" w:eastAsia="方正小标宋简体" w:hAnsi="Times New Roman"/>
          <w:snapToGrid w:val="0"/>
          <w:kern w:val="0"/>
          <w:sz w:val="36"/>
          <w:szCs w:val="36"/>
        </w:rPr>
        <w:t>2021-2023</w:t>
      </w:r>
      <w:r>
        <w:rPr>
          <w:rFonts w:ascii="Times New Roman" w:eastAsia="方正小标宋简体" w:hAnsi="Times New Roman"/>
          <w:snapToGrid w:val="0"/>
          <w:kern w:val="0"/>
          <w:sz w:val="36"/>
          <w:szCs w:val="36"/>
        </w:rPr>
        <w:t>年出生缺陷防控项目目标人群测算表</w:t>
      </w:r>
    </w:p>
    <w:tbl>
      <w:tblPr>
        <w:tblW w:w="1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7"/>
        <w:gridCol w:w="1604"/>
        <w:gridCol w:w="963"/>
        <w:gridCol w:w="918"/>
        <w:gridCol w:w="963"/>
        <w:gridCol w:w="1230"/>
        <w:gridCol w:w="667"/>
        <w:gridCol w:w="1685"/>
        <w:gridCol w:w="1168"/>
        <w:gridCol w:w="1068"/>
        <w:gridCol w:w="1105"/>
        <w:gridCol w:w="1305"/>
        <w:gridCol w:w="1095"/>
      </w:tblGrid>
      <w:tr w:rsidR="001036A9">
        <w:trPr>
          <w:trHeight w:val="720"/>
          <w:tblHeader/>
          <w:jc w:val="center"/>
        </w:trPr>
        <w:tc>
          <w:tcPr>
            <w:tcW w:w="927" w:type="dxa"/>
            <w:vMerge w:val="restart"/>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预算编号</w:t>
            </w:r>
          </w:p>
        </w:tc>
        <w:tc>
          <w:tcPr>
            <w:tcW w:w="1604" w:type="dxa"/>
            <w:vMerge w:val="restart"/>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地区</w:t>
            </w:r>
          </w:p>
        </w:tc>
        <w:tc>
          <w:tcPr>
            <w:tcW w:w="2844" w:type="dxa"/>
            <w:gridSpan w:val="3"/>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广东省户籍围产儿数</w:t>
            </w:r>
          </w:p>
        </w:tc>
        <w:tc>
          <w:tcPr>
            <w:tcW w:w="1230" w:type="dxa"/>
            <w:vMerge w:val="restart"/>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2017-2019</w:t>
            </w:r>
            <w:r>
              <w:rPr>
                <w:rFonts w:ascii="Times New Roman" w:hAnsi="Times New Roman"/>
                <w:bCs/>
                <w:kern w:val="0"/>
                <w:szCs w:val="21"/>
              </w:rPr>
              <w:t>年年均增长率</w:t>
            </w:r>
          </w:p>
        </w:tc>
        <w:tc>
          <w:tcPr>
            <w:tcW w:w="667" w:type="dxa"/>
            <w:vMerge w:val="restart"/>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2019</w:t>
            </w:r>
            <w:r>
              <w:rPr>
                <w:rFonts w:ascii="Times New Roman" w:hAnsi="Times New Roman"/>
                <w:bCs/>
                <w:kern w:val="0"/>
                <w:szCs w:val="21"/>
              </w:rPr>
              <w:t>年项目筛查覆盖率</w:t>
            </w:r>
          </w:p>
        </w:tc>
        <w:tc>
          <w:tcPr>
            <w:tcW w:w="3921" w:type="dxa"/>
            <w:gridSpan w:val="3"/>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新生儿筛查需方补助目标人群预测数</w:t>
            </w:r>
          </w:p>
        </w:tc>
        <w:tc>
          <w:tcPr>
            <w:tcW w:w="3505" w:type="dxa"/>
            <w:gridSpan w:val="3"/>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产前筛查及诊断需方补助目标人群预测数</w:t>
            </w:r>
          </w:p>
        </w:tc>
      </w:tr>
      <w:tr w:rsidR="001036A9">
        <w:trPr>
          <w:trHeight w:val="540"/>
          <w:tblHeader/>
          <w:jc w:val="center"/>
        </w:trPr>
        <w:tc>
          <w:tcPr>
            <w:tcW w:w="927" w:type="dxa"/>
            <w:vMerge/>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vMerge/>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2017</w:t>
            </w:r>
            <w:r>
              <w:rPr>
                <w:rFonts w:ascii="Times New Roman" w:hAnsi="Times New Roman"/>
                <w:bCs/>
                <w:kern w:val="0"/>
                <w:szCs w:val="21"/>
              </w:rPr>
              <w:t>年</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2018</w:t>
            </w:r>
            <w:r>
              <w:rPr>
                <w:rFonts w:ascii="Times New Roman" w:hAnsi="Times New Roman"/>
                <w:bCs/>
                <w:kern w:val="0"/>
                <w:szCs w:val="21"/>
              </w:rPr>
              <w:t>年</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2019</w:t>
            </w:r>
            <w:r>
              <w:rPr>
                <w:rFonts w:ascii="Times New Roman" w:hAnsi="Times New Roman"/>
                <w:bCs/>
                <w:kern w:val="0"/>
                <w:szCs w:val="21"/>
              </w:rPr>
              <w:t>年</w:t>
            </w:r>
          </w:p>
        </w:tc>
        <w:tc>
          <w:tcPr>
            <w:tcW w:w="1230" w:type="dxa"/>
            <w:vMerge/>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667" w:type="dxa"/>
            <w:vMerge/>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2021</w:t>
            </w:r>
            <w:r>
              <w:rPr>
                <w:rFonts w:ascii="Times New Roman" w:hAnsi="Times New Roman"/>
                <w:bCs/>
                <w:kern w:val="0"/>
                <w:szCs w:val="21"/>
              </w:rPr>
              <w:t>年</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2022</w:t>
            </w:r>
            <w:r>
              <w:rPr>
                <w:rFonts w:ascii="Times New Roman" w:hAnsi="Times New Roman"/>
                <w:bCs/>
                <w:kern w:val="0"/>
                <w:szCs w:val="21"/>
              </w:rPr>
              <w:t>年</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2023</w:t>
            </w:r>
            <w:r>
              <w:rPr>
                <w:rFonts w:ascii="Times New Roman" w:hAnsi="Times New Roman"/>
                <w:bCs/>
                <w:kern w:val="0"/>
                <w:szCs w:val="21"/>
              </w:rPr>
              <w:t>年</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2021</w:t>
            </w:r>
            <w:r>
              <w:rPr>
                <w:rFonts w:ascii="Times New Roman" w:hAnsi="Times New Roman"/>
                <w:bCs/>
                <w:kern w:val="0"/>
                <w:szCs w:val="21"/>
              </w:rPr>
              <w:t>年</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2022</w:t>
            </w:r>
            <w:r>
              <w:rPr>
                <w:rFonts w:ascii="Times New Roman" w:hAnsi="Times New Roman"/>
                <w:bCs/>
                <w:kern w:val="0"/>
                <w:szCs w:val="21"/>
              </w:rPr>
              <w:t>年</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2023</w:t>
            </w:r>
            <w:r>
              <w:rPr>
                <w:rFonts w:ascii="Times New Roman" w:hAnsi="Times New Roman"/>
                <w:bCs/>
                <w:kern w:val="0"/>
                <w:szCs w:val="21"/>
              </w:rPr>
              <w:t>年</w:t>
            </w:r>
          </w:p>
        </w:tc>
      </w:tr>
      <w:tr w:rsidR="001036A9">
        <w:trPr>
          <w:trHeight w:val="681"/>
          <w:jc w:val="center"/>
        </w:trPr>
        <w:tc>
          <w:tcPr>
            <w:tcW w:w="927" w:type="dxa"/>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栏次</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[4]</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[6]</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[7]=[3]*</w:t>
            </w:r>
            <w:r>
              <w:rPr>
                <w:rFonts w:ascii="Times New Roman" w:hAnsi="Times New Roman" w:hint="eastAsia"/>
                <w:bCs/>
                <w:kern w:val="0"/>
                <w:szCs w:val="21"/>
              </w:rPr>
              <w:t>（</w:t>
            </w:r>
            <w:r>
              <w:rPr>
                <w:rFonts w:ascii="Times New Roman" w:hAnsi="Times New Roman" w:hint="eastAsia"/>
                <w:bCs/>
                <w:kern w:val="0"/>
                <w:szCs w:val="21"/>
              </w:rPr>
              <w:t>1+</w:t>
            </w:r>
            <w:r>
              <w:rPr>
                <w:rFonts w:ascii="Times New Roman" w:hAnsi="Times New Roman"/>
                <w:bCs/>
                <w:kern w:val="0"/>
                <w:szCs w:val="21"/>
              </w:rPr>
              <w:t>[4]</w:t>
            </w:r>
            <w:r>
              <w:rPr>
                <w:rFonts w:ascii="Times New Roman" w:hAnsi="Times New Roman" w:hint="eastAsia"/>
                <w:bCs/>
                <w:kern w:val="0"/>
                <w:szCs w:val="21"/>
              </w:rPr>
              <w:t>）</w:t>
            </w:r>
            <w:r>
              <w:rPr>
                <w:rFonts w:ascii="Times New Roman" w:hAnsi="Times New Roman" w:hint="eastAsia"/>
                <w:bCs/>
                <w:kern w:val="0"/>
                <w:szCs w:val="21"/>
              </w:rPr>
              <w:t>*</w:t>
            </w:r>
            <w:r>
              <w:rPr>
                <w:rFonts w:ascii="Times New Roman" w:hAnsi="Times New Roman" w:hint="eastAsia"/>
                <w:bCs/>
                <w:kern w:val="0"/>
                <w:szCs w:val="21"/>
              </w:rPr>
              <w:t>（</w:t>
            </w:r>
            <w:r>
              <w:rPr>
                <w:rFonts w:ascii="Times New Roman" w:hAnsi="Times New Roman" w:hint="eastAsia"/>
                <w:bCs/>
                <w:kern w:val="0"/>
                <w:szCs w:val="21"/>
              </w:rPr>
              <w:t>1+</w:t>
            </w:r>
            <w:r>
              <w:rPr>
                <w:rFonts w:ascii="Times New Roman" w:hAnsi="Times New Roman"/>
                <w:bCs/>
                <w:kern w:val="0"/>
                <w:szCs w:val="21"/>
              </w:rPr>
              <w:t>[4]</w:t>
            </w:r>
            <w:r>
              <w:rPr>
                <w:rFonts w:ascii="Times New Roman" w:hAnsi="Times New Roman" w:hint="eastAsia"/>
                <w:bCs/>
                <w:kern w:val="0"/>
                <w:szCs w:val="21"/>
              </w:rPr>
              <w:t>）</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[8]=[7]*[4]</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[9]=[8]*[4]</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[10]=[7]*[6]</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[11]=[8]*[6]</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[12]=[9]*[6]</w:t>
            </w:r>
          </w:p>
        </w:tc>
      </w:tr>
      <w:tr w:rsidR="001036A9">
        <w:trPr>
          <w:trHeight w:val="681"/>
          <w:jc w:val="center"/>
        </w:trPr>
        <w:tc>
          <w:tcPr>
            <w:tcW w:w="927" w:type="dxa"/>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江门市</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55646</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46850</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41481</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-15.12%</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30976</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26785</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23171</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24780</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21427</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18537</w:t>
            </w:r>
          </w:p>
        </w:tc>
      </w:tr>
      <w:tr w:rsidR="001036A9">
        <w:trPr>
          <w:trHeight w:val="564"/>
          <w:jc w:val="center"/>
        </w:trPr>
        <w:tc>
          <w:tcPr>
            <w:tcW w:w="927" w:type="dxa"/>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江门市（台开恩以外其他县区）</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31626</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26744</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24032</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-12.83%</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18261</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15918</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13876</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14,609 </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12,734 </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11,101 </w:t>
            </w:r>
          </w:p>
        </w:tc>
      </w:tr>
      <w:tr w:rsidR="001036A9">
        <w:trPr>
          <w:trHeight w:val="564"/>
          <w:jc w:val="center"/>
        </w:trPr>
        <w:tc>
          <w:tcPr>
            <w:tcW w:w="927" w:type="dxa"/>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蓬江区</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16965</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14499</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11866</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-9.8%</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7549</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6809</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6142</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6039</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5447</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4913</w:t>
            </w:r>
          </w:p>
        </w:tc>
      </w:tr>
      <w:tr w:rsidR="001036A9">
        <w:trPr>
          <w:trHeight w:val="300"/>
          <w:jc w:val="center"/>
        </w:trPr>
        <w:tc>
          <w:tcPr>
            <w:tcW w:w="927" w:type="dxa"/>
            <w:tcMar>
              <w:top w:w="10" w:type="dxa"/>
              <w:left w:w="10" w:type="dxa"/>
              <w:right w:w="10" w:type="dxa"/>
            </w:tcMar>
            <w:vAlign w:val="center"/>
          </w:tcPr>
          <w:p w:rsidR="001036A9" w:rsidRDefault="001036A9">
            <w:pPr>
              <w:snapToGrid w:val="0"/>
              <w:spacing w:line="240" w:lineRule="atLeast"/>
              <w:jc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江海区</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147</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99</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1746</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-9.8%</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3226</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2762</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2351</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2581</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2229</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1881</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新会区</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10085</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8620</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7368</w:t>
            </w:r>
          </w:p>
        </w:tc>
        <w:tc>
          <w:tcPr>
            <w:tcW w:w="1230"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-14.53%</w:t>
            </w:r>
          </w:p>
        </w:tc>
        <w:tc>
          <w:tcPr>
            <w:tcW w:w="667"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5382</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4600</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3932</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4306</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3680</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3146</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kern w:val="0"/>
                <w:szCs w:val="21"/>
              </w:rPr>
              <w:t>鹤山市</w:t>
            </w:r>
          </w:p>
        </w:tc>
        <w:tc>
          <w:tcPr>
            <w:tcW w:w="963"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4429</w:t>
            </w:r>
          </w:p>
        </w:tc>
        <w:tc>
          <w:tcPr>
            <w:tcW w:w="918"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3526</w:t>
            </w:r>
          </w:p>
        </w:tc>
        <w:tc>
          <w:tcPr>
            <w:tcW w:w="963"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3052</w:t>
            </w:r>
          </w:p>
        </w:tc>
        <w:tc>
          <w:tcPr>
            <w:tcW w:w="1230"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-16.92%</w:t>
            </w:r>
          </w:p>
        </w:tc>
        <w:tc>
          <w:tcPr>
            <w:tcW w:w="667"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2104</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1747</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1451</w:t>
            </w:r>
          </w:p>
        </w:tc>
        <w:tc>
          <w:tcPr>
            <w:tcW w:w="110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1683</w:t>
            </w:r>
          </w:p>
        </w:tc>
        <w:tc>
          <w:tcPr>
            <w:tcW w:w="130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1378</w:t>
            </w:r>
          </w:p>
        </w:tc>
        <w:tc>
          <w:tcPr>
            <w:tcW w:w="109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1161</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kern w:val="0"/>
                <w:szCs w:val="21"/>
              </w:rPr>
            </w:pPr>
            <w:r>
              <w:rPr>
                <w:rFonts w:ascii="Times New Roman" w:hAnsi="Times New Roman" w:hint="eastAsia"/>
                <w:bCs/>
                <w:kern w:val="0"/>
                <w:szCs w:val="21"/>
              </w:rPr>
              <w:t>江门市（台开恩）</w:t>
            </w:r>
          </w:p>
        </w:tc>
        <w:tc>
          <w:tcPr>
            <w:tcW w:w="963"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24020</w:t>
            </w:r>
          </w:p>
        </w:tc>
        <w:tc>
          <w:tcPr>
            <w:tcW w:w="918"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20106</w:t>
            </w:r>
          </w:p>
        </w:tc>
        <w:tc>
          <w:tcPr>
            <w:tcW w:w="963"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17449</w:t>
            </w:r>
          </w:p>
        </w:tc>
        <w:tc>
          <w:tcPr>
            <w:tcW w:w="1230"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-14.77%</w:t>
            </w:r>
          </w:p>
        </w:tc>
        <w:tc>
          <w:tcPr>
            <w:tcW w:w="667"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kern w:val="0"/>
                <w:szCs w:val="21"/>
              </w:rPr>
            </w:pPr>
            <w:r>
              <w:rPr>
                <w:rFonts w:ascii="Times New Roman" w:hAnsi="Times New Roman" w:hint="eastAsia"/>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12715</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10867</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hint="eastAsia"/>
                <w:bCs/>
                <w:szCs w:val="21"/>
              </w:rPr>
              <w:t>9295</w:t>
            </w:r>
          </w:p>
        </w:tc>
        <w:tc>
          <w:tcPr>
            <w:tcW w:w="110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10171</w:t>
            </w:r>
          </w:p>
        </w:tc>
        <w:tc>
          <w:tcPr>
            <w:tcW w:w="130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8693</w:t>
            </w:r>
          </w:p>
        </w:tc>
        <w:tc>
          <w:tcPr>
            <w:tcW w:w="1095" w:type="dxa"/>
            <w:tcMar>
              <w:top w:w="10" w:type="dxa"/>
              <w:left w:w="10" w:type="dxa"/>
              <w:right w:w="10" w:type="dxa"/>
            </w:tcMar>
            <w:vAlign w:val="center"/>
          </w:tcPr>
          <w:p w:rsidR="001036A9" w:rsidRDefault="00E25F1B">
            <w:pPr>
              <w:snapToGrid w:val="0"/>
              <w:spacing w:line="240" w:lineRule="atLeast"/>
              <w:jc w:val="center"/>
              <w:rPr>
                <w:rFonts w:ascii="Times New Roman" w:hAnsi="Times New Roman"/>
                <w:bCs/>
                <w:szCs w:val="21"/>
              </w:rPr>
            </w:pPr>
            <w:r>
              <w:rPr>
                <w:rFonts w:ascii="Times New Roman" w:hAnsi="Times New Roman" w:hint="eastAsia"/>
                <w:bCs/>
                <w:szCs w:val="21"/>
              </w:rPr>
              <w:t>7436</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台山市</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9280</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7669</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6436</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-16.72%</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4464</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3718</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3096</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3,571 </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2,974 </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2,477 </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开平市</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8889</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7282</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6358</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-15.43%</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4548</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3846</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3253</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3,638 </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3,077 </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2,602 </w:t>
            </w:r>
          </w:p>
        </w:tc>
      </w:tr>
      <w:tr w:rsidR="001036A9">
        <w:trPr>
          <w:trHeight w:val="339"/>
          <w:jc w:val="center"/>
        </w:trPr>
        <w:tc>
          <w:tcPr>
            <w:tcW w:w="927" w:type="dxa"/>
            <w:tcMar>
              <w:top w:w="10" w:type="dxa"/>
              <w:left w:w="10" w:type="dxa"/>
              <w:right w:w="10" w:type="dxa"/>
            </w:tcMar>
            <w:vAlign w:val="center"/>
          </w:tcPr>
          <w:p w:rsidR="001036A9" w:rsidRDefault="001036A9">
            <w:pPr>
              <w:widowControl/>
              <w:snapToGrid w:val="0"/>
              <w:spacing w:line="240" w:lineRule="atLeast"/>
              <w:jc w:val="center"/>
              <w:textAlignment w:val="center"/>
              <w:rPr>
                <w:rFonts w:ascii="Times New Roman" w:hAnsi="Times New Roman"/>
                <w:bCs/>
                <w:szCs w:val="21"/>
              </w:rPr>
            </w:pPr>
          </w:p>
        </w:tc>
        <w:tc>
          <w:tcPr>
            <w:tcW w:w="1604"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恩平市</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5851</w:t>
            </w:r>
          </w:p>
        </w:tc>
        <w:tc>
          <w:tcPr>
            <w:tcW w:w="91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5155</w:t>
            </w:r>
          </w:p>
        </w:tc>
        <w:tc>
          <w:tcPr>
            <w:tcW w:w="963"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4655</w:t>
            </w:r>
          </w:p>
        </w:tc>
        <w:tc>
          <w:tcPr>
            <w:tcW w:w="1230"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-10.80%</w:t>
            </w:r>
          </w:p>
        </w:tc>
        <w:tc>
          <w:tcPr>
            <w:tcW w:w="667"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80%</w:t>
            </w:r>
          </w:p>
        </w:tc>
        <w:tc>
          <w:tcPr>
            <w:tcW w:w="168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3703</w:t>
            </w:r>
          </w:p>
        </w:tc>
        <w:tc>
          <w:tcPr>
            <w:tcW w:w="11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3303</w:t>
            </w:r>
          </w:p>
        </w:tc>
        <w:tc>
          <w:tcPr>
            <w:tcW w:w="1068"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2946</w:t>
            </w:r>
          </w:p>
        </w:tc>
        <w:tc>
          <w:tcPr>
            <w:tcW w:w="11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2,962 </w:t>
            </w:r>
          </w:p>
        </w:tc>
        <w:tc>
          <w:tcPr>
            <w:tcW w:w="130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2,642 </w:t>
            </w:r>
          </w:p>
        </w:tc>
        <w:tc>
          <w:tcPr>
            <w:tcW w:w="1095" w:type="dxa"/>
            <w:tcMar>
              <w:top w:w="10" w:type="dxa"/>
              <w:left w:w="10" w:type="dxa"/>
              <w:right w:w="10" w:type="dxa"/>
            </w:tcMar>
            <w:vAlign w:val="center"/>
          </w:tcPr>
          <w:p w:rsidR="001036A9" w:rsidRDefault="00E25F1B">
            <w:pPr>
              <w:widowControl/>
              <w:snapToGrid w:val="0"/>
              <w:spacing w:line="240" w:lineRule="atLeast"/>
              <w:jc w:val="center"/>
              <w:textAlignment w:val="center"/>
              <w:rPr>
                <w:rFonts w:ascii="Times New Roman" w:hAnsi="Times New Roman"/>
                <w:bCs/>
                <w:szCs w:val="21"/>
              </w:rPr>
            </w:pPr>
            <w:r>
              <w:rPr>
                <w:rFonts w:ascii="Times New Roman" w:hAnsi="Times New Roman"/>
                <w:bCs/>
                <w:kern w:val="0"/>
                <w:szCs w:val="21"/>
              </w:rPr>
              <w:t xml:space="preserve"> 2,357 </w:t>
            </w:r>
          </w:p>
        </w:tc>
      </w:tr>
      <w:tr w:rsidR="001036A9">
        <w:trPr>
          <w:trHeight w:val="666"/>
          <w:jc w:val="center"/>
        </w:trPr>
        <w:tc>
          <w:tcPr>
            <w:tcW w:w="14698" w:type="dxa"/>
            <w:gridSpan w:val="13"/>
            <w:tcMar>
              <w:top w:w="10" w:type="dxa"/>
              <w:left w:w="10" w:type="dxa"/>
              <w:right w:w="10" w:type="dxa"/>
            </w:tcMar>
            <w:vAlign w:val="center"/>
          </w:tcPr>
          <w:p w:rsidR="001036A9" w:rsidRDefault="00E25F1B">
            <w:pPr>
              <w:widowControl/>
              <w:snapToGrid w:val="0"/>
              <w:spacing w:line="240" w:lineRule="atLeast"/>
              <w:textAlignment w:val="center"/>
              <w:rPr>
                <w:rFonts w:ascii="Times New Roman" w:hAnsi="Times New Roman"/>
                <w:bCs/>
                <w:kern w:val="0"/>
                <w:szCs w:val="21"/>
              </w:rPr>
            </w:pPr>
            <w:r>
              <w:rPr>
                <w:rFonts w:ascii="Times New Roman" w:hAnsi="Times New Roman" w:hint="eastAsia"/>
                <w:bCs/>
                <w:kern w:val="0"/>
                <w:szCs w:val="21"/>
              </w:rPr>
              <w:t>备注：目标人群预测数根据户籍围产儿年均出生增长率进行预测，实际实施按照项目方案规定的目标人群执行。</w:t>
            </w:r>
          </w:p>
        </w:tc>
      </w:tr>
    </w:tbl>
    <w:p w:rsidR="001036A9" w:rsidRDefault="001036A9">
      <w:pPr>
        <w:snapToGrid w:val="0"/>
        <w:spacing w:line="560" w:lineRule="exact"/>
        <w:jc w:val="left"/>
        <w:rPr>
          <w:rFonts w:ascii="Times New Roman" w:eastAsia="黑体" w:hAnsi="Times New Roman"/>
          <w:snapToGrid w:val="0"/>
          <w:kern w:val="0"/>
          <w:sz w:val="32"/>
          <w:szCs w:val="32"/>
        </w:rPr>
        <w:sectPr w:rsidR="001036A9">
          <w:headerReference w:type="default" r:id="rId8"/>
          <w:footerReference w:type="default" r:id="rId9"/>
          <w:footerReference w:type="first" r:id="rId10"/>
          <w:pgSz w:w="16838" w:h="11906" w:orient="landscape"/>
          <w:pgMar w:top="1531" w:right="1531" w:bottom="1531" w:left="1531" w:header="851" w:footer="1304" w:gutter="0"/>
          <w:pgNumType w:fmt="numberInDash"/>
          <w:cols w:space="720"/>
          <w:docGrid w:type="linesAndChars" w:linePitch="579" w:charSpace="-3633"/>
        </w:sectPr>
      </w:pPr>
    </w:p>
    <w:p w:rsidR="001036A9" w:rsidRDefault="00E25F1B">
      <w:pPr>
        <w:snapToGrid w:val="0"/>
        <w:spacing w:line="560" w:lineRule="exact"/>
        <w:jc w:val="left"/>
        <w:rPr>
          <w:rFonts w:ascii="Times New Roman" w:eastAsia="黑体" w:hAnsi="Times New Roman"/>
          <w:sz w:val="32"/>
          <w:szCs w:val="32"/>
        </w:rPr>
      </w:pPr>
      <w:r>
        <w:rPr>
          <w:rFonts w:ascii="Times New Roman" w:eastAsia="黑体" w:hAnsi="Times New Roman"/>
          <w:snapToGrid w:val="0"/>
          <w:kern w:val="0"/>
          <w:sz w:val="32"/>
          <w:szCs w:val="32"/>
        </w:rPr>
        <w:lastRenderedPageBreak/>
        <w:t>附件</w:t>
      </w:r>
      <w:r>
        <w:rPr>
          <w:rFonts w:ascii="Times New Roman" w:eastAsia="黑体" w:hAnsi="Times New Roman" w:hint="eastAsia"/>
          <w:snapToGrid w:val="0"/>
          <w:kern w:val="0"/>
          <w:sz w:val="32"/>
          <w:szCs w:val="32"/>
        </w:rPr>
        <w:t>3</w:t>
      </w:r>
      <w:r>
        <w:rPr>
          <w:rFonts w:ascii="Times New Roman" w:eastAsia="黑体" w:hAnsi="Times New Roman"/>
          <w:snapToGrid w:val="0"/>
          <w:kern w:val="0"/>
          <w:sz w:val="32"/>
          <w:szCs w:val="32"/>
        </w:rPr>
        <w:t>-</w:t>
      </w:r>
      <w:r>
        <w:rPr>
          <w:rFonts w:ascii="Times New Roman" w:eastAsia="黑体" w:hAnsi="Times New Roman"/>
          <w:sz w:val="32"/>
          <w:szCs w:val="32"/>
        </w:rPr>
        <w:t>1</w:t>
      </w:r>
    </w:p>
    <w:p w:rsidR="001036A9" w:rsidRDefault="001036A9">
      <w:pPr>
        <w:snapToGrid w:val="0"/>
        <w:spacing w:line="560" w:lineRule="exact"/>
        <w:jc w:val="left"/>
        <w:rPr>
          <w:rFonts w:ascii="Times New Roman" w:eastAsia="黑体" w:hAnsi="Times New Roman"/>
          <w:sz w:val="32"/>
          <w:szCs w:val="32"/>
        </w:rPr>
      </w:pP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地中海贫血防控工作流程图</w:t>
      </w:r>
    </w:p>
    <w:p w:rsidR="001036A9" w:rsidRDefault="001036A9">
      <w:pPr>
        <w:rPr>
          <w:rFonts w:ascii="Times New Roman" w:hAnsi="Times New Roman"/>
          <w:b/>
          <w:sz w:val="36"/>
          <w:szCs w:val="16"/>
        </w:rPr>
      </w:pPr>
    </w:p>
    <w:p w:rsidR="001036A9" w:rsidRDefault="00E25F1B">
      <w:pPr>
        <w:snapToGrid w:val="0"/>
        <w:rPr>
          <w:rFonts w:ascii="Times New Roman" w:eastAsia="方正小标宋简体" w:hAnsi="Times New Roman"/>
          <w:sz w:val="28"/>
          <w:szCs w:val="28"/>
        </w:rPr>
      </w:pPr>
      <w:r>
        <w:rPr>
          <w:rFonts w:ascii="Times New Roman" w:eastAsia="方正小标宋简体" w:hAnsi="Times New Roman"/>
          <w:noProof/>
          <w:sz w:val="28"/>
          <w:szCs w:val="28"/>
        </w:rPr>
        <w:drawing>
          <wp:inline distT="0" distB="0" distL="114300" distR="114300">
            <wp:extent cx="6057900" cy="5229225"/>
            <wp:effectExtent l="0" t="0" r="0" b="952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1"/>
                    <a:srcRect l="17921" t="9200" r="20398" b="14436"/>
                    <a:stretch>
                      <a:fillRect/>
                    </a:stretch>
                  </pic:blipFill>
                  <pic:spPr>
                    <a:xfrm>
                      <a:off x="0" y="0"/>
                      <a:ext cx="6057900" cy="5229225"/>
                    </a:xfrm>
                    <a:prstGeom prst="rect">
                      <a:avLst/>
                    </a:prstGeom>
                    <a:noFill/>
                    <a:ln>
                      <a:noFill/>
                    </a:ln>
                  </pic:spPr>
                </pic:pic>
              </a:graphicData>
            </a:graphic>
          </wp:inline>
        </w:drawing>
      </w:r>
    </w:p>
    <w:p w:rsidR="001036A9" w:rsidRDefault="001036A9">
      <w:pPr>
        <w:jc w:val="center"/>
        <w:rPr>
          <w:rFonts w:ascii="Times New Roman" w:hAnsi="Times New Roman"/>
        </w:rPr>
      </w:pPr>
    </w:p>
    <w:p w:rsidR="001036A9" w:rsidRDefault="001036A9">
      <w:pPr>
        <w:rPr>
          <w:rFonts w:ascii="Times New Roman" w:hAnsi="Times New Roman"/>
          <w:b/>
          <w:sz w:val="36"/>
          <w:szCs w:val="16"/>
        </w:rPr>
      </w:pPr>
    </w:p>
    <w:p w:rsidR="001036A9" w:rsidRDefault="001036A9">
      <w:pPr>
        <w:rPr>
          <w:rFonts w:ascii="Times New Roman" w:hAnsi="Times New Roman"/>
          <w:b/>
          <w:sz w:val="36"/>
          <w:szCs w:val="16"/>
        </w:rPr>
        <w:sectPr w:rsidR="001036A9">
          <w:pgSz w:w="11906" w:h="16838"/>
          <w:pgMar w:top="2041" w:right="1531" w:bottom="2041" w:left="1531" w:header="851" w:footer="1304" w:gutter="0"/>
          <w:pgNumType w:fmt="numberInDash"/>
          <w:cols w:space="720"/>
          <w:docGrid w:type="linesAndChars" w:linePitch="579" w:charSpace="-3633"/>
        </w:sectPr>
      </w:pP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3-2</w:t>
      </w:r>
    </w:p>
    <w:p w:rsidR="001036A9" w:rsidRDefault="001036A9">
      <w:pPr>
        <w:spacing w:line="560" w:lineRule="exact"/>
        <w:jc w:val="left"/>
        <w:rPr>
          <w:rFonts w:ascii="Times New Roman" w:eastAsia="黑体" w:hAnsi="Times New Roman"/>
          <w:sz w:val="32"/>
          <w:szCs w:val="32"/>
        </w:rPr>
      </w:pP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其他致死致残性单基因病产前诊断工作</w:t>
      </w: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流程图及病种目录（第一批）</w:t>
      </w:r>
    </w:p>
    <w:p w:rsidR="001036A9" w:rsidRDefault="001036A9">
      <w:pPr>
        <w:spacing w:line="640" w:lineRule="exact"/>
        <w:jc w:val="center"/>
        <w:rPr>
          <w:rFonts w:ascii="Times New Roman" w:eastAsia="方正小标宋简体" w:hAnsi="Times New Roman"/>
          <w:bCs/>
          <w:sz w:val="44"/>
          <w:szCs w:val="44"/>
        </w:rPr>
      </w:pPr>
    </w:p>
    <w:p w:rsidR="001036A9" w:rsidRDefault="00E25F1B">
      <w:pPr>
        <w:rPr>
          <w:rFonts w:ascii="Times New Roman" w:hAnsi="Times New Roman"/>
        </w:rPr>
      </w:pPr>
      <w:r>
        <w:rPr>
          <w:rFonts w:ascii="Times New Roman" w:hAnsi="Times New Roman"/>
          <w:noProof/>
        </w:rPr>
        <w:drawing>
          <wp:inline distT="0" distB="0" distL="114300" distR="114300">
            <wp:extent cx="5686425" cy="2238375"/>
            <wp:effectExtent l="0" t="0" r="9525" b="952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2"/>
                    <a:stretch>
                      <a:fillRect/>
                    </a:stretch>
                  </pic:blipFill>
                  <pic:spPr>
                    <a:xfrm>
                      <a:off x="0" y="0"/>
                      <a:ext cx="5686425" cy="2238375"/>
                    </a:xfrm>
                    <a:prstGeom prst="rect">
                      <a:avLst/>
                    </a:prstGeom>
                    <a:noFill/>
                    <a:ln>
                      <a:noFill/>
                    </a:ln>
                  </pic:spPr>
                </pic:pic>
              </a:graphicData>
            </a:graphic>
          </wp:inline>
        </w:drawing>
      </w:r>
    </w:p>
    <w:p w:rsidR="001036A9" w:rsidRDefault="00E25F1B">
      <w:pPr>
        <w:spacing w:line="600" w:lineRule="exact"/>
        <w:jc w:val="center"/>
        <w:rPr>
          <w:rFonts w:ascii="Times New Roman" w:hAnsi="Times New Roman"/>
          <w:spacing w:val="10"/>
          <w:kern w:val="0"/>
          <w:sz w:val="28"/>
          <w:szCs w:val="28"/>
        </w:rPr>
      </w:pPr>
      <w:r>
        <w:rPr>
          <w:rFonts w:ascii="Times New Roman" w:hAnsi="Times New Roman"/>
          <w:spacing w:val="10"/>
          <w:kern w:val="0"/>
          <w:sz w:val="28"/>
          <w:szCs w:val="28"/>
        </w:rPr>
        <w:t>广东省出生缺陷防控项目产前诊断补助单基因病种目录</w:t>
      </w:r>
    </w:p>
    <w:p w:rsidR="001036A9" w:rsidRDefault="00E25F1B">
      <w:pPr>
        <w:spacing w:line="600" w:lineRule="exact"/>
        <w:jc w:val="center"/>
        <w:rPr>
          <w:rFonts w:ascii="Times New Roman" w:hAnsi="Times New Roman"/>
          <w:spacing w:val="10"/>
          <w:kern w:val="0"/>
          <w:sz w:val="28"/>
          <w:szCs w:val="28"/>
        </w:rPr>
      </w:pPr>
      <w:r>
        <w:rPr>
          <w:rFonts w:ascii="Times New Roman" w:hAnsi="Times New Roman"/>
          <w:spacing w:val="10"/>
          <w:kern w:val="0"/>
          <w:sz w:val="28"/>
          <w:szCs w:val="28"/>
        </w:rPr>
        <w:t>（第一批，</w:t>
      </w:r>
      <w:r>
        <w:rPr>
          <w:rFonts w:ascii="Times New Roman" w:hAnsi="Times New Roman"/>
          <w:spacing w:val="10"/>
          <w:kern w:val="0"/>
          <w:sz w:val="28"/>
          <w:szCs w:val="28"/>
        </w:rPr>
        <w:t>12</w:t>
      </w:r>
      <w:r>
        <w:rPr>
          <w:rFonts w:ascii="Times New Roman" w:hAnsi="Times New Roman"/>
          <w:spacing w:val="10"/>
          <w:kern w:val="0"/>
          <w:sz w:val="28"/>
          <w:szCs w:val="28"/>
        </w:rPr>
        <w:t>种）</w:t>
      </w:r>
    </w:p>
    <w:tbl>
      <w:tblPr>
        <w:tblW w:w="8960" w:type="dxa"/>
        <w:jc w:val="center"/>
        <w:tblBorders>
          <w:bottom w:val="single" w:sz="4" w:space="0" w:color="auto"/>
        </w:tblBorders>
        <w:tblLayout w:type="fixed"/>
        <w:tblLook w:val="04A0" w:firstRow="1" w:lastRow="0" w:firstColumn="1" w:lastColumn="0" w:noHBand="0" w:noVBand="1"/>
      </w:tblPr>
      <w:tblGrid>
        <w:gridCol w:w="1934"/>
        <w:gridCol w:w="2057"/>
        <w:gridCol w:w="2445"/>
        <w:gridCol w:w="2524"/>
      </w:tblGrid>
      <w:tr w:rsidR="001036A9">
        <w:trPr>
          <w:trHeight w:val="496"/>
          <w:jc w:val="center"/>
        </w:trPr>
        <w:tc>
          <w:tcPr>
            <w:tcW w:w="1934" w:type="dxa"/>
            <w:tcBorders>
              <w:top w:val="single" w:sz="4" w:space="0" w:color="auto"/>
              <w:bottom w:val="single" w:sz="4" w:space="0" w:color="auto"/>
            </w:tcBorders>
            <w:vAlign w:val="center"/>
          </w:tcPr>
          <w:p w:rsidR="001036A9" w:rsidRDefault="00E25F1B">
            <w:pPr>
              <w:spacing w:line="240" w:lineRule="exact"/>
              <w:jc w:val="center"/>
              <w:rPr>
                <w:rFonts w:ascii="Times New Roman" w:hAnsi="Times New Roman"/>
                <w:b/>
                <w:bCs/>
                <w:sz w:val="24"/>
              </w:rPr>
            </w:pPr>
            <w:r>
              <w:rPr>
                <w:rFonts w:ascii="Times New Roman" w:hAnsi="Times New Roman"/>
                <w:b/>
                <w:bCs/>
                <w:sz w:val="24"/>
              </w:rPr>
              <w:t>病种（发病率）</w:t>
            </w:r>
          </w:p>
        </w:tc>
        <w:tc>
          <w:tcPr>
            <w:tcW w:w="2057" w:type="dxa"/>
            <w:tcBorders>
              <w:top w:val="single" w:sz="4" w:space="0" w:color="auto"/>
              <w:bottom w:val="single" w:sz="4" w:space="0" w:color="auto"/>
            </w:tcBorders>
            <w:vAlign w:val="center"/>
          </w:tcPr>
          <w:p w:rsidR="001036A9" w:rsidRDefault="00E25F1B">
            <w:pPr>
              <w:spacing w:line="240" w:lineRule="exact"/>
              <w:jc w:val="center"/>
              <w:rPr>
                <w:rFonts w:ascii="Times New Roman" w:hAnsi="Times New Roman"/>
                <w:b/>
                <w:bCs/>
                <w:sz w:val="24"/>
              </w:rPr>
            </w:pPr>
            <w:r>
              <w:rPr>
                <w:rFonts w:ascii="Times New Roman" w:hAnsi="Times New Roman"/>
                <w:b/>
                <w:bCs/>
                <w:sz w:val="24"/>
              </w:rPr>
              <w:t>病种（发病率）</w:t>
            </w:r>
          </w:p>
        </w:tc>
        <w:tc>
          <w:tcPr>
            <w:tcW w:w="2445" w:type="dxa"/>
            <w:tcBorders>
              <w:top w:val="single" w:sz="4" w:space="0" w:color="auto"/>
              <w:bottom w:val="single" w:sz="4" w:space="0" w:color="auto"/>
            </w:tcBorders>
            <w:vAlign w:val="center"/>
          </w:tcPr>
          <w:p w:rsidR="001036A9" w:rsidRDefault="00E25F1B">
            <w:pPr>
              <w:spacing w:line="240" w:lineRule="exact"/>
              <w:jc w:val="center"/>
              <w:rPr>
                <w:rFonts w:ascii="Times New Roman" w:hAnsi="Times New Roman"/>
                <w:b/>
                <w:bCs/>
                <w:sz w:val="24"/>
              </w:rPr>
            </w:pPr>
            <w:r>
              <w:rPr>
                <w:rFonts w:ascii="Times New Roman" w:hAnsi="Times New Roman"/>
                <w:b/>
                <w:bCs/>
                <w:sz w:val="24"/>
              </w:rPr>
              <w:t>病种（发病率）</w:t>
            </w:r>
          </w:p>
        </w:tc>
        <w:tc>
          <w:tcPr>
            <w:tcW w:w="2524" w:type="dxa"/>
            <w:tcBorders>
              <w:top w:val="single" w:sz="4" w:space="0" w:color="auto"/>
              <w:bottom w:val="single" w:sz="4" w:space="0" w:color="auto"/>
            </w:tcBorders>
            <w:vAlign w:val="center"/>
          </w:tcPr>
          <w:p w:rsidR="001036A9" w:rsidRDefault="00E25F1B">
            <w:pPr>
              <w:spacing w:line="240" w:lineRule="exact"/>
              <w:jc w:val="center"/>
              <w:rPr>
                <w:rFonts w:ascii="Times New Roman" w:hAnsi="Times New Roman"/>
                <w:b/>
                <w:bCs/>
                <w:sz w:val="24"/>
              </w:rPr>
            </w:pPr>
            <w:r>
              <w:rPr>
                <w:rFonts w:ascii="Times New Roman" w:hAnsi="Times New Roman"/>
                <w:b/>
                <w:bCs/>
                <w:sz w:val="24"/>
              </w:rPr>
              <w:t>病种（发病率）</w:t>
            </w:r>
          </w:p>
        </w:tc>
      </w:tr>
      <w:tr w:rsidR="001036A9">
        <w:trPr>
          <w:trHeight w:val="548"/>
          <w:jc w:val="center"/>
        </w:trPr>
        <w:tc>
          <w:tcPr>
            <w:tcW w:w="1934" w:type="dxa"/>
            <w:tcBorders>
              <w:top w:val="single" w:sz="4" w:space="0" w:color="auto"/>
            </w:tcBorders>
            <w:vAlign w:val="center"/>
          </w:tcPr>
          <w:p w:rsidR="001036A9" w:rsidRDefault="00E25F1B">
            <w:pPr>
              <w:spacing w:line="240" w:lineRule="exact"/>
              <w:jc w:val="center"/>
              <w:rPr>
                <w:rFonts w:ascii="Times New Roman" w:hAnsi="Times New Roman"/>
                <w:sz w:val="24"/>
              </w:rPr>
            </w:pPr>
            <w:r>
              <w:rPr>
                <w:rFonts w:ascii="Times New Roman" w:hAnsi="Times New Roman"/>
                <w:sz w:val="24"/>
              </w:rPr>
              <w:t>21-</w:t>
            </w:r>
            <w:r>
              <w:rPr>
                <w:rFonts w:ascii="Times New Roman" w:hAnsi="Times New Roman"/>
                <w:sz w:val="24"/>
              </w:rPr>
              <w:t>羟化酶缺乏症（</w:t>
            </w:r>
            <w:r>
              <w:rPr>
                <w:rFonts w:ascii="Times New Roman" w:hAnsi="Times New Roman"/>
                <w:sz w:val="24"/>
              </w:rPr>
              <w:t>1/10000</w:t>
            </w:r>
            <w:r>
              <w:rPr>
                <w:rFonts w:ascii="Times New Roman" w:hAnsi="Times New Roman"/>
                <w:sz w:val="24"/>
              </w:rPr>
              <w:t>）</w:t>
            </w:r>
          </w:p>
        </w:tc>
        <w:tc>
          <w:tcPr>
            <w:tcW w:w="2057" w:type="dxa"/>
            <w:tcBorders>
              <w:top w:val="single" w:sz="4" w:space="0" w:color="auto"/>
            </w:tcBorders>
            <w:vAlign w:val="center"/>
          </w:tcPr>
          <w:p w:rsidR="001036A9" w:rsidRDefault="00E25F1B">
            <w:pPr>
              <w:spacing w:line="240" w:lineRule="exact"/>
              <w:jc w:val="center"/>
              <w:rPr>
                <w:rFonts w:ascii="Times New Roman" w:hAnsi="Times New Roman"/>
                <w:sz w:val="24"/>
              </w:rPr>
            </w:pPr>
            <w:r>
              <w:rPr>
                <w:rFonts w:ascii="Times New Roman" w:hAnsi="Times New Roman"/>
                <w:sz w:val="24"/>
              </w:rPr>
              <w:t>白化病（</w:t>
            </w:r>
            <w:r>
              <w:rPr>
                <w:rFonts w:ascii="Times New Roman" w:hAnsi="Times New Roman"/>
                <w:sz w:val="24"/>
              </w:rPr>
              <w:t>1/18000</w:t>
            </w:r>
            <w:r>
              <w:rPr>
                <w:rFonts w:ascii="Times New Roman" w:hAnsi="Times New Roman"/>
                <w:sz w:val="24"/>
              </w:rPr>
              <w:t>）</w:t>
            </w:r>
          </w:p>
        </w:tc>
        <w:tc>
          <w:tcPr>
            <w:tcW w:w="2445" w:type="dxa"/>
            <w:tcBorders>
              <w:top w:val="single" w:sz="4" w:space="0" w:color="auto"/>
            </w:tcBorders>
            <w:vAlign w:val="center"/>
          </w:tcPr>
          <w:p w:rsidR="001036A9" w:rsidRDefault="00E25F1B">
            <w:pPr>
              <w:spacing w:line="240" w:lineRule="exact"/>
              <w:jc w:val="center"/>
              <w:rPr>
                <w:rFonts w:ascii="Times New Roman" w:hAnsi="Times New Roman"/>
                <w:sz w:val="24"/>
              </w:rPr>
            </w:pPr>
            <w:r>
              <w:rPr>
                <w:rFonts w:ascii="Times New Roman" w:hAnsi="Times New Roman"/>
                <w:sz w:val="24"/>
              </w:rPr>
              <w:t>高苯丙氨酸血症（</w:t>
            </w:r>
            <w:r>
              <w:rPr>
                <w:rFonts w:ascii="Times New Roman" w:hAnsi="Times New Roman"/>
                <w:sz w:val="24"/>
              </w:rPr>
              <w:t>1/10397</w:t>
            </w:r>
            <w:r>
              <w:rPr>
                <w:rFonts w:ascii="Times New Roman" w:hAnsi="Times New Roman"/>
                <w:sz w:val="24"/>
              </w:rPr>
              <w:t>）</w:t>
            </w:r>
          </w:p>
        </w:tc>
        <w:tc>
          <w:tcPr>
            <w:tcW w:w="2524" w:type="dxa"/>
            <w:tcBorders>
              <w:top w:val="single" w:sz="4" w:space="0" w:color="auto"/>
            </w:tcBorders>
            <w:vAlign w:val="center"/>
          </w:tcPr>
          <w:p w:rsidR="001036A9" w:rsidRDefault="00E25F1B">
            <w:pPr>
              <w:spacing w:line="240" w:lineRule="exact"/>
              <w:jc w:val="center"/>
              <w:rPr>
                <w:rFonts w:ascii="Times New Roman" w:hAnsi="Times New Roman"/>
                <w:sz w:val="24"/>
              </w:rPr>
            </w:pPr>
            <w:proofErr w:type="spellStart"/>
            <w:r>
              <w:rPr>
                <w:rFonts w:ascii="Times New Roman" w:hAnsi="Times New Roman"/>
                <w:sz w:val="24"/>
              </w:rPr>
              <w:t>Duchenne</w:t>
            </w:r>
            <w:proofErr w:type="spellEnd"/>
            <w:r>
              <w:rPr>
                <w:rFonts w:ascii="Times New Roman" w:hAnsi="Times New Roman"/>
                <w:sz w:val="24"/>
              </w:rPr>
              <w:t>/Becker</w:t>
            </w:r>
            <w:r>
              <w:rPr>
                <w:rFonts w:ascii="Times New Roman" w:hAnsi="Times New Roman"/>
                <w:sz w:val="24"/>
              </w:rPr>
              <w:t>型肌营养不良（</w:t>
            </w:r>
            <w:r>
              <w:rPr>
                <w:rFonts w:ascii="Times New Roman" w:hAnsi="Times New Roman"/>
                <w:sz w:val="24"/>
              </w:rPr>
              <w:t>1/3853</w:t>
            </w:r>
            <w:r>
              <w:rPr>
                <w:rFonts w:ascii="Times New Roman" w:hAnsi="Times New Roman"/>
                <w:sz w:val="24"/>
              </w:rPr>
              <w:t>）</w:t>
            </w:r>
          </w:p>
        </w:tc>
      </w:tr>
      <w:tr w:rsidR="001036A9">
        <w:trPr>
          <w:trHeight w:val="552"/>
          <w:jc w:val="center"/>
        </w:trPr>
        <w:tc>
          <w:tcPr>
            <w:tcW w:w="1934"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血友病（</w:t>
            </w:r>
            <w:r>
              <w:rPr>
                <w:rFonts w:ascii="Times New Roman" w:hAnsi="Times New Roman"/>
                <w:sz w:val="24"/>
              </w:rPr>
              <w:t>2.73/100000</w:t>
            </w:r>
            <w:r>
              <w:rPr>
                <w:rFonts w:ascii="Times New Roman" w:hAnsi="Times New Roman"/>
                <w:sz w:val="24"/>
              </w:rPr>
              <w:t>）</w:t>
            </w:r>
          </w:p>
        </w:tc>
        <w:tc>
          <w:tcPr>
            <w:tcW w:w="2057"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脊髓性肌萎缩症（</w:t>
            </w:r>
            <w:r>
              <w:rPr>
                <w:rFonts w:ascii="Times New Roman" w:hAnsi="Times New Roman"/>
                <w:sz w:val="24"/>
              </w:rPr>
              <w:t>1/6000</w:t>
            </w:r>
            <w:r>
              <w:rPr>
                <w:rFonts w:ascii="Times New Roman" w:hAnsi="Times New Roman"/>
                <w:sz w:val="24"/>
              </w:rPr>
              <w:t>）</w:t>
            </w:r>
          </w:p>
        </w:tc>
        <w:tc>
          <w:tcPr>
            <w:tcW w:w="2445"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甲基丙二酸血症（</w:t>
            </w:r>
            <w:r>
              <w:rPr>
                <w:rFonts w:ascii="Times New Roman" w:hAnsi="Times New Roman"/>
                <w:sz w:val="24"/>
              </w:rPr>
              <w:t>1/28000</w:t>
            </w:r>
            <w:r>
              <w:rPr>
                <w:rFonts w:ascii="Times New Roman" w:hAnsi="Times New Roman"/>
                <w:sz w:val="24"/>
              </w:rPr>
              <w:t>）</w:t>
            </w:r>
          </w:p>
        </w:tc>
        <w:tc>
          <w:tcPr>
            <w:tcW w:w="2524"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瓜氨酸血症（</w:t>
            </w:r>
            <w:r>
              <w:rPr>
                <w:rFonts w:ascii="Times New Roman" w:hAnsi="Times New Roman"/>
                <w:sz w:val="24"/>
              </w:rPr>
              <w:t>1/9200</w:t>
            </w:r>
            <w:r>
              <w:rPr>
                <w:rFonts w:ascii="Times New Roman" w:hAnsi="Times New Roman"/>
                <w:sz w:val="24"/>
              </w:rPr>
              <w:t>）</w:t>
            </w:r>
          </w:p>
        </w:tc>
      </w:tr>
      <w:tr w:rsidR="001036A9">
        <w:trPr>
          <w:trHeight w:val="646"/>
          <w:jc w:val="center"/>
        </w:trPr>
        <w:tc>
          <w:tcPr>
            <w:tcW w:w="1934"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非综合征性耳聋（</w:t>
            </w:r>
            <w:r>
              <w:rPr>
                <w:rFonts w:ascii="Times New Roman" w:hAnsi="Times New Roman"/>
                <w:sz w:val="24"/>
              </w:rPr>
              <w:t>8/10000</w:t>
            </w:r>
            <w:r>
              <w:rPr>
                <w:rFonts w:ascii="Times New Roman" w:hAnsi="Times New Roman"/>
                <w:sz w:val="24"/>
              </w:rPr>
              <w:t>）</w:t>
            </w:r>
          </w:p>
        </w:tc>
        <w:tc>
          <w:tcPr>
            <w:tcW w:w="2057"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原发性肉碱缺乏症（</w:t>
            </w:r>
            <w:r>
              <w:rPr>
                <w:rFonts w:ascii="Times New Roman" w:hAnsi="Times New Roman"/>
                <w:sz w:val="24"/>
              </w:rPr>
              <w:t>3.1/10</w:t>
            </w:r>
            <w:r>
              <w:rPr>
                <w:rFonts w:ascii="Times New Roman" w:hAnsi="Times New Roman"/>
                <w:sz w:val="24"/>
              </w:rPr>
              <w:t>万）</w:t>
            </w:r>
          </w:p>
        </w:tc>
        <w:tc>
          <w:tcPr>
            <w:tcW w:w="2445" w:type="dxa"/>
            <w:vAlign w:val="center"/>
          </w:tcPr>
          <w:p w:rsidR="001036A9" w:rsidRDefault="00E25F1B">
            <w:pPr>
              <w:spacing w:line="240" w:lineRule="exact"/>
              <w:jc w:val="center"/>
              <w:rPr>
                <w:rFonts w:ascii="Times New Roman" w:hAnsi="Times New Roman"/>
                <w:sz w:val="24"/>
              </w:rPr>
            </w:pPr>
            <w:r>
              <w:rPr>
                <w:rFonts w:ascii="Times New Roman" w:hAnsi="Times New Roman"/>
                <w:sz w:val="24"/>
              </w:rPr>
              <w:t>视网膜色素变性（</w:t>
            </w:r>
            <w:r>
              <w:rPr>
                <w:rFonts w:ascii="Times New Roman" w:hAnsi="Times New Roman"/>
                <w:sz w:val="24"/>
              </w:rPr>
              <w:t>1/3784</w:t>
            </w:r>
            <w:r>
              <w:rPr>
                <w:rFonts w:ascii="Times New Roman" w:hAnsi="Times New Roman"/>
                <w:sz w:val="24"/>
              </w:rPr>
              <w:t>）</w:t>
            </w:r>
          </w:p>
        </w:tc>
        <w:tc>
          <w:tcPr>
            <w:tcW w:w="2524" w:type="dxa"/>
            <w:vAlign w:val="center"/>
          </w:tcPr>
          <w:p w:rsidR="001036A9" w:rsidRDefault="00E25F1B">
            <w:pPr>
              <w:spacing w:line="240" w:lineRule="exact"/>
              <w:jc w:val="center"/>
              <w:rPr>
                <w:rFonts w:ascii="Times New Roman" w:hAnsi="Times New Roman"/>
                <w:sz w:val="24"/>
              </w:rPr>
            </w:pPr>
            <w:r>
              <w:rPr>
                <w:rFonts w:ascii="Times New Roman" w:hAnsi="Times New Roman"/>
                <w:sz w:val="24"/>
                <w:lang w:val="zh-TW" w:eastAsia="zh-TW"/>
              </w:rPr>
              <w:t>视网膜母细胞瘤（</w:t>
            </w:r>
            <w:r>
              <w:rPr>
                <w:rFonts w:ascii="Times New Roman" w:hAnsi="Times New Roman"/>
                <w:sz w:val="24"/>
                <w:lang w:eastAsia="zh-TW"/>
              </w:rPr>
              <w:t>1/15000</w:t>
            </w:r>
            <w:r>
              <w:rPr>
                <w:rFonts w:ascii="Times New Roman" w:hAnsi="Times New Roman"/>
                <w:sz w:val="24"/>
                <w:lang w:val="zh-TW" w:eastAsia="zh-TW"/>
              </w:rPr>
              <w:t>）</w:t>
            </w:r>
          </w:p>
        </w:tc>
      </w:tr>
    </w:tbl>
    <w:p w:rsidR="001036A9" w:rsidRDefault="001036A9" w:rsidP="00740A70">
      <w:pPr>
        <w:snapToGrid w:val="0"/>
        <w:spacing w:line="360" w:lineRule="auto"/>
        <w:ind w:firstLineChars="158" w:firstLine="351"/>
        <w:jc w:val="left"/>
        <w:rPr>
          <w:rFonts w:ascii="Times New Roman" w:hAnsi="Times New Roman"/>
          <w:snapToGrid w:val="0"/>
          <w:kern w:val="0"/>
          <w:sz w:val="24"/>
        </w:rPr>
      </w:pPr>
    </w:p>
    <w:p w:rsidR="001036A9" w:rsidRDefault="00E25F1B" w:rsidP="00740A70">
      <w:pPr>
        <w:snapToGrid w:val="0"/>
        <w:spacing w:line="360" w:lineRule="auto"/>
        <w:ind w:firstLineChars="158" w:firstLine="351"/>
        <w:jc w:val="left"/>
        <w:rPr>
          <w:rFonts w:ascii="Times New Roman" w:hAnsi="Times New Roman"/>
          <w:snapToGrid w:val="0"/>
          <w:kern w:val="0"/>
          <w:sz w:val="24"/>
        </w:rPr>
        <w:sectPr w:rsidR="001036A9">
          <w:pgSz w:w="11906" w:h="16838"/>
          <w:pgMar w:top="2041" w:right="1531" w:bottom="2041" w:left="1531" w:header="851" w:footer="1304" w:gutter="0"/>
          <w:pgNumType w:fmt="numberInDash"/>
          <w:cols w:space="720"/>
          <w:docGrid w:type="linesAndChars" w:linePitch="579" w:charSpace="-3633"/>
        </w:sectPr>
      </w:pPr>
      <w:r>
        <w:rPr>
          <w:rFonts w:ascii="Times New Roman" w:hAnsi="Times New Roman"/>
          <w:snapToGrid w:val="0"/>
          <w:kern w:val="0"/>
          <w:sz w:val="24"/>
        </w:rPr>
        <w:t>备注：病种选取标准：依据国家</w:t>
      </w:r>
      <w:proofErr w:type="gramStart"/>
      <w:r>
        <w:rPr>
          <w:rFonts w:ascii="Times New Roman" w:hAnsi="Times New Roman"/>
          <w:snapToGrid w:val="0"/>
          <w:kern w:val="0"/>
          <w:sz w:val="24"/>
        </w:rPr>
        <w:t>卫健委发布</w:t>
      </w:r>
      <w:proofErr w:type="gramEnd"/>
      <w:r>
        <w:rPr>
          <w:rFonts w:ascii="Times New Roman" w:hAnsi="Times New Roman"/>
          <w:snapToGrid w:val="0"/>
          <w:kern w:val="0"/>
          <w:sz w:val="24"/>
        </w:rPr>
        <w:t>的《罕见病诊疗指南（</w:t>
      </w:r>
      <w:r>
        <w:rPr>
          <w:rFonts w:ascii="Times New Roman" w:hAnsi="Times New Roman"/>
          <w:snapToGrid w:val="0"/>
          <w:kern w:val="0"/>
          <w:sz w:val="24"/>
        </w:rPr>
        <w:t>2018</w:t>
      </w:r>
      <w:r>
        <w:rPr>
          <w:rFonts w:ascii="Times New Roman" w:hAnsi="Times New Roman"/>
          <w:snapToGrid w:val="0"/>
          <w:kern w:val="0"/>
          <w:sz w:val="24"/>
        </w:rPr>
        <w:t>年版）》</w:t>
      </w:r>
      <w:r>
        <w:rPr>
          <w:rFonts w:ascii="Times New Roman" w:hAnsi="Times New Roman"/>
          <w:snapToGrid w:val="0"/>
          <w:kern w:val="0"/>
          <w:sz w:val="24"/>
        </w:rPr>
        <w:t>,</w:t>
      </w:r>
      <w:r>
        <w:rPr>
          <w:rFonts w:ascii="Times New Roman" w:hAnsi="Times New Roman"/>
          <w:snapToGrid w:val="0"/>
          <w:kern w:val="0"/>
          <w:sz w:val="24"/>
        </w:rPr>
        <w:t>选取</w:t>
      </w:r>
      <w:r>
        <w:rPr>
          <w:rFonts w:ascii="Times New Roman" w:hAnsi="Times New Roman"/>
          <w:snapToGrid w:val="0"/>
          <w:kern w:val="0"/>
          <w:sz w:val="24"/>
        </w:rPr>
        <w:t>121</w:t>
      </w:r>
      <w:r>
        <w:rPr>
          <w:rFonts w:ascii="Times New Roman" w:hAnsi="Times New Roman"/>
          <w:snapToGrid w:val="0"/>
          <w:kern w:val="0"/>
          <w:sz w:val="24"/>
        </w:rPr>
        <w:t>种疾病中中国人群患病率或发病率高于</w:t>
      </w:r>
      <w:r>
        <w:rPr>
          <w:rFonts w:ascii="Times New Roman" w:hAnsi="Times New Roman"/>
          <w:snapToGrid w:val="0"/>
          <w:kern w:val="0"/>
          <w:sz w:val="24"/>
        </w:rPr>
        <w:t>1/50000</w:t>
      </w:r>
      <w:r>
        <w:rPr>
          <w:rFonts w:ascii="Times New Roman" w:hAnsi="Times New Roman"/>
          <w:snapToGrid w:val="0"/>
          <w:kern w:val="0"/>
          <w:sz w:val="24"/>
        </w:rPr>
        <w:t>、基因诊断位点明确且可以进行产前诊断的疾病。患病率为一范围的取高值。</w:t>
      </w: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3-3</w:t>
      </w:r>
    </w:p>
    <w:p w:rsidR="001036A9" w:rsidRDefault="001036A9">
      <w:pPr>
        <w:rPr>
          <w:rFonts w:ascii="Times New Roman" w:eastAsia="黑体" w:hAnsi="Times New Roman"/>
          <w:sz w:val="32"/>
          <w:szCs w:val="32"/>
        </w:rPr>
      </w:pPr>
    </w:p>
    <w:p w:rsidR="001036A9" w:rsidRDefault="00E25F1B">
      <w:pPr>
        <w:spacing w:line="7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唐氏综合征及其他严重致死致残性染色体</w:t>
      </w:r>
    </w:p>
    <w:p w:rsidR="001036A9" w:rsidRDefault="00E25F1B">
      <w:pPr>
        <w:spacing w:line="7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异常防控工作流程图</w:t>
      </w:r>
    </w:p>
    <w:p w:rsidR="001036A9" w:rsidRDefault="001036A9">
      <w:pPr>
        <w:spacing w:line="640" w:lineRule="exact"/>
        <w:jc w:val="center"/>
        <w:rPr>
          <w:rFonts w:ascii="Times New Roman" w:eastAsia="方正小标宋简体" w:hAnsi="Times New Roman"/>
          <w:bCs/>
          <w:sz w:val="44"/>
          <w:szCs w:val="44"/>
        </w:rPr>
      </w:pPr>
    </w:p>
    <w:p w:rsidR="001036A9" w:rsidRDefault="00E25F1B">
      <w:pPr>
        <w:rPr>
          <w:rFonts w:ascii="Times New Roman" w:eastAsia="黑体" w:hAnsi="Times New Roman"/>
          <w:snapToGrid w:val="0"/>
          <w:kern w:val="0"/>
          <w:sz w:val="32"/>
          <w:szCs w:val="32"/>
        </w:rPr>
      </w:pPr>
      <w:r>
        <w:rPr>
          <w:rFonts w:ascii="Times New Roman" w:hAnsi="Times New Roman"/>
          <w:noProof/>
          <w:sz w:val="44"/>
        </w:rPr>
        <w:drawing>
          <wp:inline distT="0" distB="0" distL="114300" distR="114300">
            <wp:extent cx="5610225" cy="4895850"/>
            <wp:effectExtent l="0" t="0" r="9525" b="0"/>
            <wp:docPr id="24" name="图片 3" descr="d45d9c52a1aab94d6f03864b6e60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d45d9c52a1aab94d6f03864b6e60d73"/>
                    <pic:cNvPicPr>
                      <a:picLocks noChangeAspect="1"/>
                    </pic:cNvPicPr>
                  </pic:nvPicPr>
                  <pic:blipFill>
                    <a:blip r:embed="rId13"/>
                    <a:stretch>
                      <a:fillRect/>
                    </a:stretch>
                  </pic:blipFill>
                  <pic:spPr>
                    <a:xfrm>
                      <a:off x="0" y="0"/>
                      <a:ext cx="5610225" cy="4895850"/>
                    </a:xfrm>
                    <a:prstGeom prst="rect">
                      <a:avLst/>
                    </a:prstGeom>
                    <a:noFill/>
                    <a:ln>
                      <a:noFill/>
                    </a:ln>
                  </pic:spPr>
                </pic:pic>
              </a:graphicData>
            </a:graphic>
          </wp:inline>
        </w:drawing>
      </w:r>
      <w:r>
        <w:rPr>
          <w:rFonts w:ascii="Times New Roman" w:eastAsia="方正小标宋简体" w:hAnsi="Times New Roman"/>
          <w:sz w:val="36"/>
          <w:szCs w:val="16"/>
        </w:rPr>
        <w:br w:type="page"/>
      </w: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3-4</w:t>
      </w:r>
    </w:p>
    <w:p w:rsidR="001036A9" w:rsidRDefault="001036A9">
      <w:pPr>
        <w:rPr>
          <w:rFonts w:ascii="Times New Roman" w:eastAsia="黑体" w:hAnsi="Times New Roman"/>
          <w:sz w:val="32"/>
          <w:szCs w:val="32"/>
        </w:rPr>
      </w:pP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严重致死致残性结构畸形防控工作流程图</w:t>
      </w:r>
    </w:p>
    <w:p w:rsidR="001036A9" w:rsidRDefault="00E25F1B">
      <w:pPr>
        <w:jc w:val="left"/>
      </w:pPr>
      <w:r>
        <w:object w:dxaOrig="9720" w:dyaOrig="10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507.75pt" o:ole="">
            <v:imagedata r:id="rId14" o:title="" embosscolor="white"/>
          </v:shape>
          <o:OLEObject Type="Embed" ProgID="Visio.Drawing.11" ShapeID="_x0000_i1025" DrawAspect="Content" ObjectID="_1675243694" r:id="rId15"/>
        </w:object>
      </w:r>
    </w:p>
    <w:p w:rsidR="001036A9" w:rsidRDefault="00E25F1B">
      <w:pPr>
        <w:widowControl/>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3-5</w:t>
      </w: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新生儿遗传代谢性疾病筛查工作流程图</w:t>
      </w:r>
    </w:p>
    <w:p w:rsidR="001036A9" w:rsidRDefault="00E25F1B">
      <w:pPr>
        <w:jc w:val="center"/>
        <w:rPr>
          <w:rFonts w:ascii="Times New Roman" w:eastAsia="方正小标宋简体" w:hAnsi="Times New Roman"/>
          <w:sz w:val="36"/>
          <w:szCs w:val="16"/>
        </w:rPr>
      </w:pPr>
      <w:r>
        <w:rPr>
          <w:rFonts w:ascii="Times New Roman" w:hAnsi="Times New Roman"/>
          <w:noProof/>
        </w:rPr>
        <w:drawing>
          <wp:inline distT="0" distB="0" distL="114300" distR="114300">
            <wp:extent cx="4972050" cy="6943725"/>
            <wp:effectExtent l="0" t="0" r="0" b="9525"/>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6"/>
                    <a:srcRect l="28229" t="7738" r="22723" b="5670"/>
                    <a:stretch>
                      <a:fillRect/>
                    </a:stretch>
                  </pic:blipFill>
                  <pic:spPr>
                    <a:xfrm>
                      <a:off x="0" y="0"/>
                      <a:ext cx="4972050" cy="6943725"/>
                    </a:xfrm>
                    <a:prstGeom prst="rect">
                      <a:avLst/>
                    </a:prstGeom>
                    <a:noFill/>
                    <a:ln>
                      <a:noFill/>
                    </a:ln>
                  </pic:spPr>
                </pic:pic>
              </a:graphicData>
            </a:graphic>
          </wp:inline>
        </w:drawing>
      </w: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 xml:space="preserve">3-6 </w:t>
      </w:r>
    </w:p>
    <w:p w:rsidR="001036A9" w:rsidRDefault="001036A9">
      <w:pPr>
        <w:spacing w:line="640" w:lineRule="exact"/>
        <w:jc w:val="center"/>
        <w:rPr>
          <w:rFonts w:ascii="Times New Roman" w:eastAsia="方正小标宋简体" w:hAnsi="Times New Roman"/>
          <w:bCs/>
          <w:sz w:val="44"/>
          <w:szCs w:val="44"/>
        </w:rPr>
      </w:pP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新生儿听力筛查工作流程图</w:t>
      </w:r>
    </w:p>
    <w:p w:rsidR="001036A9" w:rsidRDefault="001036A9">
      <w:pPr>
        <w:rPr>
          <w:rFonts w:ascii="Times New Roman" w:hAnsi="Times New Roman"/>
          <w:b/>
          <w:sz w:val="36"/>
          <w:szCs w:val="16"/>
        </w:rPr>
      </w:pPr>
    </w:p>
    <w:p w:rsidR="001036A9" w:rsidRDefault="00E25F1B">
      <w:pPr>
        <w:spacing w:line="360" w:lineRule="auto"/>
        <w:jc w:val="center"/>
        <w:rPr>
          <w:rFonts w:ascii="Times New Roman" w:hAnsi="Times New Roman"/>
          <w:sz w:val="18"/>
          <w:szCs w:val="18"/>
        </w:rPr>
      </w:pPr>
      <w:r>
        <w:rPr>
          <w:rFonts w:ascii="Times New Roman" w:hAnsi="Times New Roman"/>
          <w:noProof/>
        </w:rPr>
        <w:drawing>
          <wp:inline distT="0" distB="0" distL="114300" distR="114300">
            <wp:extent cx="4886325" cy="6210300"/>
            <wp:effectExtent l="0" t="0" r="9525" b="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7"/>
                    <a:srcRect l="26169" t="12379" r="25487" b="10689"/>
                    <a:stretch>
                      <a:fillRect/>
                    </a:stretch>
                  </pic:blipFill>
                  <pic:spPr>
                    <a:xfrm>
                      <a:off x="0" y="0"/>
                      <a:ext cx="4886325" cy="6210300"/>
                    </a:xfrm>
                    <a:prstGeom prst="rect">
                      <a:avLst/>
                    </a:prstGeom>
                    <a:noFill/>
                    <a:ln>
                      <a:noFill/>
                    </a:ln>
                  </pic:spPr>
                </pic:pic>
              </a:graphicData>
            </a:graphic>
          </wp:inline>
        </w:drawing>
      </w: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3-7</w:t>
      </w:r>
    </w:p>
    <w:p w:rsidR="001036A9" w:rsidRDefault="001036A9">
      <w:pPr>
        <w:spacing w:line="640" w:lineRule="exact"/>
        <w:jc w:val="center"/>
        <w:rPr>
          <w:rFonts w:ascii="Times New Roman" w:eastAsia="方正小标宋简体" w:hAnsi="Times New Roman"/>
          <w:bCs/>
          <w:sz w:val="44"/>
          <w:szCs w:val="44"/>
        </w:rPr>
      </w:pPr>
    </w:p>
    <w:p w:rsidR="001036A9" w:rsidRDefault="00E25F1B">
      <w:pPr>
        <w:spacing w:line="6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早产儿视网膜病变诊查工作流程图</w:t>
      </w:r>
    </w:p>
    <w:p w:rsidR="001036A9" w:rsidRDefault="001036A9">
      <w:pPr>
        <w:widowControl/>
        <w:jc w:val="left"/>
        <w:rPr>
          <w:rFonts w:ascii="Times New Roman" w:eastAsia="方正小标宋简体" w:hAnsi="Times New Roman"/>
          <w:spacing w:val="10"/>
          <w:kern w:val="0"/>
          <w:sz w:val="36"/>
          <w:szCs w:val="36"/>
        </w:rPr>
      </w:pPr>
    </w:p>
    <w:p w:rsidR="001036A9" w:rsidRDefault="00E25F1B">
      <w:pPr>
        <w:widowControl/>
        <w:jc w:val="center"/>
        <w:rPr>
          <w:rFonts w:ascii="Times New Roman" w:eastAsia="方正小标宋简体" w:hAnsi="Times New Roman"/>
          <w:spacing w:val="10"/>
          <w:kern w:val="0"/>
          <w:sz w:val="36"/>
          <w:szCs w:val="36"/>
        </w:rPr>
      </w:pPr>
      <w:r>
        <w:rPr>
          <w:rFonts w:ascii="Times New Roman" w:hAnsi="Times New Roman"/>
        </w:rPr>
        <w:object w:dxaOrig="6360" w:dyaOrig="7710">
          <v:shape id="_x0000_i1026" type="#_x0000_t75" style="width:318pt;height:385.5pt" o:ole="">
            <v:imagedata r:id="rId18" o:title="" embosscolor="white"/>
          </v:shape>
          <o:OLEObject Type="Embed" ProgID="Visio.Drawing.11" ShapeID="_x0000_i1026" DrawAspect="Content" ObjectID="_1675243695" r:id="rId19"/>
        </w:object>
      </w:r>
    </w:p>
    <w:p w:rsidR="001036A9" w:rsidRDefault="001036A9">
      <w:pPr>
        <w:widowControl/>
        <w:jc w:val="left"/>
        <w:rPr>
          <w:rFonts w:ascii="Times New Roman" w:eastAsia="方正小标宋简体" w:hAnsi="Times New Roman"/>
          <w:spacing w:val="10"/>
          <w:kern w:val="0"/>
          <w:sz w:val="36"/>
          <w:szCs w:val="36"/>
        </w:rPr>
      </w:pPr>
    </w:p>
    <w:p w:rsidR="001036A9" w:rsidRDefault="001036A9">
      <w:pPr>
        <w:widowControl/>
        <w:jc w:val="left"/>
        <w:rPr>
          <w:rFonts w:ascii="Times New Roman" w:eastAsia="方正小标宋简体" w:hAnsi="Times New Roman"/>
          <w:spacing w:val="10"/>
          <w:kern w:val="0"/>
          <w:sz w:val="36"/>
          <w:szCs w:val="36"/>
        </w:rPr>
      </w:pPr>
    </w:p>
    <w:p w:rsidR="001036A9" w:rsidRDefault="001036A9">
      <w:pPr>
        <w:rPr>
          <w:rFonts w:ascii="Times New Roman" w:hAnsi="Times New Roman"/>
        </w:rPr>
      </w:pPr>
    </w:p>
    <w:p w:rsidR="001036A9" w:rsidRDefault="001036A9">
      <w:pPr>
        <w:rPr>
          <w:rFonts w:ascii="Times New Roman" w:hAnsi="Times New Roman"/>
        </w:rPr>
      </w:pPr>
    </w:p>
    <w:p w:rsidR="001036A9" w:rsidRDefault="00E25F1B">
      <w:pPr>
        <w:spacing w:line="576"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br w:type="page"/>
      </w:r>
      <w:r>
        <w:rPr>
          <w:rFonts w:ascii="黑体" w:eastAsia="黑体" w:hAnsi="黑体" w:cs="黑体" w:hint="eastAsia"/>
          <w:snapToGrid w:val="0"/>
          <w:kern w:val="0"/>
          <w:sz w:val="32"/>
          <w:szCs w:val="32"/>
        </w:rPr>
        <w:lastRenderedPageBreak/>
        <w:t>附件</w:t>
      </w:r>
      <w:r>
        <w:rPr>
          <w:rFonts w:ascii="黑体" w:eastAsia="黑体" w:hAnsi="黑体" w:cs="黑体" w:hint="eastAsia"/>
          <w:snapToGrid w:val="0"/>
          <w:kern w:val="0"/>
          <w:sz w:val="32"/>
          <w:szCs w:val="32"/>
        </w:rPr>
        <w:t>4</w:t>
      </w:r>
    </w:p>
    <w:p w:rsidR="001036A9" w:rsidRDefault="00E25F1B">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江门市出生缺陷综合防控项目</w:t>
      </w:r>
    </w:p>
    <w:p w:rsidR="001036A9" w:rsidRDefault="00E25F1B">
      <w:pPr>
        <w:spacing w:line="576" w:lineRule="exact"/>
        <w:jc w:val="center"/>
        <w:rPr>
          <w:rFonts w:ascii="方正小标宋简体" w:eastAsia="方正小标宋简体" w:hAnsi="方正小标宋简体" w:cs="方正小标宋简体"/>
          <w:sz w:val="44"/>
          <w:szCs w:val="44"/>
        </w:rPr>
      </w:pPr>
      <w:r>
        <w:rPr>
          <w:noProof/>
          <w:sz w:val="44"/>
        </w:rPr>
        <mc:AlternateContent>
          <mc:Choice Requires="wps">
            <w:drawing>
              <wp:anchor distT="0" distB="0" distL="114300" distR="114300" simplePos="0" relativeHeight="251678720" behindDoc="0" locked="0" layoutInCell="1" allowOverlap="1">
                <wp:simplePos x="0" y="0"/>
                <wp:positionH relativeFrom="column">
                  <wp:posOffset>2700020</wp:posOffset>
                </wp:positionH>
                <wp:positionV relativeFrom="paragraph">
                  <wp:posOffset>1902460</wp:posOffset>
                </wp:positionV>
                <wp:extent cx="5080" cy="181610"/>
                <wp:effectExtent l="51435" t="0" r="57785" b="8890"/>
                <wp:wrapNone/>
                <wp:docPr id="4" name="自选图形 22"/>
                <wp:cNvGraphicFramePr/>
                <a:graphic xmlns:a="http://schemas.openxmlformats.org/drawingml/2006/main">
                  <a:graphicData uri="http://schemas.microsoft.com/office/word/2010/wordprocessingShape">
                    <wps:wsp>
                      <wps:cNvCnPr/>
                      <wps:spPr>
                        <a:xfrm flipH="1">
                          <a:off x="0" y="0"/>
                          <a:ext cx="5080" cy="18161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xmlns:w15="http://schemas.microsoft.com/office/word/2012/wordml">
            <w:pict>
              <v:shape id="自选图形 22" o:spid="_x0000_s1026" o:spt="32" type="#_x0000_t32" style="position:absolute;left:0pt;flip:x;margin-left:212.6pt;margin-top:149.8pt;height:14.3pt;width:0.4pt;z-index:251678720;mso-width-relative:page;mso-height-relative:page;" filled="f" stroked="t" coordsize="21600,21600" o:gfxdata="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MbK92QAAAAsBAAAPAAAAAAAAAAEAIAAAACIAAABkcnMvZG93bnJldi54bWxQSwECFAAUAAAACACH&#10;TuJARngKDOoBAACkAwAADgAAAAAAAAABACAAAAAoAQAAZHJzL2Uyb0RvYy54bWxQSwUGAAAAAAYA&#10;BgBZAQAAhAUAAAAA&#10;">
                <v:fill on="f" focussize="0,0"/>
                <v:stroke weight="1.5pt" color="#000000" joinstyle="round" endarrow="open"/>
                <v:imagedata o:title=""/>
                <o:lock v:ext="edit" aspectratio="f"/>
              </v:shape>
            </w:pict>
          </mc:Fallback>
        </mc:AlternateContent>
      </w:r>
      <w:r>
        <w:rPr>
          <w:noProof/>
          <w:sz w:val="44"/>
        </w:rPr>
        <mc:AlternateContent>
          <mc:Choice Requires="wps">
            <w:drawing>
              <wp:anchor distT="0" distB="0" distL="114300" distR="114300" simplePos="0" relativeHeight="251672576" behindDoc="0" locked="0" layoutInCell="1" allowOverlap="1">
                <wp:simplePos x="0" y="0"/>
                <wp:positionH relativeFrom="column">
                  <wp:posOffset>-52070</wp:posOffset>
                </wp:positionH>
                <wp:positionV relativeFrom="paragraph">
                  <wp:posOffset>391160</wp:posOffset>
                </wp:positionV>
                <wp:extent cx="5753100" cy="1480185"/>
                <wp:effectExtent l="9525" t="9525" r="9525" b="15240"/>
                <wp:wrapNone/>
                <wp:docPr id="19" name="圆角矩形 6"/>
                <wp:cNvGraphicFramePr/>
                <a:graphic xmlns:a="http://schemas.openxmlformats.org/drawingml/2006/main">
                  <a:graphicData uri="http://schemas.microsoft.com/office/word/2010/wordprocessingShape">
                    <wps:wsp>
                      <wps:cNvSpPr/>
                      <wps:spPr>
                        <a:xfrm>
                          <a:off x="0" y="0"/>
                          <a:ext cx="5142230" cy="1177925"/>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江门市卫生健康局及各市（区）卫生健康局</w:t>
                            </w:r>
                            <w:r>
                              <w:rPr>
                                <w:rFonts w:ascii="宋体" w:hAnsi="宋体" w:cs="宋体" w:hint="eastAsia"/>
                                <w:sz w:val="24"/>
                                <w:szCs w:val="24"/>
                              </w:rPr>
                              <w:t>每年根据目标人群数</w:t>
                            </w:r>
                            <w:r>
                              <w:rPr>
                                <w:rFonts w:ascii="宋体" w:hAnsi="宋体" w:cs="宋体" w:hint="eastAsia"/>
                                <w:sz w:val="24"/>
                                <w:szCs w:val="24"/>
                              </w:rPr>
                              <w:t>（附件</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进行经费预拨（</w:t>
                            </w:r>
                            <w:r>
                              <w:rPr>
                                <w:rFonts w:ascii="宋体" w:hAnsi="宋体" w:cs="宋体" w:hint="eastAsia"/>
                                <w:sz w:val="24"/>
                                <w:szCs w:val="24"/>
                              </w:rPr>
                              <w:t>620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例胎；</w:t>
                            </w:r>
                            <w:r>
                              <w:rPr>
                                <w:rFonts w:ascii="宋体" w:hAnsi="宋体" w:cs="宋体" w:hint="eastAsia"/>
                                <w:sz w:val="24"/>
                                <w:szCs w:val="24"/>
                              </w:rPr>
                              <w:t>214</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例</w:t>
                            </w:r>
                            <w:r>
                              <w:rPr>
                                <w:rFonts w:ascii="宋体" w:hAnsi="宋体" w:cs="宋体" w:hint="eastAsia"/>
                                <w:sz w:val="24"/>
                                <w:szCs w:val="24"/>
                              </w:rPr>
                              <w:t>）</w:t>
                            </w:r>
                          </w:p>
                          <w:p w:rsidR="001036A9" w:rsidRDefault="00E25F1B">
                            <w:pPr>
                              <w:spacing w:line="400" w:lineRule="exact"/>
                              <w:jc w:val="center"/>
                              <w:rPr>
                                <w:rFonts w:ascii="宋体" w:hAnsi="宋体" w:cs="宋体"/>
                                <w:sz w:val="24"/>
                                <w:szCs w:val="24"/>
                              </w:rPr>
                            </w:pPr>
                            <w:r>
                              <w:rPr>
                                <w:rFonts w:ascii="宋体" w:hAnsi="宋体" w:cs="宋体" w:hint="eastAsia"/>
                                <w:b/>
                                <w:bCs/>
                                <w:sz w:val="24"/>
                                <w:szCs w:val="24"/>
                              </w:rPr>
                              <w:t>新筛（</w:t>
                            </w:r>
                            <w:r>
                              <w:rPr>
                                <w:rFonts w:ascii="宋体" w:hAnsi="宋体" w:cs="宋体" w:hint="eastAsia"/>
                                <w:b/>
                                <w:bCs/>
                                <w:sz w:val="24"/>
                                <w:szCs w:val="24"/>
                              </w:rPr>
                              <w:t>遗传代谢四项</w:t>
                            </w:r>
                            <w:r>
                              <w:rPr>
                                <w:rFonts w:ascii="宋体" w:hAnsi="宋体" w:cs="宋体" w:hint="eastAsia"/>
                                <w:b/>
                                <w:bCs/>
                                <w:sz w:val="24"/>
                                <w:szCs w:val="24"/>
                              </w:rPr>
                              <w:t>）部分：</w:t>
                            </w:r>
                            <w:r>
                              <w:rPr>
                                <w:rFonts w:ascii="宋体" w:hAnsi="宋体" w:cs="宋体" w:hint="eastAsia"/>
                                <w:sz w:val="24"/>
                                <w:szCs w:val="24"/>
                              </w:rPr>
                              <w:t>省、市</w:t>
                            </w:r>
                            <w:r>
                              <w:rPr>
                                <w:rFonts w:ascii="宋体" w:hAnsi="宋体" w:cs="宋体" w:hint="eastAsia"/>
                                <w:sz w:val="24"/>
                                <w:szCs w:val="24"/>
                              </w:rPr>
                              <w:t>、县级</w:t>
                            </w:r>
                            <w:r>
                              <w:rPr>
                                <w:rFonts w:ascii="宋体" w:hAnsi="宋体" w:cs="宋体" w:hint="eastAsia"/>
                                <w:sz w:val="24"/>
                                <w:szCs w:val="24"/>
                              </w:rPr>
                              <w:t>经费预拨至江门市新筛中心</w:t>
                            </w:r>
                            <w:r>
                              <w:rPr>
                                <w:rFonts w:ascii="宋体" w:hAnsi="宋体" w:cs="宋体" w:hint="eastAsia"/>
                                <w:sz w:val="24"/>
                                <w:szCs w:val="24"/>
                              </w:rPr>
                              <w:t>（</w:t>
                            </w:r>
                            <w:r>
                              <w:rPr>
                                <w:rFonts w:ascii="宋体" w:hAnsi="宋体" w:cs="宋体" w:hint="eastAsia"/>
                                <w:sz w:val="24"/>
                                <w:szCs w:val="24"/>
                              </w:rPr>
                              <w:t>107</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例）</w:t>
                            </w:r>
                          </w:p>
                          <w:p w:rsidR="001036A9" w:rsidRDefault="00E25F1B">
                            <w:pPr>
                              <w:spacing w:line="400" w:lineRule="exact"/>
                              <w:jc w:val="center"/>
                              <w:rPr>
                                <w:rFonts w:ascii="宋体" w:hAnsi="宋体" w:cs="宋体"/>
                                <w:sz w:val="24"/>
                                <w:szCs w:val="24"/>
                              </w:rPr>
                            </w:pPr>
                            <w:r>
                              <w:rPr>
                                <w:rFonts w:ascii="宋体" w:hAnsi="宋体" w:cs="宋体" w:hint="eastAsia"/>
                                <w:b/>
                                <w:bCs/>
                                <w:sz w:val="24"/>
                                <w:szCs w:val="24"/>
                              </w:rPr>
                              <w:t>产筛</w:t>
                            </w:r>
                            <w:r>
                              <w:rPr>
                                <w:rFonts w:ascii="宋体" w:hAnsi="宋体" w:cs="宋体" w:hint="eastAsia"/>
                                <w:b/>
                                <w:bCs/>
                                <w:sz w:val="24"/>
                                <w:szCs w:val="24"/>
                              </w:rPr>
                              <w:t>、产前诊断</w:t>
                            </w:r>
                            <w:r>
                              <w:rPr>
                                <w:rFonts w:ascii="宋体" w:hAnsi="宋体" w:cs="宋体" w:hint="eastAsia"/>
                                <w:b/>
                                <w:bCs/>
                                <w:sz w:val="24"/>
                                <w:szCs w:val="24"/>
                              </w:rPr>
                              <w:t>及新筛（</w:t>
                            </w:r>
                            <w:r>
                              <w:rPr>
                                <w:rFonts w:ascii="宋体" w:hAnsi="宋体" w:cs="宋体" w:hint="eastAsia"/>
                                <w:b/>
                                <w:bCs/>
                                <w:sz w:val="24"/>
                                <w:szCs w:val="24"/>
                              </w:rPr>
                              <w:t>听力、视网膜筛查</w:t>
                            </w:r>
                            <w:r>
                              <w:rPr>
                                <w:rFonts w:ascii="宋体" w:hAnsi="宋体" w:cs="宋体" w:hint="eastAsia"/>
                                <w:b/>
                                <w:bCs/>
                                <w:sz w:val="24"/>
                                <w:szCs w:val="24"/>
                              </w:rPr>
                              <w:t>）部分：</w:t>
                            </w:r>
                            <w:r>
                              <w:rPr>
                                <w:rFonts w:ascii="宋体" w:hAnsi="宋体" w:cs="宋体" w:hint="eastAsia"/>
                                <w:sz w:val="24"/>
                                <w:szCs w:val="24"/>
                              </w:rPr>
                              <w:t>省、</w:t>
                            </w:r>
                            <w:proofErr w:type="gramStart"/>
                            <w:r>
                              <w:rPr>
                                <w:rFonts w:ascii="宋体" w:hAnsi="宋体" w:cs="宋体" w:hint="eastAsia"/>
                                <w:sz w:val="24"/>
                                <w:szCs w:val="24"/>
                              </w:rPr>
                              <w:t>市经费</w:t>
                            </w:r>
                            <w:proofErr w:type="gramEnd"/>
                            <w:r>
                              <w:rPr>
                                <w:rFonts w:ascii="宋体" w:hAnsi="宋体" w:cs="宋体" w:hint="eastAsia"/>
                                <w:sz w:val="24"/>
                                <w:szCs w:val="24"/>
                              </w:rPr>
                              <w:t>预拨至各市（区）卫生健康局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6" o:spid="_x0000_s1026" o:spt="2" style="position:absolute;left:0pt;margin-left:-4.1pt;margin-top:30.8pt;height:116.55pt;width:453pt;z-index:251672576;v-text-anchor:middle;mso-width-relative:page;mso-height-relative:page;" fillcolor="#FFFFFF" filled="t" stroked="t" coordsize="21600,21600" arcsize="0.166666666666667" o:gfxdata="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ybtG7YAAAACQEAAA8AAAAAAAAAAQAgAAAAIgAAAGRycy9kb3ducmV2LnhtbFBLAQIU&#10;ABQAAAAIAIdO4kAiEOH/ZQIAALUEAAAOAAAAAAAAAAEAIAAAACcBAABkcnMvZTJvRG9jLnhtbFBL&#10;BQYAAAAABgAGAFkBAAD+BQAAAAA=&#10;">
                <v:fill on="t" focussize="0,0"/>
                <v:stroke weight="1.5pt" color="#000000" joinstyle="round"/>
                <v:imagedata o:title=""/>
                <o:lock v:ext="edit" aspectratio="f"/>
                <v:textbox>
                  <w:txbxContent>
                    <w:p>
                      <w:pPr>
                        <w:spacing w:line="400" w:lineRule="exact"/>
                        <w:jc w:val="center"/>
                        <w:rPr>
                          <w:rFonts w:ascii="宋体" w:hAnsi="宋体" w:cs="宋体"/>
                          <w:color w:val="auto"/>
                          <w:sz w:val="24"/>
                          <w:szCs w:val="24"/>
                        </w:rPr>
                      </w:pPr>
                      <w:r>
                        <w:rPr>
                          <w:rFonts w:hint="eastAsia" w:ascii="宋体" w:hAnsi="宋体" w:cs="宋体"/>
                          <w:color w:val="auto"/>
                          <w:sz w:val="24"/>
                          <w:szCs w:val="24"/>
                          <w:lang w:eastAsia="zh-CN"/>
                        </w:rPr>
                        <w:t>江门市卫生健康局及各市（区）卫生健康局</w:t>
                      </w:r>
                      <w:r>
                        <w:rPr>
                          <w:rFonts w:hint="eastAsia" w:ascii="宋体" w:hAnsi="宋体" w:cs="宋体"/>
                          <w:color w:val="auto"/>
                          <w:sz w:val="24"/>
                          <w:szCs w:val="24"/>
                        </w:rPr>
                        <w:t>每年根据目标人群数</w:t>
                      </w:r>
                      <w:r>
                        <w:rPr>
                          <w:rFonts w:hint="eastAsia" w:ascii="宋体" w:hAnsi="宋体" w:cs="宋体"/>
                          <w:color w:val="auto"/>
                          <w:sz w:val="24"/>
                          <w:szCs w:val="24"/>
                          <w:lang w:eastAsia="zh-CN"/>
                        </w:rPr>
                        <w:t>（附件</w:t>
                      </w:r>
                      <w:r>
                        <w:rPr>
                          <w:rFonts w:hint="eastAsia" w:ascii="宋体" w:hAnsi="宋体" w:cs="宋体"/>
                          <w:color w:val="auto"/>
                          <w:sz w:val="24"/>
                          <w:szCs w:val="24"/>
                          <w:lang w:val="en-US" w:eastAsia="zh-CN"/>
                        </w:rPr>
                        <w:t>2）</w:t>
                      </w:r>
                      <w:r>
                        <w:rPr>
                          <w:rFonts w:hint="eastAsia" w:ascii="宋体" w:hAnsi="宋体" w:cs="宋体"/>
                          <w:color w:val="auto"/>
                          <w:sz w:val="24"/>
                          <w:szCs w:val="24"/>
                        </w:rPr>
                        <w:t>进行经费预拨（620元/例胎；214元/例</w:t>
                      </w:r>
                      <w:r>
                        <w:rPr>
                          <w:rFonts w:hint="eastAsia" w:ascii="宋体" w:hAnsi="宋体" w:cs="宋体"/>
                          <w:color w:val="auto"/>
                          <w:sz w:val="24"/>
                          <w:szCs w:val="24"/>
                          <w:lang w:eastAsia="zh-CN"/>
                        </w:rPr>
                        <w:t>）</w:t>
                      </w:r>
                    </w:p>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rPr>
                        <w:t>新筛（</w:t>
                      </w:r>
                      <w:r>
                        <w:rPr>
                          <w:rFonts w:hint="eastAsia" w:ascii="宋体" w:hAnsi="宋体" w:cs="宋体"/>
                          <w:b/>
                          <w:bCs/>
                          <w:color w:val="auto"/>
                          <w:sz w:val="24"/>
                          <w:szCs w:val="24"/>
                          <w:lang w:eastAsia="zh-CN"/>
                        </w:rPr>
                        <w:t>遗传代谢四项</w:t>
                      </w:r>
                      <w:r>
                        <w:rPr>
                          <w:rFonts w:hint="eastAsia" w:ascii="宋体" w:hAnsi="宋体" w:cs="宋体"/>
                          <w:b/>
                          <w:bCs/>
                          <w:color w:val="auto"/>
                          <w:sz w:val="24"/>
                          <w:szCs w:val="24"/>
                        </w:rPr>
                        <w:t>）部分：</w:t>
                      </w:r>
                      <w:r>
                        <w:rPr>
                          <w:rFonts w:hint="eastAsia" w:ascii="宋体" w:hAnsi="宋体" w:cs="宋体"/>
                          <w:color w:val="auto"/>
                          <w:sz w:val="24"/>
                          <w:szCs w:val="24"/>
                        </w:rPr>
                        <w:t>省、市</w:t>
                      </w:r>
                      <w:r>
                        <w:rPr>
                          <w:rFonts w:hint="eastAsia" w:ascii="宋体" w:hAnsi="宋体" w:cs="宋体"/>
                          <w:color w:val="auto"/>
                          <w:sz w:val="24"/>
                          <w:szCs w:val="24"/>
                          <w:lang w:eastAsia="zh-CN"/>
                        </w:rPr>
                        <w:t>、县级</w:t>
                      </w:r>
                      <w:r>
                        <w:rPr>
                          <w:rFonts w:hint="eastAsia" w:ascii="宋体" w:hAnsi="宋体" w:cs="宋体"/>
                          <w:color w:val="auto"/>
                          <w:sz w:val="24"/>
                          <w:szCs w:val="24"/>
                        </w:rPr>
                        <w:t>经费预拨至江门市新筛中心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107元/例）</w:t>
                      </w:r>
                    </w:p>
                    <w:p>
                      <w:pPr>
                        <w:spacing w:line="400" w:lineRule="exact"/>
                        <w:jc w:val="center"/>
                        <w:rPr>
                          <w:rFonts w:ascii="宋体" w:hAnsi="宋体" w:cs="宋体"/>
                          <w:color w:val="auto"/>
                          <w:sz w:val="24"/>
                          <w:szCs w:val="24"/>
                        </w:rPr>
                      </w:pPr>
                      <w:r>
                        <w:rPr>
                          <w:rFonts w:hint="eastAsia" w:ascii="宋体" w:hAnsi="宋体" w:cs="宋体"/>
                          <w:b/>
                          <w:bCs/>
                          <w:color w:val="auto"/>
                          <w:sz w:val="24"/>
                          <w:szCs w:val="24"/>
                        </w:rPr>
                        <w:t>产筛</w:t>
                      </w:r>
                      <w:r>
                        <w:rPr>
                          <w:rFonts w:hint="eastAsia" w:ascii="宋体" w:hAnsi="宋体" w:cs="宋体"/>
                          <w:b/>
                          <w:bCs/>
                          <w:color w:val="auto"/>
                          <w:sz w:val="24"/>
                          <w:szCs w:val="24"/>
                          <w:lang w:eastAsia="zh-CN"/>
                        </w:rPr>
                        <w:t>、产前诊断</w:t>
                      </w:r>
                      <w:r>
                        <w:rPr>
                          <w:rFonts w:hint="eastAsia" w:ascii="宋体" w:hAnsi="宋体" w:cs="宋体"/>
                          <w:b/>
                          <w:bCs/>
                          <w:color w:val="auto"/>
                          <w:sz w:val="24"/>
                          <w:szCs w:val="24"/>
                        </w:rPr>
                        <w:t>及新筛（</w:t>
                      </w:r>
                      <w:r>
                        <w:rPr>
                          <w:rFonts w:hint="eastAsia" w:ascii="宋体" w:hAnsi="宋体" w:cs="宋体"/>
                          <w:b/>
                          <w:bCs/>
                          <w:color w:val="auto"/>
                          <w:sz w:val="24"/>
                          <w:szCs w:val="24"/>
                          <w:lang w:eastAsia="zh-CN"/>
                        </w:rPr>
                        <w:t>听力、视网膜筛查</w:t>
                      </w:r>
                      <w:r>
                        <w:rPr>
                          <w:rFonts w:hint="eastAsia" w:ascii="宋体" w:hAnsi="宋体" w:cs="宋体"/>
                          <w:b/>
                          <w:bCs/>
                          <w:color w:val="auto"/>
                          <w:sz w:val="24"/>
                          <w:szCs w:val="24"/>
                        </w:rPr>
                        <w:t>）部分：</w:t>
                      </w:r>
                      <w:r>
                        <w:rPr>
                          <w:rFonts w:hint="eastAsia" w:ascii="宋体" w:hAnsi="宋体" w:cs="宋体"/>
                          <w:color w:val="auto"/>
                          <w:sz w:val="24"/>
                          <w:szCs w:val="24"/>
                        </w:rPr>
                        <w:t>省、市经费预拨至各市（区）卫生健康局</w:t>
                      </w:r>
                    </w:p>
                  </w:txbxContent>
                </v:textbox>
              </v:roundrect>
            </w:pict>
          </mc:Fallback>
        </mc:AlternateContent>
      </w:r>
      <w:r>
        <w:rPr>
          <w:noProof/>
          <w:sz w:val="4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2092960</wp:posOffset>
                </wp:positionV>
                <wp:extent cx="5664200" cy="1793875"/>
                <wp:effectExtent l="9525" t="9525" r="22225" b="25400"/>
                <wp:wrapNone/>
                <wp:docPr id="12" name="圆角矩形 6"/>
                <wp:cNvGraphicFramePr/>
                <a:graphic xmlns:a="http://schemas.openxmlformats.org/drawingml/2006/main">
                  <a:graphicData uri="http://schemas.microsoft.com/office/word/2010/wordprocessingShape">
                    <wps:wsp>
                      <wps:cNvSpPr/>
                      <wps:spPr>
                        <a:xfrm>
                          <a:off x="0" y="0"/>
                          <a:ext cx="5142230" cy="1177925"/>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b/>
                                <w:bCs/>
                                <w:sz w:val="24"/>
                                <w:szCs w:val="24"/>
                              </w:rPr>
                            </w:pPr>
                            <w:r>
                              <w:rPr>
                                <w:rFonts w:ascii="宋体" w:hAnsi="宋体" w:cs="宋体" w:hint="eastAsia"/>
                                <w:b/>
                                <w:bCs/>
                                <w:sz w:val="24"/>
                                <w:szCs w:val="24"/>
                              </w:rPr>
                              <w:t>月度经费结算</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各定点服务机构结合上一月院内实际发生数与市系统补助清单数，完成《江门市出生缺陷防控及地贫防控项目经费使用情况月报表》上报，其中市直定点服务机构根据服务对象常住地罗列各市（区）服务人群补助清单及补助金额情况，完成《江门市市直医疗单位出生缺陷防控及地贫防控项目经费使用情况月报表》。</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color w:val="000000" w:themeColor="text1"/>
                                <w:sz w:val="24"/>
                                <w:szCs w:val="24"/>
                              </w:rPr>
                              <w:t>12</w:t>
                            </w:r>
                            <w:r>
                              <w:rPr>
                                <w:rFonts w:ascii="宋体" w:hAnsi="宋体" w:cs="宋体" w:hint="eastAsia"/>
                                <w:sz w:val="24"/>
                                <w:szCs w:val="24"/>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6" o:spid="_x0000_s1026" o:spt="2" style="position:absolute;left:0pt;margin-left:-6.95pt;margin-top:164.8pt;height:141.25pt;width:446pt;z-index:251665408;v-text-anchor:middle;mso-width-relative:page;mso-height-relative:page;" fillcolor="#FFFFFF" filled="t" stroked="t" coordsize="21600,21600" arcsize="0.166666666666667" o:gfxdata="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41pPdoAAAALAQAADwAAAAAAAAABACAAAAAiAAAAZHJzL2Rvd25yZXYueG1sUEsB&#10;AhQAFAAAAAgAh07iQDCFiI1lAgAAtQQAAA4AAAAAAAAAAQAgAAAAKQEAAGRycy9lMm9Eb2MueG1s&#10;UEsFBgAAAAAGAAYAWQEAAAAGAAAAAA==&#10;">
                <v:fill on="t" focussize="0,0"/>
                <v:stroke weight="1.5pt" color="#000000" joinstyle="round"/>
                <v:imagedata o:title=""/>
                <o:lock v:ext="edit" aspectratio="f"/>
                <v:textbox>
                  <w:txbxContent>
                    <w:p>
                      <w:pPr>
                        <w:spacing w:line="400" w:lineRule="exact"/>
                        <w:jc w:val="center"/>
                        <w:rPr>
                          <w:rFonts w:ascii="宋体" w:hAnsi="宋体" w:cs="宋体"/>
                          <w:b/>
                          <w:bCs/>
                          <w:sz w:val="24"/>
                          <w:szCs w:val="24"/>
                        </w:rPr>
                      </w:pPr>
                      <w:r>
                        <w:rPr>
                          <w:rFonts w:hint="eastAsia" w:ascii="宋体" w:hAnsi="宋体" w:cs="宋体"/>
                          <w:b/>
                          <w:bCs/>
                          <w:sz w:val="24"/>
                          <w:szCs w:val="24"/>
                        </w:rPr>
                        <w:t>月度经费结算</w:t>
                      </w:r>
                    </w:p>
                    <w:p>
                      <w:pPr>
                        <w:spacing w:line="400" w:lineRule="exact"/>
                        <w:jc w:val="center"/>
                        <w:rPr>
                          <w:rFonts w:ascii="宋体" w:hAnsi="宋体" w:cs="宋体"/>
                          <w:sz w:val="24"/>
                          <w:szCs w:val="24"/>
                        </w:rPr>
                      </w:pPr>
                      <w:r>
                        <w:rPr>
                          <w:rFonts w:hint="eastAsia" w:ascii="宋体" w:hAnsi="宋体" w:cs="宋体"/>
                          <w:sz w:val="24"/>
                          <w:szCs w:val="24"/>
                        </w:rPr>
                        <w:t>各定点服务机构结合上一月院内实际发生数与市系统补助清单数，完成《江门市出生缺陷防控及地贫防控项目经费使用情况月报表》上报，其中市直定点服务机构根据服务对象常住地罗列各市（区）服务人群补助清单及补助金额情况，完成《江门市市直医疗单位出生缺陷防控及地贫防控项目经费使用情况月报表》。</w:t>
                      </w:r>
                    </w:p>
                    <w:p>
                      <w:pPr>
                        <w:spacing w:line="400" w:lineRule="exact"/>
                        <w:jc w:val="center"/>
                        <w:rPr>
                          <w:rFonts w:ascii="宋体" w:hAnsi="宋体" w:cs="宋体"/>
                          <w:sz w:val="24"/>
                          <w:szCs w:val="24"/>
                        </w:rPr>
                      </w:pPr>
                      <w:r>
                        <w:rPr>
                          <w:rFonts w:hint="eastAsia" w:ascii="宋体" w:hAnsi="宋体" w:cs="宋体"/>
                          <w:sz w:val="24"/>
                          <w:szCs w:val="24"/>
                        </w:rPr>
                        <w:t>（每月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sz w:val="24"/>
                          <w:szCs w:val="24"/>
                        </w:rPr>
                        <w:t>日前）</w:t>
                      </w:r>
                    </w:p>
                  </w:txbxContent>
                </v:textbox>
              </v:roundrect>
            </w:pict>
          </mc:Fallback>
        </mc:AlternateContent>
      </w:r>
      <w:r>
        <w:rPr>
          <w:noProof/>
          <w:sz w:val="44"/>
        </w:rPr>
        <mc:AlternateContent>
          <mc:Choice Requires="wps">
            <w:drawing>
              <wp:anchor distT="0" distB="0" distL="114300" distR="114300" simplePos="0" relativeHeight="251661312" behindDoc="0" locked="0" layoutInCell="1" allowOverlap="1">
                <wp:simplePos x="0" y="0"/>
                <wp:positionH relativeFrom="column">
                  <wp:posOffset>2785745</wp:posOffset>
                </wp:positionH>
                <wp:positionV relativeFrom="paragraph">
                  <wp:posOffset>3931285</wp:posOffset>
                </wp:positionV>
                <wp:extent cx="5080" cy="181610"/>
                <wp:effectExtent l="51435" t="0" r="57785" b="8890"/>
                <wp:wrapNone/>
                <wp:docPr id="1" name="直接箭头连接符 2"/>
                <wp:cNvGraphicFramePr/>
                <a:graphic xmlns:a="http://schemas.openxmlformats.org/drawingml/2006/main">
                  <a:graphicData uri="http://schemas.microsoft.com/office/word/2010/wordprocessingShape">
                    <wps:wsp>
                      <wps:cNvCnPr/>
                      <wps:spPr>
                        <a:xfrm flipH="1">
                          <a:off x="0" y="0"/>
                          <a:ext cx="5080" cy="18161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xmlns:w15="http://schemas.microsoft.com/office/word/2012/wordml">
            <w:pict>
              <v:shape id="直接箭头连接符 2" o:spid="_x0000_s1026" o:spt="32" type="#_x0000_t32" style="position:absolute;left:0pt;flip:x;margin-left:219.35pt;margin-top:309.55pt;height:14.3pt;width:0.4pt;z-index:251661312;mso-width-relative:page;mso-height-relative:page;" filled="f" stroked="t" coordsize="21600,21600" o:gfxdata="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0qVNoAAAALAQAADwAAAAAAAAABACAAAAAiAAAAZHJzL2Rvd25yZXYueG1sUEsBAhQA&#10;FAAAAAgAh07iQP4eimTwAQAArAMAAA4AAAAAAAAAAQAgAAAAKQEAAGRycy9lMm9Eb2MueG1sUEsF&#10;BgAAAAAGAAYAWQEAAIsFAAAAAA==&#10;">
                <v:fill on="f" focussize="0,0"/>
                <v:stroke weight="1.5pt" color="#000000" joinstyle="round" endarrow="open"/>
                <v:imagedata o:title=""/>
                <o:lock v:ext="edit" aspectratio="f"/>
              </v:shape>
            </w:pict>
          </mc:Fallback>
        </mc:AlternateContent>
      </w:r>
      <w:r>
        <w:rPr>
          <w:noProof/>
          <w:sz w:val="44"/>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4119880</wp:posOffset>
                </wp:positionV>
                <wp:extent cx="5694680" cy="948055"/>
                <wp:effectExtent l="9525" t="9525" r="10795" b="13970"/>
                <wp:wrapNone/>
                <wp:docPr id="7" name="圆角矩形 1"/>
                <wp:cNvGraphicFramePr/>
                <a:graphic xmlns:a="http://schemas.openxmlformats.org/drawingml/2006/main">
                  <a:graphicData uri="http://schemas.microsoft.com/office/word/2010/wordprocessingShape">
                    <wps:wsp>
                      <wps:cNvSpPr/>
                      <wps:spPr>
                        <a:xfrm>
                          <a:off x="3083560" y="1963420"/>
                          <a:ext cx="5189220" cy="1023620"/>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各市（</w:t>
                            </w:r>
                            <w:r>
                              <w:rPr>
                                <w:rFonts w:ascii="宋体" w:hAnsi="宋体" w:cs="宋体" w:hint="eastAsia"/>
                                <w:sz w:val="24"/>
                                <w:szCs w:val="24"/>
                              </w:rPr>
                              <w:t>区）妇幼保健机构通过市系统导出各定点服务机构（包括市直定点服务机构）补助清单数，根据清单</w:t>
                            </w:r>
                            <w:proofErr w:type="gramStart"/>
                            <w:r>
                              <w:rPr>
                                <w:rFonts w:ascii="宋体" w:hAnsi="宋体" w:cs="宋体" w:hint="eastAsia"/>
                                <w:sz w:val="24"/>
                                <w:szCs w:val="24"/>
                              </w:rPr>
                              <w:t>数完成</w:t>
                            </w:r>
                            <w:proofErr w:type="gramEnd"/>
                            <w:r>
                              <w:rPr>
                                <w:rFonts w:ascii="宋体" w:hAnsi="宋体" w:cs="宋体" w:hint="eastAsia"/>
                                <w:sz w:val="24"/>
                                <w:szCs w:val="24"/>
                              </w:rPr>
                              <w:t>及以上</w:t>
                            </w:r>
                            <w:r>
                              <w:rPr>
                                <w:rFonts w:ascii="宋体" w:hAnsi="宋体" w:cs="宋体" w:hint="eastAsia"/>
                                <w:sz w:val="24"/>
                                <w:szCs w:val="24"/>
                              </w:rPr>
                              <w:t>2</w:t>
                            </w:r>
                            <w:r>
                              <w:rPr>
                                <w:rFonts w:ascii="宋体" w:hAnsi="宋体" w:cs="宋体" w:hint="eastAsia"/>
                                <w:sz w:val="24"/>
                                <w:szCs w:val="24"/>
                              </w:rPr>
                              <w:t>个报表的县级审核。</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sz w:val="24"/>
                                <w:szCs w:val="24"/>
                              </w:rPr>
                              <w:t>14</w:t>
                            </w:r>
                            <w:r>
                              <w:rPr>
                                <w:rFonts w:ascii="宋体" w:hAnsi="宋体" w:cs="宋体" w:hint="eastAsia"/>
                                <w:sz w:val="24"/>
                                <w:szCs w:val="24"/>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1" o:spid="_x0000_s1026" o:spt="2" style="position:absolute;left:0pt;margin-left:-6.7pt;margin-top:324.4pt;height:74.65pt;width:448.4pt;z-index:251660288;v-text-anchor:middle;mso-width-relative:page;mso-height-relative:page;" fillcolor="#FFFFFF" filled="t" stroked="t" coordsize="21600,21600" arcsize="0.166666666666667" o:gfxdata="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Osxos2QAAAAsBAAAPAAAAAAAAAAEAIAAAACIAAABkcnMvZG93&#10;bnJldi54bWxQSwECFAAUAAAACACHTuJA/iyDYXECAADABAAADgAAAAAAAAABACAAAAAoAQAAZHJz&#10;L2Uyb0RvYy54bWxQSwUGAAAAAAYABgBZAQAACwYAAAAA&#10;">
                <v:fill on="t" focussize="0,0"/>
                <v:stroke weight="1.5pt" color="#000000" joinstyle="round"/>
                <v:imagedata o:title=""/>
                <o:lock v:ext="edit" aspectratio="f"/>
                <v:textbox>
                  <w:txbxContent>
                    <w:p>
                      <w:pPr>
                        <w:spacing w:line="400" w:lineRule="exact"/>
                        <w:jc w:val="center"/>
                        <w:rPr>
                          <w:rFonts w:ascii="宋体" w:hAnsi="宋体" w:cs="宋体"/>
                          <w:sz w:val="24"/>
                          <w:szCs w:val="24"/>
                        </w:rPr>
                      </w:pPr>
                      <w:r>
                        <w:rPr>
                          <w:rFonts w:hint="eastAsia" w:ascii="宋体" w:hAnsi="宋体" w:cs="宋体"/>
                          <w:sz w:val="24"/>
                          <w:szCs w:val="24"/>
                        </w:rPr>
                        <w:t>各市（区）妇幼保健机构通过市系统导出各定点服务机构（包括市直定点服务机构）补助清单数，根据清单数完成及以上2个报表的县级审核。</w:t>
                      </w:r>
                    </w:p>
                    <w:p>
                      <w:pPr>
                        <w:spacing w:line="400" w:lineRule="exact"/>
                        <w:jc w:val="center"/>
                        <w:rPr>
                          <w:rFonts w:ascii="宋体" w:hAnsi="宋体" w:cs="宋体"/>
                          <w:sz w:val="24"/>
                          <w:szCs w:val="24"/>
                        </w:rPr>
                      </w:pPr>
                      <w:r>
                        <w:rPr>
                          <w:rFonts w:hint="eastAsia" w:ascii="宋体" w:hAnsi="宋体" w:cs="宋体"/>
                          <w:sz w:val="24"/>
                          <w:szCs w:val="24"/>
                        </w:rPr>
                        <w:t>（每月14日前）</w:t>
                      </w:r>
                    </w:p>
                  </w:txbxContent>
                </v:textbox>
              </v:roundrect>
            </w:pict>
          </mc:Fallback>
        </mc:AlternateContent>
      </w:r>
      <w:r>
        <w:rPr>
          <w:noProof/>
          <w:sz w:val="44"/>
        </w:rPr>
        <mc:AlternateContent>
          <mc:Choice Requires="wps">
            <w:drawing>
              <wp:anchor distT="0" distB="0" distL="114300" distR="114300" simplePos="0" relativeHeight="251663360" behindDoc="0" locked="0" layoutInCell="1" allowOverlap="1">
                <wp:simplePos x="0" y="0"/>
                <wp:positionH relativeFrom="column">
                  <wp:posOffset>2790825</wp:posOffset>
                </wp:positionH>
                <wp:positionV relativeFrom="paragraph">
                  <wp:posOffset>5074285</wp:posOffset>
                </wp:positionV>
                <wp:extent cx="5080" cy="204470"/>
                <wp:effectExtent l="51435" t="0" r="57785" b="5080"/>
                <wp:wrapNone/>
                <wp:docPr id="2" name="直接箭头连接符 4"/>
                <wp:cNvGraphicFramePr/>
                <a:graphic xmlns:a="http://schemas.openxmlformats.org/drawingml/2006/main">
                  <a:graphicData uri="http://schemas.microsoft.com/office/word/2010/wordprocessingShape">
                    <wps:wsp>
                      <wps:cNvCnPr/>
                      <wps:spPr>
                        <a:xfrm>
                          <a:off x="0" y="0"/>
                          <a:ext cx="5080" cy="20447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xmlns:w15="http://schemas.microsoft.com/office/word/2012/wordml">
            <w:pict>
              <v:shape id="直接箭头连接符 4" o:spid="_x0000_s1026" o:spt="32" type="#_x0000_t32" style="position:absolute;left:0pt;margin-left:219.75pt;margin-top:399.55pt;height:16.1pt;width:0.4pt;z-index:251663360;mso-width-relative:page;mso-height-relative:page;" filled="f" stroked="t" coordsize="21600,21600" o:gfxdata="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w6NXtoAAAALAQAADwAAAAAAAAABACAAAAAiAAAAZHJzL2Rvd25yZXYueG1sUEsBAhQAFAAAAAgA&#10;h07iQEmehFrqAQAAogMAAA4AAAAAAAAAAQAgAAAAKQEAAGRycy9lMm9Eb2MueG1sUEsFBgAAAAAG&#10;AAYAWQEAAIUFAAAAAA==&#10;">
                <v:fill on="f" focussize="0,0"/>
                <v:stroke weight="1.5pt" color="#000000" joinstyle="round" endarrow="open"/>
                <v:imagedata o:title=""/>
                <o:lock v:ext="edit" aspectratio="f"/>
              </v:shape>
            </w:pict>
          </mc:Fallback>
        </mc:AlternateContent>
      </w:r>
      <w:r>
        <w:rPr>
          <w:noProof/>
          <w:sz w:val="44"/>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5266055</wp:posOffset>
                </wp:positionV>
                <wp:extent cx="5711190" cy="948055"/>
                <wp:effectExtent l="9525" t="9525" r="13335" b="13970"/>
                <wp:wrapNone/>
                <wp:docPr id="9" name="圆角矩形 3"/>
                <wp:cNvGraphicFramePr/>
                <a:graphic xmlns:a="http://schemas.openxmlformats.org/drawingml/2006/main">
                  <a:graphicData uri="http://schemas.microsoft.com/office/word/2010/wordprocessingShape">
                    <wps:wsp>
                      <wps:cNvSpPr/>
                      <wps:spPr>
                        <a:xfrm>
                          <a:off x="0" y="0"/>
                          <a:ext cx="5212715" cy="1024255"/>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各定点服务机构（</w:t>
                            </w:r>
                            <w:r>
                              <w:rPr>
                                <w:rFonts w:ascii="宋体" w:hAnsi="宋体" w:cs="宋体" w:hint="eastAsia"/>
                                <w:sz w:val="24"/>
                                <w:szCs w:val="24"/>
                              </w:rPr>
                              <w:t>包括市直定点服务机构）根据县级审核反馈进行补助清单补录或修改工作，各市（区）妇幼保健机构再次审核。</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sz w:val="24"/>
                                <w:szCs w:val="24"/>
                              </w:rPr>
                              <w:t>15</w:t>
                            </w:r>
                            <w:r>
                              <w:rPr>
                                <w:rFonts w:ascii="宋体" w:hAnsi="宋体" w:cs="宋体" w:hint="eastAsia"/>
                                <w:sz w:val="24"/>
                                <w:szCs w:val="24"/>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3" o:spid="_x0000_s1026" o:spt="2" style="position:absolute;left:0pt;margin-left:-5.5pt;margin-top:414.65pt;height:74.65pt;width:449.7pt;z-index:251662336;v-text-anchor:middle;mso-width-relative:page;mso-height-relative:page;" fillcolor="#FFFFFF" filled="t" stroked="t" coordsize="21600,21600" arcsize="0.166666666666667" o:gfxdata="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YKCrb2gAAAAsBAAAPAAAAAAAAAAEAIAAAACIAAABkcnMvZG93bnJldi54bWxQSwEC&#10;FAAUAAAACACHTuJA1+UR+GQCAAC0BAAADgAAAAAAAAABACAAAAApAQAAZHJzL2Uyb0RvYy54bWxQ&#10;SwUGAAAAAAYABgBZAQAA/wUAAAAA&#10;">
                <v:fill on="t" focussize="0,0"/>
                <v:stroke weight="1.5pt" color="#000000" joinstyle="round"/>
                <v:imagedata o:title=""/>
                <o:lock v:ext="edit" aspectratio="f"/>
                <v:textbox>
                  <w:txbxContent>
                    <w:p>
                      <w:pPr>
                        <w:spacing w:line="400" w:lineRule="exact"/>
                        <w:jc w:val="center"/>
                        <w:rPr>
                          <w:rFonts w:ascii="宋体" w:hAnsi="宋体" w:cs="宋体"/>
                          <w:sz w:val="24"/>
                          <w:szCs w:val="24"/>
                        </w:rPr>
                      </w:pPr>
                      <w:r>
                        <w:rPr>
                          <w:rFonts w:hint="eastAsia" w:ascii="宋体" w:hAnsi="宋体" w:cs="宋体"/>
                          <w:sz w:val="24"/>
                          <w:szCs w:val="24"/>
                        </w:rPr>
                        <w:t>各定点服务机构（包括市直定点服务机构）根据县级审核反馈进行补助清单补录或修改工作，各市（区）妇幼保健机构再次审核。</w:t>
                      </w:r>
                    </w:p>
                    <w:p>
                      <w:pPr>
                        <w:spacing w:line="400" w:lineRule="exact"/>
                        <w:jc w:val="center"/>
                        <w:rPr>
                          <w:rFonts w:ascii="宋体" w:hAnsi="宋体" w:cs="宋体"/>
                          <w:sz w:val="24"/>
                          <w:szCs w:val="24"/>
                        </w:rPr>
                      </w:pPr>
                      <w:r>
                        <w:rPr>
                          <w:rFonts w:hint="eastAsia" w:ascii="宋体" w:hAnsi="宋体" w:cs="宋体"/>
                          <w:sz w:val="24"/>
                          <w:szCs w:val="24"/>
                        </w:rPr>
                        <w:t>（每月15日前）</w:t>
                      </w:r>
                    </w:p>
                  </w:txbxContent>
                </v:textbox>
              </v:roundrect>
            </w:pict>
          </mc:Fallback>
        </mc:AlternateContent>
      </w:r>
      <w:r>
        <w:rPr>
          <w:noProof/>
          <w:sz w:val="44"/>
        </w:rPr>
        <mc:AlternateContent>
          <mc:Choice Requires="wps">
            <w:drawing>
              <wp:anchor distT="0" distB="0" distL="114300" distR="114300" simplePos="0" relativeHeight="251673600" behindDoc="0" locked="0" layoutInCell="1" allowOverlap="1">
                <wp:simplePos x="0" y="0"/>
                <wp:positionH relativeFrom="column">
                  <wp:posOffset>2848610</wp:posOffset>
                </wp:positionH>
                <wp:positionV relativeFrom="paragraph">
                  <wp:posOffset>6224905</wp:posOffset>
                </wp:positionV>
                <wp:extent cx="8890" cy="238760"/>
                <wp:effectExtent l="50165" t="635" r="55245" b="8255"/>
                <wp:wrapNone/>
                <wp:docPr id="3" name="自选图形 11"/>
                <wp:cNvGraphicFramePr/>
                <a:graphic xmlns:a="http://schemas.openxmlformats.org/drawingml/2006/main">
                  <a:graphicData uri="http://schemas.microsoft.com/office/word/2010/wordprocessingShape">
                    <wps:wsp>
                      <wps:cNvCnPr/>
                      <wps:spPr>
                        <a:xfrm flipH="1">
                          <a:off x="0" y="0"/>
                          <a:ext cx="8890" cy="2387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xmlns:w15="http://schemas.microsoft.com/office/word/2012/wordml">
            <w:pict>
              <v:shape id="自选图形 11" o:spid="_x0000_s1026" o:spt="32" type="#_x0000_t32" style="position:absolute;left:0pt;flip:x;margin-left:224.3pt;margin-top:490.15pt;height:18.8pt;width:0.7pt;z-index:251673600;mso-width-relative:page;mso-height-relative:page;" filled="f" stroked="t" coordsize="21600,21600" o:gfxdata="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6xvdoAAAAMAQAADwAAAAAAAAABACAAAAAiAAAAZHJzL2Rvd25yZXYueG1sUEsBAhQAFAAAAAgA&#10;h07iQNyT8HjqAQAApAMAAA4AAAAAAAAAAQAgAAAAKQEAAGRycy9lMm9Eb2MueG1sUEsFBgAAAAAG&#10;AAYAWQEAAIUFAAAAAA==&#10;">
                <v:fill on="f" focussize="0,0"/>
                <v:stroke weight="1.5pt" color="#000000" joinstyle="round" endarrow="open"/>
                <v:imagedata o:title=""/>
                <o:lock v:ext="edit" aspectratio="f"/>
              </v:shape>
            </w:pict>
          </mc:Fallback>
        </mc:AlternateContent>
      </w:r>
      <w:r>
        <w:rPr>
          <w:noProof/>
          <w:sz w:val="44"/>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6435090</wp:posOffset>
                </wp:positionV>
                <wp:extent cx="5713095" cy="929005"/>
                <wp:effectExtent l="9525" t="9525" r="11430" b="13970"/>
                <wp:wrapNone/>
                <wp:docPr id="11" name="圆角矩形 5"/>
                <wp:cNvGraphicFramePr/>
                <a:graphic xmlns:a="http://schemas.openxmlformats.org/drawingml/2006/main">
                  <a:graphicData uri="http://schemas.microsoft.com/office/word/2010/wordprocessingShape">
                    <wps:wsp>
                      <wps:cNvSpPr/>
                      <wps:spPr>
                        <a:xfrm>
                          <a:off x="0" y="0"/>
                          <a:ext cx="5225415" cy="1024255"/>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江门市妇幼保健院通过系统导出各定点服务机构（</w:t>
                            </w:r>
                            <w:r>
                              <w:rPr>
                                <w:rFonts w:ascii="宋体" w:hAnsi="宋体" w:cs="宋体" w:hint="eastAsia"/>
                                <w:sz w:val="24"/>
                                <w:szCs w:val="24"/>
                              </w:rPr>
                              <w:t>包括市直定点服务机构）补助清单数，根据清单</w:t>
                            </w:r>
                            <w:proofErr w:type="gramStart"/>
                            <w:r>
                              <w:rPr>
                                <w:rFonts w:ascii="宋体" w:hAnsi="宋体" w:cs="宋体" w:hint="eastAsia"/>
                                <w:sz w:val="24"/>
                                <w:szCs w:val="24"/>
                              </w:rPr>
                              <w:t>数完成</w:t>
                            </w:r>
                            <w:proofErr w:type="gramEnd"/>
                            <w:r>
                              <w:rPr>
                                <w:rFonts w:ascii="宋体" w:hAnsi="宋体" w:cs="宋体" w:hint="eastAsia"/>
                                <w:sz w:val="24"/>
                                <w:szCs w:val="24"/>
                              </w:rPr>
                              <w:t>以上</w:t>
                            </w:r>
                            <w:r>
                              <w:rPr>
                                <w:rFonts w:ascii="宋体" w:hAnsi="宋体" w:cs="宋体" w:hint="eastAsia"/>
                                <w:sz w:val="24"/>
                                <w:szCs w:val="24"/>
                              </w:rPr>
                              <w:t>2</w:t>
                            </w:r>
                            <w:r>
                              <w:rPr>
                                <w:rFonts w:ascii="宋体" w:hAnsi="宋体" w:cs="宋体" w:hint="eastAsia"/>
                                <w:sz w:val="24"/>
                                <w:szCs w:val="24"/>
                              </w:rPr>
                              <w:t>个报表的市级审核。</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sz w:val="24"/>
                                <w:szCs w:val="24"/>
                              </w:rPr>
                              <w:t>18</w:t>
                            </w:r>
                            <w:r>
                              <w:rPr>
                                <w:rFonts w:ascii="宋体" w:hAnsi="宋体" w:cs="宋体" w:hint="eastAsia"/>
                                <w:sz w:val="24"/>
                                <w:szCs w:val="24"/>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5" o:spid="_x0000_s1026" o:spt="2" style="position:absolute;left:0pt;margin-left:-4.25pt;margin-top:506.7pt;height:73.15pt;width:449.85pt;z-index:251664384;v-text-anchor:middle;mso-width-relative:page;mso-height-relative:page;" fillcolor="#FFFFFF" filled="t" stroked="t" coordsize="21600,21600" arcsize="0.166666666666667" o:gfxdata="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kaobaAAAADAEAAA8AAAAAAAAAAQAgAAAAIgAAAGRycy9kb3ducmV2LnhtbFBL&#10;AQIUABQAAAAIAIdO4kA49dngZgIAALUEAAAOAAAAAAAAAAEAIAAAACkBAABkcnMvZTJvRG9jLnht&#10;bFBLBQYAAAAABgAGAFkBAAABBgAAAAA=&#10;">
                <v:fill on="t" focussize="0,0"/>
                <v:stroke weight="1.5pt" color="#000000" joinstyle="round"/>
                <v:imagedata o:title=""/>
                <o:lock v:ext="edit" aspectratio="f"/>
                <v:textbox>
                  <w:txbxContent>
                    <w:p>
                      <w:pPr>
                        <w:spacing w:line="400" w:lineRule="exact"/>
                        <w:jc w:val="center"/>
                        <w:rPr>
                          <w:rFonts w:ascii="宋体" w:hAnsi="宋体" w:cs="宋体"/>
                          <w:sz w:val="24"/>
                          <w:szCs w:val="24"/>
                        </w:rPr>
                      </w:pPr>
                      <w:r>
                        <w:rPr>
                          <w:rFonts w:hint="eastAsia" w:ascii="宋体" w:hAnsi="宋体" w:cs="宋体"/>
                          <w:sz w:val="24"/>
                          <w:szCs w:val="24"/>
                        </w:rPr>
                        <w:t>江门市妇幼保健院通过系统导出各定点服务机构（包括市直定点服务机构）补助清单数，根据清单数完成以上2个报表的市级审核。</w:t>
                      </w:r>
                    </w:p>
                    <w:p>
                      <w:pPr>
                        <w:spacing w:line="400" w:lineRule="exact"/>
                        <w:jc w:val="center"/>
                        <w:rPr>
                          <w:rFonts w:ascii="宋体" w:hAnsi="宋体" w:cs="宋体"/>
                          <w:sz w:val="24"/>
                          <w:szCs w:val="24"/>
                        </w:rPr>
                      </w:pPr>
                      <w:r>
                        <w:rPr>
                          <w:rFonts w:hint="eastAsia" w:ascii="宋体" w:hAnsi="宋体" w:cs="宋体"/>
                          <w:sz w:val="24"/>
                          <w:szCs w:val="24"/>
                        </w:rPr>
                        <w:t>（每月18日前）</w:t>
                      </w:r>
                    </w:p>
                  </w:txbxContent>
                </v:textbox>
              </v:roundrect>
            </w:pict>
          </mc:Fallback>
        </mc:AlternateContent>
      </w:r>
      <w:r>
        <w:rPr>
          <w:rFonts w:ascii="方正小标宋简体" w:eastAsia="方正小标宋简体" w:hAnsi="方正小标宋简体" w:cs="方正小标宋简体" w:hint="eastAsia"/>
          <w:sz w:val="44"/>
          <w:szCs w:val="44"/>
        </w:rPr>
        <w:t>经费结算流程</w:t>
      </w:r>
    </w:p>
    <w:p w:rsidR="001036A9" w:rsidRDefault="001036A9">
      <w:pPr>
        <w:snapToGrid w:val="0"/>
        <w:spacing w:line="560" w:lineRule="exact"/>
        <w:jc w:val="left"/>
        <w:rPr>
          <w:rFonts w:ascii="Times New Roman" w:eastAsia="黑体" w:hAnsi="Times New Roman"/>
          <w:snapToGrid w:val="0"/>
          <w:kern w:val="0"/>
          <w:sz w:val="32"/>
          <w:szCs w:val="32"/>
        </w:rPr>
        <w:sectPr w:rsidR="001036A9">
          <w:pgSz w:w="11906" w:h="16838"/>
          <w:pgMar w:top="2041" w:right="1531" w:bottom="2041" w:left="1531" w:header="851" w:footer="1332" w:gutter="0"/>
          <w:pgNumType w:fmt="numberInDash"/>
          <w:cols w:space="720"/>
          <w:docGrid w:type="lines" w:linePitch="312"/>
        </w:sectPr>
      </w:pPr>
    </w:p>
    <w:p w:rsidR="001036A9" w:rsidRDefault="00E25F1B">
      <w:pPr>
        <w:snapToGrid w:val="0"/>
        <w:spacing w:line="560" w:lineRule="exact"/>
        <w:jc w:val="left"/>
        <w:rPr>
          <w:rFonts w:ascii="Times New Roman" w:eastAsia="黑体" w:hAnsi="Times New Roman"/>
          <w:snapToGrid w:val="0"/>
          <w:kern w:val="0"/>
          <w:sz w:val="32"/>
          <w:szCs w:val="32"/>
        </w:rPr>
      </w:pPr>
      <w:r>
        <w:rPr>
          <w:noProof/>
          <w:sz w:val="44"/>
        </w:rPr>
        <w:lastRenderedPageBreak/>
        <mc:AlternateContent>
          <mc:Choice Requires="wps">
            <w:drawing>
              <wp:anchor distT="0" distB="0" distL="114300" distR="114300" simplePos="0" relativeHeight="251668480" behindDoc="0" locked="0" layoutInCell="1" allowOverlap="1">
                <wp:simplePos x="0" y="0"/>
                <wp:positionH relativeFrom="column">
                  <wp:posOffset>-71120</wp:posOffset>
                </wp:positionH>
                <wp:positionV relativeFrom="paragraph">
                  <wp:posOffset>327660</wp:posOffset>
                </wp:positionV>
                <wp:extent cx="5444490" cy="996315"/>
                <wp:effectExtent l="9525" t="9525" r="13335" b="22860"/>
                <wp:wrapNone/>
                <wp:docPr id="15" name="圆角矩形 9"/>
                <wp:cNvGraphicFramePr/>
                <a:graphic xmlns:a="http://schemas.openxmlformats.org/drawingml/2006/main">
                  <a:graphicData uri="http://schemas.microsoft.com/office/word/2010/wordprocessingShape">
                    <wps:wsp>
                      <wps:cNvSpPr/>
                      <wps:spPr>
                        <a:xfrm>
                          <a:off x="0" y="0"/>
                          <a:ext cx="5225415" cy="1024255"/>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各定点服务机构（</w:t>
                            </w:r>
                            <w:r>
                              <w:rPr>
                                <w:rFonts w:ascii="宋体" w:hAnsi="宋体" w:cs="宋体" w:hint="eastAsia"/>
                                <w:sz w:val="24"/>
                                <w:szCs w:val="24"/>
                              </w:rPr>
                              <w:t>包括市直定点服务机构）根据市级审核反馈进行补助清单修改或补录工作，江门市妇幼保健院再次审核。</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sz w:val="24"/>
                                <w:szCs w:val="24"/>
                              </w:rPr>
                              <w:t>19</w:t>
                            </w:r>
                            <w:r>
                              <w:rPr>
                                <w:rFonts w:ascii="宋体" w:hAnsi="宋体" w:cs="宋体" w:hint="eastAsia"/>
                                <w:sz w:val="24"/>
                                <w:szCs w:val="24"/>
                              </w:rPr>
                              <w:t>日前）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9" o:spid="_x0000_s1026" o:spt="2" style="position:absolute;left:0pt;margin-left:-5.6pt;margin-top:25.8pt;height:78.45pt;width:428.7pt;z-index:251668480;v-text-anchor:middle;mso-width-relative:page;mso-height-relative:page;" fillcolor="#FFFFFF" filled="t" stroked="t" coordsize="21600,21600" arcsize="0.166666666666667" o:gfxdata="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Amo3zZAAAACgEAAA8AAAAAAAAAAQAgAAAAIgAAAGRycy9kb3ducmV2LnhtbFBLAQIU&#10;ABQAAAAIAIdO4kDa0L59ZAIAALUEAAAOAAAAAAAAAAEAIAAAACgBAABkcnMvZTJvRG9jLnhtbFBL&#10;BQYAAAAABgAGAFkBAAD+BQAAAAA=&#10;">
                <v:fill on="t" focussize="0,0"/>
                <v:stroke weight="1.5pt" color="#000000" joinstyle="round"/>
                <v:imagedata o:title=""/>
                <o:lock v:ext="edit" aspectratio="f"/>
                <v:textbox>
                  <w:txbxContent>
                    <w:p>
                      <w:pPr>
                        <w:spacing w:line="400" w:lineRule="exact"/>
                        <w:jc w:val="center"/>
                        <w:rPr>
                          <w:rFonts w:ascii="宋体" w:hAnsi="宋体" w:cs="宋体"/>
                          <w:sz w:val="24"/>
                          <w:szCs w:val="24"/>
                        </w:rPr>
                      </w:pPr>
                      <w:r>
                        <w:rPr>
                          <w:rFonts w:hint="eastAsia" w:ascii="宋体" w:hAnsi="宋体" w:cs="宋体"/>
                          <w:sz w:val="24"/>
                          <w:szCs w:val="24"/>
                        </w:rPr>
                        <w:t>各定点服务机构（包括市直定点服务机构）根据市级审核反馈进行补助清单修改或补录工作，江门市妇幼保健院再次审核。</w:t>
                      </w:r>
                    </w:p>
                    <w:p>
                      <w:pPr>
                        <w:spacing w:line="400" w:lineRule="exact"/>
                        <w:jc w:val="center"/>
                        <w:rPr>
                          <w:rFonts w:ascii="宋体" w:hAnsi="宋体" w:cs="宋体"/>
                          <w:sz w:val="24"/>
                          <w:szCs w:val="24"/>
                        </w:rPr>
                      </w:pPr>
                      <w:r>
                        <w:rPr>
                          <w:rFonts w:hint="eastAsia" w:ascii="宋体" w:hAnsi="宋体" w:cs="宋体"/>
                          <w:sz w:val="24"/>
                          <w:szCs w:val="24"/>
                        </w:rPr>
                        <w:t>（每月19日前）</w:t>
                      </w:r>
                    </w:p>
                  </w:txbxContent>
                </v:textbox>
              </v:roundrect>
            </w:pict>
          </mc:Fallback>
        </mc:AlternateContent>
      </w:r>
      <w:r>
        <w:rPr>
          <w:noProof/>
          <w:sz w:val="44"/>
        </w:rPr>
        <mc:AlternateContent>
          <mc:Choice Requires="wps">
            <w:drawing>
              <wp:anchor distT="0" distB="0" distL="114300" distR="114300" simplePos="0" relativeHeight="251667456" behindDoc="0" locked="0" layoutInCell="1" allowOverlap="1">
                <wp:simplePos x="0" y="0"/>
                <wp:positionH relativeFrom="column">
                  <wp:posOffset>2553335</wp:posOffset>
                </wp:positionH>
                <wp:positionV relativeFrom="paragraph">
                  <wp:posOffset>34925</wp:posOffset>
                </wp:positionV>
                <wp:extent cx="5715" cy="315595"/>
                <wp:effectExtent l="50165" t="0" r="58420" b="8255"/>
                <wp:wrapNone/>
                <wp:docPr id="14" name="直接箭头连接符 8"/>
                <wp:cNvGraphicFramePr/>
                <a:graphic xmlns:a="http://schemas.openxmlformats.org/drawingml/2006/main">
                  <a:graphicData uri="http://schemas.microsoft.com/office/word/2010/wordprocessingShape">
                    <wps:wsp>
                      <wps:cNvCnPr/>
                      <wps:spPr>
                        <a:xfrm>
                          <a:off x="0" y="0"/>
                          <a:ext cx="5715" cy="31559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xmlns:wpsCustomData="http://www.wps.cn/officeDocument/2013/wpsCustomData" xmlns:w15="http://schemas.microsoft.com/office/word/2012/wordml">
            <w:pict>
              <v:shape id="直接箭头连接符 8" o:spid="_x0000_s1026" o:spt="32" type="#_x0000_t32" style="position:absolute;left:0pt;margin-left:201.05pt;margin-top:2.75pt;height:24.85pt;width:0.45pt;z-index:251667456;mso-width-relative:page;mso-height-relative:page;" filled="f" stroked="t" coordsize="21600,21600" o:gfxdata="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VBenXAAAA&#10;CAEAAA8AAAAAAAAAAQAgAAAAIgAAAGRycy9kb3ducmV2LnhtbFBLAQIUABQAAAAIAIdO4kBXBs5n&#10;5QEAAIsDAAAOAAAAAAAAAAEAIAAAACYBAABkcnMvZTJvRG9jLnhtbFBLBQYAAAAABgAGAFkBAAB9&#10;BQAAAAA=&#10;">
                <v:fill on="f" focussize="0,0"/>
                <v:stroke weight="1.5pt" color="#000000" joinstyle="round" endarrow="open"/>
                <v:imagedata o:title=""/>
                <o:lock v:ext="edit" aspectratio="f"/>
              </v:shape>
            </w:pict>
          </mc:Fallback>
        </mc:AlternateContent>
      </w: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E25F1B">
      <w:pPr>
        <w:snapToGrid w:val="0"/>
        <w:spacing w:line="560" w:lineRule="exact"/>
        <w:jc w:val="left"/>
        <w:rPr>
          <w:rFonts w:ascii="Times New Roman" w:eastAsia="黑体" w:hAnsi="Times New Roman"/>
          <w:snapToGrid w:val="0"/>
          <w:kern w:val="0"/>
          <w:sz w:val="32"/>
          <w:szCs w:val="32"/>
        </w:rPr>
      </w:pPr>
      <w:r>
        <w:rPr>
          <w:noProof/>
          <w:sz w:val="44"/>
        </w:rPr>
        <mc:AlternateContent>
          <mc:Choice Requires="wps">
            <w:drawing>
              <wp:anchor distT="0" distB="0" distL="114300" distR="114300" simplePos="0" relativeHeight="251670528" behindDoc="0" locked="0" layoutInCell="1" allowOverlap="1">
                <wp:simplePos x="0" y="0"/>
                <wp:positionH relativeFrom="column">
                  <wp:posOffset>2569845</wp:posOffset>
                </wp:positionH>
                <wp:positionV relativeFrom="paragraph">
                  <wp:posOffset>251460</wp:posOffset>
                </wp:positionV>
                <wp:extent cx="5715" cy="315595"/>
                <wp:effectExtent l="50165" t="0" r="58420" b="8255"/>
                <wp:wrapNone/>
                <wp:docPr id="17" name="直接箭头连接符 11"/>
                <wp:cNvGraphicFramePr/>
                <a:graphic xmlns:a="http://schemas.openxmlformats.org/drawingml/2006/main">
                  <a:graphicData uri="http://schemas.microsoft.com/office/word/2010/wordprocessingShape">
                    <wps:wsp>
                      <wps:cNvCnPr/>
                      <wps:spPr>
                        <a:xfrm>
                          <a:off x="0" y="0"/>
                          <a:ext cx="5715" cy="31559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xmlns:wpsCustomData="http://www.wps.cn/officeDocument/2013/wpsCustomData" xmlns:w15="http://schemas.microsoft.com/office/word/2012/wordml">
            <w:pict>
              <v:shape id="直接箭头连接符 11" o:spid="_x0000_s1026" o:spt="32" type="#_x0000_t32" style="position:absolute;left:0pt;margin-left:202.35pt;margin-top:19.8pt;height:24.85pt;width:0.45pt;z-index:251670528;mso-width-relative:page;mso-height-relative:page;" filled="f" stroked="t" coordsize="21600,21600" o:gfxdata="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j8pM2QAA&#10;AAkBAAAPAAAAAAAAAAEAIAAAACIAAABkcnMvZG93bnJldi54bWxQSwECFAAUAAAACACHTuJA+5AF&#10;7eQBAACMAwAADgAAAAAAAAABACAAAAAoAQAAZHJzL2Uyb0RvYy54bWxQSwUGAAAAAAYABgBZAQAA&#10;fgUAAAAA&#10;">
                <v:fill on="f" focussize="0,0"/>
                <v:stroke weight="1.5pt" color="#000000" joinstyle="round" endarrow="open"/>
                <v:imagedata o:title=""/>
                <o:lock v:ext="edit" aspectratio="f"/>
              </v:shape>
            </w:pict>
          </mc:Fallback>
        </mc:AlternateContent>
      </w:r>
    </w:p>
    <w:p w:rsidR="001036A9" w:rsidRDefault="00E25F1B">
      <w:pPr>
        <w:snapToGrid w:val="0"/>
        <w:spacing w:line="560" w:lineRule="exact"/>
        <w:jc w:val="left"/>
        <w:rPr>
          <w:rFonts w:ascii="Times New Roman" w:eastAsia="黑体" w:hAnsi="Times New Roman"/>
          <w:snapToGrid w:val="0"/>
          <w:kern w:val="0"/>
          <w:sz w:val="32"/>
          <w:szCs w:val="32"/>
        </w:rPr>
      </w:pPr>
      <w:r>
        <w:rPr>
          <w:noProof/>
          <w:sz w:val="44"/>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200660</wp:posOffset>
                </wp:positionV>
                <wp:extent cx="5434330" cy="1762760"/>
                <wp:effectExtent l="9525" t="9525" r="23495" b="18415"/>
                <wp:wrapNone/>
                <wp:docPr id="16" name="圆角矩形 10"/>
                <wp:cNvGraphicFramePr/>
                <a:graphic xmlns:a="http://schemas.openxmlformats.org/drawingml/2006/main">
                  <a:graphicData uri="http://schemas.microsoft.com/office/word/2010/wordprocessingShape">
                    <wps:wsp>
                      <wps:cNvSpPr/>
                      <wps:spPr>
                        <a:xfrm>
                          <a:off x="0" y="0"/>
                          <a:ext cx="5225415" cy="726440"/>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sz w:val="24"/>
                                <w:szCs w:val="24"/>
                              </w:rPr>
                            </w:pPr>
                            <w:r>
                              <w:rPr>
                                <w:rFonts w:ascii="宋体" w:hAnsi="宋体" w:cs="宋体" w:hint="eastAsia"/>
                                <w:sz w:val="24"/>
                                <w:szCs w:val="24"/>
                              </w:rPr>
                              <w:t>各</w:t>
                            </w:r>
                            <w:r>
                              <w:rPr>
                                <w:rFonts w:ascii="宋体" w:hAnsi="宋体" w:cs="宋体" w:hint="eastAsia"/>
                                <w:sz w:val="24"/>
                                <w:szCs w:val="24"/>
                              </w:rPr>
                              <w:t>市（</w:t>
                            </w:r>
                            <w:r>
                              <w:rPr>
                                <w:rFonts w:ascii="宋体" w:hAnsi="宋体" w:cs="宋体" w:hint="eastAsia"/>
                                <w:sz w:val="24"/>
                                <w:szCs w:val="24"/>
                              </w:rPr>
                              <w:t>区）妇幼保健机构将上一月辖区《江门市出生缺陷防控及地贫防控项目经费使用情况月报表》、《江门市市直医疗单位出生缺陷防控及地贫防控项目经费使用情况月报表》、《江门市出生缺陷防控项目经费使用情况月度汇总表》（附件</w:t>
                            </w:r>
                            <w:r>
                              <w:rPr>
                                <w:rFonts w:ascii="宋体" w:hAnsi="宋体" w:cs="宋体" w:hint="eastAsia"/>
                                <w:sz w:val="24"/>
                                <w:szCs w:val="24"/>
                              </w:rPr>
                              <w:t>6</w:t>
                            </w:r>
                            <w:r>
                              <w:rPr>
                                <w:rFonts w:ascii="宋体" w:hAnsi="宋体" w:cs="宋体" w:hint="eastAsia"/>
                                <w:sz w:val="24"/>
                                <w:szCs w:val="24"/>
                              </w:rPr>
                              <w:t>）盖章交至各市（区）卫生健康局，并由各市（区）卫生健康局审核</w:t>
                            </w:r>
                            <w:r>
                              <w:rPr>
                                <w:rFonts w:ascii="宋体" w:hAnsi="宋体" w:cs="宋体" w:hint="eastAsia"/>
                                <w:sz w:val="24"/>
                                <w:szCs w:val="24"/>
                              </w:rPr>
                              <w:t>无误</w:t>
                            </w:r>
                            <w:r>
                              <w:rPr>
                                <w:rFonts w:ascii="宋体" w:hAnsi="宋体" w:cs="宋体" w:hint="eastAsia"/>
                                <w:sz w:val="24"/>
                                <w:szCs w:val="24"/>
                              </w:rPr>
                              <w:t>后</w:t>
                            </w:r>
                            <w:r>
                              <w:rPr>
                                <w:rFonts w:ascii="宋体" w:hAnsi="宋体" w:cs="宋体" w:hint="eastAsia"/>
                                <w:sz w:val="24"/>
                                <w:szCs w:val="24"/>
                              </w:rPr>
                              <w:t>完成机构间结算</w:t>
                            </w:r>
                            <w:r>
                              <w:rPr>
                                <w:rFonts w:ascii="宋体" w:hAnsi="宋体" w:cs="宋体" w:hint="eastAsia"/>
                                <w:sz w:val="24"/>
                                <w:szCs w:val="24"/>
                              </w:rPr>
                              <w:t>，</w:t>
                            </w:r>
                            <w:r>
                              <w:rPr>
                                <w:rFonts w:ascii="宋体" w:hAnsi="宋体" w:cs="宋体" w:hint="eastAsia"/>
                                <w:sz w:val="24"/>
                                <w:szCs w:val="24"/>
                              </w:rPr>
                              <w:t>同时</w:t>
                            </w:r>
                            <w:r>
                              <w:rPr>
                                <w:rFonts w:ascii="宋体" w:hAnsi="宋体" w:cs="宋体" w:hint="eastAsia"/>
                                <w:sz w:val="24"/>
                                <w:szCs w:val="24"/>
                              </w:rPr>
                              <w:t>盖章确认交至江门市卫生健康局。</w:t>
                            </w:r>
                          </w:p>
                          <w:p w:rsidR="001036A9" w:rsidRDefault="00E25F1B">
                            <w:pPr>
                              <w:spacing w:line="400" w:lineRule="exact"/>
                              <w:jc w:val="center"/>
                              <w:rPr>
                                <w:rFonts w:ascii="宋体" w:hAnsi="宋体" w:cs="宋体"/>
                                <w:sz w:val="24"/>
                                <w:szCs w:val="24"/>
                              </w:rPr>
                            </w:pPr>
                            <w:r>
                              <w:rPr>
                                <w:rFonts w:ascii="宋体" w:hAnsi="宋体" w:cs="宋体" w:hint="eastAsia"/>
                                <w:sz w:val="24"/>
                                <w:szCs w:val="24"/>
                              </w:rPr>
                              <w:t>（每月</w:t>
                            </w:r>
                            <w:r>
                              <w:rPr>
                                <w:rFonts w:ascii="宋体" w:hAnsi="宋体" w:cs="宋体" w:hint="eastAsia"/>
                                <w:sz w:val="24"/>
                                <w:szCs w:val="24"/>
                              </w:rPr>
                              <w:t>21</w:t>
                            </w:r>
                            <w:r>
                              <w:rPr>
                                <w:rFonts w:ascii="宋体" w:hAnsi="宋体" w:cs="宋体" w:hint="eastAsia"/>
                                <w:sz w:val="24"/>
                                <w:szCs w:val="24"/>
                              </w:rPr>
                              <w:t>日前）</w:t>
                            </w:r>
                          </w:p>
                          <w:p w:rsidR="001036A9" w:rsidRDefault="001036A9">
                            <w:pPr>
                              <w:spacing w:line="400" w:lineRule="exact"/>
                              <w:jc w:val="center"/>
                              <w:rPr>
                                <w:rFonts w:ascii="宋体" w:hAnsi="宋体" w:cs="宋体"/>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10" o:spid="_x0000_s1026" o:spt="2" style="position:absolute;left:0pt;margin-left:-5.15pt;margin-top:15.8pt;height:138.8pt;width:427.9pt;z-index:251669504;v-text-anchor:middle;mso-width-relative:page;mso-height-relative:page;" fillcolor="#FFFFFF" filled="t" stroked="t" coordsize="21600,21600" arcsize="0.166666666666667" o:gfxdata="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mubLRdkAAAAKAQAADwAAAAAAAAABACAAAAAiAAAAZHJzL2Rvd25yZXYueG1sUEsB&#10;AhQAFAAAAAgAh07iQLSsn6hmAgAAtQQAAA4AAAAAAAAAAQAgAAAAKAEAAGRycy9lMm9Eb2MueG1s&#10;UEsFBgAAAAAGAAYAWQEAAAAGAAAAAA==&#10;">
                <v:fill on="t" focussize="0,0"/>
                <v:stroke weight="1.5pt" color="#000000" joinstyle="round"/>
                <v:imagedata o:title=""/>
                <o:lock v:ext="edit" aspectratio="f"/>
                <v:textbox>
                  <w:txbxContent>
                    <w:p>
                      <w:pPr>
                        <w:spacing w:line="400" w:lineRule="exact"/>
                        <w:jc w:val="center"/>
                        <w:rPr>
                          <w:rFonts w:hint="eastAsia" w:ascii="宋体" w:hAnsi="宋体" w:eastAsia="宋体" w:cs="宋体"/>
                          <w:color w:val="auto"/>
                          <w:sz w:val="24"/>
                          <w:szCs w:val="24"/>
                          <w:lang w:eastAsia="zh-CN"/>
                        </w:rPr>
                      </w:pPr>
                      <w:r>
                        <w:rPr>
                          <w:rFonts w:hint="eastAsia" w:ascii="宋体" w:hAnsi="宋体" w:cs="宋体"/>
                          <w:sz w:val="24"/>
                          <w:szCs w:val="24"/>
                        </w:rPr>
                        <w:t>各</w:t>
                      </w:r>
                      <w:r>
                        <w:rPr>
                          <w:rFonts w:hint="eastAsia" w:ascii="宋体" w:hAnsi="宋体" w:cs="宋体"/>
                          <w:color w:val="auto"/>
                          <w:sz w:val="24"/>
                          <w:szCs w:val="24"/>
                        </w:rPr>
                        <w:t>市（区）妇幼保健机构将上一月辖区《江门市出生缺陷防控及地贫防控项目经费使用情况月报表》、《江门市市直医疗单位出生缺陷防控及地贫防控项目经费使用情况月报表》、《江门市出生缺陷防控项目经费使用情况月度汇总表》（附件6）盖章交至各市（区）卫生健康局，并由各市（区）卫生健康局审核</w:t>
                      </w:r>
                      <w:r>
                        <w:rPr>
                          <w:rFonts w:hint="eastAsia" w:ascii="宋体" w:hAnsi="宋体" w:cs="宋体"/>
                          <w:color w:val="auto"/>
                          <w:sz w:val="24"/>
                          <w:szCs w:val="24"/>
                          <w:lang w:eastAsia="zh-CN"/>
                        </w:rPr>
                        <w:t>无误</w:t>
                      </w:r>
                      <w:r>
                        <w:rPr>
                          <w:rFonts w:hint="eastAsia" w:ascii="宋体" w:hAnsi="宋体" w:cs="宋体"/>
                          <w:color w:val="auto"/>
                          <w:sz w:val="24"/>
                          <w:szCs w:val="24"/>
                        </w:rPr>
                        <w:t>后</w:t>
                      </w:r>
                      <w:r>
                        <w:rPr>
                          <w:rFonts w:hint="eastAsia" w:ascii="宋体" w:hAnsi="宋体" w:cs="宋体"/>
                          <w:color w:val="auto"/>
                          <w:sz w:val="24"/>
                          <w:szCs w:val="24"/>
                          <w:lang w:eastAsia="zh-CN"/>
                        </w:rPr>
                        <w:t>完成机构间结算</w:t>
                      </w:r>
                      <w:r>
                        <w:rPr>
                          <w:rFonts w:hint="eastAsia" w:ascii="宋体" w:hAnsi="宋体" w:cs="宋体"/>
                          <w:color w:val="auto"/>
                          <w:sz w:val="24"/>
                          <w:szCs w:val="24"/>
                        </w:rPr>
                        <w:t>，</w:t>
                      </w:r>
                      <w:r>
                        <w:rPr>
                          <w:rFonts w:hint="eastAsia" w:ascii="宋体" w:hAnsi="宋体" w:cs="宋体"/>
                          <w:color w:val="auto"/>
                          <w:sz w:val="24"/>
                          <w:szCs w:val="24"/>
                          <w:lang w:eastAsia="zh-CN"/>
                        </w:rPr>
                        <w:t>同时</w:t>
                      </w:r>
                      <w:r>
                        <w:rPr>
                          <w:rFonts w:hint="eastAsia" w:ascii="宋体" w:hAnsi="宋体" w:cs="宋体"/>
                          <w:color w:val="auto"/>
                          <w:sz w:val="24"/>
                          <w:szCs w:val="24"/>
                        </w:rPr>
                        <w:t>盖章确认交至江门市卫生健康局。</w:t>
                      </w:r>
                    </w:p>
                    <w:p>
                      <w:pPr>
                        <w:spacing w:line="400" w:lineRule="exact"/>
                        <w:jc w:val="center"/>
                        <w:rPr>
                          <w:rFonts w:ascii="宋体" w:hAnsi="宋体" w:cs="宋体"/>
                          <w:color w:val="auto"/>
                          <w:sz w:val="24"/>
                          <w:szCs w:val="24"/>
                        </w:rPr>
                      </w:pPr>
                      <w:r>
                        <w:rPr>
                          <w:rFonts w:hint="eastAsia" w:ascii="宋体" w:hAnsi="宋体" w:cs="宋体"/>
                          <w:color w:val="auto"/>
                          <w:sz w:val="24"/>
                          <w:szCs w:val="24"/>
                        </w:rPr>
                        <w:t>（每月21日前）</w:t>
                      </w:r>
                    </w:p>
                    <w:p>
                      <w:pPr>
                        <w:spacing w:line="400" w:lineRule="exact"/>
                        <w:jc w:val="center"/>
                        <w:rPr>
                          <w:rFonts w:ascii="宋体" w:hAnsi="宋体" w:cs="宋体"/>
                          <w:color w:val="auto"/>
                          <w:sz w:val="24"/>
                          <w:szCs w:val="24"/>
                        </w:rPr>
                      </w:pPr>
                    </w:p>
                  </w:txbxContent>
                </v:textbox>
              </v:roundrect>
            </w:pict>
          </mc:Fallback>
        </mc:AlternateContent>
      </w: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E25F1B">
      <w:pPr>
        <w:snapToGrid w:val="0"/>
        <w:spacing w:line="560" w:lineRule="exact"/>
        <w:jc w:val="left"/>
        <w:rPr>
          <w:rFonts w:ascii="Times New Roman" w:eastAsia="黑体" w:hAnsi="Times New Roman"/>
          <w:snapToGrid w:val="0"/>
          <w:kern w:val="0"/>
          <w:sz w:val="32"/>
          <w:szCs w:val="32"/>
        </w:rPr>
      </w:pPr>
      <w:r>
        <w:rPr>
          <w:noProof/>
          <w:sz w:val="44"/>
        </w:rPr>
        <mc:AlternateContent>
          <mc:Choice Requires="wps">
            <w:drawing>
              <wp:anchor distT="0" distB="0" distL="114300" distR="114300" simplePos="0" relativeHeight="251671552" behindDoc="0" locked="0" layoutInCell="1" allowOverlap="1">
                <wp:simplePos x="0" y="0"/>
                <wp:positionH relativeFrom="column">
                  <wp:posOffset>2609850</wp:posOffset>
                </wp:positionH>
                <wp:positionV relativeFrom="paragraph">
                  <wp:posOffset>153035</wp:posOffset>
                </wp:positionV>
                <wp:extent cx="5715" cy="315595"/>
                <wp:effectExtent l="50165" t="0" r="58420" b="8255"/>
                <wp:wrapNone/>
                <wp:docPr id="18" name="直接箭头连接符 11"/>
                <wp:cNvGraphicFramePr/>
                <a:graphic xmlns:a="http://schemas.openxmlformats.org/drawingml/2006/main">
                  <a:graphicData uri="http://schemas.microsoft.com/office/word/2010/wordprocessingShape">
                    <wps:wsp>
                      <wps:cNvCnPr/>
                      <wps:spPr>
                        <a:xfrm>
                          <a:off x="0" y="0"/>
                          <a:ext cx="5715" cy="31559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xmlns:wpsCustomData="http://www.wps.cn/officeDocument/2013/wpsCustomData" xmlns:w15="http://schemas.microsoft.com/office/word/2012/wordml">
            <w:pict>
              <v:shape id="直接箭头连接符 11" o:spid="_x0000_s1026" o:spt="32" type="#_x0000_t32" style="position:absolute;left:0pt;margin-left:205.5pt;margin-top:12.05pt;height:24.85pt;width:0.45pt;z-index:251671552;mso-width-relative:page;mso-height-relative:page;" filled="f" stroked="t" coordsize="21600,21600" o:gfxdata="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oFy4LYAAAA&#10;CQEAAA8AAAAAAAAAAQAgAAAAIgAAAGRycy9kb3ducmV2LnhtbFBLAQIUABQAAAAIAIdO4kAwAPpw&#10;5AEAAIwDAAAOAAAAAAAAAAEAIAAAACcBAABkcnMvZTJvRG9jLnhtbFBLBQYAAAAABgAGAFkBAAB9&#10;BQAAAAA=&#10;">
                <v:fill on="f" focussize="0,0"/>
                <v:stroke weight="1.5pt" color="#000000" joinstyle="round" endarrow="open"/>
                <v:imagedata o:title=""/>
                <o:lock v:ext="edit" aspectratio="f"/>
              </v:shape>
            </w:pict>
          </mc:Fallback>
        </mc:AlternateContent>
      </w:r>
    </w:p>
    <w:p w:rsidR="001036A9" w:rsidRDefault="00E25F1B">
      <w:pPr>
        <w:snapToGrid w:val="0"/>
        <w:spacing w:line="560" w:lineRule="exact"/>
        <w:jc w:val="left"/>
        <w:rPr>
          <w:rFonts w:ascii="Times New Roman" w:eastAsia="黑体" w:hAnsi="Times New Roman"/>
          <w:snapToGrid w:val="0"/>
          <w:kern w:val="0"/>
          <w:sz w:val="32"/>
          <w:szCs w:val="32"/>
        </w:rPr>
      </w:pPr>
      <w:r>
        <w:rPr>
          <w:noProof/>
          <w:sz w:val="44"/>
        </w:rPr>
        <mc:AlternateContent>
          <mc:Choice Requires="wps">
            <w:drawing>
              <wp:anchor distT="0" distB="0" distL="114300" distR="114300" simplePos="0" relativeHeight="251674624" behindDoc="0" locked="0" layoutInCell="1" allowOverlap="1">
                <wp:simplePos x="0" y="0"/>
                <wp:positionH relativeFrom="column">
                  <wp:posOffset>-168910</wp:posOffset>
                </wp:positionH>
                <wp:positionV relativeFrom="paragraph">
                  <wp:posOffset>96520</wp:posOffset>
                </wp:positionV>
                <wp:extent cx="5577205" cy="4056380"/>
                <wp:effectExtent l="9525" t="9525" r="13970" b="10795"/>
                <wp:wrapNone/>
                <wp:docPr id="21" name="圆角矩形 10"/>
                <wp:cNvGraphicFramePr/>
                <a:graphic xmlns:a="http://schemas.openxmlformats.org/drawingml/2006/main">
                  <a:graphicData uri="http://schemas.microsoft.com/office/word/2010/wordprocessingShape">
                    <wps:wsp>
                      <wps:cNvSpPr/>
                      <wps:spPr>
                        <a:xfrm>
                          <a:off x="0" y="0"/>
                          <a:ext cx="5577205" cy="726440"/>
                        </a:xfrm>
                        <a:prstGeom prst="roundRect">
                          <a:avLst/>
                        </a:prstGeom>
                        <a:solidFill>
                          <a:srgbClr val="FFFFFF"/>
                        </a:solidFill>
                        <a:ln w="19050" cap="flat" cmpd="sng" algn="ctr">
                          <a:solidFill>
                            <a:srgbClr val="000000"/>
                          </a:solidFill>
                          <a:prstDash val="solid"/>
                        </a:ln>
                        <a:effectLst/>
                      </wps:spPr>
                      <wps:txbx>
                        <w:txbxContent>
                          <w:p w:rsidR="001036A9" w:rsidRDefault="00E25F1B">
                            <w:pPr>
                              <w:spacing w:line="400" w:lineRule="exact"/>
                              <w:jc w:val="center"/>
                              <w:rPr>
                                <w:rFonts w:ascii="宋体" w:hAnsi="宋体" w:cs="宋体"/>
                                <w:b/>
                                <w:bCs/>
                                <w:sz w:val="24"/>
                                <w:szCs w:val="24"/>
                              </w:rPr>
                            </w:pPr>
                            <w:r>
                              <w:rPr>
                                <w:rFonts w:ascii="宋体" w:hAnsi="宋体" w:cs="宋体" w:hint="eastAsia"/>
                                <w:b/>
                                <w:bCs/>
                                <w:sz w:val="24"/>
                                <w:szCs w:val="24"/>
                              </w:rPr>
                              <w:t>机构间经费结算</w:t>
                            </w:r>
                          </w:p>
                          <w:p w:rsidR="001036A9" w:rsidRDefault="00E25F1B">
                            <w:pPr>
                              <w:spacing w:line="400" w:lineRule="exact"/>
                              <w:jc w:val="left"/>
                              <w:rPr>
                                <w:rFonts w:ascii="宋体" w:hAnsi="宋体" w:cs="宋体"/>
                                <w:b/>
                                <w:bCs/>
                                <w:sz w:val="24"/>
                                <w:szCs w:val="24"/>
                              </w:rPr>
                            </w:pPr>
                            <w:r>
                              <w:rPr>
                                <w:rFonts w:ascii="宋体" w:hAnsi="宋体" w:cs="宋体" w:hint="eastAsia"/>
                                <w:b/>
                                <w:bCs/>
                                <w:sz w:val="24"/>
                                <w:szCs w:val="24"/>
                              </w:rPr>
                              <w:t>①</w:t>
                            </w:r>
                            <w:r>
                              <w:rPr>
                                <w:rFonts w:ascii="宋体" w:hAnsi="宋体" w:cs="宋体" w:hint="eastAsia"/>
                                <w:b/>
                                <w:bCs/>
                                <w:sz w:val="24"/>
                                <w:szCs w:val="24"/>
                              </w:rPr>
                              <w:t>新筛（</w:t>
                            </w:r>
                            <w:r>
                              <w:rPr>
                                <w:rFonts w:ascii="宋体" w:hAnsi="宋体" w:cs="宋体" w:hint="eastAsia"/>
                                <w:b/>
                                <w:bCs/>
                                <w:sz w:val="24"/>
                                <w:szCs w:val="24"/>
                              </w:rPr>
                              <w:t>遗传代谢四项</w:t>
                            </w:r>
                            <w:r>
                              <w:rPr>
                                <w:rFonts w:ascii="宋体" w:hAnsi="宋体" w:cs="宋体" w:hint="eastAsia"/>
                                <w:b/>
                                <w:bCs/>
                                <w:sz w:val="24"/>
                                <w:szCs w:val="24"/>
                              </w:rPr>
                              <w:t>）部分：</w:t>
                            </w:r>
                            <w:r>
                              <w:rPr>
                                <w:rFonts w:ascii="宋体" w:hAnsi="宋体" w:cs="宋体" w:hint="eastAsia"/>
                                <w:b/>
                                <w:bCs/>
                                <w:sz w:val="24"/>
                                <w:szCs w:val="24"/>
                              </w:rPr>
                              <w:t>（季</w:t>
                            </w:r>
                            <w:r>
                              <w:rPr>
                                <w:rFonts w:ascii="宋体" w:hAnsi="宋体" w:cs="宋体" w:hint="eastAsia"/>
                                <w:b/>
                                <w:bCs/>
                                <w:sz w:val="24"/>
                                <w:szCs w:val="24"/>
                              </w:rPr>
                              <w:t>度结算模式</w:t>
                            </w:r>
                            <w:r>
                              <w:rPr>
                                <w:rFonts w:ascii="宋体" w:hAnsi="宋体" w:cs="宋体" w:hint="eastAsia"/>
                                <w:b/>
                                <w:bCs/>
                                <w:sz w:val="24"/>
                                <w:szCs w:val="24"/>
                              </w:rPr>
                              <w:t>）</w:t>
                            </w:r>
                          </w:p>
                          <w:p w:rsidR="001036A9" w:rsidRDefault="00E25F1B">
                            <w:pPr>
                              <w:spacing w:line="400" w:lineRule="exact"/>
                              <w:jc w:val="left"/>
                              <w:rPr>
                                <w:rFonts w:ascii="宋体" w:eastAsia="仿宋_GB2312" w:hAnsi="宋体" w:cs="宋体"/>
                                <w:sz w:val="24"/>
                                <w:szCs w:val="24"/>
                                <w:u w:val="single"/>
                              </w:rPr>
                            </w:pPr>
                            <w:r>
                              <w:rPr>
                                <w:rFonts w:ascii="宋体" w:hAnsi="宋体" w:cs="宋体" w:hint="eastAsia"/>
                                <w:sz w:val="24"/>
                                <w:szCs w:val="24"/>
                              </w:rPr>
                              <w:t>各市（区）卫生健康局按经费分担原则：</w:t>
                            </w:r>
                            <w:r>
                              <w:rPr>
                                <w:rFonts w:ascii="宋体" w:hAnsi="宋体" w:cs="宋体" w:hint="eastAsia"/>
                                <w:sz w:val="24"/>
                                <w:szCs w:val="24"/>
                                <w:u w:val="single"/>
                              </w:rPr>
                              <w:t>台开恩地区（县级</w:t>
                            </w:r>
                            <w:r>
                              <w:rPr>
                                <w:rFonts w:ascii="宋体" w:hAnsi="宋体" w:cs="宋体" w:hint="eastAsia"/>
                                <w:sz w:val="24"/>
                                <w:szCs w:val="24"/>
                                <w:u w:val="single"/>
                              </w:rPr>
                              <w:t>20%</w:t>
                            </w:r>
                            <w:r>
                              <w:rPr>
                                <w:rFonts w:ascii="宋体" w:hAnsi="宋体" w:cs="宋体" w:hint="eastAsia"/>
                                <w:sz w:val="24"/>
                                <w:szCs w:val="24"/>
                                <w:u w:val="single"/>
                              </w:rPr>
                              <w:t>），非台开恩地区（县级</w:t>
                            </w:r>
                            <w:r>
                              <w:rPr>
                                <w:rFonts w:ascii="宋体" w:hAnsi="宋体" w:cs="宋体" w:hint="eastAsia"/>
                                <w:sz w:val="24"/>
                                <w:szCs w:val="24"/>
                                <w:u w:val="single"/>
                              </w:rPr>
                              <w:t>80%</w:t>
                            </w:r>
                            <w:r>
                              <w:rPr>
                                <w:rFonts w:ascii="宋体" w:hAnsi="宋体" w:cs="宋体" w:hint="eastAsia"/>
                                <w:sz w:val="24"/>
                                <w:szCs w:val="24"/>
                                <w:u w:val="single"/>
                              </w:rPr>
                              <w:t>）的比例</w:t>
                            </w:r>
                            <w:r>
                              <w:rPr>
                                <w:rFonts w:ascii="宋体" w:hAnsi="宋体" w:cs="宋体" w:hint="eastAsia"/>
                                <w:sz w:val="24"/>
                                <w:szCs w:val="24"/>
                              </w:rPr>
                              <w:t>，</w:t>
                            </w:r>
                            <w:r>
                              <w:rPr>
                                <w:rFonts w:ascii="宋体" w:hAnsi="宋体" w:cs="宋体" w:hint="eastAsia"/>
                                <w:sz w:val="24"/>
                                <w:szCs w:val="24"/>
                              </w:rPr>
                              <w:t>每季度</w:t>
                            </w:r>
                            <w:r>
                              <w:rPr>
                                <w:rFonts w:ascii="宋体" w:hAnsi="宋体" w:cs="宋体" w:hint="eastAsia"/>
                                <w:sz w:val="24"/>
                                <w:szCs w:val="24"/>
                              </w:rPr>
                              <w:t>根据经费</w:t>
                            </w:r>
                            <w:r>
                              <w:rPr>
                                <w:rFonts w:ascii="宋体" w:hAnsi="宋体" w:cs="宋体" w:hint="eastAsia"/>
                                <w:sz w:val="24"/>
                                <w:szCs w:val="24"/>
                              </w:rPr>
                              <w:t>月度</w:t>
                            </w:r>
                            <w:r>
                              <w:rPr>
                                <w:rFonts w:ascii="宋体" w:hAnsi="宋体" w:cs="宋体" w:hint="eastAsia"/>
                                <w:sz w:val="24"/>
                                <w:szCs w:val="24"/>
                              </w:rPr>
                              <w:t>汇总表</w:t>
                            </w:r>
                            <w:r>
                              <w:rPr>
                                <w:rFonts w:ascii="宋体" w:hAnsi="宋体" w:cs="宋体" w:hint="eastAsia"/>
                                <w:sz w:val="24"/>
                                <w:szCs w:val="24"/>
                              </w:rPr>
                              <w:t>合计例数，于</w:t>
                            </w:r>
                            <w:r>
                              <w:rPr>
                                <w:rFonts w:ascii="宋体" w:hAnsi="宋体" w:cs="宋体" w:hint="eastAsia"/>
                                <w:sz w:val="24"/>
                                <w:szCs w:val="24"/>
                                <w:u w:val="single"/>
                              </w:rPr>
                              <w:t>每季度第一个月</w:t>
                            </w:r>
                            <w:r>
                              <w:rPr>
                                <w:rFonts w:ascii="宋体" w:hAnsi="宋体" w:cs="宋体" w:hint="eastAsia"/>
                                <w:sz w:val="24"/>
                                <w:szCs w:val="24"/>
                                <w:u w:val="single"/>
                              </w:rPr>
                              <w:t>15</w:t>
                            </w:r>
                            <w:r>
                              <w:rPr>
                                <w:rFonts w:ascii="宋体" w:hAnsi="宋体" w:cs="宋体" w:hint="eastAsia"/>
                                <w:sz w:val="24"/>
                                <w:szCs w:val="24"/>
                                <w:u w:val="single"/>
                              </w:rPr>
                              <w:t>日前</w:t>
                            </w:r>
                            <w:r>
                              <w:rPr>
                                <w:rFonts w:ascii="宋体" w:hAnsi="宋体" w:cs="宋体" w:hint="eastAsia"/>
                                <w:sz w:val="24"/>
                                <w:szCs w:val="24"/>
                              </w:rPr>
                              <w:t>与新</w:t>
                            </w:r>
                            <w:proofErr w:type="gramStart"/>
                            <w:r>
                              <w:rPr>
                                <w:rFonts w:ascii="宋体" w:hAnsi="宋体" w:cs="宋体" w:hint="eastAsia"/>
                                <w:sz w:val="24"/>
                                <w:szCs w:val="24"/>
                              </w:rPr>
                              <w:t>筛中心</w:t>
                            </w:r>
                            <w:proofErr w:type="gramEnd"/>
                            <w:r>
                              <w:rPr>
                                <w:rFonts w:ascii="宋体" w:hAnsi="宋体" w:cs="宋体" w:hint="eastAsia"/>
                                <w:sz w:val="24"/>
                                <w:szCs w:val="24"/>
                              </w:rPr>
                              <w:t>进行</w:t>
                            </w:r>
                            <w:r>
                              <w:rPr>
                                <w:rFonts w:ascii="宋体" w:hAnsi="宋体" w:cs="宋体" w:hint="eastAsia"/>
                                <w:sz w:val="24"/>
                                <w:szCs w:val="24"/>
                              </w:rPr>
                              <w:t>经费</w:t>
                            </w:r>
                            <w:r>
                              <w:rPr>
                                <w:rFonts w:ascii="宋体" w:hAnsi="宋体" w:cs="宋体" w:hint="eastAsia"/>
                                <w:sz w:val="24"/>
                                <w:szCs w:val="24"/>
                              </w:rPr>
                              <w:t>结算。</w:t>
                            </w:r>
                            <w:r>
                              <w:rPr>
                                <w:rFonts w:ascii="宋体" w:hAnsi="宋体" w:cs="宋体" w:hint="eastAsia"/>
                                <w:b/>
                                <w:bCs/>
                                <w:sz w:val="24"/>
                                <w:szCs w:val="24"/>
                              </w:rPr>
                              <w:t>采血费用：</w:t>
                            </w:r>
                            <w:r>
                              <w:rPr>
                                <w:rFonts w:ascii="宋体" w:hAnsi="宋体" w:cs="宋体" w:hint="eastAsia"/>
                                <w:sz w:val="24"/>
                                <w:szCs w:val="24"/>
                              </w:rPr>
                              <w:t>由新</w:t>
                            </w:r>
                            <w:proofErr w:type="gramStart"/>
                            <w:r>
                              <w:rPr>
                                <w:rFonts w:ascii="宋体" w:hAnsi="宋体" w:cs="宋体" w:hint="eastAsia"/>
                                <w:sz w:val="24"/>
                                <w:szCs w:val="24"/>
                              </w:rPr>
                              <w:t>筛中心</w:t>
                            </w:r>
                            <w:proofErr w:type="gramEnd"/>
                            <w:r>
                              <w:rPr>
                                <w:rFonts w:ascii="宋体" w:hAnsi="宋体" w:cs="宋体" w:hint="eastAsia"/>
                                <w:sz w:val="24"/>
                                <w:szCs w:val="24"/>
                              </w:rPr>
                              <w:t>于每季度第一个月</w:t>
                            </w:r>
                            <w:r>
                              <w:rPr>
                                <w:rFonts w:ascii="宋体" w:hAnsi="宋体" w:cs="宋体" w:hint="eastAsia"/>
                                <w:sz w:val="24"/>
                                <w:szCs w:val="24"/>
                              </w:rPr>
                              <w:t>15</w:t>
                            </w:r>
                            <w:r>
                              <w:rPr>
                                <w:rFonts w:ascii="宋体" w:hAnsi="宋体" w:cs="宋体" w:hint="eastAsia"/>
                                <w:sz w:val="24"/>
                                <w:szCs w:val="24"/>
                              </w:rPr>
                              <w:t>日前</w:t>
                            </w:r>
                            <w:r>
                              <w:rPr>
                                <w:rFonts w:ascii="宋体" w:hAnsi="宋体" w:cs="宋体" w:hint="eastAsia"/>
                                <w:sz w:val="24"/>
                                <w:szCs w:val="24"/>
                              </w:rPr>
                              <w:t>根据各市（区）、市直医疗单位的筛查例数，按</w:t>
                            </w:r>
                            <w:r>
                              <w:rPr>
                                <w:rFonts w:ascii="宋体" w:hAnsi="宋体" w:cs="宋体" w:hint="eastAsia"/>
                                <w:sz w:val="24"/>
                                <w:szCs w:val="24"/>
                              </w:rPr>
                              <w:t>12</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例拨款至各市（区）及市直医疗单位，再由各市（区）完成辖区内各医疗机构的采血费用结算</w:t>
                            </w:r>
                            <w:r>
                              <w:rPr>
                                <w:rFonts w:ascii="宋体" w:hAnsi="宋体" w:cs="宋体" w:hint="eastAsia"/>
                                <w:sz w:val="24"/>
                                <w:szCs w:val="24"/>
                              </w:rPr>
                              <w:t>。</w:t>
                            </w:r>
                          </w:p>
                          <w:p w:rsidR="001036A9" w:rsidRDefault="00E25F1B">
                            <w:pPr>
                              <w:spacing w:line="400" w:lineRule="exact"/>
                              <w:jc w:val="left"/>
                              <w:rPr>
                                <w:rFonts w:ascii="宋体" w:hAnsi="宋体" w:cs="宋体"/>
                                <w:b/>
                                <w:bCs/>
                                <w:sz w:val="24"/>
                                <w:szCs w:val="24"/>
                              </w:rPr>
                            </w:pPr>
                            <w:r>
                              <w:rPr>
                                <w:rFonts w:ascii="宋体" w:hAnsi="宋体" w:cs="宋体" w:hint="eastAsia"/>
                                <w:b/>
                                <w:bCs/>
                                <w:sz w:val="24"/>
                                <w:szCs w:val="24"/>
                              </w:rPr>
                              <w:t>②产</w:t>
                            </w:r>
                            <w:r>
                              <w:rPr>
                                <w:rFonts w:ascii="宋体" w:hAnsi="宋体" w:cs="宋体" w:hint="eastAsia"/>
                                <w:b/>
                                <w:bCs/>
                                <w:sz w:val="24"/>
                                <w:szCs w:val="24"/>
                              </w:rPr>
                              <w:t>筛</w:t>
                            </w:r>
                            <w:r>
                              <w:rPr>
                                <w:rFonts w:ascii="宋体" w:hAnsi="宋体" w:cs="宋体" w:hint="eastAsia"/>
                                <w:b/>
                                <w:bCs/>
                                <w:sz w:val="24"/>
                                <w:szCs w:val="24"/>
                              </w:rPr>
                              <w:t>、产前诊断</w:t>
                            </w:r>
                            <w:r>
                              <w:rPr>
                                <w:rFonts w:ascii="宋体" w:hAnsi="宋体" w:cs="宋体" w:hint="eastAsia"/>
                                <w:b/>
                                <w:bCs/>
                                <w:sz w:val="24"/>
                                <w:szCs w:val="24"/>
                              </w:rPr>
                              <w:t>及新筛（</w:t>
                            </w:r>
                            <w:r>
                              <w:rPr>
                                <w:rFonts w:ascii="宋体" w:hAnsi="宋体" w:cs="宋体" w:hint="eastAsia"/>
                                <w:b/>
                                <w:bCs/>
                                <w:sz w:val="24"/>
                                <w:szCs w:val="24"/>
                              </w:rPr>
                              <w:t>听力、视网膜筛查</w:t>
                            </w:r>
                            <w:r>
                              <w:rPr>
                                <w:rFonts w:ascii="宋体" w:hAnsi="宋体" w:cs="宋体" w:hint="eastAsia"/>
                                <w:b/>
                                <w:bCs/>
                                <w:sz w:val="24"/>
                                <w:szCs w:val="24"/>
                              </w:rPr>
                              <w:t>）部分：</w:t>
                            </w:r>
                            <w:r>
                              <w:rPr>
                                <w:rFonts w:ascii="宋体" w:hAnsi="宋体" w:cs="宋体" w:hint="eastAsia"/>
                                <w:b/>
                                <w:bCs/>
                                <w:sz w:val="24"/>
                                <w:szCs w:val="24"/>
                              </w:rPr>
                              <w:t>（月度结算模式）</w:t>
                            </w:r>
                          </w:p>
                          <w:p w:rsidR="001036A9" w:rsidRDefault="00E25F1B">
                            <w:pPr>
                              <w:spacing w:line="400" w:lineRule="exact"/>
                              <w:ind w:firstLineChars="200" w:firstLine="480"/>
                              <w:jc w:val="left"/>
                              <w:rPr>
                                <w:rFonts w:ascii="宋体" w:hAnsi="宋体" w:cs="宋体"/>
                                <w:sz w:val="24"/>
                                <w:szCs w:val="24"/>
                              </w:rPr>
                            </w:pPr>
                            <w:r>
                              <w:rPr>
                                <w:rFonts w:ascii="宋体" w:hAnsi="宋体" w:cs="宋体" w:hint="eastAsia"/>
                                <w:sz w:val="24"/>
                                <w:szCs w:val="24"/>
                              </w:rPr>
                              <w:t>各市（区）卫生健康局按经费分担原则：台开恩（省级</w:t>
                            </w:r>
                            <w:r>
                              <w:rPr>
                                <w:rFonts w:ascii="宋体" w:hAnsi="宋体" w:cs="宋体" w:hint="eastAsia"/>
                                <w:sz w:val="24"/>
                                <w:szCs w:val="24"/>
                              </w:rPr>
                              <w:t>60%</w:t>
                            </w:r>
                            <w:r>
                              <w:rPr>
                                <w:rFonts w:ascii="宋体" w:hAnsi="宋体" w:cs="宋体" w:hint="eastAsia"/>
                                <w:sz w:val="24"/>
                                <w:szCs w:val="24"/>
                              </w:rPr>
                              <w:t>，市级</w:t>
                            </w:r>
                            <w:r>
                              <w:rPr>
                                <w:rFonts w:ascii="宋体" w:hAnsi="宋体" w:cs="宋体" w:hint="eastAsia"/>
                                <w:sz w:val="24"/>
                                <w:szCs w:val="24"/>
                              </w:rPr>
                              <w:t>20%</w:t>
                            </w:r>
                            <w:r>
                              <w:rPr>
                                <w:rFonts w:ascii="宋体" w:hAnsi="宋体" w:cs="宋体" w:hint="eastAsia"/>
                                <w:sz w:val="24"/>
                                <w:szCs w:val="24"/>
                              </w:rPr>
                              <w:t>，县级</w:t>
                            </w:r>
                            <w:r>
                              <w:rPr>
                                <w:rFonts w:ascii="宋体" w:hAnsi="宋体" w:cs="宋体" w:hint="eastAsia"/>
                                <w:sz w:val="24"/>
                                <w:szCs w:val="24"/>
                              </w:rPr>
                              <w:t>20%</w:t>
                            </w:r>
                            <w:r>
                              <w:rPr>
                                <w:rFonts w:ascii="宋体" w:hAnsi="宋体" w:cs="宋体" w:hint="eastAsia"/>
                                <w:sz w:val="24"/>
                                <w:szCs w:val="24"/>
                              </w:rPr>
                              <w:t>），非台开恩地区（市级</w:t>
                            </w:r>
                            <w:r>
                              <w:rPr>
                                <w:rFonts w:ascii="宋体" w:hAnsi="宋体" w:cs="宋体" w:hint="eastAsia"/>
                                <w:sz w:val="24"/>
                                <w:szCs w:val="24"/>
                              </w:rPr>
                              <w:t>20%</w:t>
                            </w:r>
                            <w:r>
                              <w:rPr>
                                <w:rFonts w:ascii="宋体" w:hAnsi="宋体" w:cs="宋体" w:hint="eastAsia"/>
                                <w:sz w:val="24"/>
                                <w:szCs w:val="24"/>
                              </w:rPr>
                              <w:t>，县级</w:t>
                            </w:r>
                            <w:r>
                              <w:rPr>
                                <w:rFonts w:ascii="宋体" w:hAnsi="宋体" w:cs="宋体" w:hint="eastAsia"/>
                                <w:sz w:val="24"/>
                                <w:szCs w:val="24"/>
                              </w:rPr>
                              <w:t>80%</w:t>
                            </w:r>
                            <w:r>
                              <w:rPr>
                                <w:rFonts w:ascii="宋体" w:hAnsi="宋体" w:cs="宋体" w:hint="eastAsia"/>
                                <w:sz w:val="24"/>
                                <w:szCs w:val="24"/>
                              </w:rPr>
                              <w:t>），根据</w:t>
                            </w:r>
                            <w:r>
                              <w:rPr>
                                <w:rFonts w:ascii="宋体" w:hAnsi="宋体" w:cs="宋体" w:hint="eastAsia"/>
                                <w:sz w:val="24"/>
                                <w:szCs w:val="24"/>
                              </w:rPr>
                              <w:t>每月《</w:t>
                            </w:r>
                            <w:r>
                              <w:rPr>
                                <w:rFonts w:ascii="宋体" w:hAnsi="宋体" w:cs="宋体" w:hint="eastAsia"/>
                                <w:sz w:val="24"/>
                                <w:szCs w:val="24"/>
                              </w:rPr>
                              <w:t>江门市出生缺陷防控及地贫防控项目经费使用情况月报表</w:t>
                            </w:r>
                            <w:r>
                              <w:rPr>
                                <w:rFonts w:ascii="宋体" w:hAnsi="宋体" w:cs="宋体" w:hint="eastAsia"/>
                                <w:sz w:val="24"/>
                                <w:szCs w:val="24"/>
                              </w:rPr>
                              <w:t>》、《</w:t>
                            </w:r>
                            <w:r>
                              <w:rPr>
                                <w:rFonts w:ascii="宋体" w:hAnsi="宋体" w:cs="宋体" w:hint="eastAsia"/>
                                <w:sz w:val="24"/>
                                <w:szCs w:val="24"/>
                              </w:rPr>
                              <w:t>江门市市直医疗单位出生缺陷防控及地贫防控项目经费使用情况月报表</w:t>
                            </w:r>
                            <w:r>
                              <w:rPr>
                                <w:rFonts w:ascii="宋体" w:hAnsi="宋体" w:cs="宋体" w:hint="eastAsia"/>
                                <w:sz w:val="24"/>
                                <w:szCs w:val="24"/>
                              </w:rPr>
                              <w:t>》，各市（区）卫生健康局</w:t>
                            </w:r>
                            <w:r>
                              <w:rPr>
                                <w:rFonts w:ascii="宋体" w:hAnsi="宋体" w:cs="宋体" w:hint="eastAsia"/>
                                <w:sz w:val="24"/>
                                <w:szCs w:val="24"/>
                              </w:rPr>
                              <w:t>按照辖区各定点服务机构的各筛查项目完成例数及市直定点服务机构按常住地归属后的各筛查项目完成例数，</w:t>
                            </w:r>
                            <w:r>
                              <w:rPr>
                                <w:rFonts w:ascii="宋体" w:hAnsi="宋体" w:cs="宋体" w:hint="eastAsia"/>
                                <w:sz w:val="24"/>
                                <w:szCs w:val="24"/>
                              </w:rPr>
                              <w:t>与各定点服务机构进行经费结算。</w:t>
                            </w:r>
                            <w:r>
                              <w:rPr>
                                <w:rFonts w:ascii="宋体" w:hAnsi="宋体" w:cs="宋体" w:hint="eastAsia"/>
                                <w:sz w:val="24"/>
                                <w:szCs w:val="24"/>
                              </w:rPr>
                              <w:t>（每月</w:t>
                            </w:r>
                            <w:r>
                              <w:rPr>
                                <w:rFonts w:ascii="宋体" w:hAnsi="宋体" w:cs="宋体" w:hint="eastAsia"/>
                                <w:sz w:val="24"/>
                                <w:szCs w:val="24"/>
                              </w:rPr>
                              <w:t>30</w:t>
                            </w:r>
                            <w:r>
                              <w:rPr>
                                <w:rFonts w:ascii="宋体" w:hAnsi="宋体" w:cs="宋体" w:hint="eastAsia"/>
                                <w:sz w:val="24"/>
                                <w:szCs w:val="24"/>
                              </w:rPr>
                              <w:t>日前</w:t>
                            </w:r>
                            <w:r>
                              <w:rPr>
                                <w:rFonts w:ascii="宋体" w:hAnsi="宋体" w:cs="宋体" w:hint="eastAsia"/>
                                <w:sz w:val="24"/>
                                <w:szCs w:val="24"/>
                              </w:rPr>
                              <w:t>完成上个月经费结算</w:t>
                            </w:r>
                            <w:r>
                              <w:rPr>
                                <w:rFonts w:ascii="宋体" w:hAnsi="宋体" w:cs="宋体"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圆角矩形 10" o:spid="_x0000_s1026" o:spt="2" style="position:absolute;left:0pt;margin-left:-13.3pt;margin-top:7.6pt;height:319.4pt;width:439.15pt;z-index:251674624;v-text-anchor:middle;mso-width-relative:page;mso-height-relative:page;" fillcolor="#FFFFFF" filled="t" stroked="t" coordsize="21600,21600" arcsize="0.166666666666667" o:gfxdata="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ZACodkAAAAKAQAADwAAAAAAAAABACAAAAAiAAAAZHJzL2Rvd25yZXYueG1sUEsB&#10;AhQAFAAAAAgAh07iQJHZV8FmAgAAtQQAAA4AAAAAAAAAAQAgAAAAKAEAAGRycy9lMm9Eb2MueG1s&#10;UEsFBgAAAAAGAAYAWQEAAAAGAAAAAA==&#10;">
                <v:fill on="t" focussize="0,0"/>
                <v:stroke weight="1.5pt" color="#000000" joinstyle="round"/>
                <v:imagedata o:title=""/>
                <o:lock v:ext="edit" aspectratio="f"/>
                <v:textbox>
                  <w:txbxContent>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机构间经费结算</w:t>
                      </w:r>
                    </w:p>
                    <w:p>
                      <w:pPr>
                        <w:spacing w:line="400" w:lineRule="exact"/>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①</w:t>
                      </w:r>
                      <w:r>
                        <w:rPr>
                          <w:rFonts w:hint="eastAsia" w:ascii="宋体" w:hAnsi="宋体" w:cs="宋体"/>
                          <w:b/>
                          <w:bCs/>
                          <w:color w:val="auto"/>
                          <w:sz w:val="24"/>
                          <w:szCs w:val="24"/>
                        </w:rPr>
                        <w:t>新筛（</w:t>
                      </w:r>
                      <w:r>
                        <w:rPr>
                          <w:rFonts w:hint="eastAsia" w:ascii="宋体" w:hAnsi="宋体" w:cs="宋体"/>
                          <w:b/>
                          <w:bCs/>
                          <w:color w:val="auto"/>
                          <w:sz w:val="24"/>
                          <w:szCs w:val="24"/>
                          <w:lang w:eastAsia="zh-CN"/>
                        </w:rPr>
                        <w:t>遗传代谢四项</w:t>
                      </w:r>
                      <w:r>
                        <w:rPr>
                          <w:rFonts w:hint="eastAsia" w:ascii="宋体" w:hAnsi="宋体" w:cs="宋体"/>
                          <w:b/>
                          <w:bCs/>
                          <w:color w:val="auto"/>
                          <w:sz w:val="24"/>
                          <w:szCs w:val="24"/>
                        </w:rPr>
                        <w:t>）部分：</w:t>
                      </w:r>
                      <w:r>
                        <w:rPr>
                          <w:rFonts w:hint="eastAsia" w:ascii="宋体" w:hAnsi="宋体" w:cs="宋体"/>
                          <w:b/>
                          <w:bCs/>
                          <w:color w:val="auto"/>
                          <w:sz w:val="24"/>
                          <w:szCs w:val="24"/>
                          <w:lang w:eastAsia="zh-CN"/>
                        </w:rPr>
                        <w:t>（季</w:t>
                      </w:r>
                      <w:r>
                        <w:rPr>
                          <w:rFonts w:hint="eastAsia" w:ascii="宋体" w:hAnsi="宋体" w:cs="宋体"/>
                          <w:b/>
                          <w:bCs/>
                          <w:color w:val="auto"/>
                          <w:sz w:val="24"/>
                          <w:szCs w:val="24"/>
                        </w:rPr>
                        <w:t>度结算模式</w:t>
                      </w:r>
                      <w:r>
                        <w:rPr>
                          <w:rFonts w:hint="eastAsia" w:ascii="宋体" w:hAnsi="宋体" w:cs="宋体"/>
                          <w:b/>
                          <w:bCs/>
                          <w:color w:val="auto"/>
                          <w:sz w:val="24"/>
                          <w:szCs w:val="24"/>
                          <w:lang w:eastAsia="zh-CN"/>
                        </w:rPr>
                        <w:t>）</w:t>
                      </w:r>
                    </w:p>
                    <w:p>
                      <w:pPr>
                        <w:spacing w:line="400" w:lineRule="exact"/>
                        <w:jc w:val="left"/>
                        <w:rPr>
                          <w:rFonts w:hint="eastAsia" w:ascii="宋体" w:hAnsi="宋体" w:eastAsia="仿宋_GB2312" w:cs="宋体"/>
                          <w:color w:val="auto"/>
                          <w:sz w:val="24"/>
                          <w:szCs w:val="24"/>
                          <w:u w:val="single"/>
                          <w:lang w:val="en-US" w:eastAsia="zh-CN"/>
                        </w:rPr>
                      </w:pPr>
                      <w:r>
                        <w:rPr>
                          <w:rFonts w:hint="eastAsia" w:ascii="宋体" w:hAnsi="宋体" w:cs="宋体"/>
                          <w:color w:val="auto"/>
                          <w:sz w:val="24"/>
                          <w:szCs w:val="24"/>
                        </w:rPr>
                        <w:t>各市（区）卫生健康局按经费分担原则：</w:t>
                      </w:r>
                      <w:r>
                        <w:rPr>
                          <w:rFonts w:hint="eastAsia" w:ascii="宋体" w:hAnsi="宋体" w:cs="宋体"/>
                          <w:color w:val="auto"/>
                          <w:sz w:val="24"/>
                          <w:szCs w:val="24"/>
                          <w:u w:val="single"/>
                        </w:rPr>
                        <w:t>台开恩地区（县级20%），非台开恩地区（县级80%）的比例</w:t>
                      </w:r>
                      <w:r>
                        <w:rPr>
                          <w:rFonts w:hint="eastAsia" w:ascii="宋体" w:hAnsi="宋体" w:cs="宋体"/>
                          <w:color w:val="auto"/>
                          <w:sz w:val="24"/>
                          <w:szCs w:val="24"/>
                        </w:rPr>
                        <w:t>，</w:t>
                      </w:r>
                      <w:r>
                        <w:rPr>
                          <w:rFonts w:hint="eastAsia" w:ascii="宋体" w:hAnsi="宋体" w:cs="宋体"/>
                          <w:color w:val="auto"/>
                          <w:sz w:val="24"/>
                          <w:szCs w:val="24"/>
                          <w:lang w:val="en-US" w:eastAsia="zh-CN"/>
                        </w:rPr>
                        <w:t>每季度</w:t>
                      </w:r>
                      <w:r>
                        <w:rPr>
                          <w:rFonts w:hint="eastAsia" w:ascii="宋体" w:hAnsi="宋体" w:cs="宋体"/>
                          <w:color w:val="auto"/>
                          <w:sz w:val="24"/>
                          <w:szCs w:val="24"/>
                        </w:rPr>
                        <w:t>根据经费</w:t>
                      </w:r>
                      <w:r>
                        <w:rPr>
                          <w:rFonts w:hint="eastAsia" w:ascii="宋体" w:hAnsi="宋体" w:cs="宋体"/>
                          <w:color w:val="auto"/>
                          <w:sz w:val="24"/>
                          <w:szCs w:val="24"/>
                          <w:lang w:eastAsia="zh-CN"/>
                        </w:rPr>
                        <w:t>月度</w:t>
                      </w:r>
                      <w:r>
                        <w:rPr>
                          <w:rFonts w:hint="eastAsia" w:ascii="宋体" w:hAnsi="宋体" w:cs="宋体"/>
                          <w:color w:val="auto"/>
                          <w:sz w:val="24"/>
                          <w:szCs w:val="24"/>
                        </w:rPr>
                        <w:t>汇总表</w:t>
                      </w:r>
                      <w:r>
                        <w:rPr>
                          <w:rFonts w:hint="eastAsia" w:ascii="宋体" w:hAnsi="宋体" w:cs="宋体"/>
                          <w:color w:val="auto"/>
                          <w:sz w:val="24"/>
                          <w:szCs w:val="24"/>
                          <w:lang w:eastAsia="zh-CN"/>
                        </w:rPr>
                        <w:t>合计例数，于</w:t>
                      </w:r>
                      <w:r>
                        <w:rPr>
                          <w:rFonts w:hint="eastAsia" w:ascii="宋体" w:hAnsi="宋体" w:cs="宋体"/>
                          <w:color w:val="auto"/>
                          <w:sz w:val="24"/>
                          <w:szCs w:val="24"/>
                          <w:u w:val="single"/>
                          <w:lang w:eastAsia="zh-CN"/>
                        </w:rPr>
                        <w:t>每季度第一个月</w:t>
                      </w:r>
                      <w:r>
                        <w:rPr>
                          <w:rFonts w:hint="eastAsia" w:ascii="宋体" w:hAnsi="宋体" w:cs="宋体"/>
                          <w:color w:val="auto"/>
                          <w:sz w:val="24"/>
                          <w:szCs w:val="24"/>
                          <w:u w:val="single"/>
                          <w:lang w:val="en-US" w:eastAsia="zh-CN"/>
                        </w:rPr>
                        <w:t>15日前</w:t>
                      </w:r>
                      <w:r>
                        <w:rPr>
                          <w:rFonts w:hint="eastAsia" w:ascii="宋体" w:hAnsi="宋体" w:cs="宋体"/>
                          <w:color w:val="auto"/>
                          <w:sz w:val="24"/>
                          <w:szCs w:val="24"/>
                        </w:rPr>
                        <w:t>与新筛中心进行</w:t>
                      </w:r>
                      <w:r>
                        <w:rPr>
                          <w:rFonts w:hint="eastAsia" w:ascii="宋体" w:hAnsi="宋体" w:cs="宋体"/>
                          <w:color w:val="auto"/>
                          <w:sz w:val="24"/>
                          <w:szCs w:val="24"/>
                          <w:lang w:eastAsia="zh-CN"/>
                        </w:rPr>
                        <w:t>经费</w:t>
                      </w:r>
                      <w:r>
                        <w:rPr>
                          <w:rFonts w:hint="eastAsia" w:ascii="宋体" w:hAnsi="宋体" w:cs="宋体"/>
                          <w:color w:val="auto"/>
                          <w:sz w:val="24"/>
                          <w:szCs w:val="24"/>
                        </w:rPr>
                        <w:t>结算。</w:t>
                      </w:r>
                      <w:r>
                        <w:rPr>
                          <w:rFonts w:hint="eastAsia" w:ascii="宋体" w:hAnsi="宋体" w:cs="宋体"/>
                          <w:b/>
                          <w:bCs/>
                          <w:color w:val="auto"/>
                          <w:sz w:val="24"/>
                          <w:szCs w:val="24"/>
                        </w:rPr>
                        <w:t>采血费用：</w:t>
                      </w:r>
                      <w:r>
                        <w:rPr>
                          <w:rFonts w:hint="eastAsia" w:ascii="宋体" w:hAnsi="宋体" w:cs="宋体"/>
                          <w:color w:val="auto"/>
                          <w:sz w:val="24"/>
                          <w:szCs w:val="24"/>
                        </w:rPr>
                        <w:t>由新筛中心</w:t>
                      </w:r>
                      <w:r>
                        <w:rPr>
                          <w:rFonts w:hint="eastAsia" w:ascii="宋体" w:hAnsi="宋体" w:cs="宋体"/>
                          <w:color w:val="auto"/>
                          <w:sz w:val="24"/>
                          <w:szCs w:val="24"/>
                          <w:lang w:eastAsia="zh-CN"/>
                        </w:rPr>
                        <w:t>于每季度第一个月</w:t>
                      </w:r>
                      <w:r>
                        <w:rPr>
                          <w:rFonts w:hint="eastAsia" w:ascii="宋体" w:hAnsi="宋体" w:cs="宋体"/>
                          <w:color w:val="auto"/>
                          <w:sz w:val="24"/>
                          <w:szCs w:val="24"/>
                          <w:lang w:val="en-US" w:eastAsia="zh-CN"/>
                        </w:rPr>
                        <w:t>15日前</w:t>
                      </w:r>
                      <w:r>
                        <w:rPr>
                          <w:rFonts w:hint="eastAsia" w:ascii="宋体" w:hAnsi="宋体" w:cs="宋体"/>
                          <w:color w:val="auto"/>
                          <w:sz w:val="24"/>
                          <w:szCs w:val="24"/>
                        </w:rPr>
                        <w:t>根据各市（区）、市直医疗单位的筛查例数，按12元/例拨款至各市（区）及市直医疗单位，再由各市（区）完成辖区内各医疗机构的采血费用结算</w:t>
                      </w:r>
                      <w:r>
                        <w:rPr>
                          <w:rFonts w:hint="eastAsia" w:ascii="宋体" w:hAnsi="宋体" w:cs="宋体"/>
                          <w:color w:val="auto"/>
                          <w:sz w:val="24"/>
                          <w:szCs w:val="24"/>
                          <w:lang w:eastAsia="zh-CN"/>
                        </w:rPr>
                        <w:t>。</w:t>
                      </w:r>
                    </w:p>
                    <w:p>
                      <w:pPr>
                        <w:spacing w:line="400" w:lineRule="exact"/>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②产</w:t>
                      </w:r>
                      <w:r>
                        <w:rPr>
                          <w:rFonts w:hint="eastAsia" w:ascii="宋体" w:hAnsi="宋体" w:cs="宋体"/>
                          <w:b/>
                          <w:bCs/>
                          <w:color w:val="auto"/>
                          <w:sz w:val="24"/>
                          <w:szCs w:val="24"/>
                        </w:rPr>
                        <w:t>筛</w:t>
                      </w:r>
                      <w:r>
                        <w:rPr>
                          <w:rFonts w:hint="eastAsia" w:ascii="宋体" w:hAnsi="宋体" w:cs="宋体"/>
                          <w:b/>
                          <w:bCs/>
                          <w:color w:val="auto"/>
                          <w:sz w:val="24"/>
                          <w:szCs w:val="24"/>
                          <w:lang w:eastAsia="zh-CN"/>
                        </w:rPr>
                        <w:t>、产前诊断</w:t>
                      </w:r>
                      <w:r>
                        <w:rPr>
                          <w:rFonts w:hint="eastAsia" w:ascii="宋体" w:hAnsi="宋体" w:cs="宋体"/>
                          <w:b/>
                          <w:bCs/>
                          <w:color w:val="auto"/>
                          <w:sz w:val="24"/>
                          <w:szCs w:val="24"/>
                        </w:rPr>
                        <w:t>及新筛（</w:t>
                      </w:r>
                      <w:r>
                        <w:rPr>
                          <w:rFonts w:hint="eastAsia" w:ascii="宋体" w:hAnsi="宋体" w:cs="宋体"/>
                          <w:b/>
                          <w:bCs/>
                          <w:color w:val="auto"/>
                          <w:sz w:val="24"/>
                          <w:szCs w:val="24"/>
                          <w:lang w:eastAsia="zh-CN"/>
                        </w:rPr>
                        <w:t>听力、视网膜筛查</w:t>
                      </w:r>
                      <w:r>
                        <w:rPr>
                          <w:rFonts w:hint="eastAsia" w:ascii="宋体" w:hAnsi="宋体" w:cs="宋体"/>
                          <w:b/>
                          <w:bCs/>
                          <w:color w:val="auto"/>
                          <w:sz w:val="24"/>
                          <w:szCs w:val="24"/>
                        </w:rPr>
                        <w:t>）部分：</w:t>
                      </w:r>
                      <w:r>
                        <w:rPr>
                          <w:rFonts w:hint="eastAsia" w:ascii="宋体" w:hAnsi="宋体" w:cs="宋体"/>
                          <w:b/>
                          <w:bCs/>
                          <w:color w:val="auto"/>
                          <w:sz w:val="24"/>
                          <w:szCs w:val="24"/>
                          <w:lang w:eastAsia="zh-CN"/>
                        </w:rPr>
                        <w:t>（月度结算模式）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rPr>
                        <w:t>各市（区）卫生健康局按经费分担原则：台开恩（省级60%，市级20%，县级20%），非台开恩地区（市级20%，县级80%），根据</w:t>
                      </w:r>
                      <w:r>
                        <w:rPr>
                          <w:rFonts w:hint="eastAsia" w:ascii="宋体" w:hAnsi="宋体" w:cs="宋体"/>
                          <w:color w:val="auto"/>
                          <w:sz w:val="24"/>
                          <w:szCs w:val="24"/>
                          <w:lang w:eastAsia="zh-CN"/>
                        </w:rPr>
                        <w:t>每月《</w:t>
                      </w:r>
                      <w:r>
                        <w:rPr>
                          <w:rFonts w:hint="eastAsia" w:ascii="宋体" w:hAnsi="宋体" w:cs="宋体"/>
                          <w:color w:val="auto"/>
                          <w:sz w:val="24"/>
                          <w:szCs w:val="24"/>
                        </w:rPr>
                        <w:t>江门市出生缺陷防控及地贫防控项目经费使用情况月报表</w:t>
                      </w:r>
                      <w:r>
                        <w:rPr>
                          <w:rFonts w:hint="eastAsia" w:ascii="宋体" w:hAnsi="宋体" w:cs="宋体"/>
                          <w:color w:val="auto"/>
                          <w:sz w:val="24"/>
                          <w:szCs w:val="24"/>
                          <w:lang w:eastAsia="zh-CN"/>
                        </w:rPr>
                        <w:t>》、《</w:t>
                      </w:r>
                      <w:r>
                        <w:rPr>
                          <w:rFonts w:hint="eastAsia" w:ascii="宋体" w:hAnsi="宋体" w:cs="宋体"/>
                          <w:color w:val="auto"/>
                          <w:sz w:val="24"/>
                          <w:szCs w:val="24"/>
                        </w:rPr>
                        <w:t>江门市市直医疗单位出生缺陷防控及地贫防控项目经费使用情况月报表</w:t>
                      </w:r>
                      <w:r>
                        <w:rPr>
                          <w:rFonts w:hint="eastAsia" w:ascii="宋体" w:hAnsi="宋体" w:cs="宋体"/>
                          <w:color w:val="auto"/>
                          <w:sz w:val="24"/>
                          <w:szCs w:val="24"/>
                          <w:lang w:eastAsia="zh-CN"/>
                        </w:rPr>
                        <w:t>》，各市（区）卫生健康局</w:t>
                      </w:r>
                      <w:r>
                        <w:rPr>
                          <w:rFonts w:hint="eastAsia" w:ascii="宋体" w:hAnsi="宋体" w:cs="宋体"/>
                          <w:color w:val="auto"/>
                          <w:sz w:val="24"/>
                          <w:szCs w:val="24"/>
                        </w:rPr>
                        <w:t>按照辖区各定点服务机构的各筛查项目完成例数及市直定点服务机构按常住地归属后的各筛查项目完成例数，</w:t>
                      </w:r>
                      <w:r>
                        <w:rPr>
                          <w:rFonts w:hint="eastAsia" w:ascii="宋体" w:hAnsi="宋体" w:cs="宋体"/>
                          <w:color w:val="auto"/>
                          <w:sz w:val="24"/>
                          <w:szCs w:val="24"/>
                          <w:lang w:eastAsia="zh-CN"/>
                        </w:rPr>
                        <w:t>与各定点服务机构进行经费结算。</w:t>
                      </w:r>
                      <w:r>
                        <w:rPr>
                          <w:rFonts w:hint="eastAsia" w:ascii="宋体" w:hAnsi="宋体" w:cs="宋体"/>
                          <w:color w:val="auto"/>
                          <w:sz w:val="24"/>
                          <w:szCs w:val="24"/>
                        </w:rPr>
                        <w:t>（每月30日前</w:t>
                      </w:r>
                      <w:r>
                        <w:rPr>
                          <w:rFonts w:hint="eastAsia" w:ascii="宋体" w:hAnsi="宋体" w:cs="宋体"/>
                          <w:color w:val="auto"/>
                          <w:sz w:val="24"/>
                          <w:szCs w:val="24"/>
                          <w:lang w:eastAsia="zh-CN"/>
                        </w:rPr>
                        <w:t>完成上个月经费结算</w:t>
                      </w:r>
                      <w:r>
                        <w:rPr>
                          <w:rFonts w:hint="eastAsia" w:ascii="宋体" w:hAnsi="宋体" w:cs="宋体"/>
                          <w:color w:val="auto"/>
                          <w:sz w:val="24"/>
                          <w:szCs w:val="24"/>
                        </w:rPr>
                        <w:t>）</w:t>
                      </w:r>
                    </w:p>
                  </w:txbxContent>
                </v:textbox>
              </v:roundrect>
            </w:pict>
          </mc:Fallback>
        </mc:AlternateContent>
      </w: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napToGrid w:val="0"/>
        <w:spacing w:line="560" w:lineRule="exact"/>
        <w:jc w:val="left"/>
        <w:rPr>
          <w:rFonts w:ascii="Times New Roman" w:eastAsia="黑体" w:hAnsi="Times New Roman"/>
          <w:snapToGrid w:val="0"/>
          <w:kern w:val="0"/>
          <w:sz w:val="32"/>
          <w:szCs w:val="32"/>
        </w:rPr>
      </w:pPr>
    </w:p>
    <w:p w:rsidR="001036A9" w:rsidRDefault="001036A9">
      <w:pPr>
        <w:spacing w:line="400" w:lineRule="exact"/>
        <w:jc w:val="center"/>
        <w:rPr>
          <w:rFonts w:ascii="宋体" w:hAnsi="宋体" w:cs="宋体"/>
          <w:sz w:val="24"/>
          <w:szCs w:val="24"/>
        </w:rPr>
      </w:pPr>
    </w:p>
    <w:p w:rsidR="001036A9" w:rsidRDefault="00E25F1B">
      <w:pPr>
        <w:spacing w:line="400" w:lineRule="exact"/>
        <w:jc w:val="center"/>
        <w:rPr>
          <w:rFonts w:ascii="宋体" w:hAnsi="宋体" w:cs="宋体"/>
          <w:sz w:val="24"/>
          <w:szCs w:val="24"/>
        </w:rPr>
      </w:pPr>
      <w:r>
        <w:rPr>
          <w:rFonts w:ascii="宋体" w:hAnsi="宋体" w:cs="宋体" w:hint="eastAsia"/>
          <w:sz w:val="24"/>
          <w:szCs w:val="24"/>
        </w:rPr>
        <w:t>各项</w:t>
      </w:r>
      <w:proofErr w:type="gramStart"/>
      <w:r>
        <w:rPr>
          <w:rFonts w:ascii="宋体" w:hAnsi="宋体" w:cs="宋体" w:hint="eastAsia"/>
          <w:sz w:val="24"/>
          <w:szCs w:val="24"/>
        </w:rPr>
        <w:t>目经费</w:t>
      </w:r>
      <w:proofErr w:type="gramEnd"/>
      <w:r>
        <w:rPr>
          <w:rFonts w:ascii="宋体" w:hAnsi="宋体" w:cs="宋体" w:hint="eastAsia"/>
          <w:sz w:val="24"/>
          <w:szCs w:val="24"/>
        </w:rPr>
        <w:t>结算模式、经费分担原则及金额详见附件</w:t>
      </w:r>
      <w:r>
        <w:rPr>
          <w:rFonts w:ascii="宋体" w:hAnsi="宋体" w:cs="宋体" w:hint="eastAsia"/>
          <w:sz w:val="24"/>
          <w:szCs w:val="24"/>
        </w:rPr>
        <w:t>5</w:t>
      </w: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5</w:t>
      </w:r>
    </w:p>
    <w:p w:rsidR="001036A9" w:rsidRDefault="00E25F1B">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江门市出生缺陷综合防控项目</w:t>
      </w:r>
    </w:p>
    <w:p w:rsidR="001036A9" w:rsidRDefault="00E25F1B">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经费结算分配表</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5"/>
        <w:gridCol w:w="454"/>
        <w:gridCol w:w="1985"/>
        <w:gridCol w:w="899"/>
        <w:gridCol w:w="837"/>
        <w:gridCol w:w="840"/>
        <w:gridCol w:w="825"/>
        <w:gridCol w:w="810"/>
        <w:gridCol w:w="825"/>
        <w:gridCol w:w="885"/>
      </w:tblGrid>
      <w:tr w:rsidR="001036A9">
        <w:trPr>
          <w:trHeight w:val="1214"/>
          <w:jc w:val="center"/>
        </w:trPr>
        <w:tc>
          <w:tcPr>
            <w:tcW w:w="74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目标疾病</w:t>
            </w:r>
          </w:p>
        </w:tc>
        <w:tc>
          <w:tcPr>
            <w:tcW w:w="454"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筛查</w:t>
            </w:r>
          </w:p>
        </w:tc>
        <w:tc>
          <w:tcPr>
            <w:tcW w:w="198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项目</w:t>
            </w:r>
          </w:p>
        </w:tc>
        <w:tc>
          <w:tcPr>
            <w:tcW w:w="899"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结算模式</w:t>
            </w:r>
          </w:p>
        </w:tc>
        <w:tc>
          <w:tcPr>
            <w:tcW w:w="837"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结算金额</w:t>
            </w:r>
          </w:p>
        </w:tc>
        <w:tc>
          <w:tcPr>
            <w:tcW w:w="2475"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结算金额分配（元）</w:t>
            </w:r>
          </w:p>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（台、开、恩）</w:t>
            </w:r>
          </w:p>
        </w:tc>
        <w:tc>
          <w:tcPr>
            <w:tcW w:w="1710" w:type="dxa"/>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0"/>
              </w:rPr>
            </w:pPr>
            <w:r>
              <w:rPr>
                <w:rFonts w:ascii="方正仿宋简体" w:eastAsia="方正仿宋简体" w:hAnsi="方正仿宋简体" w:cs="方正仿宋简体" w:hint="eastAsia"/>
                <w:kern w:val="0"/>
                <w:sz w:val="24"/>
                <w:szCs w:val="24"/>
              </w:rPr>
              <w:t>结算金额分配（元）</w:t>
            </w:r>
            <w:r>
              <w:rPr>
                <w:rFonts w:ascii="方正仿宋简体" w:eastAsia="方正仿宋简体" w:hAnsi="方正仿宋简体" w:cs="方正仿宋简体" w:hint="eastAsia"/>
                <w:kern w:val="0"/>
                <w:sz w:val="20"/>
              </w:rPr>
              <w:t>（蓬江、江海、新会、鹤山、市直）</w:t>
            </w:r>
          </w:p>
        </w:tc>
      </w:tr>
      <w:tr w:rsidR="001036A9">
        <w:trPr>
          <w:trHeight w:val="463"/>
          <w:jc w:val="center"/>
        </w:trPr>
        <w:tc>
          <w:tcPr>
            <w:tcW w:w="74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方正仿宋简体" w:eastAsia="方正仿宋简体" w:hAnsi="方正仿宋简体" w:cs="方正仿宋简体"/>
                <w:kern w:val="0"/>
                <w:sz w:val="24"/>
                <w:szCs w:val="24"/>
              </w:rPr>
            </w:pPr>
          </w:p>
        </w:tc>
        <w:tc>
          <w:tcPr>
            <w:tcW w:w="454"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方正仿宋简体" w:eastAsia="方正仿宋简体" w:hAnsi="方正仿宋简体" w:cs="方正仿宋简体"/>
                <w:kern w:val="0"/>
                <w:sz w:val="24"/>
                <w:szCs w:val="24"/>
              </w:rPr>
            </w:pPr>
          </w:p>
        </w:tc>
        <w:tc>
          <w:tcPr>
            <w:tcW w:w="198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方正仿宋简体" w:eastAsia="方正仿宋简体" w:hAnsi="方正仿宋简体" w:cs="方正仿宋简体"/>
                <w:kern w:val="0"/>
                <w:sz w:val="24"/>
                <w:szCs w:val="24"/>
              </w:rPr>
            </w:pPr>
          </w:p>
        </w:tc>
        <w:tc>
          <w:tcPr>
            <w:tcW w:w="899"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方正仿宋简体" w:eastAsia="方正仿宋简体" w:hAnsi="方正仿宋简体" w:cs="方正仿宋简体"/>
                <w:kern w:val="0"/>
                <w:sz w:val="24"/>
                <w:szCs w:val="24"/>
              </w:rPr>
            </w:pPr>
          </w:p>
        </w:tc>
        <w:tc>
          <w:tcPr>
            <w:tcW w:w="837"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textAlignment w:val="center"/>
              <w:rPr>
                <w:rFonts w:ascii="方正仿宋简体" w:eastAsia="方正仿宋简体" w:hAnsi="方正仿宋简体" w:cs="方正仿宋简体"/>
                <w:kern w:val="0"/>
                <w:sz w:val="24"/>
                <w:szCs w:val="24"/>
              </w:rPr>
            </w:pP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省</w:t>
            </w:r>
            <w:r>
              <w:rPr>
                <w:rFonts w:ascii="方正仿宋简体" w:eastAsia="方正仿宋简体" w:hAnsi="方正仿宋简体" w:cs="方正仿宋简体" w:hint="eastAsia"/>
                <w:kern w:val="0"/>
                <w:szCs w:val="21"/>
              </w:rPr>
              <w:t>（</w:t>
            </w:r>
            <w:r>
              <w:rPr>
                <w:rFonts w:ascii="方正仿宋简体" w:eastAsia="方正仿宋简体" w:hAnsi="方正仿宋简体" w:cs="方正仿宋简体" w:hint="eastAsia"/>
                <w:kern w:val="0"/>
                <w:szCs w:val="21"/>
              </w:rPr>
              <w:t>60%</w:t>
            </w:r>
            <w:r>
              <w:rPr>
                <w:rFonts w:ascii="方正仿宋简体" w:eastAsia="方正仿宋简体" w:hAnsi="方正仿宋简体" w:cs="方正仿宋简体" w:hint="eastAsia"/>
                <w:kern w:val="0"/>
                <w:szCs w:val="21"/>
              </w:rPr>
              <w:t>）</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市</w:t>
            </w:r>
            <w:r>
              <w:rPr>
                <w:rFonts w:ascii="方正仿宋简体" w:eastAsia="方正仿宋简体" w:hAnsi="方正仿宋简体" w:cs="方正仿宋简体" w:hint="eastAsia"/>
                <w:kern w:val="0"/>
                <w:szCs w:val="21"/>
              </w:rPr>
              <w:t>（</w:t>
            </w:r>
            <w:r>
              <w:rPr>
                <w:rFonts w:ascii="方正仿宋简体" w:eastAsia="方正仿宋简体" w:hAnsi="方正仿宋简体" w:cs="方正仿宋简体" w:hint="eastAsia"/>
                <w:kern w:val="0"/>
                <w:szCs w:val="21"/>
              </w:rPr>
              <w:t>20%</w:t>
            </w:r>
            <w:r>
              <w:rPr>
                <w:rFonts w:ascii="方正仿宋简体" w:eastAsia="方正仿宋简体" w:hAnsi="方正仿宋简体" w:cs="方正仿宋简体" w:hint="eastAsia"/>
                <w:kern w:val="0"/>
                <w:szCs w:val="21"/>
              </w:rPr>
              <w:t>）</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县</w:t>
            </w:r>
            <w:r>
              <w:rPr>
                <w:rFonts w:ascii="方正仿宋简体" w:eastAsia="方正仿宋简体" w:hAnsi="方正仿宋简体" w:cs="方正仿宋简体" w:hint="eastAsia"/>
                <w:kern w:val="0"/>
                <w:szCs w:val="21"/>
              </w:rPr>
              <w:t>（</w:t>
            </w:r>
            <w:r>
              <w:rPr>
                <w:rFonts w:ascii="方正仿宋简体" w:eastAsia="方正仿宋简体" w:hAnsi="方正仿宋简体" w:cs="方正仿宋简体" w:hint="eastAsia"/>
                <w:kern w:val="0"/>
                <w:szCs w:val="21"/>
              </w:rPr>
              <w:t>20%</w:t>
            </w:r>
            <w:r>
              <w:rPr>
                <w:rFonts w:ascii="方正仿宋简体" w:eastAsia="方正仿宋简体" w:hAnsi="方正仿宋简体" w:cs="方正仿宋简体" w:hint="eastAsia"/>
                <w:kern w:val="0"/>
                <w:szCs w:val="21"/>
              </w:rPr>
              <w:t>）</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市</w:t>
            </w:r>
            <w:r>
              <w:rPr>
                <w:rFonts w:ascii="方正仿宋简体" w:eastAsia="方正仿宋简体" w:hAnsi="方正仿宋简体" w:cs="方正仿宋简体" w:hint="eastAsia"/>
                <w:kern w:val="0"/>
                <w:szCs w:val="21"/>
              </w:rPr>
              <w:t>（</w:t>
            </w:r>
            <w:r>
              <w:rPr>
                <w:rFonts w:ascii="方正仿宋简体" w:eastAsia="方正仿宋简体" w:hAnsi="方正仿宋简体" w:cs="方正仿宋简体" w:hint="eastAsia"/>
                <w:kern w:val="0"/>
                <w:szCs w:val="21"/>
              </w:rPr>
              <w:t>20%</w:t>
            </w:r>
            <w:r>
              <w:rPr>
                <w:rFonts w:ascii="方正仿宋简体" w:eastAsia="方正仿宋简体" w:hAnsi="方正仿宋简体" w:cs="方正仿宋简体" w:hint="eastAsia"/>
                <w:kern w:val="0"/>
                <w:szCs w:val="21"/>
              </w:rPr>
              <w:t>）</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县</w:t>
            </w:r>
            <w:r>
              <w:rPr>
                <w:rFonts w:ascii="方正仿宋简体" w:eastAsia="方正仿宋简体" w:hAnsi="方正仿宋简体" w:cs="方正仿宋简体" w:hint="eastAsia"/>
                <w:kern w:val="0"/>
                <w:szCs w:val="21"/>
              </w:rPr>
              <w:t>（</w:t>
            </w:r>
            <w:r>
              <w:rPr>
                <w:rFonts w:ascii="方正仿宋简体" w:eastAsia="方正仿宋简体" w:hAnsi="方正仿宋简体" w:cs="方正仿宋简体" w:hint="eastAsia"/>
                <w:kern w:val="0"/>
                <w:szCs w:val="21"/>
              </w:rPr>
              <w:t>80%</w:t>
            </w:r>
            <w:r>
              <w:rPr>
                <w:rFonts w:ascii="方正仿宋简体" w:eastAsia="方正仿宋简体" w:hAnsi="方正仿宋简体" w:cs="方正仿宋简体" w:hint="eastAsia"/>
                <w:kern w:val="0"/>
                <w:szCs w:val="21"/>
              </w:rPr>
              <w:t>）</w:t>
            </w:r>
          </w:p>
        </w:tc>
      </w:tr>
      <w:tr w:rsidR="001036A9">
        <w:trPr>
          <w:trHeight w:val="463"/>
          <w:jc w:val="center"/>
        </w:trPr>
        <w:tc>
          <w:tcPr>
            <w:tcW w:w="9105" w:type="dxa"/>
            <w:gridSpan w:val="10"/>
            <w:tcBorders>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一、产前筛查</w:t>
            </w:r>
          </w:p>
        </w:tc>
      </w:tr>
      <w:tr w:rsidR="001036A9">
        <w:trPr>
          <w:trHeight w:val="692"/>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w:t>
            </w:r>
            <w:r>
              <w:rPr>
                <w:rFonts w:ascii="方正仿宋简体" w:eastAsia="方正仿宋简体" w:hAnsi="方正仿宋简体" w:cs="方正仿宋简体" w:hint="eastAsia"/>
                <w:kern w:val="0"/>
                <w:sz w:val="24"/>
                <w:szCs w:val="24"/>
              </w:rPr>
              <w:t>、地中海贫血</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血常规（</w:t>
            </w:r>
            <w:r>
              <w:rPr>
                <w:rFonts w:ascii="方正仿宋简体" w:eastAsia="方正仿宋简体" w:hAnsi="方正仿宋简体" w:cs="方正仿宋简体" w:hint="eastAsia"/>
                <w:kern w:val="0"/>
                <w:sz w:val="24"/>
                <w:szCs w:val="24"/>
              </w:rPr>
              <w:t>MCV</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MCH</w:t>
            </w:r>
            <w:r>
              <w:rPr>
                <w:rFonts w:ascii="方正仿宋简体" w:eastAsia="方正仿宋简体" w:hAnsi="方正仿宋简体" w:cs="方正仿宋简体" w:hint="eastAsia"/>
                <w:kern w:val="0"/>
                <w:sz w:val="24"/>
                <w:szCs w:val="24"/>
              </w:rPr>
              <w:t>）</w:t>
            </w:r>
          </w:p>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（孕前）</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w:t>
            </w:r>
          </w:p>
        </w:tc>
      </w:tr>
      <w:tr w:rsidR="001036A9">
        <w:trPr>
          <w:trHeight w:val="481"/>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地贫血红蛋白分析</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38.1</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22.90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7.60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7.60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7.62</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30.48</w:t>
            </w:r>
          </w:p>
        </w:tc>
      </w:tr>
      <w:tr w:rsidR="001036A9">
        <w:trPr>
          <w:trHeight w:val="872"/>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地贫基因检测（致病突变缺失及罕见α、β测序）</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517</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310.20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103.40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103.40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103.40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413.60</w:t>
            </w:r>
          </w:p>
        </w:tc>
      </w:tr>
      <w:tr w:rsidR="001036A9">
        <w:trPr>
          <w:trHeight w:val="701"/>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2</w:t>
            </w:r>
            <w:r>
              <w:rPr>
                <w:rFonts w:ascii="方正仿宋简体" w:eastAsia="方正仿宋简体" w:hAnsi="方正仿宋简体" w:cs="方正仿宋简体" w:hint="eastAsia"/>
                <w:kern w:val="0"/>
                <w:sz w:val="24"/>
                <w:szCs w:val="24"/>
              </w:rPr>
              <w:t>、唐氏综合征及其他致死致残性染色体异常</w:t>
            </w:r>
          </w:p>
        </w:tc>
        <w:tc>
          <w:tcPr>
            <w:tcW w:w="45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proofErr w:type="gramStart"/>
            <w:r>
              <w:rPr>
                <w:rStyle w:val="font41"/>
                <w:rFonts w:ascii="方正仿宋简体" w:eastAsia="方正仿宋简体" w:hAnsi="方正仿宋简体" w:cs="方正仿宋简体"/>
                <w:color w:val="auto"/>
              </w:rPr>
              <w:t>孕</w:t>
            </w:r>
            <w:proofErr w:type="gramEnd"/>
            <w:r>
              <w:rPr>
                <w:rStyle w:val="font41"/>
                <w:rFonts w:ascii="方正仿宋简体" w:eastAsia="方正仿宋简体" w:hAnsi="方正仿宋简体" w:cs="方正仿宋简体"/>
                <w:color w:val="auto"/>
              </w:rPr>
              <w:t>早期（</w:t>
            </w:r>
            <w:r>
              <w:rPr>
                <w:rStyle w:val="font61"/>
                <w:rFonts w:ascii="方正仿宋简体" w:eastAsia="方正仿宋简体" w:hAnsi="方正仿宋简体" w:cs="方正仿宋简体" w:hint="eastAsia"/>
                <w:color w:val="auto"/>
              </w:rPr>
              <w:t>11-13</w:t>
            </w:r>
            <w:r>
              <w:rPr>
                <w:rStyle w:val="font81"/>
                <w:rFonts w:ascii="方正仿宋简体" w:eastAsia="方正仿宋简体" w:hAnsi="方正仿宋简体" w:cs="方正仿宋简体"/>
                <w:color w:val="auto"/>
              </w:rPr>
              <w:t>+6</w:t>
            </w:r>
            <w:r>
              <w:rPr>
                <w:rStyle w:val="font41"/>
                <w:rFonts w:ascii="方正仿宋简体" w:eastAsia="方正仿宋简体" w:hAnsi="方正仿宋简体" w:cs="方正仿宋简体"/>
                <w:color w:val="auto"/>
              </w:rPr>
              <w:t>周）血清学（</w:t>
            </w:r>
            <w:r>
              <w:rPr>
                <w:rStyle w:val="font61"/>
                <w:rFonts w:ascii="方正仿宋简体" w:eastAsia="方正仿宋简体" w:hAnsi="方正仿宋简体" w:cs="方正仿宋简体" w:hint="eastAsia"/>
                <w:color w:val="auto"/>
              </w:rPr>
              <w:t>β</w:t>
            </w:r>
            <w:r>
              <w:rPr>
                <w:rStyle w:val="font61"/>
                <w:rFonts w:ascii="方正仿宋简体" w:eastAsia="方正仿宋简体" w:hAnsi="方正仿宋简体" w:cs="方正仿宋简体" w:hint="eastAsia"/>
                <w:color w:val="auto"/>
              </w:rPr>
              <w:t>-HCG+ PAPP</w:t>
            </w:r>
            <w:r>
              <w:rPr>
                <w:rStyle w:val="font4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117</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70.20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23.40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23.40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23.40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93.60</w:t>
            </w:r>
          </w:p>
        </w:tc>
      </w:tr>
      <w:tr w:rsidR="001036A9">
        <w:trPr>
          <w:trHeight w:val="683"/>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proofErr w:type="gramStart"/>
            <w:r>
              <w:rPr>
                <w:rStyle w:val="font41"/>
                <w:rFonts w:ascii="方正仿宋简体" w:eastAsia="方正仿宋简体" w:hAnsi="方正仿宋简体" w:cs="方正仿宋简体"/>
                <w:color w:val="auto"/>
              </w:rPr>
              <w:t>孕</w:t>
            </w:r>
            <w:proofErr w:type="gramEnd"/>
            <w:r>
              <w:rPr>
                <w:rStyle w:val="font41"/>
                <w:rFonts w:ascii="方正仿宋简体" w:eastAsia="方正仿宋简体" w:hAnsi="方正仿宋简体" w:cs="方正仿宋简体"/>
                <w:color w:val="auto"/>
              </w:rPr>
              <w:t>中期（</w:t>
            </w:r>
            <w:r>
              <w:rPr>
                <w:rStyle w:val="font61"/>
                <w:rFonts w:ascii="方正仿宋简体" w:eastAsia="方正仿宋简体" w:hAnsi="方正仿宋简体" w:cs="方正仿宋简体" w:hint="eastAsia"/>
                <w:color w:val="auto"/>
              </w:rPr>
              <w:t>15-20</w:t>
            </w:r>
            <w:r>
              <w:rPr>
                <w:rStyle w:val="font41"/>
                <w:rFonts w:ascii="方正仿宋简体" w:eastAsia="方正仿宋简体" w:hAnsi="方正仿宋简体" w:cs="方正仿宋简体"/>
                <w:color w:val="auto"/>
              </w:rPr>
              <w:t>周）血清学（</w:t>
            </w:r>
            <w:r>
              <w:rPr>
                <w:rStyle w:val="font61"/>
                <w:rFonts w:ascii="方正仿宋简体" w:eastAsia="方正仿宋简体" w:hAnsi="方正仿宋简体" w:cs="方正仿宋简体" w:hint="eastAsia"/>
                <w:color w:val="auto"/>
              </w:rPr>
              <w:t>β</w:t>
            </w:r>
            <w:r>
              <w:rPr>
                <w:rStyle w:val="font61"/>
                <w:rFonts w:ascii="方正仿宋简体" w:eastAsia="方正仿宋简体" w:hAnsi="方正仿宋简体" w:cs="方正仿宋简体" w:hint="eastAsia"/>
                <w:color w:val="auto"/>
              </w:rPr>
              <w:t>-HCG+AFP+uE3</w:t>
            </w:r>
            <w:r>
              <w:rPr>
                <w:rStyle w:val="font4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132.7</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79.60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26.55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26.55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26.55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106.15</w:t>
            </w:r>
          </w:p>
        </w:tc>
      </w:tr>
      <w:tr w:rsidR="001036A9">
        <w:trPr>
          <w:trHeight w:val="773"/>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60" w:lineRule="exact"/>
              <w:jc w:val="center"/>
              <w:rPr>
                <w:rFonts w:ascii="方正仿宋简体" w:eastAsia="方正仿宋简体" w:hAnsi="方正仿宋简体" w:cs="方正仿宋简体"/>
                <w:sz w:val="24"/>
                <w:szCs w:val="24"/>
              </w:rPr>
            </w:pP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sz w:val="24"/>
                <w:szCs w:val="24"/>
              </w:rPr>
            </w:pPr>
            <w:r>
              <w:rPr>
                <w:rStyle w:val="font41"/>
                <w:rFonts w:ascii="方正仿宋简体" w:eastAsia="方正仿宋简体" w:hAnsi="方正仿宋简体" w:cs="方正仿宋简体"/>
                <w:color w:val="auto"/>
              </w:rPr>
              <w:t>孕妇外周血游离</w:t>
            </w:r>
            <w:r>
              <w:rPr>
                <w:rStyle w:val="font61"/>
                <w:rFonts w:ascii="方正仿宋简体" w:eastAsia="方正仿宋简体" w:hAnsi="方正仿宋简体" w:cs="方正仿宋简体" w:hint="eastAsia"/>
                <w:color w:val="auto"/>
              </w:rPr>
              <w:t>DNA</w:t>
            </w:r>
            <w:r>
              <w:rPr>
                <w:rStyle w:val="font41"/>
                <w:rFonts w:ascii="方正仿宋简体" w:eastAsia="方正仿宋简体" w:hAnsi="方正仿宋简体" w:cs="方正仿宋简体"/>
                <w:color w:val="auto"/>
              </w:rPr>
              <w:t>产前筛查（</w:t>
            </w:r>
            <w:r>
              <w:rPr>
                <w:rStyle w:val="font41"/>
                <w:rFonts w:ascii="方正仿宋简体" w:eastAsia="方正仿宋简体" w:hAnsi="方正仿宋简体" w:cs="方正仿宋简体"/>
                <w:color w:val="auto"/>
              </w:rPr>
              <w:t>NIPT</w:t>
            </w:r>
            <w:r>
              <w:rPr>
                <w:rStyle w:val="font4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6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600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360.00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120.00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120.00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120.00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480.00</w:t>
            </w:r>
          </w:p>
        </w:tc>
      </w:tr>
      <w:tr w:rsidR="001036A9">
        <w:trPr>
          <w:trHeight w:val="625"/>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3</w:t>
            </w:r>
            <w:r>
              <w:rPr>
                <w:rFonts w:ascii="方正仿宋简体" w:eastAsia="方正仿宋简体" w:hAnsi="方正仿宋简体" w:cs="方正仿宋简体" w:hint="eastAsia"/>
                <w:kern w:val="0"/>
                <w:sz w:val="24"/>
                <w:szCs w:val="24"/>
              </w:rPr>
              <w:t>、严重致死致残性结构畸形</w:t>
            </w:r>
          </w:p>
        </w:tc>
        <w:tc>
          <w:tcPr>
            <w:tcW w:w="45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proofErr w:type="gramStart"/>
            <w:r>
              <w:rPr>
                <w:rStyle w:val="font41"/>
                <w:rFonts w:ascii="方正仿宋简体" w:eastAsia="方正仿宋简体" w:hAnsi="方正仿宋简体" w:cs="方正仿宋简体"/>
                <w:color w:val="auto"/>
              </w:rPr>
              <w:t>孕</w:t>
            </w:r>
            <w:proofErr w:type="gramEnd"/>
            <w:r>
              <w:rPr>
                <w:rStyle w:val="font41"/>
                <w:rFonts w:ascii="方正仿宋简体" w:eastAsia="方正仿宋简体" w:hAnsi="方正仿宋简体" w:cs="方正仿宋简体"/>
                <w:color w:val="auto"/>
              </w:rPr>
              <w:t>早期</w:t>
            </w:r>
            <w:r>
              <w:rPr>
                <w:rStyle w:val="font41"/>
                <w:rFonts w:ascii="方正仿宋简体" w:eastAsia="方正仿宋简体" w:hAnsi="方正仿宋简体" w:cs="方正仿宋简体"/>
                <w:color w:val="000000" w:themeColor="text1"/>
              </w:rPr>
              <w:t>（</w:t>
            </w:r>
            <w:r>
              <w:rPr>
                <w:rStyle w:val="font61"/>
                <w:rFonts w:ascii="方正仿宋简体" w:eastAsia="方正仿宋简体" w:hAnsi="方正仿宋简体" w:cs="方正仿宋简体" w:hint="eastAsia"/>
                <w:color w:val="auto"/>
              </w:rPr>
              <w:t>11-13</w:t>
            </w:r>
            <w:r>
              <w:rPr>
                <w:rStyle w:val="font81"/>
                <w:rFonts w:ascii="方正仿宋简体" w:eastAsia="方正仿宋简体" w:hAnsi="方正仿宋简体" w:cs="方正仿宋简体"/>
                <w:color w:val="auto"/>
              </w:rPr>
              <w:t>+6</w:t>
            </w:r>
            <w:r>
              <w:rPr>
                <w:rStyle w:val="font41"/>
                <w:rFonts w:ascii="方正仿宋简体" w:eastAsia="方正仿宋简体" w:hAnsi="方正仿宋简体" w:cs="方正仿宋简体"/>
                <w:color w:val="auto"/>
              </w:rPr>
              <w:t>周）超声检查（含</w:t>
            </w:r>
            <w:r>
              <w:rPr>
                <w:rStyle w:val="font61"/>
                <w:rFonts w:ascii="方正仿宋简体" w:eastAsia="方正仿宋简体" w:hAnsi="方正仿宋简体" w:cs="方正仿宋简体" w:hint="eastAsia"/>
                <w:color w:val="auto"/>
              </w:rPr>
              <w:t>NT</w:t>
            </w:r>
            <w:r>
              <w:rPr>
                <w:rStyle w:val="font4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159.3</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95.60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127.45</w:t>
            </w:r>
          </w:p>
        </w:tc>
      </w:tr>
      <w:tr w:rsidR="001036A9">
        <w:trPr>
          <w:trHeight w:val="90"/>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Style w:val="font61"/>
                <w:rFonts w:ascii="方正仿宋简体" w:eastAsia="方正仿宋简体" w:hAnsi="方正仿宋简体" w:cs="方正仿宋简体" w:hint="eastAsia"/>
                <w:color w:val="auto"/>
              </w:rPr>
              <w:t xml:space="preserve">II </w:t>
            </w:r>
            <w:r>
              <w:rPr>
                <w:rStyle w:val="font41"/>
                <w:rFonts w:ascii="方正仿宋简体" w:eastAsia="方正仿宋简体" w:hAnsi="方正仿宋简体" w:cs="方正仿宋简体"/>
                <w:color w:val="auto"/>
              </w:rPr>
              <w:t>级产前超声检查</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159.3</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95.60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31.85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127.45</w:t>
            </w:r>
          </w:p>
        </w:tc>
      </w:tr>
      <w:tr w:rsidR="001036A9">
        <w:trPr>
          <w:trHeight w:val="90"/>
          <w:jc w:val="center"/>
        </w:trPr>
        <w:tc>
          <w:tcPr>
            <w:tcW w:w="9105" w:type="dxa"/>
            <w:gridSpan w:val="10"/>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二、产前诊断</w:t>
            </w:r>
          </w:p>
        </w:tc>
      </w:tr>
      <w:tr w:rsidR="001036A9">
        <w:trPr>
          <w:trHeight w:val="643"/>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w:t>
            </w:r>
            <w:r>
              <w:rPr>
                <w:rFonts w:ascii="方正仿宋简体" w:eastAsia="方正仿宋简体" w:hAnsi="方正仿宋简体" w:cs="方正仿宋简体" w:hint="eastAsia"/>
                <w:kern w:val="0"/>
                <w:sz w:val="24"/>
                <w:szCs w:val="24"/>
              </w:rPr>
              <w:t>、地中海贫血</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基因诊断</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Style w:val="font41"/>
                <w:rFonts w:ascii="方正仿宋简体" w:eastAsia="方正仿宋简体" w:hAnsi="方正仿宋简体" w:cs="方正仿宋简体"/>
                <w:color w:val="auto"/>
              </w:rPr>
              <w:t>绒毛</w:t>
            </w:r>
            <w:r>
              <w:rPr>
                <w:rStyle w:val="font61"/>
                <w:rFonts w:ascii="方正仿宋简体" w:eastAsia="方正仿宋简体" w:hAnsi="方正仿宋简体" w:cs="方正仿宋简体" w:hint="eastAsia"/>
                <w:color w:val="auto"/>
              </w:rPr>
              <w:t>/</w:t>
            </w:r>
            <w:r>
              <w:rPr>
                <w:rStyle w:val="font41"/>
                <w:rFonts w:ascii="方正仿宋简体" w:eastAsia="方正仿宋简体" w:hAnsi="方正仿宋简体" w:cs="方正仿宋简体"/>
                <w:color w:val="auto"/>
              </w:rPr>
              <w:t>羊水</w:t>
            </w:r>
            <w:r>
              <w:rPr>
                <w:rStyle w:val="font61"/>
                <w:rFonts w:ascii="方正仿宋简体" w:eastAsia="方正仿宋简体" w:hAnsi="方正仿宋简体" w:cs="方正仿宋简体" w:hint="eastAsia"/>
                <w:color w:val="auto"/>
              </w:rPr>
              <w:t>/</w:t>
            </w:r>
            <w:r>
              <w:rPr>
                <w:rStyle w:val="font41"/>
                <w:rFonts w:ascii="方正仿宋简体" w:eastAsia="方正仿宋简体" w:hAnsi="方正仿宋简体" w:cs="方正仿宋简体"/>
                <w:color w:val="auto"/>
              </w:rPr>
              <w:t>脐血地贫产前诊断</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1480.00</w:t>
            </w:r>
          </w:p>
        </w:tc>
      </w:tr>
      <w:tr w:rsidR="001036A9">
        <w:trPr>
          <w:trHeight w:val="1458"/>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2</w:t>
            </w:r>
            <w:r>
              <w:rPr>
                <w:rFonts w:ascii="方正仿宋简体" w:eastAsia="方正仿宋简体" w:hAnsi="方正仿宋简体" w:cs="方正仿宋简体" w:hint="eastAsia"/>
                <w:kern w:val="0"/>
                <w:sz w:val="24"/>
                <w:szCs w:val="24"/>
              </w:rPr>
              <w:t>、其他严重致死致残单基因疾病（新</w:t>
            </w:r>
            <w:r>
              <w:rPr>
                <w:rFonts w:ascii="方正仿宋简体" w:eastAsia="方正仿宋简体" w:hAnsi="方正仿宋简体" w:cs="方正仿宋简体" w:hint="eastAsia"/>
                <w:kern w:val="0"/>
                <w:sz w:val="24"/>
                <w:szCs w:val="24"/>
              </w:rPr>
              <w:lastRenderedPageBreak/>
              <w:t>增）</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lastRenderedPageBreak/>
              <w:t>基因诊断</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脐血其他严重致死致残单基因疾病的基因诊断（具体方法见干预病种技术规范）</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trHeight w:val="625"/>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lastRenderedPageBreak/>
              <w:t>3</w:t>
            </w:r>
            <w:r>
              <w:rPr>
                <w:rFonts w:ascii="方正仿宋简体" w:eastAsia="方正仿宋简体" w:hAnsi="方正仿宋简体" w:cs="方正仿宋简体" w:hint="eastAsia"/>
                <w:kern w:val="0"/>
                <w:sz w:val="24"/>
                <w:szCs w:val="24"/>
              </w:rPr>
              <w:t>、唐氏综合征及其他致死致残性染色体异常</w:t>
            </w:r>
          </w:p>
        </w:tc>
        <w:tc>
          <w:tcPr>
            <w:tcW w:w="45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基因诊断</w:t>
            </w:r>
            <w:r>
              <w:rPr>
                <w:rFonts w:ascii="方正仿宋简体" w:eastAsia="方正仿宋简体" w:hAnsi="方正仿宋简体" w:cs="方正仿宋简体" w:hint="eastAsia"/>
                <w:kern w:val="0"/>
                <w:sz w:val="24"/>
                <w:szCs w:val="24"/>
              </w:rPr>
              <w:t>（三选一）</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脐血染色体核型分析</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trHeight w:val="679"/>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脐血染色体微阵列分析（</w:t>
            </w:r>
            <w:r>
              <w:rPr>
                <w:rFonts w:ascii="方正仿宋简体" w:eastAsia="方正仿宋简体" w:hAnsi="方正仿宋简体" w:cs="方正仿宋简体" w:hint="eastAsia"/>
                <w:kern w:val="0"/>
                <w:sz w:val="24"/>
                <w:szCs w:val="24"/>
              </w:rPr>
              <w:t>CMA</w:t>
            </w:r>
            <w:r>
              <w:rPr>
                <w:rFonts w:ascii="方正仿宋简体" w:eastAsia="方正仿宋简体" w:hAnsi="方正仿宋简体" w:cs="方正仿宋简体" w:hint="eastAsia"/>
                <w:kern w:val="0"/>
                <w:sz w:val="24"/>
                <w:szCs w:val="24"/>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trHeight w:val="846"/>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exac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脐血基因组拷贝数变异</w:t>
            </w:r>
            <w:proofErr w:type="gramStart"/>
            <w:r>
              <w:rPr>
                <w:rFonts w:ascii="方正仿宋简体" w:eastAsia="方正仿宋简体" w:hAnsi="方正仿宋简体" w:cs="方正仿宋简体" w:hint="eastAsia"/>
                <w:kern w:val="0"/>
                <w:sz w:val="24"/>
                <w:szCs w:val="24"/>
              </w:rPr>
              <w:t>测分析</w:t>
            </w:r>
            <w:proofErr w:type="gramEnd"/>
            <w:r>
              <w:rPr>
                <w:rFonts w:ascii="方正仿宋简体" w:eastAsia="方正仿宋简体" w:hAnsi="方正仿宋简体" w:cs="方正仿宋简体" w:hint="eastAsia"/>
                <w:kern w:val="0"/>
                <w:sz w:val="24"/>
                <w:szCs w:val="24"/>
              </w:rPr>
              <w:t xml:space="preserve"> </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CNV-</w:t>
            </w:r>
            <w:proofErr w:type="spellStart"/>
            <w:r>
              <w:rPr>
                <w:rFonts w:ascii="方正仿宋简体" w:eastAsia="方正仿宋简体" w:hAnsi="方正仿宋简体" w:cs="方正仿宋简体" w:hint="eastAsia"/>
                <w:kern w:val="0"/>
                <w:sz w:val="24"/>
                <w:szCs w:val="24"/>
              </w:rPr>
              <w:t>seq</w:t>
            </w:r>
            <w:proofErr w:type="spellEnd"/>
            <w:r>
              <w:rPr>
                <w:rFonts w:ascii="方正仿宋简体" w:eastAsia="方正仿宋简体" w:hAnsi="方正仿宋简体" w:cs="方正仿宋简体" w:hint="eastAsia"/>
                <w:kern w:val="0"/>
                <w:sz w:val="24"/>
                <w:szCs w:val="24"/>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exac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4</w:t>
            </w:r>
            <w:r>
              <w:rPr>
                <w:rFonts w:ascii="方正仿宋简体" w:eastAsia="方正仿宋简体" w:hAnsi="方正仿宋简体" w:cs="方正仿宋简体" w:hint="eastAsia"/>
                <w:kern w:val="0"/>
                <w:sz w:val="24"/>
                <w:szCs w:val="24"/>
              </w:rPr>
              <w:t>、严重致死致残性结构畸形</w:t>
            </w:r>
          </w:p>
        </w:tc>
        <w:tc>
          <w:tcPr>
            <w:tcW w:w="454" w:type="dxa"/>
            <w:vMerge w:val="restart"/>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基因诊断</w:t>
            </w:r>
            <w:r>
              <w:rPr>
                <w:rFonts w:ascii="方正仿宋简体" w:eastAsia="方正仿宋简体" w:hAnsi="方正仿宋简体" w:cs="方正仿宋简体" w:hint="eastAsia"/>
                <w:kern w:val="0"/>
                <w:sz w:val="24"/>
                <w:szCs w:val="24"/>
              </w:rPr>
              <w:t>（三选一）</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脐血染色体核型分析</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脐血染色体微阵列分析（</w:t>
            </w:r>
            <w:r>
              <w:rPr>
                <w:rFonts w:ascii="方正仿宋简体" w:eastAsia="方正仿宋简体" w:hAnsi="方正仿宋简体" w:cs="方正仿宋简体" w:hint="eastAsia"/>
                <w:kern w:val="0"/>
                <w:sz w:val="24"/>
                <w:szCs w:val="24"/>
              </w:rPr>
              <w:t>CMA</w:t>
            </w:r>
            <w:r>
              <w:rPr>
                <w:rFonts w:ascii="方正仿宋简体" w:eastAsia="方正仿宋简体" w:hAnsi="方正仿宋简体" w:cs="方正仿宋简体" w:hint="eastAsia"/>
                <w:kern w:val="0"/>
                <w:sz w:val="24"/>
                <w:szCs w:val="24"/>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tcBorders>
              <w:top w:val="single" w:sz="4" w:space="0" w:color="000000"/>
              <w:left w:val="single" w:sz="4" w:space="0" w:color="000000"/>
              <w:bottom w:val="nil"/>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绒毛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羊水</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脐血基因组拷贝数变异测序（</w:t>
            </w:r>
            <w:r>
              <w:rPr>
                <w:rStyle w:val="font91"/>
                <w:rFonts w:ascii="方正仿宋简体" w:eastAsia="方正仿宋简体" w:hAnsi="方正仿宋简体" w:cs="方正仿宋简体" w:hint="eastAsia"/>
                <w:color w:val="auto"/>
              </w:rPr>
              <w:t>CNV-</w:t>
            </w:r>
            <w:proofErr w:type="spellStart"/>
            <w:r>
              <w:rPr>
                <w:rStyle w:val="font91"/>
                <w:rFonts w:ascii="方正仿宋简体" w:eastAsia="方正仿宋简体" w:hAnsi="方正仿宋简体" w:cs="方正仿宋简体" w:hint="eastAsia"/>
                <w:color w:val="auto"/>
              </w:rPr>
              <w:t>seq</w:t>
            </w:r>
            <w:proofErr w:type="spellEnd"/>
            <w:r>
              <w:rPr>
                <w:rStyle w:val="font0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1850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0"/>
                <w:szCs w:val="20"/>
              </w:rPr>
              <w:t>1110.00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370.00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2"/>
                <w:szCs w:val="22"/>
              </w:rPr>
            </w:pPr>
            <w:r>
              <w:rPr>
                <w:rStyle w:val="font41"/>
                <w:rFonts w:ascii="方正仿宋简体" w:eastAsia="方正仿宋简体" w:hAnsi="方正仿宋简体" w:cs="方正仿宋简体"/>
                <w:color w:val="auto"/>
                <w:sz w:val="22"/>
                <w:szCs w:val="22"/>
              </w:rPr>
              <w:t>1480.00</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val="restart"/>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超声诊断</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III</w:t>
            </w:r>
            <w:r>
              <w:rPr>
                <w:rStyle w:val="font41"/>
                <w:rFonts w:ascii="方正仿宋简体" w:eastAsia="方正仿宋简体" w:hAnsi="方正仿宋简体" w:cs="方正仿宋简体"/>
                <w:color w:val="auto"/>
              </w:rPr>
              <w:t>级产前超声检查</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390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234.00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78.00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78.00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78.00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312.00</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vMerge/>
            <w:tcBorders>
              <w:top w:val="nil"/>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先天性心脏病的胎儿心脏彩超检查（胎儿超声心动图检查）</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月度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360</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216.00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72.00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72.00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72.00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288.00</w:t>
            </w:r>
          </w:p>
        </w:tc>
      </w:tr>
      <w:tr w:rsidR="001036A9">
        <w:trPr>
          <w:trHeight w:val="413"/>
          <w:jc w:val="center"/>
        </w:trPr>
        <w:tc>
          <w:tcPr>
            <w:tcW w:w="9105" w:type="dxa"/>
            <w:gridSpan w:val="10"/>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left"/>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三、新生儿疾病筛查</w:t>
            </w:r>
          </w:p>
        </w:tc>
      </w:tr>
      <w:tr w:rsidR="001036A9">
        <w:trPr>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新生儿遗传代谢病筛查四项</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血清促甲状腺激素测定（化学发光法）、</w:t>
            </w:r>
            <w:r>
              <w:rPr>
                <w:rFonts w:ascii="方正仿宋简体" w:eastAsia="方正仿宋简体" w:hAnsi="方正仿宋简体" w:cs="方正仿宋简体" w:hint="eastAsia"/>
                <w:kern w:val="0"/>
                <w:sz w:val="24"/>
                <w:szCs w:val="24"/>
              </w:rPr>
              <w:t>苯丙</w:t>
            </w:r>
            <w:r>
              <w:rPr>
                <w:rFonts w:ascii="方正仿宋简体" w:eastAsia="方正仿宋简体" w:hAnsi="方正仿宋简体" w:cs="方正仿宋简体" w:hint="eastAsia"/>
                <w:kern w:val="0"/>
                <w:sz w:val="24"/>
                <w:szCs w:val="24"/>
              </w:rPr>
              <w:t>氨酸测定（</w:t>
            </w:r>
            <w:r>
              <w:rPr>
                <w:rFonts w:ascii="方正仿宋简体" w:eastAsia="方正仿宋简体" w:hAnsi="方正仿宋简体" w:cs="方正仿宋简体" w:hint="eastAsia"/>
                <w:kern w:val="0"/>
                <w:sz w:val="24"/>
                <w:szCs w:val="24"/>
              </w:rPr>
              <w:t>PKU</w:t>
            </w:r>
            <w:r>
              <w:rPr>
                <w:rFonts w:ascii="方正仿宋简体" w:eastAsia="方正仿宋简体" w:hAnsi="方正仿宋简体" w:cs="方正仿宋简体" w:hint="eastAsia"/>
                <w:kern w:val="0"/>
                <w:sz w:val="24"/>
                <w:szCs w:val="24"/>
              </w:rPr>
              <w:t>）定量、葡萄糖</w:t>
            </w:r>
            <w:r>
              <w:rPr>
                <w:rFonts w:ascii="方正仿宋简体" w:eastAsia="方正仿宋简体" w:hAnsi="方正仿宋简体" w:cs="方正仿宋简体" w:hint="eastAsia"/>
                <w:kern w:val="0"/>
                <w:sz w:val="24"/>
                <w:szCs w:val="24"/>
              </w:rPr>
              <w:t>6-</w:t>
            </w:r>
            <w:r>
              <w:rPr>
                <w:rFonts w:ascii="方正仿宋简体" w:eastAsia="方正仿宋简体" w:hAnsi="方正仿宋简体" w:cs="方正仿宋简体" w:hint="eastAsia"/>
                <w:kern w:val="0"/>
                <w:sz w:val="24"/>
                <w:szCs w:val="24"/>
              </w:rPr>
              <w:t>磷酸脱氢酶荧光斑点试验</w:t>
            </w:r>
            <w:r>
              <w:rPr>
                <w:rStyle w:val="font41"/>
                <w:rFonts w:ascii="方正仿宋简体" w:eastAsia="方正仿宋简体" w:hAnsi="方正仿宋简体" w:cs="方正仿宋简体"/>
                <w:color w:val="auto"/>
              </w:rPr>
              <w:t>、</w:t>
            </w:r>
            <w:r>
              <w:rPr>
                <w:rFonts w:ascii="方正仿宋简体" w:eastAsia="方正仿宋简体" w:hAnsi="方正仿宋简体" w:cs="方正仿宋简体" w:hint="eastAsia"/>
                <w:kern w:val="0"/>
                <w:sz w:val="24"/>
                <w:szCs w:val="24"/>
              </w:rPr>
              <w:t>17</w:t>
            </w:r>
            <w:r>
              <w:rPr>
                <w:rFonts w:ascii="方正仿宋简体" w:eastAsia="方正仿宋简体" w:hAnsi="方正仿宋简体" w:cs="方正仿宋简体" w:hint="eastAsia"/>
                <w:kern w:val="0"/>
                <w:sz w:val="24"/>
                <w:szCs w:val="24"/>
              </w:rPr>
              <w:t>α羟孕酮测定（化学发光法）</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101.9</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61.10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20.40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20.40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20.40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81.50</w:t>
            </w:r>
          </w:p>
        </w:tc>
      </w:tr>
      <w:tr w:rsidR="001036A9">
        <w:trPr>
          <w:trHeight w:val="1185"/>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lastRenderedPageBreak/>
              <w:t>2</w:t>
            </w:r>
            <w:r>
              <w:rPr>
                <w:rFonts w:ascii="方正仿宋简体" w:eastAsia="方正仿宋简体" w:hAnsi="方正仿宋简体" w:cs="方正仿宋简体" w:hint="eastAsia"/>
                <w:kern w:val="0"/>
                <w:sz w:val="24"/>
                <w:szCs w:val="24"/>
              </w:rPr>
              <w:t>、先天性甲状腺功能减低症</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Style w:val="font41"/>
                <w:rFonts w:ascii="方正仿宋简体" w:eastAsia="方正仿宋简体" w:hAnsi="方正仿宋简体" w:cs="方正仿宋简体"/>
                <w:color w:val="auto"/>
              </w:rPr>
              <w:t>甲状腺功能三项（</w:t>
            </w:r>
            <w:r>
              <w:rPr>
                <w:rStyle w:val="font61"/>
                <w:rFonts w:ascii="方正仿宋简体" w:eastAsia="方正仿宋简体" w:hAnsi="方正仿宋简体" w:cs="方正仿宋简体" w:hint="eastAsia"/>
                <w:color w:val="auto"/>
              </w:rPr>
              <w:t>TSH,FT3,FT4,</w:t>
            </w:r>
            <w:r>
              <w:rPr>
                <w:rStyle w:val="font41"/>
                <w:rFonts w:ascii="方正仿宋简体" w:eastAsia="方正仿宋简体" w:hAnsi="方正仿宋简体" w:cs="方正仿宋简体"/>
                <w:color w:val="auto"/>
              </w:rPr>
              <w:t>）</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114.8</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68.90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22.95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22.95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22.95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91.85</w:t>
            </w:r>
          </w:p>
        </w:tc>
      </w:tr>
      <w:tr w:rsidR="001036A9">
        <w:trPr>
          <w:trHeight w:val="412"/>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3</w:t>
            </w:r>
            <w:r>
              <w:rPr>
                <w:rFonts w:ascii="方正仿宋简体" w:eastAsia="方正仿宋简体" w:hAnsi="方正仿宋简体" w:cs="方正仿宋简体" w:hint="eastAsia"/>
                <w:kern w:val="0"/>
                <w:sz w:val="24"/>
                <w:szCs w:val="24"/>
              </w:rPr>
              <w:t>、苯丙酮尿症</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串联质谱法</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217.6</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130.60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43.50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43.50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43.50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174.10</w:t>
            </w:r>
          </w:p>
        </w:tc>
      </w:tr>
      <w:tr w:rsidR="001036A9">
        <w:trPr>
          <w:trHeight w:val="468"/>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Style w:val="font41"/>
                <w:rFonts w:ascii="方正仿宋简体" w:eastAsia="方正仿宋简体" w:hAnsi="方正仿宋简体" w:cs="方正仿宋简体"/>
                <w:color w:val="auto"/>
              </w:rPr>
              <w:t>4</w:t>
            </w:r>
            <w:r>
              <w:rPr>
                <w:rStyle w:val="font41"/>
                <w:rFonts w:ascii="方正仿宋简体" w:eastAsia="方正仿宋简体" w:hAnsi="方正仿宋简体" w:cs="方正仿宋简体"/>
                <w:color w:val="auto"/>
              </w:rPr>
              <w:t>、</w:t>
            </w:r>
            <w:r>
              <w:rPr>
                <w:rStyle w:val="font61"/>
                <w:rFonts w:ascii="方正仿宋简体" w:eastAsia="方正仿宋简体" w:hAnsi="方正仿宋简体" w:cs="方正仿宋简体" w:hint="eastAsia"/>
                <w:color w:val="auto"/>
              </w:rPr>
              <w:t>G6PD</w:t>
            </w:r>
            <w:r>
              <w:rPr>
                <w:rStyle w:val="font41"/>
                <w:rFonts w:ascii="方正仿宋简体" w:eastAsia="方正仿宋简体" w:hAnsi="方正仿宋简体" w:cs="方正仿宋简体"/>
                <w:color w:val="auto"/>
              </w:rPr>
              <w:t>缺乏症</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比值法</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8.3</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5.00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1.65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1.65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1.65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6.65</w:t>
            </w:r>
          </w:p>
        </w:tc>
      </w:tr>
      <w:tr w:rsidR="001036A9">
        <w:trPr>
          <w:trHeight w:val="1042"/>
          <w:jc w:val="center"/>
        </w:trPr>
        <w:tc>
          <w:tcPr>
            <w:tcW w:w="74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5</w:t>
            </w:r>
            <w:r>
              <w:rPr>
                <w:rFonts w:ascii="方正仿宋简体" w:eastAsia="方正仿宋简体" w:hAnsi="方正仿宋简体" w:cs="方正仿宋简体" w:hint="eastAsia"/>
                <w:kern w:val="0"/>
                <w:sz w:val="24"/>
                <w:szCs w:val="24"/>
              </w:rPr>
              <w:t>、先天性肾上腺皮质增生症（新增）</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17</w:t>
            </w:r>
            <w:r>
              <w:rPr>
                <w:rFonts w:ascii="方正仿宋简体" w:eastAsia="方正仿宋简体" w:hAnsi="方正仿宋简体" w:cs="方正仿宋简体" w:hint="eastAsia"/>
                <w:kern w:val="0"/>
                <w:sz w:val="24"/>
                <w:szCs w:val="24"/>
              </w:rPr>
              <w:t>α羟孕酮，皮质醇，睾酮，雄烯二酮，脱氢表雄酮</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96.8</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19.35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19.35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19.35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77.45</w:t>
            </w:r>
          </w:p>
        </w:tc>
      </w:tr>
      <w:tr w:rsidR="001036A9">
        <w:trPr>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6</w:t>
            </w:r>
            <w:r>
              <w:rPr>
                <w:rFonts w:ascii="方正仿宋简体" w:eastAsia="方正仿宋简体" w:hAnsi="方正仿宋简体" w:cs="方正仿宋简体" w:hint="eastAsia"/>
                <w:kern w:val="0"/>
                <w:sz w:val="24"/>
                <w:szCs w:val="24"/>
              </w:rPr>
              <w:t>、新生儿听力筛查</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proofErr w:type="gramStart"/>
            <w:r>
              <w:rPr>
                <w:rFonts w:ascii="方正仿宋简体" w:eastAsia="方正仿宋简体" w:hAnsi="方正仿宋简体" w:cs="方正仿宋简体" w:hint="eastAsia"/>
                <w:kern w:val="0"/>
                <w:sz w:val="24"/>
                <w:szCs w:val="24"/>
              </w:rPr>
              <w:t>耳声发射</w:t>
            </w:r>
            <w:proofErr w:type="gramEnd"/>
            <w:r>
              <w:rPr>
                <w:rFonts w:ascii="方正仿宋简体" w:eastAsia="方正仿宋简体" w:hAnsi="方正仿宋简体" w:cs="方正仿宋简体" w:hint="eastAsia"/>
                <w:kern w:val="0"/>
                <w:sz w:val="24"/>
                <w:szCs w:val="24"/>
              </w:rPr>
              <w:t>检查</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75.8</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45.50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15.15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15.15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15.15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60.65</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proofErr w:type="gramStart"/>
            <w:r>
              <w:rPr>
                <w:rStyle w:val="font41"/>
                <w:rFonts w:ascii="方正仿宋简体" w:eastAsia="方正仿宋简体" w:hAnsi="方正仿宋简体" w:cs="方正仿宋简体"/>
                <w:color w:val="auto"/>
              </w:rPr>
              <w:t>耳声发射</w:t>
            </w:r>
            <w:proofErr w:type="gramEnd"/>
            <w:r>
              <w:rPr>
                <w:rStyle w:val="font41"/>
                <w:rFonts w:ascii="方正仿宋简体" w:eastAsia="方正仿宋简体" w:hAnsi="方正仿宋简体" w:cs="方正仿宋简体"/>
                <w:color w:val="auto"/>
              </w:rPr>
              <w:t>检查</w:t>
            </w:r>
            <w:r>
              <w:rPr>
                <w:rStyle w:val="font61"/>
                <w:rFonts w:ascii="方正仿宋简体" w:eastAsia="方正仿宋简体" w:hAnsi="方正仿宋简体" w:cs="方正仿宋简体" w:hint="eastAsia"/>
                <w:color w:val="auto"/>
              </w:rPr>
              <w:t>OAE+</w:t>
            </w:r>
            <w:r>
              <w:rPr>
                <w:rStyle w:val="font41"/>
                <w:rFonts w:ascii="方正仿宋简体" w:eastAsia="方正仿宋简体" w:hAnsi="方正仿宋简体" w:cs="方正仿宋简体"/>
                <w:color w:val="auto"/>
              </w:rPr>
              <w:t>自动听性脑干反应</w:t>
            </w:r>
            <w:r>
              <w:rPr>
                <w:rStyle w:val="font61"/>
                <w:rFonts w:ascii="方正仿宋简体" w:eastAsia="方正仿宋简体" w:hAnsi="方正仿宋简体" w:cs="方正仿宋简体" w:hint="eastAsia"/>
                <w:color w:val="auto"/>
              </w:rPr>
              <w:t>AABR</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269.6</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161.80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53.90</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53.90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53.90</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215.70</w:t>
            </w:r>
          </w:p>
        </w:tc>
      </w:tr>
      <w:tr w:rsidR="001036A9">
        <w:trPr>
          <w:jc w:val="center"/>
        </w:trPr>
        <w:tc>
          <w:tcPr>
            <w:tcW w:w="74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7</w:t>
            </w:r>
            <w:r>
              <w:rPr>
                <w:rFonts w:ascii="方正仿宋简体" w:eastAsia="方正仿宋简体" w:hAnsi="方正仿宋简体" w:cs="方正仿宋简体" w:hint="eastAsia"/>
                <w:kern w:val="0"/>
                <w:sz w:val="24"/>
                <w:szCs w:val="24"/>
              </w:rPr>
              <w:t>、早产儿视网膜病变（新增）</w:t>
            </w: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初筛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新生儿视网膜筛查</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290.7</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174.40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232.55</w:t>
            </w:r>
          </w:p>
        </w:tc>
      </w:tr>
      <w:tr w:rsidR="001036A9">
        <w:trPr>
          <w:jc w:val="center"/>
        </w:trPr>
        <w:tc>
          <w:tcPr>
            <w:tcW w:w="74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1036A9">
            <w:pPr>
              <w:widowControl/>
              <w:snapToGrid w:val="0"/>
              <w:spacing w:line="240" w:lineRule="atLeast"/>
              <w:jc w:val="center"/>
              <w:rPr>
                <w:rFonts w:ascii="方正仿宋简体" w:eastAsia="方正仿宋简体" w:hAnsi="方正仿宋简体" w:cs="方正仿宋简体"/>
                <w:sz w:val="24"/>
                <w:szCs w:val="24"/>
              </w:rPr>
            </w:pPr>
          </w:p>
        </w:tc>
        <w:tc>
          <w:tcPr>
            <w:tcW w:w="45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复筛</w:t>
            </w:r>
          </w:p>
        </w:tc>
        <w:tc>
          <w:tcPr>
            <w:tcW w:w="19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视网膜病变复筛</w:t>
            </w: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hint="eastAsia"/>
                <w:kern w:val="0"/>
                <w:sz w:val="24"/>
                <w:szCs w:val="24"/>
              </w:rPr>
              <w:t>诊断</w:t>
            </w:r>
          </w:p>
        </w:tc>
        <w:tc>
          <w:tcPr>
            <w:tcW w:w="89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季度</w:t>
            </w:r>
          </w:p>
        </w:tc>
        <w:tc>
          <w:tcPr>
            <w:tcW w:w="8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rPr>
            </w:pPr>
            <w:r>
              <w:rPr>
                <w:rFonts w:ascii="方正仿宋简体" w:eastAsia="方正仿宋简体" w:hAnsi="方正仿宋简体" w:cs="方正仿宋简体" w:hint="eastAsia"/>
                <w:kern w:val="0"/>
                <w:sz w:val="24"/>
                <w:szCs w:val="24"/>
              </w:rPr>
              <w:t>290.7</w:t>
            </w:r>
          </w:p>
        </w:tc>
        <w:tc>
          <w:tcPr>
            <w:tcW w:w="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174.40</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2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58.15</w:t>
            </w:r>
          </w:p>
        </w:tc>
        <w:tc>
          <w:tcPr>
            <w:tcW w:w="8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1036A9" w:rsidRDefault="00E25F1B">
            <w:pPr>
              <w:widowControl/>
              <w:snapToGrid w:val="0"/>
              <w:spacing w:line="240" w:lineRule="atLeast"/>
              <w:jc w:val="center"/>
              <w:textAlignment w:val="center"/>
              <w:rPr>
                <w:rStyle w:val="font41"/>
                <w:rFonts w:ascii="方正仿宋简体" w:eastAsia="方正仿宋简体" w:hAnsi="方正仿宋简体" w:cs="方正仿宋简体" w:hint="default"/>
                <w:color w:val="auto"/>
                <w:sz w:val="22"/>
                <w:szCs w:val="22"/>
              </w:rPr>
            </w:pPr>
            <w:r>
              <w:rPr>
                <w:rStyle w:val="font41"/>
                <w:rFonts w:ascii="方正仿宋简体" w:eastAsia="方正仿宋简体" w:hAnsi="方正仿宋简体" w:cs="方正仿宋简体"/>
                <w:color w:val="auto"/>
                <w:sz w:val="22"/>
                <w:szCs w:val="22"/>
              </w:rPr>
              <w:t>232.55</w:t>
            </w:r>
          </w:p>
        </w:tc>
      </w:tr>
    </w:tbl>
    <w:p w:rsidR="001036A9" w:rsidRDefault="001036A9">
      <w:pPr>
        <w:snapToGrid w:val="0"/>
        <w:spacing w:line="560" w:lineRule="exact"/>
        <w:jc w:val="left"/>
        <w:rPr>
          <w:rFonts w:ascii="Times New Roman" w:eastAsia="黑体" w:hAnsi="Times New Roman"/>
          <w:snapToGrid w:val="0"/>
          <w:kern w:val="0"/>
          <w:sz w:val="32"/>
          <w:szCs w:val="32"/>
        </w:rPr>
      </w:pPr>
    </w:p>
    <w:p w:rsidR="00740A70" w:rsidRDefault="00740A70">
      <w:pPr>
        <w:snapToGrid w:val="0"/>
        <w:spacing w:line="560" w:lineRule="exact"/>
        <w:jc w:val="left"/>
        <w:rPr>
          <w:rFonts w:ascii="Times New Roman" w:eastAsia="黑体" w:hAnsi="Times New Roman" w:hint="eastAsia"/>
          <w:snapToGrid w:val="0"/>
          <w:kern w:val="0"/>
          <w:sz w:val="32"/>
          <w:szCs w:val="32"/>
        </w:rPr>
      </w:pPr>
    </w:p>
    <w:p w:rsidR="00740A70" w:rsidRDefault="00740A70">
      <w:pPr>
        <w:snapToGrid w:val="0"/>
        <w:spacing w:line="560" w:lineRule="exact"/>
        <w:jc w:val="left"/>
        <w:rPr>
          <w:rFonts w:ascii="Times New Roman" w:eastAsia="黑体" w:hAnsi="Times New Roman" w:hint="eastAsia"/>
          <w:snapToGrid w:val="0"/>
          <w:kern w:val="0"/>
          <w:sz w:val="32"/>
          <w:szCs w:val="32"/>
        </w:rPr>
      </w:pPr>
    </w:p>
    <w:p w:rsidR="00740A70" w:rsidRDefault="00740A70">
      <w:pPr>
        <w:snapToGrid w:val="0"/>
        <w:spacing w:line="560" w:lineRule="exact"/>
        <w:jc w:val="left"/>
        <w:rPr>
          <w:rFonts w:ascii="Times New Roman" w:eastAsia="黑体" w:hAnsi="Times New Roman" w:hint="eastAsia"/>
          <w:snapToGrid w:val="0"/>
          <w:kern w:val="0"/>
          <w:sz w:val="32"/>
          <w:szCs w:val="32"/>
        </w:rPr>
      </w:pPr>
    </w:p>
    <w:p w:rsidR="00740A70" w:rsidRDefault="00740A70">
      <w:pPr>
        <w:snapToGrid w:val="0"/>
        <w:spacing w:line="560" w:lineRule="exact"/>
        <w:jc w:val="left"/>
        <w:rPr>
          <w:rFonts w:ascii="Times New Roman" w:eastAsia="黑体" w:hAnsi="Times New Roman" w:hint="eastAsia"/>
          <w:snapToGrid w:val="0"/>
          <w:kern w:val="0"/>
          <w:sz w:val="32"/>
          <w:szCs w:val="32"/>
        </w:rPr>
      </w:pPr>
    </w:p>
    <w:p w:rsidR="00740A70" w:rsidRDefault="00740A70">
      <w:pPr>
        <w:snapToGrid w:val="0"/>
        <w:spacing w:line="560" w:lineRule="exact"/>
        <w:jc w:val="left"/>
        <w:rPr>
          <w:rFonts w:ascii="Times New Roman" w:eastAsia="黑体" w:hAnsi="Times New Roman" w:hint="eastAsia"/>
          <w:snapToGrid w:val="0"/>
          <w:kern w:val="0"/>
          <w:sz w:val="32"/>
          <w:szCs w:val="32"/>
        </w:rPr>
      </w:pPr>
    </w:p>
    <w:p w:rsidR="001036A9" w:rsidRDefault="00E25F1B">
      <w:pPr>
        <w:snapToGrid w:val="0"/>
        <w:spacing w:line="560" w:lineRule="exact"/>
        <w:jc w:val="left"/>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lastRenderedPageBreak/>
        <w:t>附件</w:t>
      </w:r>
      <w:r>
        <w:rPr>
          <w:rFonts w:ascii="Times New Roman" w:eastAsia="黑体" w:hAnsi="Times New Roman" w:hint="eastAsia"/>
          <w:snapToGrid w:val="0"/>
          <w:kern w:val="0"/>
          <w:sz w:val="32"/>
          <w:szCs w:val="32"/>
        </w:rPr>
        <w:t>6</w:t>
      </w:r>
    </w:p>
    <w:p w:rsidR="001036A9" w:rsidRDefault="00E25F1B">
      <w:pPr>
        <w:spacing w:line="70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江门市</w:t>
      </w:r>
      <w:r>
        <w:rPr>
          <w:rFonts w:ascii="Times New Roman" w:eastAsia="方正小标宋简体" w:hAnsi="Times New Roman"/>
          <w:bCs/>
          <w:sz w:val="44"/>
          <w:szCs w:val="44"/>
        </w:rPr>
        <w:t>新生儿遗传代谢病筛查工作指引</w:t>
      </w:r>
    </w:p>
    <w:p w:rsidR="001036A9" w:rsidRDefault="001036A9">
      <w:pPr>
        <w:spacing w:line="560" w:lineRule="exact"/>
        <w:ind w:firstLineChars="200" w:firstLine="600"/>
        <w:rPr>
          <w:rFonts w:ascii="Times New Roman" w:hAnsi="Times New Roman"/>
          <w:sz w:val="30"/>
          <w:szCs w:val="30"/>
        </w:rPr>
      </w:pPr>
    </w:p>
    <w:p w:rsidR="001036A9" w:rsidRDefault="00E25F1B">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为加强我</w:t>
      </w:r>
      <w:r>
        <w:rPr>
          <w:rFonts w:ascii="Times New Roman" w:eastAsia="仿宋_GB2312" w:hAnsi="Times New Roman" w:hint="eastAsia"/>
          <w:sz w:val="32"/>
          <w:szCs w:val="32"/>
        </w:rPr>
        <w:t>市</w:t>
      </w:r>
      <w:r>
        <w:rPr>
          <w:rFonts w:ascii="Times New Roman" w:eastAsia="仿宋_GB2312" w:hAnsi="Times New Roman"/>
          <w:sz w:val="32"/>
          <w:szCs w:val="32"/>
        </w:rPr>
        <w:t>新生儿疾病筛查工作，规范新生儿遗传代谢病筛查中心管理，提高新生儿遗传代谢病筛查质量，落实《广东省卫生健康委关于新生儿疾病筛查的管理办法》（粤卫</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号）等有关规定，制订本工作指引。</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黑体" w:hAnsi="Times New Roman"/>
          <w:sz w:val="32"/>
          <w:szCs w:val="32"/>
        </w:rPr>
        <w:t>一、机构指定。</w:t>
      </w:r>
      <w:r>
        <w:rPr>
          <w:rFonts w:ascii="Times New Roman" w:eastAsia="仿宋_GB2312" w:hAnsi="Times New Roman"/>
          <w:sz w:val="32"/>
          <w:szCs w:val="32"/>
        </w:rPr>
        <w:t>广东省妇幼保健院为省级新生儿遗传代谢病筛查中心，</w:t>
      </w:r>
      <w:r>
        <w:rPr>
          <w:rFonts w:ascii="Times New Roman" w:eastAsia="仿宋_GB2312" w:hAnsi="Times New Roman" w:hint="eastAsia"/>
          <w:sz w:val="32"/>
          <w:szCs w:val="32"/>
        </w:rPr>
        <w:t>江门市妇幼保健院经广东</w:t>
      </w:r>
      <w:r>
        <w:rPr>
          <w:rFonts w:ascii="Times New Roman" w:eastAsia="仿宋_GB2312" w:hAnsi="Times New Roman"/>
          <w:sz w:val="32"/>
          <w:szCs w:val="32"/>
        </w:rPr>
        <w:t>省卫生健康</w:t>
      </w:r>
      <w:r>
        <w:rPr>
          <w:rFonts w:ascii="Times New Roman" w:eastAsia="仿宋_GB2312" w:hAnsi="Times New Roman" w:hint="eastAsia"/>
          <w:sz w:val="32"/>
          <w:szCs w:val="32"/>
        </w:rPr>
        <w:t>委</w:t>
      </w:r>
      <w:r>
        <w:rPr>
          <w:rFonts w:ascii="Times New Roman" w:eastAsia="仿宋_GB2312" w:hAnsi="Times New Roman"/>
          <w:sz w:val="32"/>
          <w:szCs w:val="32"/>
        </w:rPr>
        <w:t>组织专家现场评估合格后指定为市级新生儿遗传代谢病筛查中心（以下简称新筛中心），承担</w:t>
      </w:r>
      <w:r>
        <w:rPr>
          <w:rFonts w:ascii="Times New Roman" w:eastAsia="仿宋_GB2312" w:hAnsi="Times New Roman" w:hint="eastAsia"/>
          <w:sz w:val="32"/>
          <w:szCs w:val="32"/>
        </w:rPr>
        <w:t>我</w:t>
      </w:r>
      <w:r>
        <w:rPr>
          <w:rFonts w:ascii="Times New Roman" w:eastAsia="仿宋_GB2312" w:hAnsi="Times New Roman"/>
          <w:sz w:val="32"/>
          <w:szCs w:val="32"/>
        </w:rPr>
        <w:t>市新生儿遗传代谢病筛查实验室检测等相关工作。</w:t>
      </w:r>
    </w:p>
    <w:p w:rsidR="001036A9" w:rsidRDefault="00E25F1B">
      <w:pPr>
        <w:pStyle w:val="Style5"/>
        <w:spacing w:line="580" w:lineRule="exact"/>
        <w:ind w:firstLine="640"/>
        <w:rPr>
          <w:rFonts w:ascii="Times New Roman" w:eastAsia="仿宋_GB2312" w:hAnsi="Times New Roman"/>
          <w:sz w:val="32"/>
          <w:szCs w:val="32"/>
        </w:rPr>
      </w:pPr>
      <w:r>
        <w:rPr>
          <w:rFonts w:ascii="黑体" w:eastAsia="黑体" w:hAnsi="黑体" w:cs="黑体" w:hint="eastAsia"/>
          <w:sz w:val="32"/>
          <w:szCs w:val="32"/>
        </w:rPr>
        <w:t>二、中心设置。</w:t>
      </w:r>
      <w:r>
        <w:rPr>
          <w:rFonts w:ascii="Times New Roman" w:eastAsia="仿宋_GB2312" w:hAnsi="Times New Roman"/>
          <w:sz w:val="32"/>
          <w:szCs w:val="32"/>
        </w:rPr>
        <w:t>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应是临床和实验室组建的一个完整的、独立运营的专科，由临床医师、实验室技术人员、资料收集人员、阳性召回人员等组成，临床工作人员与实验室人员紧密协作，形成整个新</w:t>
      </w:r>
      <w:proofErr w:type="gramStart"/>
      <w:r>
        <w:rPr>
          <w:rFonts w:ascii="Times New Roman" w:eastAsia="仿宋_GB2312" w:hAnsi="Times New Roman"/>
          <w:sz w:val="32"/>
          <w:szCs w:val="32"/>
        </w:rPr>
        <w:t>筛网络</w:t>
      </w:r>
      <w:proofErr w:type="gramEnd"/>
      <w:r>
        <w:rPr>
          <w:rFonts w:ascii="Times New Roman" w:eastAsia="仿宋_GB2312" w:hAnsi="Times New Roman"/>
          <w:sz w:val="32"/>
          <w:szCs w:val="32"/>
        </w:rPr>
        <w:t>PDCA</w:t>
      </w:r>
      <w:r>
        <w:rPr>
          <w:rFonts w:ascii="Times New Roman" w:eastAsia="仿宋_GB2312" w:hAnsi="Times New Roman"/>
          <w:sz w:val="32"/>
          <w:szCs w:val="32"/>
        </w:rPr>
        <w:t>管理循环。</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t>三、人员要求</w:t>
      </w:r>
    </w:p>
    <w:p w:rsidR="001036A9" w:rsidRDefault="00E25F1B">
      <w:pPr>
        <w:pStyle w:val="Default"/>
        <w:spacing w:line="580" w:lineRule="exact"/>
        <w:ind w:firstLineChars="236" w:firstLine="755"/>
        <w:rPr>
          <w:rFonts w:ascii="Times New Roman" w:hAnsi="Times New Roman" w:cs="Times New Roman"/>
          <w:color w:val="auto"/>
          <w:kern w:val="2"/>
          <w:sz w:val="32"/>
          <w:szCs w:val="32"/>
        </w:rPr>
      </w:pPr>
      <w:r>
        <w:rPr>
          <w:rFonts w:ascii="Times New Roman" w:hAnsi="Times New Roman" w:cs="Times New Roman"/>
          <w:color w:val="auto"/>
          <w:kern w:val="2"/>
          <w:sz w:val="32"/>
          <w:szCs w:val="32"/>
        </w:rPr>
        <w:t>1</w:t>
      </w:r>
      <w:r>
        <w:rPr>
          <w:rFonts w:hAnsi="仿宋_GB2312" w:hint="eastAsia"/>
          <w:color w:val="auto"/>
          <w:kern w:val="2"/>
          <w:sz w:val="32"/>
          <w:szCs w:val="32"/>
        </w:rPr>
        <w:t>.</w:t>
      </w:r>
      <w:r>
        <w:rPr>
          <w:rFonts w:ascii="Times New Roman" w:hAnsi="Times New Roman" w:cs="Times New Roman"/>
          <w:color w:val="auto"/>
          <w:kern w:val="2"/>
          <w:sz w:val="32"/>
          <w:szCs w:val="32"/>
        </w:rPr>
        <w:t>血片采集人员：（</w:t>
      </w:r>
      <w:r>
        <w:rPr>
          <w:rFonts w:ascii="Times New Roman" w:hAnsi="Times New Roman" w:cs="Times New Roman"/>
          <w:color w:val="auto"/>
          <w:kern w:val="2"/>
          <w:sz w:val="32"/>
          <w:szCs w:val="32"/>
        </w:rPr>
        <w:t>1</w:t>
      </w:r>
      <w:r>
        <w:rPr>
          <w:rFonts w:ascii="Times New Roman" w:hAnsi="Times New Roman" w:cs="Times New Roman"/>
          <w:color w:val="auto"/>
          <w:kern w:val="2"/>
          <w:sz w:val="32"/>
          <w:szCs w:val="32"/>
        </w:rPr>
        <w:t>）具有与医学相关的中专以上学历，从事医学临床工作</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年以上。（</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）接受过市级及以上新生儿遗传代谢病筛查相关知识和技能的培训并取得合格证书。</w:t>
      </w:r>
    </w:p>
    <w:p w:rsidR="001036A9" w:rsidRDefault="00E25F1B" w:rsidP="00740A70">
      <w:pPr>
        <w:pStyle w:val="Default"/>
        <w:spacing w:line="580" w:lineRule="exact"/>
        <w:ind w:firstLineChars="239" w:firstLine="765"/>
        <w:rPr>
          <w:rFonts w:ascii="Times New Roman" w:hAnsi="Times New Roman" w:cs="Times New Roman"/>
          <w:color w:val="auto"/>
          <w:kern w:val="2"/>
          <w:sz w:val="32"/>
          <w:szCs w:val="32"/>
        </w:rPr>
      </w:pPr>
      <w:r>
        <w:rPr>
          <w:rFonts w:ascii="Times New Roman" w:hAnsi="Times New Roman" w:cs="Times New Roman"/>
          <w:color w:val="auto"/>
          <w:kern w:val="2"/>
          <w:sz w:val="32"/>
          <w:szCs w:val="32"/>
        </w:rPr>
        <w:t>2</w:t>
      </w:r>
      <w:r>
        <w:rPr>
          <w:rFonts w:hAnsi="仿宋_GB2312" w:hint="eastAsia"/>
          <w:color w:val="auto"/>
          <w:kern w:val="2"/>
          <w:sz w:val="32"/>
          <w:szCs w:val="32"/>
        </w:rPr>
        <w:t>.</w:t>
      </w:r>
      <w:r>
        <w:rPr>
          <w:rFonts w:ascii="Times New Roman" w:hAnsi="Times New Roman" w:cs="Times New Roman"/>
          <w:color w:val="auto"/>
          <w:kern w:val="2"/>
          <w:sz w:val="32"/>
          <w:szCs w:val="32"/>
        </w:rPr>
        <w:t>实验室检测技术人员：</w:t>
      </w:r>
      <w:r>
        <w:rPr>
          <w:rFonts w:ascii="Times New Roman" w:hAnsi="Times New Roman" w:cs="Times New Roman"/>
          <w:color w:val="auto"/>
          <w:kern w:val="2"/>
          <w:sz w:val="32"/>
          <w:szCs w:val="32"/>
        </w:rPr>
        <w:t xml:space="preserve">(1) </w:t>
      </w:r>
      <w:r>
        <w:rPr>
          <w:rFonts w:ascii="Times New Roman" w:hAnsi="Times New Roman" w:cs="Times New Roman"/>
          <w:color w:val="auto"/>
          <w:kern w:val="2"/>
          <w:sz w:val="32"/>
          <w:szCs w:val="32"/>
        </w:rPr>
        <w:t>实验室负责人：与医学相关专</w:t>
      </w:r>
      <w:r>
        <w:rPr>
          <w:rFonts w:ascii="Times New Roman" w:hAnsi="Times New Roman" w:cs="Times New Roman"/>
          <w:color w:val="auto"/>
          <w:kern w:val="2"/>
          <w:sz w:val="32"/>
          <w:szCs w:val="32"/>
        </w:rPr>
        <w:lastRenderedPageBreak/>
        <w:t>业本科及以上学历，高级职称，从事新生儿遗传代谢病筛查工作</w:t>
      </w:r>
      <w:r>
        <w:rPr>
          <w:rFonts w:ascii="Times New Roman" w:hAnsi="Times New Roman" w:cs="Times New Roman"/>
          <w:color w:val="auto"/>
          <w:kern w:val="2"/>
          <w:sz w:val="32"/>
          <w:szCs w:val="32"/>
        </w:rPr>
        <w:t>5</w:t>
      </w:r>
      <w:r>
        <w:rPr>
          <w:rFonts w:ascii="Times New Roman" w:hAnsi="Times New Roman" w:cs="Times New Roman"/>
          <w:color w:val="auto"/>
          <w:kern w:val="2"/>
          <w:sz w:val="32"/>
          <w:szCs w:val="32"/>
        </w:rPr>
        <w:t>年以上，掌握新生儿遗传代谢病筛查网络运作和管理。（</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）实验室技术人员：大专及以上学历，从事检验工作</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年以上，具有技师以上技术职称，接受过省级及以上卫生健康行政部门组织的新生儿遗传代谢病筛查相关知识和技能培训并取得合格证书。</w:t>
      </w:r>
    </w:p>
    <w:p w:rsidR="001036A9" w:rsidRDefault="00E25F1B">
      <w:pPr>
        <w:pStyle w:val="Default"/>
        <w:spacing w:line="580" w:lineRule="exact"/>
        <w:ind w:firstLineChars="200" w:firstLine="640"/>
        <w:rPr>
          <w:rFonts w:ascii="Times New Roman" w:hAnsi="Times New Roman" w:cs="Times New Roman"/>
          <w:color w:val="auto"/>
          <w:kern w:val="2"/>
          <w:sz w:val="32"/>
          <w:szCs w:val="32"/>
        </w:rPr>
      </w:pPr>
      <w:r>
        <w:rPr>
          <w:rFonts w:ascii="Times New Roman" w:hAnsi="Times New Roman" w:cs="Times New Roman"/>
          <w:color w:val="auto"/>
          <w:kern w:val="2"/>
          <w:sz w:val="32"/>
          <w:szCs w:val="32"/>
        </w:rPr>
        <w:t>3</w:t>
      </w:r>
      <w:r>
        <w:rPr>
          <w:rFonts w:hAnsi="仿宋_GB2312" w:hint="eastAsia"/>
          <w:color w:val="auto"/>
          <w:kern w:val="2"/>
          <w:sz w:val="32"/>
          <w:szCs w:val="32"/>
        </w:rPr>
        <w:t>.</w:t>
      </w:r>
      <w:r>
        <w:rPr>
          <w:rFonts w:ascii="Times New Roman" w:hAnsi="Times New Roman" w:cs="Times New Roman"/>
          <w:color w:val="auto"/>
          <w:kern w:val="2"/>
          <w:sz w:val="32"/>
          <w:szCs w:val="32"/>
        </w:rPr>
        <w:t>召回和诊治人</w:t>
      </w:r>
      <w:r>
        <w:rPr>
          <w:rFonts w:ascii="Times New Roman" w:hAnsi="Times New Roman" w:cs="Times New Roman"/>
          <w:color w:val="auto"/>
          <w:kern w:val="2"/>
          <w:sz w:val="32"/>
          <w:szCs w:val="32"/>
        </w:rPr>
        <w:t>员要求：（</w:t>
      </w:r>
      <w:r>
        <w:rPr>
          <w:rFonts w:ascii="Times New Roman" w:hAnsi="Times New Roman" w:cs="Times New Roman"/>
          <w:color w:val="auto"/>
          <w:kern w:val="2"/>
          <w:sz w:val="32"/>
          <w:szCs w:val="32"/>
        </w:rPr>
        <w:t>1</w:t>
      </w:r>
      <w:r>
        <w:rPr>
          <w:rFonts w:ascii="Times New Roman" w:hAnsi="Times New Roman" w:cs="Times New Roman"/>
          <w:color w:val="auto"/>
          <w:kern w:val="2"/>
          <w:sz w:val="32"/>
          <w:szCs w:val="32"/>
        </w:rPr>
        <w:t>）承担召回的人员应当具有与医学相关的中专以上学历，从事医疗保健工作</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年以上。（</w:t>
      </w:r>
      <w:r>
        <w:rPr>
          <w:rFonts w:ascii="Times New Roman" w:hAnsi="Times New Roman" w:cs="Times New Roman"/>
          <w:color w:val="auto"/>
          <w:kern w:val="2"/>
          <w:sz w:val="32"/>
          <w:szCs w:val="32"/>
        </w:rPr>
        <w:t>2</w:t>
      </w:r>
      <w:r>
        <w:rPr>
          <w:rFonts w:ascii="Times New Roman" w:hAnsi="Times New Roman" w:cs="Times New Roman"/>
          <w:color w:val="auto"/>
          <w:kern w:val="2"/>
          <w:sz w:val="32"/>
          <w:szCs w:val="32"/>
        </w:rPr>
        <w:t>）从事新生儿遗传代谢病筛查诊治的人员必须取得执业医师资格，并具有中级以上儿科临床专业技术职称。（</w:t>
      </w:r>
      <w:r>
        <w:rPr>
          <w:rFonts w:ascii="Times New Roman" w:hAnsi="Times New Roman" w:cs="Times New Roman"/>
          <w:color w:val="auto"/>
          <w:kern w:val="2"/>
          <w:sz w:val="32"/>
          <w:szCs w:val="32"/>
        </w:rPr>
        <w:t>3</w:t>
      </w:r>
      <w:r>
        <w:rPr>
          <w:rFonts w:ascii="Times New Roman" w:hAnsi="Times New Roman" w:cs="Times New Roman"/>
          <w:color w:val="auto"/>
          <w:kern w:val="2"/>
          <w:sz w:val="32"/>
          <w:szCs w:val="32"/>
        </w:rPr>
        <w:t>）从事新生儿遗传代谢病筛查诊治的相关人员应当参加省级及以上遗传代谢病、内分泌等专业及新生儿遗传代谢性疾病筛查相关知识和技能培训并取得合格证书。</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t>四、筛查程序</w:t>
      </w:r>
    </w:p>
    <w:p w:rsidR="001036A9" w:rsidRDefault="00E25F1B">
      <w:pPr>
        <w:pStyle w:val="Default"/>
        <w:spacing w:line="580" w:lineRule="exact"/>
        <w:ind w:firstLineChars="200" w:firstLine="640"/>
        <w:rPr>
          <w:rFonts w:ascii="Times New Roman" w:hAnsi="Times New Roman" w:cs="Times New Roman"/>
          <w:color w:val="auto"/>
          <w:kern w:val="2"/>
          <w:sz w:val="32"/>
          <w:szCs w:val="32"/>
        </w:rPr>
      </w:pPr>
      <w:r>
        <w:rPr>
          <w:rFonts w:ascii="Times New Roman" w:hAnsi="Times New Roman" w:cs="Times New Roman"/>
          <w:color w:val="auto"/>
          <w:kern w:val="2"/>
          <w:sz w:val="32"/>
          <w:szCs w:val="32"/>
        </w:rPr>
        <w:t>新</w:t>
      </w:r>
      <w:proofErr w:type="gramStart"/>
      <w:r>
        <w:rPr>
          <w:rFonts w:ascii="Times New Roman" w:hAnsi="Times New Roman" w:cs="Times New Roman"/>
          <w:color w:val="auto"/>
          <w:kern w:val="2"/>
          <w:sz w:val="32"/>
          <w:szCs w:val="32"/>
        </w:rPr>
        <w:t>筛中心</w:t>
      </w:r>
      <w:proofErr w:type="gramEnd"/>
      <w:r>
        <w:rPr>
          <w:rFonts w:ascii="Times New Roman" w:hAnsi="Times New Roman" w:cs="Times New Roman"/>
          <w:color w:val="auto"/>
          <w:kern w:val="2"/>
          <w:sz w:val="32"/>
          <w:szCs w:val="32"/>
        </w:rPr>
        <w:t>要严格按照《新生儿疾病筛查技术规范（</w:t>
      </w:r>
      <w:r>
        <w:rPr>
          <w:rFonts w:ascii="Times New Roman" w:hAnsi="Times New Roman" w:cs="Times New Roman"/>
          <w:color w:val="auto"/>
          <w:kern w:val="2"/>
          <w:sz w:val="32"/>
          <w:szCs w:val="32"/>
        </w:rPr>
        <w:t>2010</w:t>
      </w:r>
      <w:r>
        <w:rPr>
          <w:rFonts w:ascii="Times New Roman" w:hAnsi="Times New Roman" w:cs="Times New Roman"/>
          <w:color w:val="auto"/>
          <w:kern w:val="2"/>
          <w:sz w:val="32"/>
          <w:szCs w:val="32"/>
        </w:rPr>
        <w:t>版）》规定的宣传教育、签署知情同意（包括政府免费和自费项目）、血片采集与运送、实验室检测技术、召回、治疗、随访、</w:t>
      </w:r>
      <w:r>
        <w:rPr>
          <w:rFonts w:ascii="Times New Roman" w:hAnsi="Times New Roman" w:cs="Times New Roman"/>
          <w:color w:val="auto"/>
          <w:kern w:val="2"/>
          <w:sz w:val="32"/>
          <w:szCs w:val="32"/>
        </w:rPr>
        <w:t>数据统计分析及上报等进行，保证新</w:t>
      </w:r>
      <w:proofErr w:type="gramStart"/>
      <w:r>
        <w:rPr>
          <w:rFonts w:ascii="Times New Roman" w:hAnsi="Times New Roman" w:cs="Times New Roman"/>
          <w:color w:val="auto"/>
          <w:kern w:val="2"/>
          <w:sz w:val="32"/>
          <w:szCs w:val="32"/>
        </w:rPr>
        <w:t>筛工作</w:t>
      </w:r>
      <w:proofErr w:type="gramEnd"/>
      <w:r>
        <w:rPr>
          <w:rFonts w:ascii="Times New Roman" w:hAnsi="Times New Roman" w:cs="Times New Roman"/>
          <w:color w:val="auto"/>
          <w:kern w:val="2"/>
          <w:sz w:val="32"/>
          <w:szCs w:val="32"/>
        </w:rPr>
        <w:t>质量。</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t>五、筛查项目管理</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sz w:val="32"/>
          <w:szCs w:val="32"/>
        </w:rPr>
        <w:t>免费新生儿遗传代谢病筛查病种包括先天性甲状腺功能减低症、苯丙酮尿症、</w:t>
      </w:r>
      <w:r>
        <w:rPr>
          <w:rFonts w:ascii="Times New Roman" w:eastAsia="仿宋_GB2312" w:hAnsi="Times New Roman" w:hint="eastAsia"/>
          <w:sz w:val="32"/>
          <w:szCs w:val="32"/>
        </w:rPr>
        <w:t>G6PD</w:t>
      </w:r>
      <w:r>
        <w:rPr>
          <w:rFonts w:ascii="Times New Roman" w:eastAsia="仿宋_GB2312" w:hAnsi="Times New Roman"/>
          <w:sz w:val="32"/>
          <w:szCs w:val="32"/>
        </w:rPr>
        <w:t>缺乏症、新生儿先天性肾上腺皮质增生症新生儿遗传代谢病四种。</w:t>
      </w:r>
    </w:p>
    <w:p w:rsidR="001036A9" w:rsidRDefault="00E25F1B">
      <w:pPr>
        <w:pStyle w:val="Style5"/>
        <w:spacing w:line="580" w:lineRule="exact"/>
        <w:ind w:firstLine="640"/>
        <w:rPr>
          <w:rFonts w:ascii="Times New Roman" w:eastAsia="仿宋_GB2312" w:hAnsi="Times New Roman"/>
          <w:sz w:val="32"/>
          <w:szCs w:val="32"/>
        </w:rPr>
      </w:pPr>
      <w:r>
        <w:rPr>
          <w:rFonts w:ascii="仿宋_GB2312" w:eastAsia="仿宋_GB2312" w:hAnsi="仿宋_GB2312" w:cs="仿宋_GB2312" w:hint="eastAsia"/>
          <w:sz w:val="32"/>
          <w:szCs w:val="32"/>
        </w:rPr>
        <w:lastRenderedPageBreak/>
        <w:t>市新</w:t>
      </w:r>
      <w:proofErr w:type="gramStart"/>
      <w:r>
        <w:rPr>
          <w:rFonts w:ascii="仿宋_GB2312" w:eastAsia="仿宋_GB2312" w:hAnsi="仿宋_GB2312" w:cs="仿宋_GB2312" w:hint="eastAsia"/>
          <w:sz w:val="32"/>
          <w:szCs w:val="32"/>
        </w:rPr>
        <w:t>筛中心</w:t>
      </w:r>
      <w:proofErr w:type="gramEnd"/>
      <w:r>
        <w:rPr>
          <w:rFonts w:ascii="仿宋_GB2312" w:eastAsia="仿宋_GB2312" w:hAnsi="仿宋_GB2312" w:cs="仿宋_GB2312" w:hint="eastAsia"/>
          <w:sz w:val="32"/>
          <w:szCs w:val="32"/>
        </w:rPr>
        <w:t>已</w:t>
      </w:r>
      <w:r>
        <w:rPr>
          <w:rFonts w:ascii="仿宋_GB2312" w:eastAsia="仿宋_GB2312" w:hAnsi="仿宋_GB2312" w:cs="仿宋_GB2312" w:hint="eastAsia"/>
          <w:sz w:val="32"/>
          <w:szCs w:val="32"/>
        </w:rPr>
        <w:t>开展</w:t>
      </w:r>
      <w:r>
        <w:rPr>
          <w:rFonts w:ascii="仿宋_GB2312" w:eastAsia="仿宋_GB2312" w:hint="eastAsia"/>
          <w:sz w:val="32"/>
          <w:szCs w:val="32"/>
        </w:rPr>
        <w:t>地中海贫血疾病筛查、遗传性耳聋基因筛查、</w:t>
      </w:r>
      <w:r>
        <w:rPr>
          <w:rFonts w:ascii="仿宋_GB2312" w:eastAsia="仿宋_GB2312" w:hint="eastAsia"/>
          <w:sz w:val="32"/>
          <w:szCs w:val="32"/>
        </w:rPr>
        <w:t>46</w:t>
      </w:r>
      <w:r>
        <w:rPr>
          <w:rFonts w:ascii="仿宋_GB2312" w:eastAsia="仿宋_GB2312" w:hint="eastAsia"/>
          <w:sz w:val="32"/>
          <w:szCs w:val="32"/>
        </w:rPr>
        <w:t>种遗传代谢病串联质谱筛查，并报省卫生健康委备案。</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sz w:val="32"/>
          <w:szCs w:val="32"/>
        </w:rPr>
        <w:t>新生儿遗传代谢病筛查项目必须在指定的新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检测，新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不具备条件开展的可与具备开展项目资质的中心或机构合作开展筛查项目，合作须报当地卫生健康行政部门备案，并由当地新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统一管理，包括标本接</w:t>
      </w:r>
      <w:r>
        <w:rPr>
          <w:rFonts w:ascii="Times New Roman" w:eastAsia="仿宋_GB2312" w:hAnsi="Times New Roman"/>
          <w:sz w:val="32"/>
          <w:szCs w:val="32"/>
        </w:rPr>
        <w:t>收、转送、检测报告发放、阳性召回、治疗、追踪随访等工作，保证新筛质量。严禁采血机构在采血后擅自检测或直接送第三方检测。</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sz w:val="32"/>
          <w:szCs w:val="32"/>
        </w:rPr>
        <w:t>医疗机构未经省卫生健康委指定、擅自开展新生儿遗传代谢病筛查实验室检测的，按照《医疗机构管理条例》第四十七条的规定予以处罚。</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t>六、培训与质控</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sz w:val="32"/>
          <w:szCs w:val="32"/>
        </w:rPr>
        <w:t>市新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负责所辖区</w:t>
      </w:r>
      <w:proofErr w:type="gramStart"/>
      <w:r>
        <w:rPr>
          <w:rFonts w:ascii="Times New Roman" w:eastAsia="仿宋_GB2312" w:hAnsi="Times New Roman"/>
          <w:sz w:val="32"/>
          <w:szCs w:val="32"/>
        </w:rPr>
        <w:t>域每年</w:t>
      </w:r>
      <w:proofErr w:type="gramEnd"/>
      <w:r>
        <w:rPr>
          <w:rFonts w:ascii="Times New Roman" w:eastAsia="仿宋_GB2312" w:hAnsi="Times New Roman"/>
          <w:sz w:val="32"/>
          <w:szCs w:val="32"/>
        </w:rPr>
        <w:t>不少于一次的新生儿疾病筛查人员培训和技术指导，包括新</w:t>
      </w:r>
      <w:proofErr w:type="gramStart"/>
      <w:r>
        <w:rPr>
          <w:rFonts w:ascii="Times New Roman" w:eastAsia="仿宋_GB2312" w:hAnsi="Times New Roman"/>
          <w:sz w:val="32"/>
          <w:szCs w:val="32"/>
        </w:rPr>
        <w:t>筛知识</w:t>
      </w:r>
      <w:proofErr w:type="gramEnd"/>
      <w:r>
        <w:rPr>
          <w:rFonts w:ascii="Times New Roman" w:eastAsia="仿宋_GB2312" w:hAnsi="Times New Roman"/>
          <w:sz w:val="32"/>
          <w:szCs w:val="32"/>
        </w:rPr>
        <w:t>宣传、血片采集与运送、疾病诊断与阳性患儿管理、信息填报等内容。</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仿宋_GB2312" w:eastAsia="仿宋_GB2312" w:hAnsi="仿宋_GB2312" w:cs="仿宋_GB2312" w:hint="eastAsia"/>
          <w:sz w:val="32"/>
          <w:szCs w:val="32"/>
        </w:rPr>
        <w:t>.</w:t>
      </w:r>
      <w:r>
        <w:rPr>
          <w:rFonts w:ascii="Times New Roman" w:eastAsia="仿宋_GB2312" w:hAnsi="Times New Roman"/>
          <w:sz w:val="32"/>
          <w:szCs w:val="32"/>
        </w:rPr>
        <w:t>定期对所辖区域的</w:t>
      </w:r>
      <w:proofErr w:type="gramStart"/>
      <w:r>
        <w:rPr>
          <w:rFonts w:ascii="Times New Roman" w:eastAsia="仿宋_GB2312" w:hAnsi="Times New Roman"/>
          <w:sz w:val="32"/>
          <w:szCs w:val="32"/>
        </w:rPr>
        <w:t>助产构机和</w:t>
      </w:r>
      <w:proofErr w:type="gramEnd"/>
      <w:r>
        <w:rPr>
          <w:rFonts w:ascii="Times New Roman" w:eastAsia="仿宋_GB2312" w:hAnsi="Times New Roman"/>
          <w:sz w:val="32"/>
          <w:szCs w:val="32"/>
        </w:rPr>
        <w:t>采血机构进行质量检查，发现问题及时整改，保证工作质量。</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sz w:val="32"/>
          <w:szCs w:val="32"/>
        </w:rPr>
        <w:t>定期召开质量控制会议，同时按照国家卫生健康委临床检验中心室间质量评价的管理要求，分析和总结</w:t>
      </w:r>
      <w:r>
        <w:rPr>
          <w:rFonts w:ascii="Times New Roman" w:eastAsia="仿宋_GB2312" w:hAnsi="Times New Roman"/>
          <w:sz w:val="32"/>
          <w:szCs w:val="32"/>
        </w:rPr>
        <w:t>16</w:t>
      </w:r>
      <w:r>
        <w:rPr>
          <w:rFonts w:ascii="Times New Roman" w:eastAsia="仿宋_GB2312" w:hAnsi="Times New Roman"/>
          <w:sz w:val="32"/>
          <w:szCs w:val="32"/>
        </w:rPr>
        <w:t>项新筛质量控制指标，并定期上报数据，加强筛查实验室质量管理，提供同质化的新筛服务。</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lastRenderedPageBreak/>
        <w:t>七、信息化建设</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sz w:val="32"/>
          <w:szCs w:val="32"/>
        </w:rPr>
        <w:t>新</w:t>
      </w:r>
      <w:proofErr w:type="gramStart"/>
      <w:r>
        <w:rPr>
          <w:rFonts w:ascii="Times New Roman" w:eastAsia="仿宋_GB2312" w:hAnsi="Times New Roman"/>
          <w:sz w:val="32"/>
          <w:szCs w:val="32"/>
        </w:rPr>
        <w:t>筛中心</w:t>
      </w:r>
      <w:proofErr w:type="gramEnd"/>
      <w:r>
        <w:rPr>
          <w:rFonts w:ascii="Times New Roman" w:eastAsia="仿宋_GB2312" w:hAnsi="Times New Roman" w:hint="eastAsia"/>
          <w:sz w:val="32"/>
          <w:szCs w:val="32"/>
        </w:rPr>
        <w:t>应建立</w:t>
      </w:r>
      <w:r>
        <w:rPr>
          <w:rFonts w:ascii="Times New Roman" w:eastAsia="仿宋_GB2312" w:hAnsi="Times New Roman"/>
          <w:sz w:val="32"/>
          <w:szCs w:val="32"/>
        </w:rPr>
        <w:t>新生儿疾病筛查信息</w:t>
      </w:r>
      <w:r>
        <w:rPr>
          <w:rFonts w:ascii="Times New Roman" w:eastAsia="仿宋_GB2312" w:hAnsi="Times New Roman" w:hint="eastAsia"/>
          <w:sz w:val="32"/>
          <w:szCs w:val="32"/>
        </w:rPr>
        <w:t>系统，</w:t>
      </w:r>
      <w:r>
        <w:rPr>
          <w:rFonts w:ascii="Times New Roman" w:eastAsia="仿宋_GB2312" w:hAnsi="Times New Roman"/>
          <w:sz w:val="32"/>
          <w:szCs w:val="32"/>
        </w:rPr>
        <w:t>实现智能化管理</w:t>
      </w:r>
      <w:r>
        <w:rPr>
          <w:rFonts w:ascii="Times New Roman" w:eastAsia="仿宋_GB2312" w:hAnsi="Times New Roman" w:hint="eastAsia"/>
          <w:sz w:val="32"/>
          <w:szCs w:val="32"/>
        </w:rPr>
        <w:t>。</w:t>
      </w:r>
      <w:r>
        <w:rPr>
          <w:rFonts w:ascii="Times New Roman" w:eastAsia="仿宋_GB2312" w:hAnsi="Times New Roman"/>
          <w:sz w:val="32"/>
          <w:szCs w:val="32"/>
        </w:rPr>
        <w:t>软件包括但不限于标本基本信息录入和查询、标本采集与转运节点监控、实验结果分析与查询、治疗和随访管理、室内质量与</w:t>
      </w:r>
      <w:r>
        <w:rPr>
          <w:rFonts w:ascii="Times New Roman" w:eastAsia="仿宋_GB2312" w:hAnsi="Times New Roman"/>
          <w:sz w:val="32"/>
          <w:szCs w:val="32"/>
        </w:rPr>
        <w:t>16</w:t>
      </w:r>
      <w:r>
        <w:rPr>
          <w:rFonts w:ascii="Times New Roman" w:eastAsia="仿宋_GB2312" w:hAnsi="Times New Roman"/>
          <w:sz w:val="32"/>
          <w:szCs w:val="32"/>
        </w:rPr>
        <w:t>项新筛质量指标分析等功能，充分利用信息化管理，提高新生儿疾病筛查的整体管理水平。</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sz w:val="32"/>
          <w:szCs w:val="32"/>
        </w:rPr>
        <w:t>促进</w:t>
      </w:r>
      <w:r>
        <w:rPr>
          <w:rFonts w:ascii="Times New Roman" w:eastAsia="仿宋_GB2312" w:hAnsi="Times New Roman" w:hint="eastAsia"/>
          <w:sz w:val="32"/>
          <w:szCs w:val="32"/>
        </w:rPr>
        <w:t>市</w:t>
      </w:r>
      <w:r>
        <w:rPr>
          <w:rFonts w:ascii="Times New Roman" w:eastAsia="仿宋_GB2312" w:hAnsi="Times New Roman"/>
          <w:sz w:val="32"/>
          <w:szCs w:val="32"/>
        </w:rPr>
        <w:t>新生儿疾病筛查信息</w:t>
      </w:r>
      <w:r>
        <w:rPr>
          <w:rFonts w:ascii="Times New Roman" w:eastAsia="仿宋_GB2312" w:hAnsi="Times New Roman" w:hint="eastAsia"/>
          <w:sz w:val="32"/>
          <w:szCs w:val="32"/>
        </w:rPr>
        <w:t>系统</w:t>
      </w:r>
      <w:r>
        <w:rPr>
          <w:rFonts w:ascii="Times New Roman" w:eastAsia="仿宋_GB2312" w:hAnsi="Times New Roman"/>
          <w:sz w:val="32"/>
          <w:szCs w:val="32"/>
        </w:rPr>
        <w:t>与市妇幼</w:t>
      </w:r>
      <w:r>
        <w:rPr>
          <w:rFonts w:ascii="Times New Roman" w:eastAsia="仿宋_GB2312" w:hAnsi="Times New Roman" w:hint="eastAsia"/>
          <w:sz w:val="32"/>
          <w:szCs w:val="32"/>
        </w:rPr>
        <w:t>卫生信息系统</w:t>
      </w:r>
      <w:r>
        <w:rPr>
          <w:rFonts w:ascii="Times New Roman" w:eastAsia="仿宋_GB2312" w:hAnsi="Times New Roman"/>
          <w:sz w:val="32"/>
          <w:szCs w:val="32"/>
        </w:rPr>
        <w:t>对接，实现信</w:t>
      </w:r>
      <w:r>
        <w:rPr>
          <w:rFonts w:ascii="Times New Roman" w:eastAsia="仿宋_GB2312" w:hAnsi="Times New Roman"/>
          <w:sz w:val="32"/>
          <w:szCs w:val="32"/>
        </w:rPr>
        <w:t>息共享，避免患者基本资料和检测结果重复录入，减少信息录入错误和遗漏。</w:t>
      </w:r>
    </w:p>
    <w:p w:rsidR="001036A9" w:rsidRDefault="00E25F1B">
      <w:pPr>
        <w:pStyle w:val="Style5"/>
        <w:spacing w:line="580" w:lineRule="exact"/>
        <w:ind w:firstLine="640"/>
        <w:rPr>
          <w:rFonts w:ascii="Times New Roman" w:eastAsia="黑体" w:hAnsi="Times New Roman"/>
          <w:sz w:val="32"/>
          <w:szCs w:val="32"/>
        </w:rPr>
      </w:pPr>
      <w:r>
        <w:rPr>
          <w:rFonts w:ascii="Times New Roman" w:eastAsia="黑体" w:hAnsi="Times New Roman"/>
          <w:sz w:val="32"/>
          <w:szCs w:val="32"/>
        </w:rPr>
        <w:t>八、评估考核</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sz w:val="32"/>
          <w:szCs w:val="32"/>
        </w:rPr>
        <w:t>新筛信息系统管理率达</w:t>
      </w:r>
      <w:r>
        <w:rPr>
          <w:rFonts w:ascii="Times New Roman" w:eastAsia="仿宋_GB2312" w:hAnsi="Times New Roman"/>
          <w:sz w:val="32"/>
          <w:szCs w:val="32"/>
        </w:rPr>
        <w:t>100%</w:t>
      </w:r>
      <w:r>
        <w:rPr>
          <w:rFonts w:ascii="Times New Roman" w:eastAsia="仿宋_GB2312" w:hAnsi="Times New Roman"/>
          <w:sz w:val="32"/>
          <w:szCs w:val="32"/>
        </w:rPr>
        <w:t>，新生儿疾病筛查率</w:t>
      </w:r>
      <w:r>
        <w:rPr>
          <w:rFonts w:ascii="Times New Roman" w:eastAsia="仿宋_GB2312" w:hAnsi="Times New Roman"/>
          <w:sz w:val="32"/>
          <w:szCs w:val="32"/>
        </w:rPr>
        <w:t>≥98%</w:t>
      </w:r>
      <w:r>
        <w:rPr>
          <w:rFonts w:ascii="Times New Roman" w:eastAsia="仿宋_GB2312" w:hAnsi="Times New Roman"/>
          <w:sz w:val="32"/>
          <w:szCs w:val="32"/>
        </w:rPr>
        <w:t>，确诊病例治疗率</w:t>
      </w:r>
      <w:r>
        <w:rPr>
          <w:rFonts w:ascii="Times New Roman" w:eastAsia="仿宋_GB2312" w:hAnsi="Times New Roman"/>
          <w:sz w:val="32"/>
          <w:szCs w:val="32"/>
        </w:rPr>
        <w:t>≥80%</w:t>
      </w:r>
      <w:r>
        <w:rPr>
          <w:rFonts w:ascii="Times New Roman" w:eastAsia="仿宋_GB2312" w:hAnsi="Times New Roman"/>
          <w:sz w:val="32"/>
          <w:szCs w:val="32"/>
        </w:rPr>
        <w:t>。</w:t>
      </w:r>
    </w:p>
    <w:p w:rsidR="001036A9" w:rsidRDefault="00E25F1B">
      <w:pPr>
        <w:pStyle w:val="Style5"/>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sz w:val="32"/>
          <w:szCs w:val="32"/>
        </w:rPr>
        <w:t>市新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接受省新</w:t>
      </w:r>
      <w:proofErr w:type="gramStart"/>
      <w:r>
        <w:rPr>
          <w:rFonts w:ascii="Times New Roman" w:eastAsia="仿宋_GB2312" w:hAnsi="Times New Roman"/>
          <w:sz w:val="32"/>
          <w:szCs w:val="32"/>
        </w:rPr>
        <w:t>筛中心</w:t>
      </w:r>
      <w:proofErr w:type="gramEnd"/>
      <w:r>
        <w:rPr>
          <w:rFonts w:ascii="Times New Roman" w:eastAsia="仿宋_GB2312" w:hAnsi="Times New Roman"/>
          <w:sz w:val="32"/>
          <w:szCs w:val="32"/>
        </w:rPr>
        <w:t>的质量监督管理。</w:t>
      </w:r>
    </w:p>
    <w:p w:rsidR="001036A9" w:rsidRDefault="00E25F1B">
      <w:pPr>
        <w:pStyle w:val="Style5"/>
        <w:spacing w:line="580" w:lineRule="exact"/>
        <w:ind w:firstLine="640"/>
        <w:rPr>
          <w:rFonts w:ascii="仿宋_GB2312" w:eastAsia="仿宋_GB2312"/>
          <w:snapToGrid w:val="0"/>
          <w:kern w:val="0"/>
          <w:sz w:val="32"/>
          <w:szCs w:val="32"/>
        </w:rPr>
      </w:pPr>
      <w:r>
        <w:rPr>
          <w:rFonts w:ascii="Times New Roman" w:eastAsia="仿宋_GB2312" w:hAnsi="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市</w:t>
      </w:r>
      <w:r>
        <w:rPr>
          <w:rFonts w:ascii="Times New Roman" w:eastAsia="仿宋_GB2312" w:hAnsi="Times New Roman"/>
          <w:sz w:val="32"/>
          <w:szCs w:val="32"/>
        </w:rPr>
        <w:t>卫生健康</w:t>
      </w:r>
      <w:r>
        <w:rPr>
          <w:rFonts w:ascii="Times New Roman" w:eastAsia="仿宋_GB2312" w:hAnsi="Times New Roman" w:hint="eastAsia"/>
          <w:sz w:val="32"/>
          <w:szCs w:val="32"/>
        </w:rPr>
        <w:t>局</w:t>
      </w:r>
      <w:r>
        <w:rPr>
          <w:rFonts w:ascii="Times New Roman" w:eastAsia="仿宋_GB2312" w:hAnsi="Times New Roman"/>
          <w:sz w:val="32"/>
          <w:szCs w:val="32"/>
        </w:rPr>
        <w:t>将适时组织对</w:t>
      </w:r>
      <w:r>
        <w:rPr>
          <w:rFonts w:ascii="Times New Roman" w:eastAsia="仿宋_GB2312" w:hAnsi="Times New Roman" w:hint="eastAsia"/>
          <w:sz w:val="32"/>
          <w:szCs w:val="32"/>
        </w:rPr>
        <w:t>市</w:t>
      </w:r>
      <w:r>
        <w:rPr>
          <w:rFonts w:ascii="Times New Roman" w:eastAsia="仿宋_GB2312" w:hAnsi="Times New Roman"/>
          <w:sz w:val="32"/>
          <w:szCs w:val="32"/>
        </w:rPr>
        <w:t>新生儿疾病筛查工作进行督导检查，通报工作进展。</w:t>
      </w:r>
    </w:p>
    <w:p w:rsidR="001036A9" w:rsidRDefault="001036A9"/>
    <w:p w:rsidR="001036A9" w:rsidRDefault="001036A9">
      <w:pPr>
        <w:jc w:val="center"/>
        <w:rPr>
          <w:rFonts w:ascii="方正小标宋简体" w:eastAsia="方正小标宋简体"/>
          <w:sz w:val="44"/>
          <w:szCs w:val="44"/>
        </w:rPr>
      </w:pPr>
    </w:p>
    <w:p w:rsidR="001036A9" w:rsidRDefault="001036A9">
      <w:pPr>
        <w:rPr>
          <w:rFonts w:ascii="仿宋_GB2312" w:eastAsia="仿宋_GB2312"/>
          <w:snapToGrid w:val="0"/>
          <w:kern w:val="0"/>
          <w:sz w:val="32"/>
          <w:szCs w:val="32"/>
        </w:rPr>
      </w:pPr>
    </w:p>
    <w:p w:rsidR="001036A9" w:rsidRDefault="001036A9">
      <w:pPr>
        <w:rPr>
          <w:rFonts w:ascii="仿宋_GB2312" w:eastAsia="仿宋_GB2312"/>
          <w:snapToGrid w:val="0"/>
          <w:kern w:val="0"/>
          <w:sz w:val="32"/>
          <w:szCs w:val="32"/>
        </w:rPr>
      </w:pPr>
    </w:p>
    <w:p w:rsidR="001036A9" w:rsidRDefault="001036A9">
      <w:pPr>
        <w:rPr>
          <w:rFonts w:ascii="仿宋_GB2312" w:eastAsia="仿宋_GB2312"/>
          <w:snapToGrid w:val="0"/>
          <w:kern w:val="0"/>
          <w:sz w:val="32"/>
          <w:szCs w:val="32"/>
        </w:rPr>
      </w:pPr>
    </w:p>
    <w:p w:rsidR="001036A9" w:rsidRDefault="001036A9">
      <w:pPr>
        <w:rPr>
          <w:rFonts w:ascii="仿宋_GB2312" w:eastAsia="仿宋_GB2312"/>
          <w:snapToGrid w:val="0"/>
          <w:kern w:val="0"/>
          <w:sz w:val="32"/>
          <w:szCs w:val="32"/>
        </w:rPr>
      </w:pPr>
      <w:bookmarkStart w:id="0" w:name="_GoBack"/>
      <w:bookmarkEnd w:id="0"/>
    </w:p>
    <w:sectPr w:rsidR="001036A9">
      <w:footerReference w:type="default" r:id="rId20"/>
      <w:pgSz w:w="11906" w:h="16838"/>
      <w:pgMar w:top="2041" w:right="1531" w:bottom="2041" w:left="1531" w:header="851" w:footer="133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F1B" w:rsidRDefault="00E25F1B">
      <w:r>
        <w:separator/>
      </w:r>
    </w:p>
  </w:endnote>
  <w:endnote w:type="continuationSeparator" w:id="0">
    <w:p w:rsidR="00E25F1B" w:rsidRDefault="00E2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A9" w:rsidRDefault="00E25F1B">
    <w:pPr>
      <w:pStyle w:val="a4"/>
      <w:tabs>
        <w:tab w:val="clear" w:pos="4153"/>
        <w:tab w:val="clear" w:pos="8306"/>
        <w:tab w:val="center" w:pos="4140"/>
        <w:tab w:val="right" w:pos="8300"/>
      </w:tabs>
      <w:ind w:right="360" w:firstLine="360"/>
      <w:jc w:val="right"/>
      <w:rPr>
        <w:rFonts w:ascii="仿宋_GB2312"/>
        <w:sz w:val="28"/>
        <w:szCs w:val="28"/>
      </w:rPr>
    </w:pPr>
    <w:r>
      <w:rPr>
        <w:noProof/>
      </w:rPr>
      <mc:AlternateContent>
        <mc:Choice Requires="wps">
          <w:drawing>
            <wp:anchor distT="0" distB="0" distL="114300" distR="114300" simplePos="0" relativeHeight="251659264" behindDoc="0" locked="0" layoutInCell="1" allowOverlap="1" wp14:anchorId="3E227A7C" wp14:editId="4BC1C18F">
              <wp:simplePos x="0" y="0"/>
              <wp:positionH relativeFrom="margin">
                <wp:align>center</wp:align>
              </wp:positionH>
              <wp:positionV relativeFrom="paragraph">
                <wp:align>top</wp:align>
              </wp:positionV>
              <wp:extent cx="445135" cy="384175"/>
              <wp:effectExtent l="0" t="0" r="0" b="0"/>
              <wp:wrapNone/>
              <wp:docPr id="27" name="矩形 1"/>
              <wp:cNvGraphicFramePr/>
              <a:graphic xmlns:a="http://schemas.openxmlformats.org/drawingml/2006/main">
                <a:graphicData uri="http://schemas.microsoft.com/office/word/2010/wordprocessingShape">
                  <wps:wsp>
                    <wps:cNvSpPr/>
                    <wps:spPr>
                      <a:xfrm>
                        <a:off x="0" y="0"/>
                        <a:ext cx="445135" cy="384175"/>
                      </a:xfrm>
                      <a:prstGeom prst="rect">
                        <a:avLst/>
                      </a:prstGeom>
                      <a:noFill/>
                      <a:ln w="9525">
                        <a:noFill/>
                      </a:ln>
                      <a:effectLst/>
                    </wps:spPr>
                    <wps:txbx>
                      <w:txbxContent>
                        <w:p w:rsidR="001036A9" w:rsidRDefault="00E25F1B">
                          <w:pPr>
                            <w:pStyle w:val="a4"/>
                            <w:tabs>
                              <w:tab w:val="clear" w:pos="4153"/>
                              <w:tab w:val="clear" w:pos="8306"/>
                              <w:tab w:val="center" w:pos="4140"/>
                              <w:tab w:val="right" w:pos="8300"/>
                            </w:tabs>
                          </w:pPr>
                          <w:r>
                            <w:rPr>
                              <w:rFonts w:ascii="仿宋_GB2312"/>
                              <w:sz w:val="28"/>
                              <w:szCs w:val="28"/>
                            </w:rPr>
                            <w:fldChar w:fldCharType="begin"/>
                          </w:r>
                          <w:r>
                            <w:rPr>
                              <w:rStyle w:val="10"/>
                              <w:rFonts w:ascii="仿宋_GB2312" w:eastAsia="仿宋_GB2312"/>
                              <w:sz w:val="28"/>
                              <w:szCs w:val="28"/>
                            </w:rPr>
                            <w:instrText xml:space="preserve"> PAGE  </w:instrText>
                          </w:r>
                          <w:r>
                            <w:rPr>
                              <w:rFonts w:ascii="仿宋_GB2312"/>
                              <w:sz w:val="28"/>
                              <w:szCs w:val="28"/>
                            </w:rPr>
                            <w:fldChar w:fldCharType="separate"/>
                          </w:r>
                          <w:r w:rsidR="00740A70">
                            <w:rPr>
                              <w:rStyle w:val="10"/>
                              <w:rFonts w:ascii="仿宋_GB2312" w:eastAsia="仿宋_GB2312"/>
                              <w:noProof/>
                              <w:sz w:val="28"/>
                              <w:szCs w:val="28"/>
                            </w:rPr>
                            <w:t>- 1 -</w:t>
                          </w:r>
                          <w:r>
                            <w:rPr>
                              <w:rFonts w:ascii="仿宋_GB2312"/>
                              <w:sz w:val="28"/>
                              <w:szCs w:val="28"/>
                            </w:rPr>
                            <w:fldChar w:fldCharType="end"/>
                          </w:r>
                        </w:p>
                      </w:txbxContent>
                    </wps:txbx>
                    <wps:bodyPr wrap="none" lIns="0" tIns="0" rIns="0" bIns="0" upright="1">
                      <a:spAutoFit/>
                    </wps:bodyPr>
                  </wps:wsp>
                </a:graphicData>
              </a:graphic>
            </wp:anchor>
          </w:drawing>
        </mc:Choice>
        <mc:Fallback>
          <w:pict>
            <v:rect id="矩形 1" o:spid="_x0000_s1034" style="position:absolute;left:0;text-align:left;margin-left:0;margin-top:0;width:35.05pt;height:30.25pt;z-index:251659264;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" filled="f" stroked="f">
              <v:textbox style="mso-fit-shape-to-text:t" inset="0,0,0,0">
                <w:txbxContent>
                  <w:p w:rsidR="001036A9" w:rsidRDefault="00E25F1B">
                    <w:pPr>
                      <w:pStyle w:val="a4"/>
                      <w:tabs>
                        <w:tab w:val="clear" w:pos="4153"/>
                        <w:tab w:val="clear" w:pos="8306"/>
                        <w:tab w:val="center" w:pos="4140"/>
                        <w:tab w:val="right" w:pos="8300"/>
                      </w:tabs>
                    </w:pPr>
                    <w:r>
                      <w:rPr>
                        <w:rFonts w:ascii="仿宋_GB2312"/>
                        <w:sz w:val="28"/>
                        <w:szCs w:val="28"/>
                      </w:rPr>
                      <w:fldChar w:fldCharType="begin"/>
                    </w:r>
                    <w:r>
                      <w:rPr>
                        <w:rStyle w:val="10"/>
                        <w:rFonts w:ascii="仿宋_GB2312" w:eastAsia="仿宋_GB2312"/>
                        <w:sz w:val="28"/>
                        <w:szCs w:val="28"/>
                      </w:rPr>
                      <w:instrText xml:space="preserve"> PAGE  </w:instrText>
                    </w:r>
                    <w:r>
                      <w:rPr>
                        <w:rFonts w:ascii="仿宋_GB2312"/>
                        <w:sz w:val="28"/>
                        <w:szCs w:val="28"/>
                      </w:rPr>
                      <w:fldChar w:fldCharType="separate"/>
                    </w:r>
                    <w:r w:rsidR="00740A70">
                      <w:rPr>
                        <w:rStyle w:val="10"/>
                        <w:rFonts w:ascii="仿宋_GB2312" w:eastAsia="仿宋_GB2312"/>
                        <w:noProof/>
                        <w:sz w:val="28"/>
                        <w:szCs w:val="28"/>
                      </w:rPr>
                      <w:t>- 1 -</w:t>
                    </w:r>
                    <w:r>
                      <w:rPr>
                        <w:rFonts w:ascii="仿宋_GB2312"/>
                        <w:sz w:val="28"/>
                        <w:szCs w:val="28"/>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A9" w:rsidRDefault="00E25F1B">
    <w:pPr>
      <w:pStyle w:val="a4"/>
    </w:pPr>
    <w:r>
      <w:rPr>
        <w:noProof/>
      </w:rPr>
      <mc:AlternateContent>
        <mc:Choice Requires="wps">
          <w:drawing>
            <wp:anchor distT="0" distB="0" distL="114300" distR="114300" simplePos="0" relativeHeight="251660288" behindDoc="0" locked="0" layoutInCell="1" allowOverlap="1" wp14:anchorId="632B74F9" wp14:editId="15334F2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036A9" w:rsidRDefault="00E25F1B">
                          <w:pPr>
                            <w:pStyle w:val="a4"/>
                          </w:pPr>
                          <w:r>
                            <w:rPr>
                              <w:rFonts w:hint="eastAsia"/>
                            </w:rPr>
                            <w:fldChar w:fldCharType="begin"/>
                          </w:r>
                          <w:r>
                            <w:rPr>
                              <w:rFonts w:hint="eastAsia"/>
                            </w:rPr>
                            <w:instrText xml:space="preserve"> PAGE  \* MERGEFORMAT </w:instrText>
                          </w:r>
                          <w:r>
                            <w:rPr>
                              <w:rFonts w:hint="eastAsia"/>
                            </w:rPr>
                            <w:fldChar w:fldCharType="separate"/>
                          </w:r>
                          <w:r w:rsidR="00740A70">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5"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MV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j9a1zIcguPVEt4O/DOjKJFDfDPibGXRIOswSZItb2ApeISHozcWRgt&#10;pf7w2L7zB57DKUZrkMkMC9BxjPhLASoECW1n6M5YdIa4aWYS+Bz7WrwJAdryzqy0bN6Bfk/dHXBE&#10;BIWbMmw7c2ZbqQb9p2w69U6gm4rYubhS1KX2M1fTGwti4DXCYdMiscMMlNNTaqfyTpr3v7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BjGoxUHAwAA0wYAAA4AAAAAAAAAAAAAAAAALgIAAGRycy9lMm9Eb2MueG1sUEsBAi0A&#10;FAAGAAgAAAAhAOcqirzWAAAABQEAAA8AAAAAAAAAAAAAAAAAYQUAAGRycy9kb3ducmV2LnhtbFBL&#10;BQYAAAAABAAEAPMAAABkBgAAAAA=&#10;" filled="f" fillcolor="#c7edcc [3201]" stroked="f" strokeweight=".5pt">
              <v:textbox style="mso-fit-shape-to-text:t" inset="0,0,0,0">
                <w:txbxContent>
                  <w:p w:rsidR="001036A9" w:rsidRDefault="00E25F1B">
                    <w:pPr>
                      <w:pStyle w:val="a4"/>
                    </w:pPr>
                    <w:r>
                      <w:rPr>
                        <w:rFonts w:hint="eastAsia"/>
                      </w:rPr>
                      <w:fldChar w:fldCharType="begin"/>
                    </w:r>
                    <w:r>
                      <w:rPr>
                        <w:rFonts w:hint="eastAsia"/>
                      </w:rPr>
                      <w:instrText xml:space="preserve"> PAGE  \* MERGEFORMAT </w:instrText>
                    </w:r>
                    <w:r>
                      <w:rPr>
                        <w:rFonts w:hint="eastAsia"/>
                      </w:rPr>
                      <w:fldChar w:fldCharType="separate"/>
                    </w:r>
                    <w:r w:rsidR="00740A70">
                      <w:rPr>
                        <w:noProof/>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A9" w:rsidRDefault="00E25F1B">
    <w:pPr>
      <w:pStyle w:val="a4"/>
      <w:tabs>
        <w:tab w:val="clear" w:pos="4153"/>
        <w:tab w:val="clear" w:pos="8306"/>
        <w:tab w:val="center" w:pos="4140"/>
        <w:tab w:val="right" w:pos="8300"/>
      </w:tabs>
      <w:ind w:right="360" w:firstLine="360"/>
      <w:jc w:val="right"/>
      <w:rPr>
        <w:rFonts w:ascii="仿宋_GB2312"/>
        <w:sz w:val="28"/>
        <w:szCs w:val="28"/>
      </w:rPr>
    </w:pPr>
    <w:r>
      <w:rPr>
        <w:noProof/>
        <w:sz w:val="28"/>
      </w:rPr>
      <mc:AlternateContent>
        <mc:Choice Requires="wps">
          <w:drawing>
            <wp:anchor distT="0" distB="0" distL="114300" distR="114300" simplePos="0" relativeHeight="251661312" behindDoc="0" locked="0" layoutInCell="1" allowOverlap="1" wp14:anchorId="32C01277" wp14:editId="0D913DB8">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036A9" w:rsidRDefault="00E25F1B">
                          <w:pPr>
                            <w:pStyle w:val="a4"/>
                          </w:pPr>
                          <w:r>
                            <w:rPr>
                              <w:rFonts w:hint="eastAsia"/>
                            </w:rPr>
                            <w:fldChar w:fldCharType="begin"/>
                          </w:r>
                          <w:r>
                            <w:rPr>
                              <w:rFonts w:hint="eastAsia"/>
                            </w:rPr>
                            <w:instrText xml:space="preserve"> PAGE  \* MERGEFORMAT </w:instrText>
                          </w:r>
                          <w:r>
                            <w:rPr>
                              <w:rFonts w:hint="eastAsia"/>
                            </w:rPr>
                            <w:fldChar w:fldCharType="separate"/>
                          </w:r>
                          <w:r w:rsidR="00740A70">
                            <w:rPr>
                              <w:noProof/>
                            </w:rP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4p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41/uoPuNS5kuYVHqiW8HXhnRtGiBvrnxNhLomGwwSYMa3sBS8UlPBi5szBa&#10;Sv3hsX2HB53DKUZrGJQZFjDJMeIvBcwhCGg7Q3fGojPETTOToOfY5+JNcNCWd2alZfMOJvjU3QFH&#10;RFC4KcO2M2e2HdbwD0DZdOpBMDkVsXNxpagL7XuupjcWhoGfEY6blokdZzA7vaR2c94N5/1vj7r7&#10;N5r8B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VQx4pCAMAANUGAAAOAAAAAAAAAAAAAAAAAC4CAABkcnMvZTJvRG9jLnhtbFBLAQIt&#10;ABQABgAIAAAAIQDnKoq81gAAAAUBAAAPAAAAAAAAAAAAAAAAAGIFAABkcnMvZG93bnJldi54bWxQ&#10;SwUGAAAAAAQABADzAAAAZQYAAAAA&#10;" filled="f" fillcolor="#c7edcc [3201]" stroked="f" strokeweight=".5pt">
              <v:textbox style="mso-fit-shape-to-text:t" inset="0,0,0,0">
                <w:txbxContent>
                  <w:p w:rsidR="001036A9" w:rsidRDefault="00E25F1B">
                    <w:pPr>
                      <w:pStyle w:val="a4"/>
                    </w:pPr>
                    <w:r>
                      <w:rPr>
                        <w:rFonts w:hint="eastAsia"/>
                      </w:rPr>
                      <w:fldChar w:fldCharType="begin"/>
                    </w:r>
                    <w:r>
                      <w:rPr>
                        <w:rFonts w:hint="eastAsia"/>
                      </w:rPr>
                      <w:instrText xml:space="preserve"> PAGE  \* MERGEFORMAT </w:instrText>
                    </w:r>
                    <w:r>
                      <w:rPr>
                        <w:rFonts w:hint="eastAsia"/>
                      </w:rPr>
                      <w:fldChar w:fldCharType="separate"/>
                    </w:r>
                    <w:r w:rsidR="00740A70">
                      <w:rPr>
                        <w:noProof/>
                      </w:rPr>
                      <w:t>- 18 -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F1B" w:rsidRDefault="00E25F1B">
      <w:r>
        <w:separator/>
      </w:r>
    </w:p>
  </w:footnote>
  <w:footnote w:type="continuationSeparator" w:id="0">
    <w:p w:rsidR="00E25F1B" w:rsidRDefault="00E25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6A9" w:rsidRDefault="001036A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A63BE"/>
    <w:rsid w:val="001036A9"/>
    <w:rsid w:val="00740A70"/>
    <w:rsid w:val="00E25F1B"/>
    <w:rsid w:val="04042F18"/>
    <w:rsid w:val="14604004"/>
    <w:rsid w:val="3CE77D00"/>
    <w:rsid w:val="4B581CB2"/>
    <w:rsid w:val="5AD573C4"/>
    <w:rsid w:val="5B4A63BE"/>
    <w:rsid w:val="79F5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
    <w:name w:val="纯文本1"/>
    <w:basedOn w:val="a"/>
    <w:qFormat/>
    <w:rPr>
      <w:rFonts w:ascii="宋体" w:hAnsi="Courier New"/>
      <w:kern w:val="0"/>
      <w:szCs w:val="21"/>
    </w:rPr>
  </w:style>
  <w:style w:type="character" w:customStyle="1" w:styleId="fontstyle41">
    <w:name w:val="fontstyle41"/>
    <w:qFormat/>
    <w:rPr>
      <w:rFonts w:ascii="仿宋_GB2312" w:eastAsia="仿宋_GB2312" w:hAnsi="Times New Roman" w:cs="Times New Roman" w:hint="eastAsia"/>
      <w:color w:val="000000"/>
      <w:sz w:val="32"/>
      <w:szCs w:val="32"/>
    </w:rPr>
  </w:style>
  <w:style w:type="character" w:customStyle="1" w:styleId="font11">
    <w:name w:val="font11"/>
    <w:basedOn w:val="a0"/>
    <w:qFormat/>
    <w:rPr>
      <w:rFonts w:ascii="宋体" w:eastAsia="宋体" w:hAnsi="宋体" w:cs="宋体" w:hint="eastAsia"/>
      <w:b/>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Times New Roman" w:eastAsia="宋体" w:hAnsi="Times New Roman" w:cs="Times New Roman" w:hint="default"/>
      <w:color w:val="000000"/>
      <w:sz w:val="24"/>
      <w:szCs w:val="24"/>
      <w:u w:val="none"/>
    </w:rPr>
  </w:style>
  <w:style w:type="character" w:customStyle="1" w:styleId="font101">
    <w:name w:val="font101"/>
    <w:basedOn w:val="a0"/>
    <w:qFormat/>
    <w:rPr>
      <w:rFonts w:ascii="Calibri" w:eastAsia="宋体" w:hAnsi="Calibri" w:cs="Calibri"/>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none"/>
      <w:vertAlign w:val="superscript"/>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eastAsia="宋体" w:hAnsi="Times New Roman" w:cs="Times New Roman" w:hint="default"/>
      <w:color w:val="000000"/>
      <w:sz w:val="24"/>
      <w:szCs w:val="24"/>
      <w:u w:val="none"/>
    </w:rPr>
  </w:style>
  <w:style w:type="paragraph" w:customStyle="1" w:styleId="Style5">
    <w:name w:val="_Style 5"/>
    <w:basedOn w:val="a"/>
    <w:qFormat/>
    <w:pPr>
      <w:ind w:firstLineChars="200" w:firstLine="420"/>
    </w:pPr>
    <w:rPr>
      <w:szCs w:val="2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10">
    <w:name w:val="页码1"/>
    <w:qFormat/>
    <w:rPr>
      <w:rFonts w:ascii="Times New Roman" w:eastAsia="宋体" w:hAnsi="Times New Roman" w:cs="Times New Roman"/>
    </w:rPr>
  </w:style>
  <w:style w:type="paragraph" w:styleId="a6">
    <w:name w:val="Balloon Text"/>
    <w:basedOn w:val="a"/>
    <w:link w:val="Char"/>
    <w:rsid w:val="00740A70"/>
    <w:rPr>
      <w:sz w:val="18"/>
      <w:szCs w:val="18"/>
    </w:rPr>
  </w:style>
  <w:style w:type="character" w:customStyle="1" w:styleId="Char">
    <w:name w:val="批注框文本 Char"/>
    <w:basedOn w:val="a0"/>
    <w:link w:val="a6"/>
    <w:rsid w:val="00740A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
    <w:name w:val="纯文本1"/>
    <w:basedOn w:val="a"/>
    <w:qFormat/>
    <w:rPr>
      <w:rFonts w:ascii="宋体" w:hAnsi="Courier New"/>
      <w:kern w:val="0"/>
      <w:szCs w:val="21"/>
    </w:rPr>
  </w:style>
  <w:style w:type="character" w:customStyle="1" w:styleId="fontstyle41">
    <w:name w:val="fontstyle41"/>
    <w:qFormat/>
    <w:rPr>
      <w:rFonts w:ascii="仿宋_GB2312" w:eastAsia="仿宋_GB2312" w:hAnsi="Times New Roman" w:cs="Times New Roman" w:hint="eastAsia"/>
      <w:color w:val="000000"/>
      <w:sz w:val="32"/>
      <w:szCs w:val="32"/>
    </w:rPr>
  </w:style>
  <w:style w:type="character" w:customStyle="1" w:styleId="font11">
    <w:name w:val="font11"/>
    <w:basedOn w:val="a0"/>
    <w:qFormat/>
    <w:rPr>
      <w:rFonts w:ascii="宋体" w:eastAsia="宋体" w:hAnsi="宋体" w:cs="宋体" w:hint="eastAsia"/>
      <w:b/>
      <w:color w:val="000000"/>
      <w:sz w:val="24"/>
      <w:szCs w:val="24"/>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Times New Roman" w:eastAsia="宋体" w:hAnsi="Times New Roman" w:cs="Times New Roman" w:hint="default"/>
      <w:color w:val="000000"/>
      <w:sz w:val="24"/>
      <w:szCs w:val="24"/>
      <w:u w:val="none"/>
    </w:rPr>
  </w:style>
  <w:style w:type="character" w:customStyle="1" w:styleId="font101">
    <w:name w:val="font101"/>
    <w:basedOn w:val="a0"/>
    <w:qFormat/>
    <w:rPr>
      <w:rFonts w:ascii="Calibri" w:eastAsia="宋体" w:hAnsi="Calibri" w:cs="Calibri"/>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none"/>
      <w:vertAlign w:val="superscript"/>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eastAsia="宋体" w:hAnsi="Times New Roman" w:cs="Times New Roman" w:hint="default"/>
      <w:color w:val="000000"/>
      <w:sz w:val="24"/>
      <w:szCs w:val="24"/>
      <w:u w:val="none"/>
    </w:rPr>
  </w:style>
  <w:style w:type="paragraph" w:customStyle="1" w:styleId="Style5">
    <w:name w:val="_Style 5"/>
    <w:basedOn w:val="a"/>
    <w:qFormat/>
    <w:pPr>
      <w:ind w:firstLineChars="200" w:firstLine="420"/>
    </w:pPr>
    <w:rPr>
      <w:szCs w:val="22"/>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10">
    <w:name w:val="页码1"/>
    <w:qFormat/>
    <w:rPr>
      <w:rFonts w:ascii="Times New Roman" w:eastAsia="宋体" w:hAnsi="Times New Roman" w:cs="Times New Roman"/>
    </w:rPr>
  </w:style>
  <w:style w:type="paragraph" w:styleId="a6">
    <w:name w:val="Balloon Text"/>
    <w:basedOn w:val="a"/>
    <w:link w:val="Char"/>
    <w:rsid w:val="00740A70"/>
    <w:rPr>
      <w:sz w:val="18"/>
      <w:szCs w:val="18"/>
    </w:rPr>
  </w:style>
  <w:style w:type="character" w:customStyle="1" w:styleId="Char">
    <w:name w:val="批注框文本 Char"/>
    <w:basedOn w:val="a0"/>
    <w:link w:val="a6"/>
    <w:rsid w:val="00740A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1797</Words>
  <Characters>10244</Characters>
  <Application>Microsoft Office Word</Application>
  <DocSecurity>0</DocSecurity>
  <Lines>85</Lines>
  <Paragraphs>24</Paragraphs>
  <ScaleCrop>false</ScaleCrop>
  <Company>江门市卫生健康局</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林艳花</dc:creator>
  <cp:lastModifiedBy>黄杏梅</cp:lastModifiedBy>
  <cp:revision>2</cp:revision>
  <dcterms:created xsi:type="dcterms:W3CDTF">2021-02-10T09:21:00Z</dcterms:created>
  <dcterms:modified xsi:type="dcterms:W3CDTF">2021-02-19T04:42:00Z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