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after="312" w:afterLines="1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附件4</w:t>
      </w:r>
    </w:p>
    <w:p>
      <w:pPr>
        <w:shd w:val="clear"/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pStyle w:val="9"/>
        <w:numPr>
          <w:ilvl w:val="0"/>
          <w:numId w:val="1"/>
        </w:numPr>
        <w:shd w:val="clear"/>
        <w:ind w:firstLineChars="0"/>
        <w:rPr>
          <w:rFonts w:eastAsia="黑体"/>
          <w:sz w:val="32"/>
          <w:szCs w:val="32"/>
        </w:rPr>
      </w:pPr>
      <w:bookmarkStart w:id="0" w:name="_Hlk58226309"/>
      <w:r>
        <w:rPr>
          <w:rFonts w:hint="eastAsia" w:eastAsia="黑体"/>
          <w:sz w:val="32"/>
          <w:szCs w:val="32"/>
        </w:rPr>
        <w:t>铝的残留量</w:t>
      </w:r>
      <w:bookmarkStart w:id="1" w:name="_GoBack"/>
      <w:bookmarkEnd w:id="1"/>
    </w:p>
    <w:bookmarkEnd w:id="0"/>
    <w:p>
      <w:pPr>
        <w:widowControl/>
        <w:shd w:val="clear" w:color="auto"/>
        <w:snapToGrid w:val="0"/>
        <w:spacing w:line="59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GB 2760-2014 《食品安全国家标准 食品添加剂使用标准》规定，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发酵面制品中不得使用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硫酸铝钾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又名钾明矾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 xml:space="preserve"> 或硫酸铝铵（又名铵明矾），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其中硫酸铝钾、硫酸铝铵作为膨松剂、稳定剂可应用于豆类制品、面糊（如用于鱼和禽肉的拖面糊）/裹粉/煎炸粉、油炸面制品、虾味片、焙烤食品、腌制水产品（仅限海蜇）、粉丝/粉条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。铝的残留量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不合格的原因可能是个别生产企业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在生产过程中超范围添加明矾或铵明矾。</w:t>
      </w:r>
    </w:p>
    <w:p>
      <w:pPr>
        <w:widowControl/>
        <w:shd w:val="clear" w:color="auto"/>
        <w:snapToGrid w:val="0"/>
        <w:spacing w:line="59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二、甜蜜素(以环己基氨基磺酸计)</w:t>
      </w:r>
    </w:p>
    <w:p>
      <w:pPr>
        <w:widowControl/>
        <w:shd w:val="clear" w:color="auto"/>
        <w:snapToGrid w:val="0"/>
        <w:spacing w:line="590" w:lineRule="exact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甜蜜素，其化学名称为环己基氨基磺酸钠，是一种常用的合成甜味剂。如长期摄入甜蜜素超标的食品，会对人体的肝脏和神经系统造成一定危害。GB 2760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-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2014《食品安全国家标准 食品添加剂使用标准》中规定，蜜饯凉果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甜蜜素(以环己基氨基磺酸计)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最大使用量为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1.0g/kg，造成甜蜜素(以环己基氨基磺酸计)超标的原因可能是：企业使用的复配添加剂中该添加剂含量较高；或在添加过程中未计量或计量不准确造成的。</w:t>
      </w:r>
    </w:p>
    <w:p>
      <w:pPr>
        <w:widowControl/>
        <w:shd w:val="clear" w:color="auto"/>
        <w:snapToGrid w:val="0"/>
        <w:spacing w:line="59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三、脱氢乙酸及其钠盐（以脱氢乙酸计）</w:t>
      </w:r>
    </w:p>
    <w:p>
      <w:pPr>
        <w:widowControl/>
        <w:shd w:val="clear" w:color="auto"/>
        <w:snapToGrid w:val="0"/>
        <w:spacing w:line="590" w:lineRule="exact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脱氢乙酸及其钠盐是一种广谱食品防腐剂，对霉菌、酵母和细菌有较好的抑制作用。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GB 2760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-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2014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《食品安全国家标准 食品添加剂使用标准》中规定，谷物粉类制成品中不得使用脱氢乙酸及其钠盐（以脱氢乙酸计），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p>
      <w:pPr>
        <w:widowControl/>
        <w:shd w:val="clear" w:color="auto"/>
        <w:snapToGrid w:val="0"/>
        <w:spacing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三、大肠菌群</w:t>
      </w:r>
    </w:p>
    <w:p>
      <w:pPr>
        <w:widowControl/>
        <w:shd w:val="clear" w:color="auto"/>
        <w:snapToGrid w:val="0"/>
        <w:spacing w:line="590" w:lineRule="exact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大肠菌群是国内外通用的食品污染常用指示菌之一，是具有某些特性的一组与粪便污染有关的细菌。大肠菌群数的高低表明食品中粪便污染的程度。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GB 2726-2016《食品安全国家标准 熟肉制品》中规定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，大肠菌群n=5,c=2,m=10 CFU/g,M=102CFU/g。大肠菌群不合格原因，可能是产品的加工原料、包装材料受污染，或在生产过程中产品受人员、工器具等生产设备、环境的污染，或有灭菌工艺的产品灭菌不彻底。</w:t>
      </w:r>
    </w:p>
    <w:p>
      <w:pPr>
        <w:widowControl/>
        <w:shd w:val="clear" w:color="auto"/>
        <w:snapToGrid w:val="0"/>
        <w:spacing w:line="59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四、过氧化值(以脂肪计)</w:t>
      </w:r>
    </w:p>
    <w:p>
      <w:pPr>
        <w:widowControl/>
        <w:shd w:val="clear" w:color="auto"/>
        <w:snapToGrid w:val="0"/>
        <w:spacing w:line="56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过氧化值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表示油脂和脂肪酸等被氧化程度的一种指标。是100g样品中的活性氧含量，以过氧化物的量(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g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)表示，用于说明样品是否因已被氧化而变质。通常以被脂肪从碘化钾释放出的碘量来测定，过氧化值高则表示油脂酸败程度严重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随着油脂氧化，过氧化值会逐步升高，虽一般不会对人体的健康产生损害，但严重时会导致肠胃不适、腹泻等症状。GB 7099-2015《食品安全国家标准 糕点、面包》规定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，过氧化值限量指标为0.25g/100g，不合格的原因可能是企业原料采购把关不严、生产工艺不达标、产品储藏条件不当，特别是存贮温度较高时易导致食品中的脂肪氧化酸败。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35613"/>
    <w:rsid w:val="00036AAC"/>
    <w:rsid w:val="000A275E"/>
    <w:rsid w:val="000F722E"/>
    <w:rsid w:val="001B4B08"/>
    <w:rsid w:val="00251103"/>
    <w:rsid w:val="00270C9D"/>
    <w:rsid w:val="00370B60"/>
    <w:rsid w:val="003A65A7"/>
    <w:rsid w:val="003F3FEF"/>
    <w:rsid w:val="00465E74"/>
    <w:rsid w:val="00474256"/>
    <w:rsid w:val="0049547F"/>
    <w:rsid w:val="004F0EA7"/>
    <w:rsid w:val="004F1C34"/>
    <w:rsid w:val="00516819"/>
    <w:rsid w:val="005B199A"/>
    <w:rsid w:val="005B7413"/>
    <w:rsid w:val="005C06F3"/>
    <w:rsid w:val="005C33CB"/>
    <w:rsid w:val="005D78D5"/>
    <w:rsid w:val="0067473C"/>
    <w:rsid w:val="006C4888"/>
    <w:rsid w:val="006F4B4E"/>
    <w:rsid w:val="00726A4B"/>
    <w:rsid w:val="00736DB5"/>
    <w:rsid w:val="00813729"/>
    <w:rsid w:val="00830BF8"/>
    <w:rsid w:val="008906C1"/>
    <w:rsid w:val="008A2321"/>
    <w:rsid w:val="009523D9"/>
    <w:rsid w:val="009832D7"/>
    <w:rsid w:val="009A24E3"/>
    <w:rsid w:val="009B7057"/>
    <w:rsid w:val="009B7C13"/>
    <w:rsid w:val="009C438E"/>
    <w:rsid w:val="00A11A6C"/>
    <w:rsid w:val="00A3433C"/>
    <w:rsid w:val="00AC08C5"/>
    <w:rsid w:val="00B26DE7"/>
    <w:rsid w:val="00B803BC"/>
    <w:rsid w:val="00B83C3E"/>
    <w:rsid w:val="00BD254B"/>
    <w:rsid w:val="00BF3093"/>
    <w:rsid w:val="00C33821"/>
    <w:rsid w:val="00C52481"/>
    <w:rsid w:val="00C74D2C"/>
    <w:rsid w:val="00CA0E2D"/>
    <w:rsid w:val="00CE2A92"/>
    <w:rsid w:val="00D16E40"/>
    <w:rsid w:val="00D56071"/>
    <w:rsid w:val="00D67D8A"/>
    <w:rsid w:val="00D73280"/>
    <w:rsid w:val="00D8162D"/>
    <w:rsid w:val="00DA0273"/>
    <w:rsid w:val="00DA0A14"/>
    <w:rsid w:val="00E81F8E"/>
    <w:rsid w:val="00F04423"/>
    <w:rsid w:val="00F14674"/>
    <w:rsid w:val="00F164DA"/>
    <w:rsid w:val="00F7346F"/>
    <w:rsid w:val="1994269A"/>
    <w:rsid w:val="1FD731CE"/>
    <w:rsid w:val="21080928"/>
    <w:rsid w:val="27286FB2"/>
    <w:rsid w:val="2E7720BF"/>
    <w:rsid w:val="378F216D"/>
    <w:rsid w:val="38C14C44"/>
    <w:rsid w:val="57EA0B70"/>
    <w:rsid w:val="6625424C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1034</Words>
  <Characters>114</Characters>
  <Lines>1</Lines>
  <Paragraphs>2</Paragraphs>
  <TotalTime>99</TotalTime>
  <ScaleCrop>false</ScaleCrop>
  <LinksUpToDate>false</LinksUpToDate>
  <CharactersWithSpaces>1146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2017-08-11T06:45:00Z</dcterms:created>
  <dc:creator>PC</dc:creator>
  <cp:lastModifiedBy>Gavin</cp:lastModifiedBy>
  <dcterms:modified xsi:type="dcterms:W3CDTF">2021-02-04T03:44:27Z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