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江门市社保局办公用房优化调整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修缮工程采购需求</w:t>
      </w: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一、工程概况</w:t>
      </w:r>
    </w:p>
    <w:p>
      <w:pPr>
        <w:pStyle w:val="4"/>
        <w:spacing w:line="48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1.采购名称及编号:</w:t>
      </w:r>
      <w:r>
        <w:rPr>
          <w:rFonts w:hint="eastAsia" w:ascii="仿宋_GB2312" w:hAnsi="仿宋_GB2312" w:eastAsia="仿宋_GB2312" w:cs="仿宋_GB2312"/>
          <w:sz w:val="32"/>
          <w:szCs w:val="32"/>
          <w:lang w:eastAsia="zh-CN"/>
        </w:rPr>
        <w:t>江门市社保局办公用房优化调整修缮工程</w:t>
      </w:r>
      <w:r>
        <w:rPr>
          <w:rFonts w:hint="eastAsia" w:ascii="仿宋_GB2312" w:hAnsi="仿宋_GB2312" w:eastAsia="仿宋_GB2312" w:cs="仿宋_GB2312"/>
          <w:sz w:val="32"/>
          <w:szCs w:val="32"/>
        </w:rPr>
        <w:t>（采购编号：江财采计备案［2020］06016号</w:t>
      </w:r>
      <w:r>
        <w:rPr>
          <w:rFonts w:hint="eastAsia" w:ascii="仿宋_GB2312" w:hAnsi="仿宋_GB2312" w:eastAsia="仿宋_GB2312" w:cs="仿宋_GB2312"/>
          <w:sz w:val="32"/>
          <w:szCs w:val="32"/>
          <w:lang w:eastAsia="zh-CN"/>
        </w:rPr>
        <w:t>）</w:t>
      </w:r>
    </w:p>
    <w:p>
      <w:pPr>
        <w:pStyle w:val="4"/>
        <w:spacing w:line="48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2.用途：</w:t>
      </w:r>
      <w:r>
        <w:rPr>
          <w:rFonts w:hint="eastAsia" w:ascii="仿宋_GB2312" w:hAnsi="仿宋_GB2312" w:eastAsia="仿宋_GB2312" w:cs="仿宋_GB2312"/>
          <w:sz w:val="32"/>
          <w:szCs w:val="32"/>
          <w:lang w:eastAsia="zh-CN"/>
        </w:rPr>
        <w:t>办公用房优化调整修缮。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3.预算金额：</w:t>
      </w:r>
      <w:r>
        <w:rPr>
          <w:rFonts w:hint="eastAsia" w:ascii="仿宋_GB2312" w:hAnsi="仿宋_GB2312" w:cs="仿宋_GB2312"/>
          <w:sz w:val="32"/>
          <w:szCs w:val="32"/>
          <w:lang w:val="en-US" w:eastAsia="zh-CN"/>
        </w:rPr>
        <w:t>60.140503</w:t>
      </w:r>
      <w:r>
        <w:rPr>
          <w:rFonts w:hint="eastAsia" w:ascii="仿宋_GB2312" w:hAnsi="仿宋_GB2312" w:eastAsia="仿宋_GB2312" w:cs="仿宋_GB2312"/>
          <w:sz w:val="32"/>
          <w:szCs w:val="32"/>
        </w:rPr>
        <w:t xml:space="preserve">万元。  </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bCs/>
          <w:sz w:val="32"/>
          <w:szCs w:val="32"/>
          <w:lang w:eastAsia="zh-CN"/>
        </w:rPr>
      </w:pPr>
      <w:r>
        <w:rPr>
          <w:rFonts w:hint="eastAsia" w:ascii="黑体" w:hAnsi="黑体" w:eastAsia="黑体" w:cs="黑体"/>
          <w:b w:val="0"/>
          <w:bCs w:val="0"/>
          <w:sz w:val="32"/>
          <w:szCs w:val="32"/>
          <w:lang w:eastAsia="zh-CN"/>
        </w:rPr>
        <w:t>二、技术要</w:t>
      </w:r>
      <w:r>
        <w:rPr>
          <w:rFonts w:hint="eastAsia" w:ascii="黑体" w:hAnsi="黑体" w:eastAsia="黑体" w:cs="黑体"/>
          <w:b w:val="0"/>
          <w:bCs w:val="0"/>
          <w:sz w:val="32"/>
          <w:szCs w:val="32"/>
        </w:rPr>
        <w:t>求</w:t>
      </w:r>
      <w:r>
        <w:rPr>
          <w:rFonts w:hint="eastAsia" w:ascii="黑体" w:hAnsi="黑体" w:eastAsia="黑体" w:cs="黑体"/>
          <w:b w:val="0"/>
          <w:bCs w:val="0"/>
          <w:sz w:val="32"/>
          <w:szCs w:val="32"/>
          <w:lang w:eastAsia="zh-CN"/>
        </w:rPr>
        <w:t>：</w:t>
      </w:r>
    </w:p>
    <w:p>
      <w:pPr>
        <w:pStyle w:val="4"/>
        <w:spacing w:line="4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（一）项目具体地点：江门市社会保险基金管理局</w:t>
      </w:r>
      <w:r>
        <w:rPr>
          <w:rFonts w:hint="eastAsia" w:ascii="仿宋_GB2312" w:hAnsi="仿宋_GB2312" w:eastAsia="仿宋_GB2312" w:cs="仿宋_GB2312"/>
          <w:sz w:val="32"/>
          <w:szCs w:val="32"/>
          <w:lang w:eastAsia="zh-CN"/>
        </w:rPr>
        <w:t>办公大楼</w:t>
      </w:r>
      <w:r>
        <w:rPr>
          <w:rFonts w:hint="eastAsia" w:ascii="仿宋_GB2312" w:hAnsi="仿宋_GB2312" w:eastAsia="仿宋_GB2312" w:cs="仿宋_GB2312"/>
          <w:sz w:val="32"/>
          <w:szCs w:val="32"/>
          <w:lang w:val="en-US" w:eastAsia="zh-CN"/>
        </w:rPr>
        <w:t>4、5楼</w:t>
      </w:r>
      <w:r>
        <w:rPr>
          <w:rFonts w:hint="eastAsia" w:ascii="仿宋_GB2312" w:hAnsi="仿宋_GB2312" w:eastAsia="仿宋_GB2312" w:cs="仿宋_GB2312"/>
          <w:sz w:val="32"/>
          <w:szCs w:val="32"/>
        </w:rPr>
        <w:t>。</w:t>
      </w:r>
    </w:p>
    <w:p>
      <w:pPr>
        <w:pStyle w:val="4"/>
        <w:spacing w:line="4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（二）工程规模</w:t>
      </w:r>
      <w:r>
        <w:rPr>
          <w:rFonts w:hint="eastAsia" w:ascii="仿宋_GB2312" w:hAnsi="仿宋_GB2312" w:eastAsia="仿宋_GB2312" w:cs="仿宋_GB2312"/>
          <w:sz w:val="32"/>
          <w:szCs w:val="32"/>
          <w:lang w:eastAsia="zh-CN"/>
        </w:rPr>
        <w:t>和技术要求</w:t>
      </w:r>
      <w:r>
        <w:rPr>
          <w:rFonts w:hint="eastAsia" w:ascii="仿宋_GB2312" w:hAnsi="仿宋_GB2312" w:eastAsia="仿宋_GB2312" w:cs="仿宋_GB2312"/>
          <w:sz w:val="32"/>
          <w:szCs w:val="32"/>
        </w:rPr>
        <w:t>：本工程详见</w:t>
      </w:r>
      <w:r>
        <w:rPr>
          <w:rFonts w:hint="eastAsia" w:ascii="仿宋_GB2312" w:hAnsi="仿宋_GB2312" w:eastAsia="仿宋_GB2312" w:cs="仿宋_GB2312"/>
          <w:sz w:val="32"/>
          <w:szCs w:val="32"/>
          <w:lang w:eastAsia="zh-CN"/>
        </w:rPr>
        <w:t>图纸和</w:t>
      </w:r>
      <w:r>
        <w:rPr>
          <w:rFonts w:hint="eastAsia" w:ascii="仿宋_GB2312" w:hAnsi="仿宋_GB2312" w:eastAsia="仿宋_GB2312" w:cs="仿宋_GB2312"/>
          <w:sz w:val="32"/>
          <w:szCs w:val="32"/>
        </w:rPr>
        <w:t>工程量清单。</w:t>
      </w:r>
    </w:p>
    <w:p>
      <w:pPr>
        <w:pStyle w:val="4"/>
        <w:spacing w:line="4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工程质量要求：符合工程设计和现行施工及验收规范要求，工程竣工时必须达到合格质量标准，并一次性通过验收。</w:t>
      </w:r>
    </w:p>
    <w:p>
      <w:pPr>
        <w:pStyle w:val="4"/>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 xml:space="preserve">、商务要求 </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在工程施工、竣工、交付及修补任何缺陷的过程中，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应当始终遵守国家和地方有关安全生产的法律、法规、规范、标准和规程等，按照合同条款的约定履行其安全施工职责。</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所投报的产品及施工中所使用的材料应当是在中国境内合法销售，且符合国家有关部门规定的相应技术、节能、安全和环保标准；国家有关部门对报价人所投报的产品有强制性规定或要求的，报价人所投报的产品应当符合相应规定或要求。</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提出的对设计（含材料）的任何改动必须征得采购人项目负责人的书面同意，因改动而增加的费用由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负责（因采购人主动提出的改动除外）。不经采购人书面同意而改动设计（含材料），</w:t>
      </w:r>
      <w:r>
        <w:rPr>
          <w:rFonts w:hint="eastAsia" w:ascii="仿宋_GB2312" w:hAnsi="仿宋_GB2312" w:eastAsia="仿宋_GB2312" w:cs="仿宋_GB2312"/>
          <w:sz w:val="32"/>
          <w:szCs w:val="32"/>
          <w:lang w:eastAsia="zh-CN"/>
        </w:rPr>
        <w:t>由采购人报送监督管理部门处理。</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工程项目中重要环节所选用的材料，</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须现提供材料样板，待采购人项目负责人确认后方可施工，若</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未事先提供施工材料样板而施工的，一切责任由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负责，采购人不负任何责任。确认的材料样板由采购人项目负责人保存，作为以后验收的依据。</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必须保证所有安装配置产品的质量及安全性能，所使用的材料必须是全新未使用的优质产品，具有确定的合格生产厂家、产品合格证且环保、无毒、无辐射、阻燃。</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必须保证所有的施工项目完成后安全可靠，人能所及处，均不得有导致人身容易受到伤害的现象出现。</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须充分考虑采购人作为</w:t>
      </w:r>
      <w:r>
        <w:rPr>
          <w:rFonts w:hint="eastAsia" w:ascii="仿宋_GB2312" w:hAnsi="仿宋_GB2312" w:eastAsia="仿宋_GB2312" w:cs="仿宋_GB2312"/>
          <w:sz w:val="32"/>
          <w:szCs w:val="32"/>
          <w:lang w:eastAsia="zh-CN"/>
        </w:rPr>
        <w:t>公共服务机构</w:t>
      </w:r>
      <w:r>
        <w:rPr>
          <w:rFonts w:hint="eastAsia" w:ascii="仿宋_GB2312" w:hAnsi="仿宋_GB2312" w:eastAsia="仿宋_GB2312" w:cs="仿宋_GB2312"/>
          <w:sz w:val="32"/>
          <w:szCs w:val="32"/>
        </w:rPr>
        <w:t>的客观情况，制定切实可行的施工方案及管理措施。最大限度减少施工过程对</w:t>
      </w:r>
      <w:r>
        <w:rPr>
          <w:rFonts w:hint="eastAsia" w:ascii="仿宋_GB2312" w:hAnsi="仿宋_GB2312" w:eastAsia="仿宋_GB2312" w:cs="仿宋_GB2312"/>
          <w:sz w:val="32"/>
          <w:szCs w:val="32"/>
          <w:lang w:eastAsia="zh-CN"/>
        </w:rPr>
        <w:t>社会群众来访办事</w:t>
      </w:r>
      <w:r>
        <w:rPr>
          <w:rFonts w:hint="eastAsia" w:ascii="仿宋_GB2312" w:hAnsi="仿宋_GB2312" w:eastAsia="仿宋_GB2312" w:cs="仿宋_GB2312"/>
          <w:sz w:val="32"/>
          <w:szCs w:val="32"/>
        </w:rPr>
        <w:t>的影响。</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在工程施工、完工及修补任何缺陷的过程中，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应当始终遵守国家和工程所在地有关环境保护、水土保护和污染防治的法律、法规、规章、规范、标准和规程等，按照通用合同条款的约定履行其环境与生态保护职责。</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施工过程中，国家规定须持证上岗的工作岗位，施工人员须持符合国家相关部门规定要求的资格证上岗施工。</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应为施工场地及其周边现有的地上、地下设施和建筑物提供足够的临时保护设施，确保施工过程中这些设施和建筑物不会受到干扰和破坏。</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必须履行工程质量及安全服务承诺，应坚持“安全第一，预防为主”的方针，建立、健全安全生产责任制度和安全生产教育培训制度。在整个工程施工期间，</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应在施工场地(现场) 设立、提供和维护并在有关工作完成或竣工后撤除。</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在施工场地(现场)入口处、施工起重机械、临时用电设施、脚手架、出入通道口、楼梯口、电梯井口、孔洞口基坑边沿、危险品存放处等危险部位设置一切必需的安全警示标志，包括但不限于标准道路标志、报警标志、危险标志、控制标志、安全标志、指示标志、警告标志等，并配备必要的照明、防护和看守。</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应当按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人的指示，经常补充或更换失效的警示和标志。</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发生施工安全事故后，</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必须立即报告</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人，并在事故发生后一小时内向</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须细致、认真地对施工场地现状进行了解，</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施工前负责施工场地清理、垃圾清运及临时建筑物拆除和清运工作，不得将原有施工场地垃圾填埋入地。</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在施工过程中须服从采购人管理，如遇重大节日或采购人组织重大活动时，须配合采购人停止施工，停工期间本项目施工工期顺延，采购人不向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支付任何费用。</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在工程实施过程中，不准造成对采购人非项目范围内的建筑物、道路、管路、线路及其他公共设施的损坏，不得造成周边环境及地面污损，造成损坏及污损的应无偿恢复。如不恢复，采购人恢复后，恢复费用从应付费用中扣除。</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须充分考虑采购人作为</w:t>
      </w:r>
      <w:r>
        <w:rPr>
          <w:rFonts w:hint="eastAsia" w:ascii="仿宋_GB2312" w:hAnsi="仿宋_GB2312" w:eastAsia="仿宋_GB2312" w:cs="仿宋_GB2312"/>
          <w:sz w:val="32"/>
          <w:szCs w:val="32"/>
          <w:lang w:eastAsia="zh-CN"/>
        </w:rPr>
        <w:t>公共服务机构</w:t>
      </w:r>
      <w:r>
        <w:rPr>
          <w:rFonts w:hint="eastAsia" w:ascii="仿宋_GB2312" w:hAnsi="仿宋_GB2312" w:eastAsia="仿宋_GB2312" w:cs="仿宋_GB2312"/>
          <w:sz w:val="32"/>
          <w:szCs w:val="32"/>
        </w:rPr>
        <w:t>的客观情况，</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须充分考虑施工过程中对施工场地周围按相关规范做好安全提示和安全保卫工作，严格禁止无关人员进入施工场地内，如发生无关人员进入施工场地造成的任何人身伤害事故，由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承担全部责任。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消防责任：本项工程消防措施由报价人制定方案及组织实施，严格按照消防法的规定进行操作，需用的水电由采购人提供，需用电源或水源必须由采购人派有资质的电工按规范拉接或经采购人同意后，由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派出有资质的的施工人员拉接，不允许</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的施工人员乱拉乱接。凡在施工期间因参加供应商过失导致的各类事故由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负责，所造成的经济损失也由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负责全额赔偿。</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安全责任：</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必须实行安全文明施工，制定完善的安全措施及施工方案并予以实施，承担全部安全责任，施工过程中出现的安全隐患，由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负责排除，如施工过程中出现安全事故，由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负全责。采购人不负责任何伤亡、劳保福利以及施工中材料被盗等责任。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施工现场使用的水电由</w:t>
      </w:r>
      <w:r>
        <w:rPr>
          <w:rFonts w:hint="eastAsia" w:ascii="仿宋_GB2312" w:hAnsi="仿宋_GB2312" w:eastAsia="仿宋_GB2312" w:cs="仿宋_GB2312"/>
          <w:sz w:val="32"/>
          <w:szCs w:val="32"/>
          <w:lang w:eastAsia="zh-CN"/>
        </w:rPr>
        <w:t>采购人提供</w:t>
      </w:r>
      <w:r>
        <w:rPr>
          <w:rFonts w:hint="eastAsia" w:ascii="仿宋_GB2312" w:hAnsi="仿宋_GB2312" w:eastAsia="仿宋_GB2312" w:cs="仿宋_GB2312"/>
          <w:sz w:val="32"/>
          <w:szCs w:val="32"/>
        </w:rPr>
        <w:t>。</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不组织现场勘查活动，</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可以自行到项目现场进行考察，自理相关费用。</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必须认真考察，对周边环境充分了解对施工过程遇到的问题应有充分的预见，自行查明或核实有关编制谈判文件和签订合同所必需的一切资料，认真考虑谈判报价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处理的办法及费用</w:t>
      </w:r>
      <w:r>
        <w:rPr>
          <w:rFonts w:hint="eastAsia" w:ascii="仿宋_GB2312" w:hAnsi="仿宋_GB2312" w:eastAsia="仿宋_GB2312" w:cs="仿宋_GB2312"/>
          <w:sz w:val="32"/>
          <w:szCs w:val="32"/>
          <w:lang w:eastAsia="zh-CN"/>
        </w:rPr>
        <w:t>包含在投标报价内</w:t>
      </w:r>
      <w:r>
        <w:rPr>
          <w:rFonts w:hint="eastAsia" w:ascii="仿宋_GB2312" w:hAnsi="仿宋_GB2312" w:eastAsia="仿宋_GB2312" w:cs="仿宋_GB2312"/>
          <w:sz w:val="32"/>
          <w:szCs w:val="32"/>
        </w:rPr>
        <w:t>。供应商不得以不清楚现场情况为由增加其他实际费用。</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.质量保</w:t>
      </w:r>
      <w:r>
        <w:rPr>
          <w:rFonts w:hint="eastAsia" w:ascii="仿宋_GB2312" w:hAnsi="仿宋_GB2312" w:eastAsia="仿宋_GB2312" w:cs="仿宋_GB2312"/>
          <w:sz w:val="32"/>
          <w:szCs w:val="32"/>
          <w:lang w:eastAsia="zh-CN"/>
        </w:rPr>
        <w:t>修</w:t>
      </w:r>
      <w:r>
        <w:rPr>
          <w:rFonts w:hint="eastAsia" w:ascii="仿宋_GB2312" w:hAnsi="仿宋_GB2312" w:eastAsia="仿宋_GB2312" w:cs="仿宋_GB2312"/>
          <w:color w:val="auto"/>
          <w:sz w:val="32"/>
          <w:szCs w:val="32"/>
        </w:rPr>
        <w:t>期：保修期为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sz w:val="32"/>
          <w:szCs w:val="32"/>
        </w:rPr>
        <w:t>自工程竣工验收合格之日起计算），按国家有关规定执行。在保修范围和保修期限内建设单位正常使用下有质量问题的，施工单位应当履行保修义务，并对造成的损失承担赔偿责任。</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项目预算</w:t>
      </w:r>
    </w:p>
    <w:p>
      <w:pPr>
        <w:pStyle w:val="4"/>
        <w:keepNext w:val="0"/>
        <w:keepLines w:val="0"/>
        <w:pageBreakBefore w:val="0"/>
        <w:widowControl w:val="0"/>
        <w:kinsoku/>
        <w:wordWrap/>
        <w:overflowPunct/>
        <w:topLinePunct w:val="0"/>
        <w:autoSpaceDE/>
        <w:autoSpaceDN/>
        <w:bidi w:val="0"/>
        <w:adjustRightInd/>
        <w:snapToGrid/>
        <w:spacing w:line="600" w:lineRule="exact"/>
        <w:ind w:firstLine="646"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本项目的总预算金额为人民币</w:t>
      </w:r>
      <w:r>
        <w:rPr>
          <w:rFonts w:hint="eastAsia" w:ascii="仿宋_GB2312" w:hAnsi="仿宋_GB2312" w:eastAsia="仿宋_GB2312" w:cs="仿宋_GB2312"/>
          <w:b/>
          <w:bCs/>
          <w:sz w:val="32"/>
          <w:szCs w:val="32"/>
          <w:lang w:val="en-US" w:eastAsia="zh-CN"/>
        </w:rPr>
        <w:t>60.140503</w:t>
      </w:r>
      <w:r>
        <w:rPr>
          <w:rFonts w:hint="eastAsia" w:ascii="仿宋_GB2312" w:hAnsi="仿宋_GB2312" w:eastAsia="仿宋_GB2312" w:cs="仿宋_GB2312"/>
          <w:b/>
          <w:bCs/>
          <w:sz w:val="32"/>
          <w:szCs w:val="32"/>
        </w:rPr>
        <w:t>万元，供应商的</w:t>
      </w:r>
      <w:r>
        <w:rPr>
          <w:rFonts w:hint="eastAsia" w:ascii="仿宋_GB2312" w:hAnsi="仿宋_GB2312" w:eastAsia="仿宋_GB2312" w:cs="仿宋_GB2312"/>
          <w:b/>
          <w:bCs/>
          <w:sz w:val="32"/>
          <w:szCs w:val="32"/>
          <w:lang w:eastAsia="zh-CN"/>
        </w:rPr>
        <w:t>响应总价为</w:t>
      </w:r>
      <w:r>
        <w:rPr>
          <w:rFonts w:hint="eastAsia" w:ascii="仿宋_GB2312" w:hAnsi="仿宋_GB2312" w:eastAsia="仿宋_GB2312" w:cs="仿宋_GB2312"/>
          <w:b/>
          <w:bCs/>
          <w:sz w:val="32"/>
          <w:szCs w:val="32"/>
        </w:rPr>
        <w:t>固定总价，</w:t>
      </w:r>
      <w:r>
        <w:rPr>
          <w:rFonts w:hint="eastAsia" w:ascii="仿宋_GB2312" w:hAnsi="仿宋_GB2312" w:eastAsia="仿宋_GB2312" w:cs="仿宋_GB2312"/>
          <w:b/>
          <w:bCs/>
          <w:sz w:val="32"/>
          <w:szCs w:val="32"/>
          <w:lang w:eastAsia="zh-CN"/>
        </w:rPr>
        <w:t>不得超出采购人的预算金额。</w:t>
      </w:r>
      <w:r>
        <w:rPr>
          <w:rFonts w:hint="eastAsia" w:ascii="仿宋_GB2312" w:hAnsi="仿宋_GB2312" w:eastAsia="仿宋_GB2312" w:cs="仿宋_GB2312"/>
          <w:b/>
          <w:bCs/>
          <w:sz w:val="32"/>
          <w:szCs w:val="32"/>
        </w:rPr>
        <w:t>本项目的供应总价为完成本项目所需的全部费用和所有税费的总和。</w:t>
      </w:r>
    </w:p>
    <w:p>
      <w:pPr>
        <w:pStyle w:val="4"/>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单价在结算时不作调整。</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 xml:space="preserve">、供应商资格要求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1.供应商应具备《政府采购法》第二十二条规定的条件，具有合法经营资格的法人、自然人或者其他组织。</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供应商必须具备</w:t>
      </w:r>
      <w:r>
        <w:rPr>
          <w:rFonts w:hint="eastAsia" w:ascii="仿宋_GB2312" w:hAnsi="仿宋_GB2312" w:eastAsia="仿宋_GB2312" w:cs="仿宋_GB2312"/>
          <w:color w:val="auto"/>
          <w:sz w:val="32"/>
          <w:szCs w:val="32"/>
          <w:lang w:val="en-US" w:eastAsia="zh-CN"/>
        </w:rPr>
        <w:t>行政主管部门核发的建筑工程施工总承包三级（及以上）或建筑装修装饰工程专业承包二级（及以上）资质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.具有安全生产许可证。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.本项目不接受联合体响应。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、响应报价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rPr>
        <w:t>应为人民币含税全包价，包括措施费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规费、税金等一切费用。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、工程质量要求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合格工程。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、完工期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自合同签订生效后，并接到</w:t>
      </w:r>
      <w:r>
        <w:rPr>
          <w:rFonts w:hint="eastAsia" w:ascii="仿宋_GB2312" w:hAnsi="仿宋_GB2312" w:eastAsia="仿宋_GB2312" w:cs="仿宋_GB2312"/>
          <w:b/>
          <w:bCs/>
          <w:sz w:val="32"/>
          <w:szCs w:val="32"/>
          <w:lang w:eastAsia="zh-CN"/>
        </w:rPr>
        <w:t>采购人</w:t>
      </w:r>
      <w:r>
        <w:rPr>
          <w:rFonts w:hint="eastAsia" w:ascii="仿宋_GB2312" w:hAnsi="仿宋_GB2312" w:eastAsia="仿宋_GB2312" w:cs="仿宋_GB2312"/>
          <w:b/>
          <w:bCs/>
          <w:sz w:val="32"/>
          <w:szCs w:val="32"/>
        </w:rPr>
        <w:t>书面入场通知之日起，</w:t>
      </w:r>
      <w:r>
        <w:rPr>
          <w:rFonts w:hint="eastAsia" w:ascii="仿宋_GB2312" w:hAnsi="仿宋_GB2312" w:cs="仿宋_GB2312"/>
          <w:b/>
          <w:bCs/>
          <w:sz w:val="32"/>
          <w:szCs w:val="32"/>
          <w:lang w:val="en-US" w:eastAsia="zh-CN"/>
        </w:rPr>
        <w:t>60</w:t>
      </w:r>
      <w:r>
        <w:rPr>
          <w:rFonts w:hint="eastAsia" w:ascii="仿宋_GB2312" w:hAnsi="仿宋_GB2312" w:eastAsia="仿宋_GB2312" w:cs="仿宋_GB2312"/>
          <w:b/>
          <w:bCs/>
          <w:sz w:val="32"/>
          <w:szCs w:val="32"/>
        </w:rPr>
        <w:t>个日历日内完工。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、验收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1.验收标准：《验收书》应当包括每一项技术、服务等要求的履约情况；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2.验收合格后由成交供应商和采购人共同签字确认。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pageBreakBefore w:val="0"/>
        <w:widowControl w:val="0"/>
        <w:kinsoku/>
        <w:wordWrap/>
        <w:overflowPunct/>
        <w:topLinePunct w:val="0"/>
        <w:bidi w:val="0"/>
        <w:snapToGrid/>
        <w:spacing w:line="600" w:lineRule="exact"/>
        <w:ind w:right="0" w:rightChars="0"/>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综合评审办法</w:t>
      </w:r>
    </w:p>
    <w:p>
      <w:pPr>
        <w:pStyle w:val="3"/>
        <w:pageBreakBefore w:val="0"/>
        <w:widowControl w:val="0"/>
        <w:kinsoku/>
        <w:wordWrap/>
        <w:overflowPunct/>
        <w:topLinePunct w:val="0"/>
        <w:bidi w:val="0"/>
        <w:snapToGrid/>
        <w:spacing w:line="600" w:lineRule="exact"/>
        <w:ind w:right="0" w:rightChars="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一、本项目采用综合评分法进行综合</w:t>
      </w:r>
      <w:r>
        <w:rPr>
          <w:rFonts w:hint="eastAsia" w:ascii="黑体" w:hAnsi="黑体" w:eastAsia="黑体" w:cs="黑体"/>
          <w:sz w:val="32"/>
          <w:szCs w:val="32"/>
          <w:lang w:eastAsia="zh-CN"/>
        </w:rPr>
        <w:t>评审</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综合</w:t>
      </w:r>
      <w:r>
        <w:rPr>
          <w:rFonts w:hint="eastAsia"/>
          <w:sz w:val="32"/>
          <w:szCs w:val="32"/>
          <w:lang w:eastAsia="zh-CN"/>
        </w:rPr>
        <w:t>评审小组</w:t>
      </w:r>
      <w:r>
        <w:rPr>
          <w:rFonts w:hint="eastAsia"/>
          <w:sz w:val="32"/>
          <w:szCs w:val="32"/>
        </w:rPr>
        <w:t>按照采购需求文件确定的综合评选标准和综合评选方法对响应文件进行评审和比较，对未能通过初审的响应文件作废标处理，并在《综合</w:t>
      </w:r>
      <w:r>
        <w:rPr>
          <w:rFonts w:hint="eastAsia"/>
          <w:sz w:val="32"/>
          <w:szCs w:val="32"/>
          <w:lang w:eastAsia="zh-CN"/>
        </w:rPr>
        <w:t>评审</w:t>
      </w:r>
      <w:r>
        <w:rPr>
          <w:rFonts w:hint="eastAsia"/>
          <w:sz w:val="32"/>
          <w:szCs w:val="32"/>
        </w:rPr>
        <w:t>报告》中说明原因。对通过初审的响应文件进行技术和商务打分，并计算出所有响应人的综合得分。综合</w:t>
      </w:r>
      <w:r>
        <w:rPr>
          <w:rFonts w:hint="eastAsia"/>
          <w:sz w:val="32"/>
          <w:szCs w:val="32"/>
          <w:lang w:eastAsia="zh-CN"/>
        </w:rPr>
        <w:t>评审小姐</w:t>
      </w:r>
      <w:r>
        <w:rPr>
          <w:rFonts w:hint="eastAsia"/>
          <w:sz w:val="32"/>
          <w:szCs w:val="32"/>
        </w:rPr>
        <w:t>完成综合</w:t>
      </w:r>
      <w:r>
        <w:rPr>
          <w:rFonts w:hint="eastAsia"/>
          <w:sz w:val="32"/>
          <w:szCs w:val="32"/>
          <w:lang w:eastAsia="zh-CN"/>
        </w:rPr>
        <w:t>评审</w:t>
      </w:r>
      <w:r>
        <w:rPr>
          <w:rFonts w:hint="eastAsia"/>
          <w:sz w:val="32"/>
          <w:szCs w:val="32"/>
        </w:rPr>
        <w:t>工作后出具《综合</w:t>
      </w:r>
      <w:r>
        <w:rPr>
          <w:rFonts w:hint="eastAsia"/>
          <w:sz w:val="32"/>
          <w:szCs w:val="32"/>
          <w:lang w:eastAsia="zh-CN"/>
        </w:rPr>
        <w:t>评审</w:t>
      </w:r>
      <w:r>
        <w:rPr>
          <w:rFonts w:hint="eastAsia"/>
          <w:sz w:val="32"/>
          <w:szCs w:val="32"/>
        </w:rPr>
        <w:t>报告》，推荐中选候选供应商，采购人从中选候选供应商名单中按照综合得分排序确定中选供应商。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二、评分权重及综合评选因素如下：</w:t>
      </w:r>
    </w:p>
    <w:tbl>
      <w:tblPr>
        <w:tblStyle w:val="5"/>
        <w:tblpPr w:leftFromText="180" w:rightFromText="180" w:vertAnchor="text" w:horzAnchor="page" w:tblpX="1585" w:tblpY="387"/>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71"/>
        <w:gridCol w:w="652"/>
        <w:gridCol w:w="5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419"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评分项目</w:t>
            </w:r>
          </w:p>
        </w:tc>
        <w:tc>
          <w:tcPr>
            <w:tcW w:w="652"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分值</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说明及评分原则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1419" w:type="dxa"/>
            <w:vMerge w:val="restart"/>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w:t>
            </w:r>
          </w:p>
        </w:tc>
        <w:tc>
          <w:tcPr>
            <w:tcW w:w="1471" w:type="dxa"/>
            <w:noWrap w:val="0"/>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eastAsia="zh-CN"/>
              </w:rPr>
              <w:t>施工技术方案</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c>
          <w:tcPr>
            <w:tcW w:w="5705" w:type="dxa"/>
            <w:noWrap w:val="0"/>
            <w:vAlign w:val="center"/>
          </w:tcPr>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考查、对比响应人对项目的</w:t>
            </w:r>
            <w:r>
              <w:rPr>
                <w:rFonts w:hint="eastAsia" w:ascii="仿宋_GB2312" w:hAnsi="仿宋_GB2312" w:eastAsia="仿宋_GB2312" w:cs="仿宋_GB2312"/>
                <w:sz w:val="32"/>
                <w:szCs w:val="32"/>
                <w:lang w:eastAsia="zh-CN"/>
              </w:rPr>
              <w:t>施工技术方案</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（一）响应人</w:t>
            </w:r>
            <w:r>
              <w:rPr>
                <w:rFonts w:hint="eastAsia" w:ascii="仿宋_GB2312" w:hAnsi="仿宋_GB2312" w:eastAsia="仿宋_GB2312" w:cs="仿宋_GB2312"/>
                <w:sz w:val="32"/>
                <w:szCs w:val="32"/>
              </w:rPr>
              <w:t>对项目特征、项目背景、施工重点难点及项目施工现场的理解情况是否</w:t>
            </w:r>
            <w:r>
              <w:rPr>
                <w:rFonts w:hint="eastAsia" w:ascii="仿宋_GB2312" w:hAnsi="仿宋_GB2312" w:eastAsia="仿宋_GB2312" w:cs="仿宋_GB2312"/>
                <w:sz w:val="32"/>
                <w:szCs w:val="32"/>
                <w:lang w:eastAsia="zh-CN"/>
              </w:rPr>
              <w:t>清晰</w:t>
            </w:r>
            <w:r>
              <w:rPr>
                <w:rFonts w:hint="eastAsia" w:ascii="仿宋_GB2312" w:hAnsi="仿宋_GB2312" w:eastAsia="仿宋_GB2312" w:cs="仿宋_GB2312"/>
                <w:sz w:val="32"/>
                <w:szCs w:val="32"/>
              </w:rPr>
              <w:t>、客观、科学等</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（二）响应人针对本项目的施工技术方案是否可操作性强、是否满足施工要求，是否对技术难点、重点要求提出合理解决方案。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相关资料需加盖供应商公章。</w:t>
            </w:r>
          </w:p>
          <w:p>
            <w:pPr>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评审</w:t>
            </w:r>
            <w:r>
              <w:rPr>
                <w:rFonts w:hint="eastAsia" w:ascii="仿宋_GB2312" w:hAnsi="仿宋_GB2312" w:eastAsia="仿宋_GB2312" w:cs="仿宋_GB2312"/>
                <w:sz w:val="32"/>
                <w:szCs w:val="32"/>
              </w:rPr>
              <w:t>小组根据响应文件对比进行评分，综合对比最佳的得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0分，次之的以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分之差递减（最低分为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分）。不提供资料得0分。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419" w:type="dxa"/>
            <w:vMerge w:val="continue"/>
            <w:noWrap w:val="0"/>
            <w:vAlign w:val="center"/>
          </w:tcPr>
          <w:p>
            <w:pPr>
              <w:rPr>
                <w:rFonts w:hint="eastAsia" w:ascii="仿宋_GB2312" w:hAnsi="仿宋_GB2312" w:eastAsia="仿宋_GB2312" w:cs="仿宋_GB2312"/>
                <w:sz w:val="32"/>
                <w:szCs w:val="32"/>
              </w:rPr>
            </w:pP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项目施工组织计划</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考查、对比项目施工组织计划，包括施工组织计划是否具科学性、合理性和可行性等。</w:t>
            </w:r>
          </w:p>
          <w:p>
            <w:pPr>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评审</w:t>
            </w:r>
            <w:r>
              <w:rPr>
                <w:rFonts w:hint="eastAsia" w:ascii="仿宋_GB2312" w:hAnsi="仿宋_GB2312" w:eastAsia="仿宋_GB2312" w:cs="仿宋_GB2312"/>
                <w:sz w:val="32"/>
                <w:szCs w:val="32"/>
              </w:rPr>
              <w:t>小组根据响应文件对比进行评分，综合对比最佳的得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分，次之的以</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分之差递减（最低分为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分）。不提供资料得0分。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1419" w:type="dxa"/>
            <w:vMerge w:val="continue"/>
            <w:noWrap w:val="0"/>
            <w:vAlign w:val="center"/>
          </w:tcPr>
          <w:p>
            <w:pPr>
              <w:rPr>
                <w:rFonts w:hint="eastAsia" w:ascii="仿宋_GB2312" w:hAnsi="仿宋_GB2312" w:eastAsia="仿宋_GB2312" w:cs="仿宋_GB2312"/>
                <w:sz w:val="32"/>
                <w:szCs w:val="32"/>
              </w:rPr>
            </w:pP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项目质量</w:t>
            </w:r>
            <w:r>
              <w:rPr>
                <w:rFonts w:hint="eastAsia" w:ascii="仿宋_GB2312" w:hAnsi="仿宋_GB2312" w:eastAsia="仿宋_GB2312" w:cs="仿宋_GB2312"/>
                <w:sz w:val="32"/>
                <w:szCs w:val="32"/>
                <w:lang w:eastAsia="zh-CN"/>
              </w:rPr>
              <w:t>、安全、环境</w:t>
            </w:r>
            <w:r>
              <w:rPr>
                <w:rFonts w:hint="eastAsia" w:ascii="仿宋_GB2312" w:hAnsi="仿宋_GB2312" w:eastAsia="仿宋_GB2312" w:cs="仿宋_GB2312"/>
                <w:sz w:val="32"/>
                <w:szCs w:val="32"/>
              </w:rPr>
              <w:t>保证措施</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考查、对比项目工程质量安全、环境保证措施，包括是否针对本项目制定完善的保证措施，保证措施是否具体、有效。</w:t>
            </w:r>
          </w:p>
          <w:p>
            <w:pPr>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评审</w:t>
            </w:r>
            <w:r>
              <w:rPr>
                <w:rFonts w:hint="eastAsia" w:ascii="仿宋_GB2312" w:hAnsi="仿宋_GB2312" w:eastAsia="仿宋_GB2312" w:cs="仿宋_GB2312"/>
                <w:sz w:val="32"/>
                <w:szCs w:val="32"/>
              </w:rPr>
              <w:t>小组根据响应文件对比进行评分，综合对比最佳的得2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分，次之的以5分之差递减（最低分为5分）。不提供资料得0分。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1419" w:type="dxa"/>
            <w:vMerge w:val="restart"/>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rPr>
                <w:rFonts w:hint="eastAsia" w:ascii="仿宋_GB2312" w:hAnsi="仿宋_GB2312" w:eastAsia="仿宋_GB2312" w:cs="仿宋_GB2312"/>
                <w:sz w:val="32"/>
                <w:szCs w:val="32"/>
              </w:rPr>
            </w:pP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商务要求及售后服务</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横向对比各</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对招标文件商务条件的响应情况和售后服务计划。</w:t>
            </w:r>
          </w:p>
          <w:p>
            <w:pPr>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评审</w:t>
            </w:r>
            <w:r>
              <w:rPr>
                <w:rFonts w:hint="eastAsia" w:ascii="仿宋_GB2312" w:hAnsi="仿宋_GB2312" w:eastAsia="仿宋_GB2312" w:cs="仿宋_GB2312"/>
                <w:sz w:val="32"/>
                <w:szCs w:val="32"/>
              </w:rPr>
              <w:t>小组根据响应文件对比进行评分，综合对比最佳的得</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分，次之的以5分之差递减，不提供资料得0分。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419" w:type="dxa"/>
            <w:vMerge w:val="continue"/>
            <w:noWrap w:val="0"/>
            <w:vAlign w:val="center"/>
          </w:tcPr>
          <w:p>
            <w:pPr>
              <w:rPr>
                <w:rFonts w:hint="eastAsia" w:ascii="仿宋_GB2312" w:hAnsi="仿宋_GB2312" w:eastAsia="仿宋_GB2312" w:cs="仿宋_GB2312"/>
                <w:sz w:val="32"/>
                <w:szCs w:val="32"/>
              </w:rPr>
            </w:pP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人员情况</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考查、对比响应人的人员情况，包括人员配置、学历、技术职称、执业资格等。</w:t>
            </w:r>
          </w:p>
          <w:p>
            <w:pPr>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评审</w:t>
            </w:r>
            <w:r>
              <w:rPr>
                <w:rFonts w:hint="eastAsia" w:ascii="仿宋_GB2312" w:hAnsi="仿宋_GB2312" w:eastAsia="仿宋_GB2312" w:cs="仿宋_GB2312"/>
                <w:sz w:val="32"/>
                <w:szCs w:val="32"/>
              </w:rPr>
              <w:t>小组根据响应文件对比进行评分，综合对比最佳的得</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分，次之的以5分之差递减，不提供资料得0分。</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供应商必须提供人员的社保证明，不提供不得分。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trPr>
        <w:tc>
          <w:tcPr>
            <w:tcW w:w="1419" w:type="dxa"/>
            <w:vMerge w:val="continue"/>
            <w:noWrap w:val="0"/>
            <w:vAlign w:val="center"/>
          </w:tcPr>
          <w:p>
            <w:pPr>
              <w:rPr>
                <w:rFonts w:hint="eastAsia" w:ascii="仿宋_GB2312" w:hAnsi="仿宋_GB2312" w:eastAsia="仿宋_GB2312" w:cs="仿宋_GB2312"/>
                <w:sz w:val="32"/>
                <w:szCs w:val="32"/>
              </w:rPr>
            </w:pPr>
          </w:p>
        </w:tc>
        <w:tc>
          <w:tcPr>
            <w:tcW w:w="1471"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经营业绩</w:t>
            </w:r>
          </w:p>
        </w:tc>
        <w:tc>
          <w:tcPr>
            <w:tcW w:w="652" w:type="dxa"/>
            <w:noWrap w:val="0"/>
            <w:vAlign w:val="center"/>
          </w:tcPr>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570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供应商曾承接的装修、修缮类项目，每项得5分，本项最高得分</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供应商应在响应文件中提供合同书和验收证明材料的复印件，加盖供应商公章，不提供不得分。同一项目不得重复计分。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1419"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价格评分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tc>
        <w:tc>
          <w:tcPr>
            <w:tcW w:w="7828" w:type="dxa"/>
            <w:gridSpan w:val="3"/>
            <w:noWrap w:val="0"/>
            <w:vAlign w:val="center"/>
          </w:tcPr>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价格扣除后的价格评分：满足招标文件要求且最低的投标报价为评标基准价，其价格分为满分100 分，其他</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的价格分统一按照下列公式计算：投标报价得分＝（评标基准价÷价格扣除后的投标报价）×</w:t>
            </w:r>
            <w:r>
              <w:rPr>
                <w:rFonts w:hint="eastAsia" w:ascii="仿宋_GB2312" w:hAnsi="仿宋_GB2312" w:eastAsia="仿宋_GB2312" w:cs="仿宋_GB2312"/>
                <w:sz w:val="32"/>
                <w:szCs w:val="32"/>
                <w:lang w:val="en-US" w:eastAsia="zh-CN"/>
              </w:rPr>
              <w:t>30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三、技术评审和技术评定得分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对所有响应文件的技术指标响应进行审核和分析后；对响应文件的技术指标响应进行评分，填写《技术评分表》。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2.将综合评选委员会各成员的《技术评分表》汇集，取评分的算术平均值，为该响应人的技术评定得分。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四、商务评审和商务评定得分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评审每个响应人对采购需求文件中的商务要求的响应情况后，填写《商务评分表》</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2.将综合</w:t>
      </w:r>
      <w:r>
        <w:rPr>
          <w:rFonts w:hint="eastAsia" w:ascii="仿宋_GB2312" w:hAnsi="仿宋_GB2312" w:eastAsia="仿宋_GB2312" w:cs="仿宋_GB2312"/>
          <w:sz w:val="32"/>
          <w:szCs w:val="32"/>
          <w:lang w:eastAsia="zh-CN"/>
        </w:rPr>
        <w:t>评审小组</w:t>
      </w:r>
      <w:r>
        <w:rPr>
          <w:rFonts w:hint="eastAsia" w:ascii="仿宋_GB2312" w:hAnsi="仿宋_GB2312" w:eastAsia="仿宋_GB2312" w:cs="仿宋_GB2312"/>
          <w:sz w:val="32"/>
          <w:szCs w:val="32"/>
        </w:rPr>
        <w:t>各成员的《商务评分表》汇集，取评分的算术平均值，为该响应人的商务评定得分。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五、价格核准和价格评定得分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.价格评定得分：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取满足采购需求文件要求的最低响应报价作为综合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基准价，定综合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基准价的价格评分为</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0分。其他响应人的价格分按照下列公式计算：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价格评定得分＝（综合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基准价/响应报价）×</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六、综合得分的计算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综合得分=技术评定得分×</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+商务评定得分×</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+价格评定得分；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在综合</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过程中所有计算结果均精确到小数点后四位，第五位数四舍五入；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将综合得分从高到低排出名次，综合得分最高的响应人为第一中选候选供应商，第二名为第二中选候选供应商，以此类推；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综合得分相同的，按响应报价由低到高顺序排出名次，报价最低的响应人为第一中选候选供应商；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5.综合得分且响应报价相同的，按技术评定得分由高到低顺序排出名次，名次最高的响应人为第一中选候选供应商；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本项目只确定一家中选供应商。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C42904"/>
    <w:rsid w:val="14C51BC6"/>
    <w:rsid w:val="1A143ED8"/>
    <w:rsid w:val="2142600D"/>
    <w:rsid w:val="227A419A"/>
    <w:rsid w:val="306153C0"/>
    <w:rsid w:val="329C744D"/>
    <w:rsid w:val="37C660AF"/>
    <w:rsid w:val="3873745F"/>
    <w:rsid w:val="3B0E505F"/>
    <w:rsid w:val="3EE47F24"/>
    <w:rsid w:val="405C2D13"/>
    <w:rsid w:val="41536066"/>
    <w:rsid w:val="47D411E3"/>
    <w:rsid w:val="48800DBE"/>
    <w:rsid w:val="59A03A18"/>
    <w:rsid w:val="7639428F"/>
    <w:rsid w:val="7670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line="360" w:lineRule="auto"/>
    </w:pPr>
    <w:rPr>
      <w:rFonts w:ascii="仿宋_GB2312"/>
      <w:sz w:val="28"/>
    </w:rPr>
  </w:style>
  <w:style w:type="paragraph" w:styleId="4">
    <w:name w:val="Plain Text"/>
    <w:basedOn w:val="1"/>
    <w:qFormat/>
    <w:uiPriority w:val="0"/>
    <w:rPr>
      <w:rFonts w:ascii="宋体" w:hAnsi="Courier New" w:eastAsia="宋体"/>
      <w:sz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2020-09-07T01:39:00Z</dcterms:created>
  <dc:creator>Administrator</dc:creator>
  <cp:lastModifiedBy>冼容杰</cp:lastModifiedBy>
  <dcterms:modified xsi:type="dcterms:W3CDTF">2020-10-10T01:59:23Z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