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2F1E8" w14:textId="77777777" w:rsidR="00D72029" w:rsidRDefault="00D72029" w:rsidP="00D72029">
      <w:pPr>
        <w:tabs>
          <w:tab w:val="left" w:pos="540"/>
        </w:tabs>
        <w:spacing w:line="360" w:lineRule="auto"/>
        <w:ind w:left="510"/>
        <w:rPr>
          <w:rFonts w:ascii="宋体" w:hAnsi="宋体"/>
          <w:lang w:val="en-GB"/>
        </w:rPr>
      </w:pPr>
    </w:p>
    <w:p w14:paraId="41570E33" w14:textId="3ED6CE19" w:rsidR="00D72029" w:rsidRDefault="00D72029" w:rsidP="00D72029">
      <w:pPr>
        <w:pStyle w:val="2"/>
        <w:spacing w:line="360" w:lineRule="auto"/>
        <w:jc w:val="center"/>
        <w:rPr>
          <w:rFonts w:ascii="宋体" w:hAnsi="宋体"/>
        </w:rPr>
      </w:pPr>
      <w:bookmarkStart w:id="0" w:name="_Toc30335624"/>
      <w:r>
        <w:rPr>
          <w:rFonts w:ascii="宋体" w:hAnsi="宋体" w:hint="eastAsia"/>
        </w:rPr>
        <w:t>评审方法及标准</w:t>
      </w:r>
      <w:bookmarkEnd w:id="0"/>
    </w:p>
    <w:p w14:paraId="43C887DA" w14:textId="18D45AD7" w:rsidR="00D72029" w:rsidRDefault="00D72029" w:rsidP="00D72029">
      <w:pPr>
        <w:tabs>
          <w:tab w:val="left" w:pos="540"/>
        </w:tabs>
        <w:spacing w:line="360" w:lineRule="auto"/>
        <w:ind w:leftChars="-1" w:left="-2" w:firstLine="1"/>
        <w:rPr>
          <w:rFonts w:ascii="宋体" w:hAnsi="宋体"/>
          <w:b/>
          <w:lang w:val="en-GB"/>
        </w:rPr>
      </w:pPr>
      <w:r>
        <w:rPr>
          <w:rFonts w:ascii="宋体" w:hAnsi="宋体" w:hint="eastAsia"/>
          <w:b/>
          <w:lang w:val="en-GB"/>
        </w:rPr>
        <w:t>1</w:t>
      </w:r>
      <w:r>
        <w:rPr>
          <w:rFonts w:ascii="宋体" w:hAnsi="宋体"/>
          <w:b/>
          <w:lang w:val="en-GB"/>
        </w:rPr>
        <w:t>.</w:t>
      </w:r>
      <w:r>
        <w:rPr>
          <w:rFonts w:ascii="宋体" w:hAnsi="宋体" w:hint="eastAsia"/>
          <w:b/>
          <w:lang w:val="en-GB"/>
        </w:rPr>
        <w:t>评审方法</w:t>
      </w:r>
    </w:p>
    <w:p w14:paraId="7F10A16A" w14:textId="77777777" w:rsidR="00D72029" w:rsidRDefault="00D72029" w:rsidP="00D72029">
      <w:pPr>
        <w:numPr>
          <w:ilvl w:val="0"/>
          <w:numId w:val="2"/>
        </w:numPr>
        <w:tabs>
          <w:tab w:val="left" w:pos="510"/>
          <w:tab w:val="left" w:pos="540"/>
        </w:tabs>
        <w:spacing w:line="360" w:lineRule="auto"/>
        <w:rPr>
          <w:rFonts w:ascii="宋体" w:hAnsi="宋体"/>
          <w:b/>
          <w:lang w:val="en-GB"/>
        </w:rPr>
      </w:pPr>
      <w:r>
        <w:rPr>
          <w:rFonts w:ascii="宋体" w:hAnsi="宋体" w:hint="eastAsia"/>
          <w:b/>
          <w:lang w:val="en-GB"/>
        </w:rPr>
        <w:t>评审方法：综合评分法。</w:t>
      </w:r>
    </w:p>
    <w:p w14:paraId="3C0D5CF0" w14:textId="77777777" w:rsidR="00D72029" w:rsidRDefault="00D72029" w:rsidP="00D72029">
      <w:pPr>
        <w:numPr>
          <w:ilvl w:val="0"/>
          <w:numId w:val="2"/>
        </w:numPr>
        <w:tabs>
          <w:tab w:val="left" w:pos="510"/>
          <w:tab w:val="left" w:pos="540"/>
        </w:tabs>
        <w:spacing w:line="360" w:lineRule="auto"/>
        <w:rPr>
          <w:rFonts w:ascii="宋体" w:hAnsi="宋体"/>
          <w:lang w:val="en-GB"/>
        </w:rPr>
      </w:pPr>
      <w:r>
        <w:rPr>
          <w:rFonts w:ascii="宋体" w:hAnsi="宋体" w:hint="eastAsia"/>
          <w:lang w:val="en-GB"/>
        </w:rPr>
        <w:t>评标委员会将严格按照本招标文件的评审标准与方法，在符合有效投标范畴且最大限度地满足招标文件实质性要求前提下，对投标人进行综合评审和独立评分。评审因素评分以该项“满分值”或“分值”为上限，“0”分为下限。如投标人未能按评审标准中的要求提供相关证明材料的，不能获取相应分值。</w:t>
      </w:r>
    </w:p>
    <w:p w14:paraId="67B33FB9" w14:textId="77777777" w:rsidR="00D72029" w:rsidRDefault="00D72029" w:rsidP="00D72029">
      <w:pPr>
        <w:numPr>
          <w:ilvl w:val="0"/>
          <w:numId w:val="2"/>
        </w:numPr>
        <w:tabs>
          <w:tab w:val="left" w:pos="510"/>
          <w:tab w:val="left" w:pos="540"/>
        </w:tabs>
        <w:spacing w:line="360" w:lineRule="auto"/>
        <w:rPr>
          <w:rFonts w:ascii="宋体" w:hAnsi="宋体"/>
          <w:lang w:val="en-GB"/>
        </w:rPr>
      </w:pPr>
      <w:r>
        <w:rPr>
          <w:rFonts w:ascii="宋体" w:hAnsi="宋体" w:hint="eastAsia"/>
          <w:lang w:val="en-GB"/>
        </w:rPr>
        <w:t>本项目的分值构成：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6275"/>
      </w:tblGrid>
      <w:tr w:rsidR="00D72029" w14:paraId="7BDB2C08" w14:textId="77777777" w:rsidTr="00744D9C">
        <w:trPr>
          <w:trHeight w:val="266"/>
          <w:jc w:val="center"/>
        </w:trPr>
        <w:tc>
          <w:tcPr>
            <w:tcW w:w="3342" w:type="dxa"/>
            <w:shd w:val="clear" w:color="auto" w:fill="F2F2F2"/>
          </w:tcPr>
          <w:p w14:paraId="62A0828F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评审部分</w:t>
            </w:r>
          </w:p>
        </w:tc>
        <w:tc>
          <w:tcPr>
            <w:tcW w:w="6275" w:type="dxa"/>
            <w:shd w:val="clear" w:color="auto" w:fill="F2F2F2"/>
          </w:tcPr>
          <w:p w14:paraId="42BD866F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分值</w:t>
            </w:r>
          </w:p>
        </w:tc>
      </w:tr>
      <w:tr w:rsidR="00D72029" w14:paraId="057A935D" w14:textId="77777777" w:rsidTr="00744D9C">
        <w:trPr>
          <w:trHeight w:val="221"/>
          <w:jc w:val="center"/>
        </w:trPr>
        <w:tc>
          <w:tcPr>
            <w:tcW w:w="3342" w:type="dxa"/>
          </w:tcPr>
          <w:p w14:paraId="22353BB3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商务部分</w:t>
            </w:r>
          </w:p>
        </w:tc>
        <w:tc>
          <w:tcPr>
            <w:tcW w:w="6275" w:type="dxa"/>
          </w:tcPr>
          <w:p w14:paraId="6F400130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</w:tr>
      <w:tr w:rsidR="00D72029" w14:paraId="1E82B55C" w14:textId="77777777" w:rsidTr="00744D9C">
        <w:trPr>
          <w:trHeight w:val="221"/>
          <w:jc w:val="center"/>
        </w:trPr>
        <w:tc>
          <w:tcPr>
            <w:tcW w:w="3342" w:type="dxa"/>
          </w:tcPr>
          <w:p w14:paraId="4A741341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技术部分</w:t>
            </w:r>
          </w:p>
        </w:tc>
        <w:tc>
          <w:tcPr>
            <w:tcW w:w="6275" w:type="dxa"/>
          </w:tcPr>
          <w:p w14:paraId="62136E7E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70</w:t>
            </w:r>
          </w:p>
        </w:tc>
      </w:tr>
      <w:tr w:rsidR="00D72029" w14:paraId="6ECC05CD" w14:textId="77777777" w:rsidTr="00744D9C">
        <w:trPr>
          <w:trHeight w:val="290"/>
          <w:jc w:val="center"/>
        </w:trPr>
        <w:tc>
          <w:tcPr>
            <w:tcW w:w="3342" w:type="dxa"/>
          </w:tcPr>
          <w:p w14:paraId="17745F3E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价格部分</w:t>
            </w:r>
          </w:p>
        </w:tc>
        <w:tc>
          <w:tcPr>
            <w:tcW w:w="6275" w:type="dxa"/>
          </w:tcPr>
          <w:p w14:paraId="667698AD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</w:tr>
    </w:tbl>
    <w:p w14:paraId="24078B53" w14:textId="77777777" w:rsidR="00D72029" w:rsidRDefault="00D72029" w:rsidP="00D72029">
      <w:pPr>
        <w:numPr>
          <w:ilvl w:val="0"/>
          <w:numId w:val="2"/>
        </w:numPr>
        <w:tabs>
          <w:tab w:val="left" w:pos="510"/>
          <w:tab w:val="left" w:pos="540"/>
        </w:tabs>
        <w:spacing w:line="360" w:lineRule="auto"/>
        <w:rPr>
          <w:rFonts w:ascii="宋体" w:hAnsi="宋体"/>
          <w:lang w:val="en-GB"/>
        </w:rPr>
      </w:pPr>
      <w:r>
        <w:rPr>
          <w:rFonts w:ascii="宋体" w:hAnsi="宋体" w:hint="eastAsia"/>
          <w:lang w:val="en-GB"/>
        </w:rPr>
        <w:t>评审部分得分及评分汇总：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3"/>
        <w:gridCol w:w="6276"/>
      </w:tblGrid>
      <w:tr w:rsidR="00D72029" w14:paraId="3A4E6255" w14:textId="77777777" w:rsidTr="00744D9C">
        <w:trPr>
          <w:trHeight w:val="259"/>
          <w:jc w:val="center"/>
        </w:trPr>
        <w:tc>
          <w:tcPr>
            <w:tcW w:w="3343" w:type="dxa"/>
            <w:shd w:val="clear" w:color="auto" w:fill="F2F2F2"/>
          </w:tcPr>
          <w:p w14:paraId="5078C0C0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评审部分得分</w:t>
            </w:r>
          </w:p>
        </w:tc>
        <w:tc>
          <w:tcPr>
            <w:tcW w:w="6275" w:type="dxa"/>
            <w:shd w:val="clear" w:color="auto" w:fill="F2F2F2"/>
          </w:tcPr>
          <w:p w14:paraId="4387582C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得分计算方式</w:t>
            </w:r>
          </w:p>
        </w:tc>
      </w:tr>
      <w:tr w:rsidR="00D72029" w14:paraId="0F7BD086" w14:textId="77777777" w:rsidTr="00744D9C">
        <w:trPr>
          <w:trHeight w:val="282"/>
          <w:jc w:val="center"/>
        </w:trPr>
        <w:tc>
          <w:tcPr>
            <w:tcW w:w="3343" w:type="dxa"/>
            <w:vAlign w:val="center"/>
          </w:tcPr>
          <w:p w14:paraId="6C1F2241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商务部分得分</w:t>
            </w:r>
          </w:p>
        </w:tc>
        <w:tc>
          <w:tcPr>
            <w:tcW w:w="6275" w:type="dxa"/>
          </w:tcPr>
          <w:p w14:paraId="01720D7B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lang w:val="en-GB"/>
              </w:rPr>
              <w:t>各评委评分总和÷评委人数</w:t>
            </w:r>
          </w:p>
        </w:tc>
      </w:tr>
      <w:tr w:rsidR="00D72029" w14:paraId="23004AC2" w14:textId="77777777" w:rsidTr="00744D9C">
        <w:trPr>
          <w:trHeight w:val="282"/>
          <w:jc w:val="center"/>
        </w:trPr>
        <w:tc>
          <w:tcPr>
            <w:tcW w:w="3343" w:type="dxa"/>
            <w:vAlign w:val="center"/>
          </w:tcPr>
          <w:p w14:paraId="1BFB57EF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技术部分得分</w:t>
            </w:r>
          </w:p>
        </w:tc>
        <w:tc>
          <w:tcPr>
            <w:tcW w:w="6275" w:type="dxa"/>
          </w:tcPr>
          <w:p w14:paraId="14693418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各评委评分总和÷评委人数</w:t>
            </w:r>
          </w:p>
        </w:tc>
      </w:tr>
      <w:tr w:rsidR="00D72029" w14:paraId="0D384C6C" w14:textId="77777777" w:rsidTr="00744D9C">
        <w:trPr>
          <w:trHeight w:val="282"/>
          <w:jc w:val="center"/>
        </w:trPr>
        <w:tc>
          <w:tcPr>
            <w:tcW w:w="3343" w:type="dxa"/>
            <w:vAlign w:val="center"/>
          </w:tcPr>
          <w:p w14:paraId="5D40C1FD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价格部分得分</w:t>
            </w:r>
          </w:p>
        </w:tc>
        <w:tc>
          <w:tcPr>
            <w:tcW w:w="6275" w:type="dxa"/>
          </w:tcPr>
          <w:p w14:paraId="185EF060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lang w:val="en-GB"/>
              </w:rPr>
              <w:t>按统一公式计算得分</w:t>
            </w:r>
          </w:p>
        </w:tc>
      </w:tr>
      <w:tr w:rsidR="00D72029" w14:paraId="4E904BC8" w14:textId="77777777" w:rsidTr="00744D9C">
        <w:trPr>
          <w:trHeight w:val="282"/>
          <w:jc w:val="center"/>
        </w:trPr>
        <w:tc>
          <w:tcPr>
            <w:tcW w:w="3343" w:type="dxa"/>
            <w:vAlign w:val="center"/>
          </w:tcPr>
          <w:p w14:paraId="43D891E4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  <w:b/>
                <w:lang w:val="en-GB"/>
              </w:rPr>
            </w:pPr>
            <w:r>
              <w:rPr>
                <w:rFonts w:ascii="宋体" w:hAnsi="宋体" w:hint="eastAsia"/>
                <w:b/>
                <w:lang w:val="en-GB"/>
              </w:rPr>
              <w:t>综合得分（评审得分）</w:t>
            </w:r>
          </w:p>
        </w:tc>
        <w:tc>
          <w:tcPr>
            <w:tcW w:w="6275" w:type="dxa"/>
          </w:tcPr>
          <w:p w14:paraId="6661BCAE" w14:textId="77777777" w:rsidR="00D72029" w:rsidRDefault="00D72029" w:rsidP="00744D9C">
            <w:pPr>
              <w:spacing w:line="288" w:lineRule="auto"/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商务部分得分＋技术部分得分＋价格部分得分</w:t>
            </w:r>
          </w:p>
        </w:tc>
      </w:tr>
      <w:tr w:rsidR="00D72029" w14:paraId="01A659C0" w14:textId="77777777" w:rsidTr="00744D9C">
        <w:trPr>
          <w:trHeight w:val="282"/>
          <w:jc w:val="center"/>
        </w:trPr>
        <w:tc>
          <w:tcPr>
            <w:tcW w:w="9619" w:type="dxa"/>
            <w:gridSpan w:val="2"/>
            <w:vAlign w:val="center"/>
          </w:tcPr>
          <w:p w14:paraId="10B81911" w14:textId="77777777" w:rsidR="00D72029" w:rsidRDefault="00D72029" w:rsidP="00744D9C">
            <w:pPr>
              <w:spacing w:line="288" w:lineRule="auto"/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en-GB"/>
              </w:rPr>
              <w:t>注：评委评分时可打至小数后第二位，汇总计算时将按四舍五入的原则精确至小数点后两位，如9.99。</w:t>
            </w:r>
          </w:p>
        </w:tc>
      </w:tr>
    </w:tbl>
    <w:p w14:paraId="65CDD38B" w14:textId="77777777" w:rsidR="00D72029" w:rsidRDefault="00D72029" w:rsidP="00D72029">
      <w:pPr>
        <w:tabs>
          <w:tab w:val="left" w:pos="540"/>
        </w:tabs>
        <w:spacing w:line="360" w:lineRule="auto"/>
        <w:ind w:left="510"/>
        <w:rPr>
          <w:rFonts w:ascii="宋体" w:hAnsi="宋体"/>
          <w:lang w:val="en-GB"/>
        </w:rPr>
      </w:pPr>
    </w:p>
    <w:p w14:paraId="24396F90" w14:textId="2D27E8B2" w:rsidR="00D72029" w:rsidRDefault="00D72029" w:rsidP="00D72029">
      <w:pPr>
        <w:spacing w:line="360" w:lineRule="auto"/>
        <w:ind w:leftChars="-1" w:left="-2" w:firstLine="1"/>
        <w:rPr>
          <w:rFonts w:ascii="宋体" w:hAnsi="宋体"/>
          <w:b/>
          <w:lang w:val="en-GB"/>
        </w:rPr>
      </w:pPr>
      <w:r>
        <w:rPr>
          <w:rFonts w:ascii="宋体" w:hAnsi="宋体" w:hint="eastAsia"/>
          <w:b/>
          <w:lang w:val="en-GB"/>
        </w:rPr>
        <w:t>2</w:t>
      </w:r>
      <w:r>
        <w:rPr>
          <w:rFonts w:ascii="宋体" w:hAnsi="宋体"/>
          <w:b/>
          <w:lang w:val="en-GB"/>
        </w:rPr>
        <w:t>.</w:t>
      </w:r>
      <w:r>
        <w:rPr>
          <w:rFonts w:ascii="宋体" w:hAnsi="宋体" w:hint="eastAsia"/>
          <w:b/>
          <w:lang w:val="en-GB"/>
        </w:rPr>
        <w:t>评审标准</w:t>
      </w:r>
    </w:p>
    <w:p w14:paraId="4A79B41D" w14:textId="77777777" w:rsidR="00D72029" w:rsidRDefault="00D72029" w:rsidP="00D72029">
      <w:pPr>
        <w:numPr>
          <w:ilvl w:val="0"/>
          <w:numId w:val="3"/>
        </w:numPr>
        <w:tabs>
          <w:tab w:val="left" w:pos="510"/>
          <w:tab w:val="left" w:pos="540"/>
        </w:tabs>
        <w:spacing w:line="360" w:lineRule="auto"/>
        <w:rPr>
          <w:rFonts w:ascii="宋体" w:hAnsi="宋体"/>
          <w:b/>
          <w:lang w:val="en-GB"/>
        </w:rPr>
      </w:pPr>
      <w:r>
        <w:rPr>
          <w:rFonts w:ascii="宋体" w:hAnsi="宋体" w:hint="eastAsia"/>
          <w:b/>
          <w:lang w:val="en-GB"/>
        </w:rPr>
        <w:t>商务部分评审标准</w:t>
      </w:r>
    </w:p>
    <w:tbl>
      <w:tblPr>
        <w:tblW w:w="92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716"/>
        <w:gridCol w:w="6144"/>
        <w:gridCol w:w="780"/>
      </w:tblGrid>
      <w:tr w:rsidR="00D72029" w14:paraId="497F4E55" w14:textId="77777777" w:rsidTr="00D72029">
        <w:trPr>
          <w:trHeight w:val="499"/>
          <w:tblHeader/>
        </w:trPr>
        <w:tc>
          <w:tcPr>
            <w:tcW w:w="2361" w:type="dxa"/>
            <w:gridSpan w:val="2"/>
            <w:shd w:val="clear" w:color="auto" w:fill="F3F3F3"/>
            <w:vAlign w:val="center"/>
          </w:tcPr>
          <w:p w14:paraId="39FF9D58" w14:textId="77777777" w:rsidR="00D72029" w:rsidRDefault="00D72029" w:rsidP="00744D9C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评审因素</w:t>
            </w:r>
          </w:p>
        </w:tc>
        <w:tc>
          <w:tcPr>
            <w:tcW w:w="6144" w:type="dxa"/>
            <w:shd w:val="clear" w:color="auto" w:fill="F3F3F3"/>
            <w:vAlign w:val="center"/>
          </w:tcPr>
          <w:p w14:paraId="1E440686" w14:textId="77777777" w:rsidR="00D72029" w:rsidRDefault="00D72029" w:rsidP="00744D9C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评分标准</w:t>
            </w:r>
          </w:p>
        </w:tc>
        <w:tc>
          <w:tcPr>
            <w:tcW w:w="780" w:type="dxa"/>
            <w:shd w:val="clear" w:color="auto" w:fill="F3F3F3"/>
            <w:vAlign w:val="center"/>
          </w:tcPr>
          <w:p w14:paraId="32BAF615" w14:textId="77777777" w:rsidR="00D72029" w:rsidRDefault="00D72029" w:rsidP="00744D9C">
            <w:pPr>
              <w:pStyle w:val="4"/>
              <w:ind w:leftChars="-57" w:left="-91" w:right="-122"/>
              <w:rPr>
                <w:rFonts w:ascii="宋体" w:hAnsi="宋体" w:cs="宋体"/>
                <w:color w:val="auto"/>
                <w:sz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</w:rPr>
              <w:t>满分值</w:t>
            </w:r>
          </w:p>
        </w:tc>
      </w:tr>
      <w:tr w:rsidR="00D72029" w14:paraId="6B6C79BB" w14:textId="77777777" w:rsidTr="00D72029">
        <w:trPr>
          <w:trHeight w:val="471"/>
        </w:trPr>
        <w:tc>
          <w:tcPr>
            <w:tcW w:w="645" w:type="dxa"/>
            <w:vAlign w:val="center"/>
          </w:tcPr>
          <w:p w14:paraId="33ECF064" w14:textId="77777777" w:rsidR="00D72029" w:rsidRDefault="00D72029" w:rsidP="00744D9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716" w:type="dxa"/>
            <w:vAlign w:val="center"/>
          </w:tcPr>
          <w:p w14:paraId="23CEFA2E" w14:textId="77777777" w:rsidR="00D72029" w:rsidRDefault="00D72029" w:rsidP="00744D9C">
            <w:pPr>
              <w:pStyle w:val="a5"/>
              <w:tabs>
                <w:tab w:val="left" w:pos="458"/>
              </w:tabs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  <w:lang w:val="en-GB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企业认证及信誉</w:t>
            </w:r>
          </w:p>
        </w:tc>
        <w:tc>
          <w:tcPr>
            <w:tcW w:w="6144" w:type="dxa"/>
            <w:vAlign w:val="center"/>
          </w:tcPr>
          <w:p w14:paraId="0DD5D530" w14:textId="77777777" w:rsidR="00D72029" w:rsidRPr="00D72029" w:rsidRDefault="00D72029" w:rsidP="00D72029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1.投标人具有CMMI认证证书，得0.5分；</w:t>
            </w:r>
          </w:p>
          <w:p w14:paraId="5F6046D0" w14:textId="77777777" w:rsidR="00D72029" w:rsidRPr="00D72029" w:rsidRDefault="00D72029" w:rsidP="00D72029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2.投标人具有软件企业认定证书，得0.5分；</w:t>
            </w:r>
          </w:p>
          <w:p w14:paraId="0B897222" w14:textId="77777777" w:rsidR="00D72029" w:rsidRPr="00D72029" w:rsidRDefault="00D72029" w:rsidP="00D72029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3.投标人具有高新技术企业证书的，得0.5分；</w:t>
            </w:r>
          </w:p>
          <w:p w14:paraId="32EC2A4A" w14:textId="77777777" w:rsidR="00D72029" w:rsidRPr="00D72029" w:rsidRDefault="00D72029" w:rsidP="00D72029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4.投标人连续4年或以上获得地级市或以上的相关行政管理部门颁发的“重合同守信用”荣誉证书的，得0.5分；</w:t>
            </w:r>
          </w:p>
          <w:p w14:paraId="291F2B9B" w14:textId="77777777" w:rsidR="00D72029" w:rsidRPr="00D72029" w:rsidRDefault="00D72029" w:rsidP="00D72029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5.投标人具有2017年至今纳税信用A级荣誉证书的，得0.5分。</w:t>
            </w:r>
          </w:p>
          <w:p w14:paraId="662D09C3" w14:textId="2BD8A12B" w:rsidR="00D72029" w:rsidRDefault="00D72029" w:rsidP="00D72029">
            <w:pPr>
              <w:rPr>
                <w:rFonts w:ascii="宋体" w:hAnsi="宋体" w:cs="宋体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【注：需提供在有效期内的证书证明文件复印件并加盖投标人公</w:t>
            </w: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章，未提供不得分）】</w:t>
            </w:r>
          </w:p>
        </w:tc>
        <w:tc>
          <w:tcPr>
            <w:tcW w:w="780" w:type="dxa"/>
            <w:vAlign w:val="center"/>
          </w:tcPr>
          <w:p w14:paraId="68DC6DC8" w14:textId="6D48F229" w:rsidR="00D72029" w:rsidRDefault="00D72029" w:rsidP="00744D9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lastRenderedPageBreak/>
              <w:t>2.5</w:t>
            </w:r>
          </w:p>
        </w:tc>
      </w:tr>
      <w:tr w:rsidR="00D72029" w14:paraId="6B238749" w14:textId="77777777" w:rsidTr="00D72029">
        <w:trPr>
          <w:trHeight w:val="471"/>
        </w:trPr>
        <w:tc>
          <w:tcPr>
            <w:tcW w:w="645" w:type="dxa"/>
            <w:vAlign w:val="center"/>
          </w:tcPr>
          <w:p w14:paraId="3B86E03D" w14:textId="77777777" w:rsidR="00D72029" w:rsidRDefault="00D72029" w:rsidP="00744D9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</w:t>
            </w:r>
          </w:p>
        </w:tc>
        <w:tc>
          <w:tcPr>
            <w:tcW w:w="1716" w:type="dxa"/>
            <w:vAlign w:val="center"/>
          </w:tcPr>
          <w:p w14:paraId="40554DD1" w14:textId="77777777" w:rsidR="00D72029" w:rsidRDefault="00D72029" w:rsidP="00744D9C">
            <w:pPr>
              <w:pStyle w:val="a5"/>
              <w:tabs>
                <w:tab w:val="left" w:pos="458"/>
              </w:tabs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  <w:lang w:val="en-GB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产品研发实力</w:t>
            </w:r>
          </w:p>
        </w:tc>
        <w:tc>
          <w:tcPr>
            <w:tcW w:w="6144" w:type="dxa"/>
            <w:vAlign w:val="center"/>
          </w:tcPr>
          <w:p w14:paraId="3CCCE878" w14:textId="77777777" w:rsidR="00D72029" w:rsidRPr="00D72029" w:rsidRDefault="00D72029" w:rsidP="00D72029">
            <w:pPr>
              <w:ind w:left="210" w:hangingChars="100" w:hanging="210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1.投标人自有的产品获得2018年至今省级高新技术产品：每个产品证书得0.5分，最高得1.5分；</w:t>
            </w:r>
          </w:p>
          <w:p w14:paraId="1BFF13EB" w14:textId="77777777" w:rsidR="00D72029" w:rsidRPr="00D72029" w:rsidRDefault="00D72029" w:rsidP="00D72029">
            <w:pPr>
              <w:ind w:left="210" w:hangingChars="100" w:hanging="210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2.投标人具有工商行政管理信息系统、工商网上登记注册业务软件、网上办事系统、电子营业执照综合应用系统、商</w:t>
            </w:r>
            <w:proofErr w:type="gramStart"/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事主体全程电子化微信</w:t>
            </w:r>
            <w:proofErr w:type="gramEnd"/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申报平台软件著作权证书，每一项产品证书得1分，同一产品的软件著作权证书不重复计分，最高得5分。</w:t>
            </w:r>
          </w:p>
          <w:p w14:paraId="7AE465CD" w14:textId="23ABED6C" w:rsidR="00D72029" w:rsidRDefault="00D72029" w:rsidP="00D72029">
            <w:pPr>
              <w:ind w:left="210" w:hangingChars="100" w:hanging="210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【注：上述产品证书需在本招标预公告发出之日前取得为有效，投标人应当在投标文件中提供上述相关证书复印件（加盖投标人公章），未提供不得分】</w:t>
            </w:r>
          </w:p>
        </w:tc>
        <w:tc>
          <w:tcPr>
            <w:tcW w:w="780" w:type="dxa"/>
            <w:vAlign w:val="center"/>
          </w:tcPr>
          <w:p w14:paraId="272254FF" w14:textId="04C8BD05" w:rsidR="00D72029" w:rsidRDefault="00D72029" w:rsidP="00744D9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hAnsi="宋体" w:cs="宋体"/>
                <w:sz w:val="21"/>
                <w:szCs w:val="21"/>
              </w:rPr>
              <w:t>.5</w:t>
            </w:r>
          </w:p>
        </w:tc>
      </w:tr>
      <w:tr w:rsidR="00D72029" w14:paraId="2E94682C" w14:textId="77777777" w:rsidTr="00D72029">
        <w:trPr>
          <w:trHeight w:val="3276"/>
        </w:trPr>
        <w:tc>
          <w:tcPr>
            <w:tcW w:w="645" w:type="dxa"/>
            <w:vAlign w:val="center"/>
          </w:tcPr>
          <w:p w14:paraId="4D09F4C1" w14:textId="77777777" w:rsidR="00D72029" w:rsidRDefault="00D72029" w:rsidP="00744D9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716" w:type="dxa"/>
            <w:vAlign w:val="center"/>
          </w:tcPr>
          <w:p w14:paraId="11FF660F" w14:textId="568D82B2" w:rsidR="00D72029" w:rsidRDefault="00D72029" w:rsidP="00744D9C">
            <w:pPr>
              <w:pStyle w:val="a5"/>
              <w:tabs>
                <w:tab w:val="left" w:pos="458"/>
              </w:tabs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  <w:lang w:val="en-GB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投入人员实力</w:t>
            </w:r>
          </w:p>
        </w:tc>
        <w:tc>
          <w:tcPr>
            <w:tcW w:w="6144" w:type="dxa"/>
            <w:vAlign w:val="center"/>
          </w:tcPr>
          <w:p w14:paraId="08289779" w14:textId="77777777" w:rsidR="00D72029" w:rsidRPr="00D72029" w:rsidRDefault="00D72029" w:rsidP="00D72029">
            <w:pPr>
              <w:numPr>
                <w:ilvl w:val="0"/>
                <w:numId w:val="4"/>
              </w:num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技术团队具备以下资质：</w:t>
            </w:r>
          </w:p>
          <w:p w14:paraId="1847B023" w14:textId="77777777" w:rsidR="00D72029" w:rsidRPr="00D72029" w:rsidRDefault="00D72029" w:rsidP="00D72029">
            <w:pPr>
              <w:numPr>
                <w:ilvl w:val="0"/>
                <w:numId w:val="4"/>
              </w:num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1.具有高级信息系统项目管理师≥1 人，得1 分；</w:t>
            </w:r>
          </w:p>
          <w:p w14:paraId="113CE484" w14:textId="77777777" w:rsidR="00D72029" w:rsidRPr="00D72029" w:rsidRDefault="00D72029" w:rsidP="00D72029">
            <w:pPr>
              <w:numPr>
                <w:ilvl w:val="0"/>
                <w:numId w:val="4"/>
              </w:num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2.具有高级系统分析师 ≥1 人，得1 分；</w:t>
            </w:r>
          </w:p>
          <w:p w14:paraId="68175F76" w14:textId="77777777" w:rsidR="00D72029" w:rsidRPr="00D72029" w:rsidRDefault="00D72029" w:rsidP="00D72029">
            <w:pPr>
              <w:numPr>
                <w:ilvl w:val="0"/>
                <w:numId w:val="4"/>
              </w:num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3.具有软件设计师、系统集成项目管理工程师人员数≥3人，得3分。</w:t>
            </w:r>
          </w:p>
          <w:p w14:paraId="63B624F5" w14:textId="77777777" w:rsidR="00D72029" w:rsidRPr="00D72029" w:rsidRDefault="00D72029" w:rsidP="00D72029">
            <w:pPr>
              <w:numPr>
                <w:ilvl w:val="0"/>
                <w:numId w:val="4"/>
              </w:num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说明：一人具有多个资质，只按一项计算，不重复计分。</w:t>
            </w:r>
          </w:p>
          <w:p w14:paraId="74670A6B" w14:textId="5DB4A4D7" w:rsidR="00D72029" w:rsidRDefault="00D72029" w:rsidP="00D72029">
            <w:pPr>
              <w:numPr>
                <w:ilvl w:val="0"/>
                <w:numId w:val="4"/>
              </w:num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【注：投标文件中须提供上述资质证书复印件加盖投标人公章，且同时提供上述人员在投标人单位的社保证明（以社保机构出具的投标截止日前连续1年的社保证明为准）复印件加盖投标人公章，否则相应评分项不计分。】</w:t>
            </w:r>
          </w:p>
        </w:tc>
        <w:tc>
          <w:tcPr>
            <w:tcW w:w="780" w:type="dxa"/>
            <w:vAlign w:val="center"/>
          </w:tcPr>
          <w:p w14:paraId="30079964" w14:textId="77777777" w:rsidR="00D72029" w:rsidRDefault="00D72029" w:rsidP="00744D9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</w:tr>
      <w:tr w:rsidR="00D72029" w14:paraId="057D6945" w14:textId="77777777" w:rsidTr="00D72029">
        <w:trPr>
          <w:trHeight w:val="471"/>
        </w:trPr>
        <w:tc>
          <w:tcPr>
            <w:tcW w:w="645" w:type="dxa"/>
            <w:vAlign w:val="center"/>
          </w:tcPr>
          <w:p w14:paraId="0E6D2778" w14:textId="77777777" w:rsidR="00D72029" w:rsidRDefault="00D72029" w:rsidP="00744D9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716" w:type="dxa"/>
            <w:vAlign w:val="center"/>
          </w:tcPr>
          <w:p w14:paraId="0C8FE503" w14:textId="77777777" w:rsidR="00D72029" w:rsidRDefault="00D72029" w:rsidP="00744D9C">
            <w:pPr>
              <w:pStyle w:val="a5"/>
              <w:tabs>
                <w:tab w:val="left" w:pos="458"/>
              </w:tabs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  <w:lang w:val="en-GB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相关业绩</w:t>
            </w:r>
          </w:p>
        </w:tc>
        <w:tc>
          <w:tcPr>
            <w:tcW w:w="6144" w:type="dxa"/>
            <w:vAlign w:val="center"/>
          </w:tcPr>
          <w:p w14:paraId="3C011A76" w14:textId="77777777" w:rsidR="00D72029" w:rsidRPr="00D72029" w:rsidRDefault="00D72029" w:rsidP="00D72029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2017年至今，响应供应商具有同类项目经验情况进行评分，每个合同得2分，满分6分；</w:t>
            </w:r>
          </w:p>
          <w:p w14:paraId="585C730B" w14:textId="1160EDE6" w:rsidR="00D72029" w:rsidRDefault="00D72029" w:rsidP="00D72029">
            <w:pPr>
              <w:rPr>
                <w:rFonts w:ascii="宋体" w:hAnsi="宋体" w:cs="宋体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【注：提供合同复印件加盖公章作为证明材料，原件核查】</w:t>
            </w:r>
          </w:p>
        </w:tc>
        <w:tc>
          <w:tcPr>
            <w:tcW w:w="780" w:type="dxa"/>
            <w:vAlign w:val="center"/>
          </w:tcPr>
          <w:p w14:paraId="6DB64B8E" w14:textId="77777777" w:rsidR="00D72029" w:rsidRDefault="00D72029" w:rsidP="00744D9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</w:tr>
      <w:tr w:rsidR="00D72029" w14:paraId="1C406A6D" w14:textId="77777777" w:rsidTr="00D72029">
        <w:trPr>
          <w:trHeight w:val="471"/>
        </w:trPr>
        <w:tc>
          <w:tcPr>
            <w:tcW w:w="9285" w:type="dxa"/>
            <w:gridSpan w:val="4"/>
            <w:vAlign w:val="center"/>
          </w:tcPr>
          <w:p w14:paraId="373C3816" w14:textId="77777777" w:rsidR="00D72029" w:rsidRDefault="00D72029" w:rsidP="00744D9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注：证明材料均为复印件或扫描件或打印件，并加盖单位公章。</w:t>
            </w:r>
          </w:p>
        </w:tc>
      </w:tr>
    </w:tbl>
    <w:p w14:paraId="6E3FA78B" w14:textId="77777777" w:rsidR="00D72029" w:rsidRDefault="00D72029" w:rsidP="00D72029">
      <w:pPr>
        <w:spacing w:line="360" w:lineRule="auto"/>
        <w:rPr>
          <w:rFonts w:ascii="宋体" w:hAnsi="宋体"/>
          <w:b/>
          <w:lang w:val="en-GB"/>
        </w:rPr>
      </w:pPr>
    </w:p>
    <w:p w14:paraId="1B0B786F" w14:textId="77777777" w:rsidR="00D72029" w:rsidRDefault="00D72029" w:rsidP="00D72029">
      <w:pPr>
        <w:numPr>
          <w:ilvl w:val="0"/>
          <w:numId w:val="3"/>
        </w:numPr>
        <w:tabs>
          <w:tab w:val="clear" w:pos="510"/>
          <w:tab w:val="left" w:pos="540"/>
        </w:tabs>
        <w:spacing w:line="360" w:lineRule="auto"/>
        <w:rPr>
          <w:rFonts w:ascii="宋体" w:hAnsi="宋体"/>
          <w:b/>
          <w:lang w:val="en-GB"/>
        </w:rPr>
      </w:pPr>
      <w:r>
        <w:rPr>
          <w:rFonts w:ascii="宋体" w:hAnsi="宋体" w:hint="eastAsia"/>
          <w:b/>
          <w:lang w:val="en-GB"/>
        </w:rPr>
        <w:t>技术部分评审标准</w:t>
      </w:r>
    </w:p>
    <w:tbl>
      <w:tblPr>
        <w:tblW w:w="93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701"/>
        <w:gridCol w:w="6144"/>
        <w:gridCol w:w="795"/>
      </w:tblGrid>
      <w:tr w:rsidR="00D72029" w14:paraId="709F9A72" w14:textId="77777777" w:rsidTr="00D72029">
        <w:trPr>
          <w:trHeight w:val="499"/>
          <w:tblHeader/>
        </w:trPr>
        <w:tc>
          <w:tcPr>
            <w:tcW w:w="2361" w:type="dxa"/>
            <w:gridSpan w:val="2"/>
            <w:shd w:val="clear" w:color="auto" w:fill="F3F3F3"/>
            <w:vAlign w:val="center"/>
          </w:tcPr>
          <w:p w14:paraId="2217F465" w14:textId="77777777" w:rsidR="00D72029" w:rsidRDefault="00D72029" w:rsidP="00744D9C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评审因素</w:t>
            </w:r>
          </w:p>
        </w:tc>
        <w:tc>
          <w:tcPr>
            <w:tcW w:w="6144" w:type="dxa"/>
            <w:shd w:val="clear" w:color="auto" w:fill="F3F3F3"/>
            <w:vAlign w:val="center"/>
          </w:tcPr>
          <w:p w14:paraId="0C0797C4" w14:textId="77777777" w:rsidR="00D72029" w:rsidRDefault="00D72029" w:rsidP="00744D9C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评分标准</w:t>
            </w:r>
          </w:p>
        </w:tc>
        <w:tc>
          <w:tcPr>
            <w:tcW w:w="795" w:type="dxa"/>
            <w:shd w:val="clear" w:color="auto" w:fill="F3F3F3"/>
            <w:vAlign w:val="center"/>
          </w:tcPr>
          <w:p w14:paraId="1A560236" w14:textId="77777777" w:rsidR="00D72029" w:rsidRDefault="00D72029" w:rsidP="00744D9C">
            <w:pPr>
              <w:pStyle w:val="4"/>
              <w:ind w:leftChars="-57" w:left="-91" w:right="-122"/>
              <w:rPr>
                <w:rFonts w:ascii="宋体" w:hAnsi="宋体" w:cs="宋体"/>
                <w:color w:val="auto"/>
                <w:sz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</w:rPr>
              <w:t>满分值</w:t>
            </w:r>
          </w:p>
        </w:tc>
      </w:tr>
      <w:tr w:rsidR="00D72029" w14:paraId="723C98C2" w14:textId="77777777" w:rsidTr="00D72029">
        <w:trPr>
          <w:trHeight w:val="471"/>
        </w:trPr>
        <w:tc>
          <w:tcPr>
            <w:tcW w:w="660" w:type="dxa"/>
            <w:vAlign w:val="center"/>
          </w:tcPr>
          <w:p w14:paraId="35F4F689" w14:textId="77777777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11A2A7A2" w14:textId="77777777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val="en-GB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对项目的理解程度</w:t>
            </w:r>
          </w:p>
        </w:tc>
        <w:tc>
          <w:tcPr>
            <w:tcW w:w="6144" w:type="dxa"/>
            <w:vAlign w:val="center"/>
          </w:tcPr>
          <w:p w14:paraId="2805BEBB" w14:textId="079932EA" w:rsidR="00D72029" w:rsidRDefault="00D72029" w:rsidP="00744D9C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对项目的建设背景、建设目标有深刻的理解。有描述建设背景、建设目标者得4分，有缺失者得1分，无描述得0分。</w:t>
            </w:r>
          </w:p>
        </w:tc>
        <w:tc>
          <w:tcPr>
            <w:tcW w:w="795" w:type="dxa"/>
            <w:vAlign w:val="center"/>
          </w:tcPr>
          <w:p w14:paraId="7F72CD58" w14:textId="73DA84A9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4</w:t>
            </w:r>
          </w:p>
        </w:tc>
      </w:tr>
      <w:tr w:rsidR="00D72029" w14:paraId="6779F66E" w14:textId="77777777" w:rsidTr="00D72029">
        <w:trPr>
          <w:trHeight w:val="471"/>
        </w:trPr>
        <w:tc>
          <w:tcPr>
            <w:tcW w:w="660" w:type="dxa"/>
            <w:vAlign w:val="center"/>
          </w:tcPr>
          <w:p w14:paraId="19BD4AFB" w14:textId="77777777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0DF24672" w14:textId="77777777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val="en-GB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现状分析的完整性</w:t>
            </w:r>
          </w:p>
        </w:tc>
        <w:tc>
          <w:tcPr>
            <w:tcW w:w="6144" w:type="dxa"/>
            <w:vAlign w:val="center"/>
          </w:tcPr>
          <w:p w14:paraId="22852CED" w14:textId="5E50D470" w:rsidR="00D72029" w:rsidRDefault="00D72029" w:rsidP="00744D9C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通过对江门市商</w:t>
            </w:r>
            <w:proofErr w:type="gramStart"/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事主体</w:t>
            </w:r>
            <w:proofErr w:type="gramEnd"/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登记的现状详细分析，并提出本项目的建设关键点。详细描述江门市商</w:t>
            </w:r>
            <w:proofErr w:type="gramStart"/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事主体</w:t>
            </w:r>
            <w:proofErr w:type="gramEnd"/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数据信息，并提出本项目的建设关键点者得4分；有描述但是无详细数据者1分；无描述得0分。</w:t>
            </w:r>
          </w:p>
        </w:tc>
        <w:tc>
          <w:tcPr>
            <w:tcW w:w="795" w:type="dxa"/>
            <w:vAlign w:val="center"/>
          </w:tcPr>
          <w:p w14:paraId="6A194BB3" w14:textId="77777777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</w:p>
        </w:tc>
      </w:tr>
      <w:tr w:rsidR="00D72029" w14:paraId="4B5C46C6" w14:textId="77777777" w:rsidTr="00D72029">
        <w:trPr>
          <w:trHeight w:val="471"/>
        </w:trPr>
        <w:tc>
          <w:tcPr>
            <w:tcW w:w="660" w:type="dxa"/>
            <w:vAlign w:val="center"/>
          </w:tcPr>
          <w:p w14:paraId="4CEFC316" w14:textId="77777777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251BF6C4" w14:textId="40F5A8DA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val="en-GB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全程电子化网上自主申报平台个体工商户设立申报设计</w:t>
            </w:r>
          </w:p>
        </w:tc>
        <w:tc>
          <w:tcPr>
            <w:tcW w:w="6144" w:type="dxa"/>
            <w:vAlign w:val="center"/>
          </w:tcPr>
          <w:p w14:paraId="686ABF41" w14:textId="77777777" w:rsidR="00D37D34" w:rsidRDefault="00D37D34" w:rsidP="00D72029">
            <w:pPr>
              <w:pStyle w:val="a3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  <w:p w14:paraId="2841ADA7" w14:textId="77777777" w:rsidR="00D72029" w:rsidRPr="00D37D34" w:rsidRDefault="00D72029" w:rsidP="00D72029">
            <w:pPr>
              <w:pStyle w:val="a3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D37D3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详细描述：提供系统界面原型，无原型截图不得分。</w:t>
            </w:r>
          </w:p>
          <w:p w14:paraId="3AD66DA7" w14:textId="77777777" w:rsidR="00D72029" w:rsidRDefault="00D72029" w:rsidP="00D72029">
            <w:pPr>
              <w:pStyle w:val="a3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D37D3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（1）申报人身份认证设计（5分）。采用事务性活体身份认证设计者得5分，采用非事务性活体认证者得2分，</w:t>
            </w:r>
            <w:proofErr w:type="gramStart"/>
            <w:r w:rsidRPr="00D37D3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没采用</w:t>
            </w:r>
            <w:proofErr w:type="gramEnd"/>
            <w:r w:rsidRPr="00D37D3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活体认证者得0分。</w:t>
            </w:r>
          </w:p>
          <w:p w14:paraId="41A93356" w14:textId="7AAF9A42" w:rsidR="00D37D34" w:rsidRDefault="00D37D34" w:rsidP="00D72029">
            <w:pPr>
              <w:pStyle w:val="a3"/>
              <w:rPr>
                <w:rFonts w:ascii="宋体" w:hAnsi="宋体" w:cs="宋体"/>
                <w:kern w:val="0"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795" w:type="dxa"/>
            <w:vAlign w:val="center"/>
          </w:tcPr>
          <w:p w14:paraId="132346B5" w14:textId="77777777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</w:t>
            </w:r>
          </w:p>
        </w:tc>
      </w:tr>
      <w:tr w:rsidR="00D72029" w14:paraId="787BE26F" w14:textId="77777777" w:rsidTr="00D72029">
        <w:trPr>
          <w:trHeight w:val="471"/>
        </w:trPr>
        <w:tc>
          <w:tcPr>
            <w:tcW w:w="660" w:type="dxa"/>
            <w:vAlign w:val="center"/>
          </w:tcPr>
          <w:p w14:paraId="2E13FC89" w14:textId="77777777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14:paraId="4FCBEF1B" w14:textId="7CE1129E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val="en-GB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全程电子化网上自主申报平台个人独资企业设立自主申报</w:t>
            </w:r>
          </w:p>
        </w:tc>
        <w:tc>
          <w:tcPr>
            <w:tcW w:w="6144" w:type="dxa"/>
            <w:vAlign w:val="center"/>
          </w:tcPr>
          <w:p w14:paraId="4CB5B165" w14:textId="77777777" w:rsidR="00D72029" w:rsidRPr="00D72029" w:rsidRDefault="00D72029" w:rsidP="00D72029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详细描述：提供系统界面原型，无原型截图不得分。</w:t>
            </w:r>
          </w:p>
          <w:p w14:paraId="71634050" w14:textId="77777777" w:rsidR="00D72029" w:rsidRPr="00D72029" w:rsidRDefault="00D72029" w:rsidP="00D72029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（1）行业与经营范围关联关系设计（5分）。选择不同的行业门类自动推荐关联主经营范围，并可选择其他标准经营范围者得5分，有描述但不能完全满足条件者得1分，无描述得0分。</w:t>
            </w:r>
          </w:p>
          <w:p w14:paraId="7C428E2B" w14:textId="07A727FD" w:rsidR="00D72029" w:rsidRDefault="00D72029" w:rsidP="00D72029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（2）申报材料电子签名设计（5分）。通过手写签名实现对电子材料签名者得5分，有描述但不是采用手写签名者的1分，无描述者得0分。</w:t>
            </w:r>
          </w:p>
        </w:tc>
        <w:tc>
          <w:tcPr>
            <w:tcW w:w="795" w:type="dxa"/>
            <w:vAlign w:val="center"/>
          </w:tcPr>
          <w:p w14:paraId="205503B4" w14:textId="5243F9D9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10</w:t>
            </w:r>
          </w:p>
        </w:tc>
      </w:tr>
      <w:tr w:rsidR="00D72029" w14:paraId="0A9A28D2" w14:textId="77777777" w:rsidTr="00D72029">
        <w:trPr>
          <w:trHeight w:val="471"/>
        </w:trPr>
        <w:tc>
          <w:tcPr>
            <w:tcW w:w="660" w:type="dxa"/>
            <w:vAlign w:val="center"/>
          </w:tcPr>
          <w:p w14:paraId="43AAB88E" w14:textId="77777777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0776FFB9" w14:textId="27A1D9B6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val="en-GB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全程电子化网上自主申报平台内资有限责任公司设立自主申报</w:t>
            </w:r>
          </w:p>
        </w:tc>
        <w:tc>
          <w:tcPr>
            <w:tcW w:w="6144" w:type="dxa"/>
            <w:vAlign w:val="center"/>
          </w:tcPr>
          <w:p w14:paraId="50BCD84D" w14:textId="77777777" w:rsidR="00D72029" w:rsidRPr="00D72029" w:rsidRDefault="00D72029" w:rsidP="00D72029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详细描述：提供系统界面原型，无原型截图不得分。</w:t>
            </w:r>
          </w:p>
          <w:p w14:paraId="77C2F595" w14:textId="77777777" w:rsidR="00D72029" w:rsidRPr="00D72029" w:rsidRDefault="00D72029" w:rsidP="00D72029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（1）行业门类与经营范围关联关系设计（5分）。选择不同的行业门类自动推荐关联主经营范围，并可选择其他标准经营范围者得5分，有描述但不能完全满足条件者得1分，无描述得0分。</w:t>
            </w:r>
          </w:p>
          <w:p w14:paraId="343E93D6" w14:textId="0D545FC0" w:rsidR="00D72029" w:rsidRDefault="00D72029" w:rsidP="00E569A0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（2）住所申报及地址负面清单设计（5分）。 描述住所申报及地址负面清单设计者得5分，有描述但不能完全满足条件者得1分，无描述得0分。</w:t>
            </w:r>
          </w:p>
        </w:tc>
        <w:tc>
          <w:tcPr>
            <w:tcW w:w="795" w:type="dxa"/>
            <w:vAlign w:val="center"/>
          </w:tcPr>
          <w:p w14:paraId="5FBA56A0" w14:textId="65E26400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10</w:t>
            </w:r>
          </w:p>
        </w:tc>
      </w:tr>
      <w:tr w:rsidR="00D72029" w14:paraId="3C4BE538" w14:textId="77777777" w:rsidTr="00D72029">
        <w:trPr>
          <w:trHeight w:val="471"/>
        </w:trPr>
        <w:tc>
          <w:tcPr>
            <w:tcW w:w="660" w:type="dxa"/>
            <w:vAlign w:val="center"/>
          </w:tcPr>
          <w:p w14:paraId="571CBAF5" w14:textId="77777777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043D2B77" w14:textId="7099398B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val="en-GB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全程</w:t>
            </w:r>
            <w:proofErr w:type="gramStart"/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电子化微信</w:t>
            </w:r>
            <w:proofErr w:type="gramEnd"/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自主申报平台有限责任公司(港澳自然人投资)设立自主申报</w:t>
            </w:r>
          </w:p>
        </w:tc>
        <w:tc>
          <w:tcPr>
            <w:tcW w:w="6144" w:type="dxa"/>
            <w:vAlign w:val="center"/>
          </w:tcPr>
          <w:p w14:paraId="668732DC" w14:textId="77777777" w:rsidR="00D72029" w:rsidRPr="00D72029" w:rsidRDefault="00D72029" w:rsidP="00D72029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详细描述：提供系统界面原型，无原型截图不得分。</w:t>
            </w:r>
          </w:p>
          <w:p w14:paraId="6BB6FCCF" w14:textId="77777777" w:rsidR="00D72029" w:rsidRPr="00D72029" w:rsidRDefault="00D72029" w:rsidP="00D72029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（1）申报人身份认证设计（5分）。采用事务性活体身份认证设计者得5分，采用非事务性活体认证者得2分，</w:t>
            </w:r>
            <w:proofErr w:type="gramStart"/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没采用</w:t>
            </w:r>
            <w:proofErr w:type="gramEnd"/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活体认证者得0分。</w:t>
            </w:r>
          </w:p>
          <w:p w14:paraId="660D77B3" w14:textId="77777777" w:rsidR="00D72029" w:rsidRPr="00D72029" w:rsidRDefault="00D72029" w:rsidP="00D72029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（2）行业门类与经营范围关联关系设计（5分）。选择不同的行业门类自动推荐关联主经营范围，并可选择其他标准经营范围者得5分，有描述但不能完全满足条件者得1分，无描述得0分。</w:t>
            </w:r>
          </w:p>
          <w:p w14:paraId="01E7B124" w14:textId="2DB5FA73" w:rsidR="00D72029" w:rsidRDefault="00D72029" w:rsidP="00D72029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（3）住所申报及地址负面清单设计（5分）。 描述住所申报及地址负面清单设计者得5分，有描述但不能完全满足条件者得1分，无描述得0分。</w:t>
            </w:r>
          </w:p>
        </w:tc>
        <w:tc>
          <w:tcPr>
            <w:tcW w:w="795" w:type="dxa"/>
            <w:vAlign w:val="center"/>
          </w:tcPr>
          <w:p w14:paraId="3083687A" w14:textId="0DC7E53A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15</w:t>
            </w:r>
          </w:p>
        </w:tc>
      </w:tr>
      <w:tr w:rsidR="00D72029" w14:paraId="7741F497" w14:textId="77777777" w:rsidTr="00D72029">
        <w:trPr>
          <w:trHeight w:val="471"/>
        </w:trPr>
        <w:tc>
          <w:tcPr>
            <w:tcW w:w="660" w:type="dxa"/>
            <w:vAlign w:val="center"/>
          </w:tcPr>
          <w:p w14:paraId="46A5581B" w14:textId="77777777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14:paraId="5031D794" w14:textId="258DB065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val="en-GB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项目质量及服务保障机制</w:t>
            </w:r>
          </w:p>
        </w:tc>
        <w:tc>
          <w:tcPr>
            <w:tcW w:w="6144" w:type="dxa"/>
            <w:vAlign w:val="center"/>
          </w:tcPr>
          <w:p w14:paraId="63BC8433" w14:textId="4DC42102" w:rsidR="00D72029" w:rsidRDefault="00D72029" w:rsidP="00744D9C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详细描述项目质量及服务保障机制。描述项目质量及服务保障机制齐全者得4分，有缺失者得1分，无描述得0分。</w:t>
            </w:r>
          </w:p>
        </w:tc>
        <w:tc>
          <w:tcPr>
            <w:tcW w:w="795" w:type="dxa"/>
            <w:vAlign w:val="center"/>
          </w:tcPr>
          <w:p w14:paraId="5228834D" w14:textId="5FE20113" w:rsidR="00D72029" w:rsidRDefault="00D72029" w:rsidP="00744D9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4</w:t>
            </w:r>
          </w:p>
        </w:tc>
      </w:tr>
      <w:tr w:rsidR="00D72029" w14:paraId="7501995E" w14:textId="77777777" w:rsidTr="00D72029">
        <w:trPr>
          <w:trHeight w:val="471"/>
        </w:trPr>
        <w:tc>
          <w:tcPr>
            <w:tcW w:w="660" w:type="dxa"/>
            <w:vAlign w:val="center"/>
          </w:tcPr>
          <w:p w14:paraId="1A04111C" w14:textId="01DA7AFB" w:rsidR="00D72029" w:rsidRDefault="00D72029" w:rsidP="00744D9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14:paraId="291122C2" w14:textId="77777777" w:rsidR="00D72029" w:rsidRDefault="00D72029" w:rsidP="00744D9C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系统演示</w:t>
            </w:r>
          </w:p>
          <w:p w14:paraId="116F402D" w14:textId="77777777" w:rsidR="00D72029" w:rsidRDefault="00D72029" w:rsidP="00744D9C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  <w:lang w:val="en-GB"/>
              </w:rPr>
            </w:pPr>
            <w:r>
              <w:rPr>
                <w:rFonts w:ascii="宋体" w:hAnsi="宋体" w:cs="宋体" w:hint="eastAsia"/>
                <w:spacing w:val="-11"/>
                <w:kern w:val="0"/>
                <w:sz w:val="21"/>
                <w:szCs w:val="21"/>
              </w:rPr>
              <w:t>（1）不接受单纯PPT、图片的系统演示。（2）演示时间为不超过15分钟（包括原型演示和方案陈述）。</w:t>
            </w:r>
          </w:p>
        </w:tc>
        <w:tc>
          <w:tcPr>
            <w:tcW w:w="6144" w:type="dxa"/>
            <w:vAlign w:val="center"/>
          </w:tcPr>
          <w:p w14:paraId="0EB552B3" w14:textId="77777777" w:rsidR="00D72029" w:rsidRPr="00D72029" w:rsidRDefault="00D72029" w:rsidP="00D7202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（一）网上平台业务申报演示。以内资有限公司为例，演示要点：</w:t>
            </w:r>
          </w:p>
          <w:p w14:paraId="5D324590" w14:textId="77777777" w:rsidR="00D72029" w:rsidRPr="00D72029" w:rsidRDefault="00D72029" w:rsidP="00D7202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     1.企业名称智能化设计（5分）：</w:t>
            </w:r>
          </w:p>
          <w:p w14:paraId="6CA3896A" w14:textId="77777777" w:rsidR="00D72029" w:rsidRPr="00D72029" w:rsidRDefault="00D72029" w:rsidP="00D7202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演示企业名称智能查重，智能精确匹配得5分，演示有缺失者得0.5分，无演示得0分。</w:t>
            </w:r>
          </w:p>
          <w:p w14:paraId="58DB9B1F" w14:textId="77777777" w:rsidR="00D72029" w:rsidRPr="00D72029" w:rsidRDefault="00D72029" w:rsidP="00D7202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     2.行业与经营范围智能化设计（5分）：</w:t>
            </w:r>
          </w:p>
          <w:p w14:paraId="7BDAD896" w14:textId="77777777" w:rsidR="00D72029" w:rsidRPr="00D72029" w:rsidRDefault="00D72029" w:rsidP="00D7202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演示选择不同的行业门类系统智能推荐关联主经营范围，并可智能选择其他推荐的标准经营范围，同时可以进行经营范围编辑者得5分，演示有缺失者得2分，无演示得0分。</w:t>
            </w:r>
          </w:p>
          <w:p w14:paraId="15B3FB04" w14:textId="77777777" w:rsidR="00D72029" w:rsidRPr="00D72029" w:rsidRDefault="00D72029" w:rsidP="00D7202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     3.高级成员智能化设计（5分）：</w:t>
            </w:r>
          </w:p>
          <w:p w14:paraId="34B17A22" w14:textId="77777777" w:rsidR="00D72029" w:rsidRPr="00D72029" w:rsidRDefault="00D72029" w:rsidP="00D7202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演示依据不同组织结构智能设计对应的高级成员，并将高级成员关系进行有效关联者得5分，演示有缺失者得1分，无演示得0分。</w:t>
            </w:r>
          </w:p>
          <w:p w14:paraId="17A72E3D" w14:textId="77777777" w:rsidR="00D72029" w:rsidRPr="00D72029" w:rsidRDefault="00D72029" w:rsidP="00D7202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     4.申报信息标准化识别设计（3分）：</w:t>
            </w:r>
          </w:p>
          <w:p w14:paraId="0427FCEE" w14:textId="03A5A35E" w:rsidR="00D72029" w:rsidRDefault="00D72029" w:rsidP="00D72029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演示微信申报</w:t>
            </w:r>
            <w:proofErr w:type="gramEnd"/>
            <w:r w:rsidRPr="00D72029">
              <w:rPr>
                <w:rFonts w:ascii="宋体" w:hAnsi="宋体" w:cs="宋体" w:hint="eastAsia"/>
                <w:kern w:val="0"/>
                <w:sz w:val="21"/>
                <w:szCs w:val="21"/>
              </w:rPr>
              <w:t>名称字号、行业门类、经营范围的标准化识别与警示信息者得3分，演示有缺失者得0.5分，无演示得0分。</w:t>
            </w:r>
          </w:p>
        </w:tc>
        <w:tc>
          <w:tcPr>
            <w:tcW w:w="795" w:type="dxa"/>
            <w:vAlign w:val="center"/>
          </w:tcPr>
          <w:p w14:paraId="0D1EE346" w14:textId="33C30D26" w:rsidR="00D72029" w:rsidRDefault="00D72029" w:rsidP="00744D9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8</w:t>
            </w:r>
          </w:p>
        </w:tc>
      </w:tr>
      <w:tr w:rsidR="00D72029" w14:paraId="29D36B3E" w14:textId="77777777" w:rsidTr="00D72029">
        <w:trPr>
          <w:trHeight w:val="471"/>
        </w:trPr>
        <w:tc>
          <w:tcPr>
            <w:tcW w:w="9300" w:type="dxa"/>
            <w:gridSpan w:val="4"/>
            <w:vAlign w:val="center"/>
          </w:tcPr>
          <w:p w14:paraId="59659A0B" w14:textId="77777777" w:rsidR="00D72029" w:rsidRDefault="00D72029" w:rsidP="00744D9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注：证明材料均为复印件或扫描件或打印件，并加盖单位公章。</w:t>
            </w:r>
          </w:p>
        </w:tc>
      </w:tr>
    </w:tbl>
    <w:p w14:paraId="2EC5FBCC" w14:textId="77777777" w:rsidR="00D72029" w:rsidRDefault="00D72029" w:rsidP="00D72029">
      <w:pPr>
        <w:tabs>
          <w:tab w:val="left" w:pos="540"/>
        </w:tabs>
        <w:spacing w:line="360" w:lineRule="auto"/>
        <w:rPr>
          <w:rFonts w:ascii="宋体" w:hAnsi="宋体"/>
        </w:rPr>
      </w:pPr>
    </w:p>
    <w:p w14:paraId="7C598584" w14:textId="77777777" w:rsidR="00D72029" w:rsidRDefault="00D72029" w:rsidP="00D72029">
      <w:pPr>
        <w:numPr>
          <w:ilvl w:val="0"/>
          <w:numId w:val="3"/>
        </w:numPr>
        <w:tabs>
          <w:tab w:val="left" w:pos="510"/>
          <w:tab w:val="left" w:pos="540"/>
        </w:tabs>
        <w:spacing w:line="360" w:lineRule="auto"/>
        <w:rPr>
          <w:rFonts w:ascii="宋体" w:hAnsi="宋体"/>
          <w:b/>
          <w:lang w:val="en-GB"/>
        </w:rPr>
      </w:pPr>
      <w:r>
        <w:rPr>
          <w:rFonts w:ascii="宋体" w:hAnsi="宋体" w:hint="eastAsia"/>
          <w:b/>
          <w:lang w:val="en-GB"/>
        </w:rPr>
        <w:t>价格部分评审标准</w:t>
      </w:r>
    </w:p>
    <w:p w14:paraId="116412F1" w14:textId="77777777" w:rsidR="00D72029" w:rsidRDefault="00D72029" w:rsidP="00D72029">
      <w:pPr>
        <w:numPr>
          <w:ilvl w:val="1"/>
          <w:numId w:val="8"/>
        </w:numPr>
        <w:tabs>
          <w:tab w:val="left" w:pos="510"/>
          <w:tab w:val="left" w:pos="540"/>
        </w:tabs>
        <w:spacing w:line="360" w:lineRule="auto"/>
        <w:rPr>
          <w:rFonts w:ascii="宋体" w:hAnsi="宋体"/>
          <w:lang w:val="en-GB"/>
        </w:rPr>
      </w:pPr>
      <w:r>
        <w:rPr>
          <w:rFonts w:ascii="宋体" w:hAnsi="宋体" w:hint="eastAsia"/>
          <w:lang w:val="en-GB"/>
        </w:rPr>
        <w:t>依照《政府采购促进中小企业发展暂行办法》的规定，对符合要求的有效投标人，按照以下比例给予相应的价格扣除：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390"/>
        <w:gridCol w:w="2410"/>
        <w:gridCol w:w="3049"/>
      </w:tblGrid>
      <w:tr w:rsidR="00D72029" w14:paraId="4188EDCD" w14:textId="77777777" w:rsidTr="00744D9C">
        <w:trPr>
          <w:trHeight w:val="52"/>
          <w:tblHeader/>
          <w:jc w:val="center"/>
        </w:trPr>
        <w:tc>
          <w:tcPr>
            <w:tcW w:w="709" w:type="dxa"/>
            <w:vAlign w:val="center"/>
          </w:tcPr>
          <w:p w14:paraId="47374FF0" w14:textId="77777777" w:rsidR="00D72029" w:rsidRDefault="00D72029" w:rsidP="00744D9C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390" w:type="dxa"/>
            <w:vAlign w:val="center"/>
          </w:tcPr>
          <w:p w14:paraId="3002805B" w14:textId="77777777" w:rsidR="00D72029" w:rsidRDefault="00D72029" w:rsidP="00744D9C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情形</w:t>
            </w:r>
          </w:p>
        </w:tc>
        <w:tc>
          <w:tcPr>
            <w:tcW w:w="2410" w:type="dxa"/>
            <w:vAlign w:val="center"/>
          </w:tcPr>
          <w:p w14:paraId="6B02F88D" w14:textId="77777777" w:rsidR="00D72029" w:rsidRDefault="00D72029" w:rsidP="00744D9C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价格扣除比例</w:t>
            </w:r>
          </w:p>
        </w:tc>
        <w:tc>
          <w:tcPr>
            <w:tcW w:w="3049" w:type="dxa"/>
            <w:vAlign w:val="center"/>
          </w:tcPr>
          <w:p w14:paraId="6C061CBA" w14:textId="77777777" w:rsidR="00D72029" w:rsidRDefault="00D72029" w:rsidP="00744D9C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计算公式</w:t>
            </w:r>
          </w:p>
        </w:tc>
      </w:tr>
      <w:tr w:rsidR="00D72029" w14:paraId="499E13B4" w14:textId="77777777" w:rsidTr="00744D9C">
        <w:trPr>
          <w:trHeight w:val="8"/>
          <w:jc w:val="center"/>
        </w:trPr>
        <w:tc>
          <w:tcPr>
            <w:tcW w:w="709" w:type="dxa"/>
            <w:vAlign w:val="center"/>
          </w:tcPr>
          <w:p w14:paraId="3D17B068" w14:textId="77777777" w:rsidR="00D72029" w:rsidRDefault="00D72029" w:rsidP="00744D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3390" w:type="dxa"/>
            <w:vAlign w:val="center"/>
          </w:tcPr>
          <w:p w14:paraId="50D764F1" w14:textId="77777777" w:rsidR="00D72029" w:rsidRDefault="00D72029" w:rsidP="00744D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非联合体投标人</w:t>
            </w:r>
          </w:p>
          <w:p w14:paraId="72483F40" w14:textId="77777777" w:rsidR="00D72029" w:rsidRDefault="00D72029" w:rsidP="00744D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（投标人须为小型、微型企业）</w:t>
            </w:r>
          </w:p>
        </w:tc>
        <w:tc>
          <w:tcPr>
            <w:tcW w:w="2410" w:type="dxa"/>
            <w:vAlign w:val="center"/>
          </w:tcPr>
          <w:p w14:paraId="58AF61F3" w14:textId="77777777" w:rsidR="00D72029" w:rsidRDefault="00D72029" w:rsidP="00744D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对总金额扣除6%</w:t>
            </w:r>
          </w:p>
        </w:tc>
        <w:tc>
          <w:tcPr>
            <w:tcW w:w="3049" w:type="dxa"/>
            <w:vAlign w:val="center"/>
          </w:tcPr>
          <w:p w14:paraId="5B4D901A" w14:textId="77777777" w:rsidR="00D72029" w:rsidRDefault="00D72029" w:rsidP="00744D9C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评审价格=投标报价×（1</w:t>
            </w:r>
            <w:r>
              <w:rPr>
                <w:rFonts w:ascii="宋体" w:hAnsi="宋体"/>
                <w:sz w:val="21"/>
                <w:szCs w:val="21"/>
              </w:rPr>
              <w:t>-6</w:t>
            </w:r>
            <w:r>
              <w:rPr>
                <w:rFonts w:ascii="宋体" w:hAnsi="宋体" w:hint="eastAsia"/>
                <w:sz w:val="21"/>
                <w:szCs w:val="21"/>
              </w:rPr>
              <w:t>%）</w:t>
            </w:r>
          </w:p>
        </w:tc>
      </w:tr>
      <w:tr w:rsidR="00D72029" w14:paraId="34192311" w14:textId="77777777" w:rsidTr="00744D9C">
        <w:trPr>
          <w:trHeight w:val="639"/>
          <w:jc w:val="center"/>
        </w:trPr>
        <w:tc>
          <w:tcPr>
            <w:tcW w:w="709" w:type="dxa"/>
            <w:vAlign w:val="center"/>
          </w:tcPr>
          <w:p w14:paraId="5066CD8F" w14:textId="77777777" w:rsidR="00D72029" w:rsidRDefault="00D72029" w:rsidP="00744D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3390" w:type="dxa"/>
            <w:vAlign w:val="center"/>
          </w:tcPr>
          <w:p w14:paraId="12E8D9BE" w14:textId="77777777" w:rsidR="00D72029" w:rsidRDefault="00D72029" w:rsidP="00744D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联合体各方均为小型、微型企业</w:t>
            </w:r>
          </w:p>
        </w:tc>
        <w:tc>
          <w:tcPr>
            <w:tcW w:w="2410" w:type="dxa"/>
            <w:vAlign w:val="center"/>
          </w:tcPr>
          <w:p w14:paraId="09F60BFE" w14:textId="77777777" w:rsidR="00D72029" w:rsidRDefault="00D72029" w:rsidP="00744D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对总金额扣除6%</w:t>
            </w:r>
          </w:p>
        </w:tc>
        <w:tc>
          <w:tcPr>
            <w:tcW w:w="3049" w:type="dxa"/>
            <w:vAlign w:val="center"/>
          </w:tcPr>
          <w:p w14:paraId="3F36CB11" w14:textId="77777777" w:rsidR="00D72029" w:rsidRDefault="00D72029" w:rsidP="00744D9C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评审价格=投标报价×（1</w:t>
            </w:r>
            <w:r>
              <w:rPr>
                <w:rFonts w:ascii="宋体" w:hAnsi="宋体"/>
                <w:sz w:val="21"/>
                <w:szCs w:val="21"/>
              </w:rPr>
              <w:t>-6</w:t>
            </w:r>
            <w:r>
              <w:rPr>
                <w:rFonts w:ascii="宋体" w:hAnsi="宋体" w:hint="eastAsia"/>
                <w:sz w:val="21"/>
                <w:szCs w:val="21"/>
              </w:rPr>
              <w:t>%）</w:t>
            </w:r>
          </w:p>
        </w:tc>
      </w:tr>
      <w:tr w:rsidR="00D72029" w14:paraId="62275E23" w14:textId="77777777" w:rsidTr="00744D9C">
        <w:trPr>
          <w:trHeight w:val="42"/>
          <w:jc w:val="center"/>
        </w:trPr>
        <w:tc>
          <w:tcPr>
            <w:tcW w:w="709" w:type="dxa"/>
            <w:vAlign w:val="center"/>
          </w:tcPr>
          <w:p w14:paraId="43631F7D" w14:textId="77777777" w:rsidR="00D72029" w:rsidRDefault="00D72029" w:rsidP="00744D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3390" w:type="dxa"/>
            <w:vAlign w:val="center"/>
          </w:tcPr>
          <w:p w14:paraId="4CBBCFDB" w14:textId="77777777" w:rsidR="00D72029" w:rsidRDefault="00D72029" w:rsidP="00744D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联合体一方为小型、微型企业且小型、微型企业协议合同金额占联合体协议合同总金额30%以上的</w:t>
            </w:r>
          </w:p>
        </w:tc>
        <w:tc>
          <w:tcPr>
            <w:tcW w:w="2410" w:type="dxa"/>
            <w:vAlign w:val="center"/>
          </w:tcPr>
          <w:p w14:paraId="5C21EF68" w14:textId="77777777" w:rsidR="00D72029" w:rsidRDefault="00D72029" w:rsidP="00744D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对联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合体总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金额扣除2%</w:t>
            </w:r>
          </w:p>
        </w:tc>
        <w:tc>
          <w:tcPr>
            <w:tcW w:w="3049" w:type="dxa"/>
            <w:vAlign w:val="center"/>
          </w:tcPr>
          <w:p w14:paraId="1CEA435F" w14:textId="77777777" w:rsidR="00D72029" w:rsidRDefault="00D72029" w:rsidP="00744D9C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评审价格=投标报价×（1</w:t>
            </w:r>
            <w:r>
              <w:rPr>
                <w:rFonts w:ascii="宋体" w:hAnsi="宋体"/>
                <w:sz w:val="21"/>
                <w:szCs w:val="21"/>
              </w:rPr>
              <w:t>-2</w:t>
            </w:r>
            <w:r>
              <w:rPr>
                <w:rFonts w:ascii="宋体" w:hAnsi="宋体" w:hint="eastAsia"/>
                <w:sz w:val="21"/>
                <w:szCs w:val="21"/>
              </w:rPr>
              <w:t>%）</w:t>
            </w:r>
          </w:p>
        </w:tc>
      </w:tr>
    </w:tbl>
    <w:p w14:paraId="31EBD8E5" w14:textId="77777777" w:rsidR="00D72029" w:rsidRDefault="00D72029" w:rsidP="00D72029">
      <w:pPr>
        <w:numPr>
          <w:ilvl w:val="1"/>
          <w:numId w:val="8"/>
        </w:numPr>
        <w:tabs>
          <w:tab w:val="left" w:pos="510"/>
          <w:tab w:val="left" w:pos="540"/>
        </w:tabs>
        <w:spacing w:line="360" w:lineRule="auto"/>
        <w:rPr>
          <w:rFonts w:ascii="宋体" w:hAnsi="宋体"/>
          <w:lang w:val="en-GB"/>
        </w:rPr>
      </w:pPr>
      <w:r>
        <w:rPr>
          <w:rFonts w:ascii="宋体" w:hAnsi="宋体" w:hint="eastAsia"/>
          <w:lang w:val="en-GB"/>
        </w:rPr>
        <w:t>经评标委员会审核，满足招标文件要求且进行了政策性价格扣除后，以评审价格的最低价者定为评标基准价，其价格分为满分。其他投标人的价格</w:t>
      </w:r>
      <w:proofErr w:type="gramStart"/>
      <w:r>
        <w:rPr>
          <w:rFonts w:ascii="宋体" w:hAnsi="宋体" w:hint="eastAsia"/>
          <w:lang w:val="en-GB"/>
        </w:rPr>
        <w:t>分统一</w:t>
      </w:r>
      <w:proofErr w:type="gramEnd"/>
      <w:r>
        <w:rPr>
          <w:rFonts w:ascii="宋体" w:hAnsi="宋体" w:hint="eastAsia"/>
          <w:lang w:val="en-GB"/>
        </w:rPr>
        <w:t>按下列公式折算递减。即：</w:t>
      </w:r>
    </w:p>
    <w:p w14:paraId="3FEC9EE9" w14:textId="77777777" w:rsidR="00D72029" w:rsidRDefault="00D72029" w:rsidP="00D72029">
      <w:pPr>
        <w:tabs>
          <w:tab w:val="left" w:pos="540"/>
        </w:tabs>
        <w:spacing w:line="360" w:lineRule="auto"/>
        <w:ind w:left="510"/>
        <w:rPr>
          <w:rFonts w:ascii="宋体" w:hAnsi="宋体"/>
          <w:lang w:val="en-GB"/>
        </w:rPr>
      </w:pPr>
      <w:r>
        <w:rPr>
          <w:rFonts w:ascii="宋体" w:hAnsi="宋体" w:hint="eastAsia"/>
          <w:lang w:val="en-GB"/>
        </w:rPr>
        <w:t>其他投标报价得分 = （评标基准价÷评审价格） ×</w:t>
      </w:r>
      <w:r>
        <w:rPr>
          <w:rFonts w:ascii="宋体" w:hAnsi="宋体"/>
          <w:lang w:val="en-GB"/>
        </w:rPr>
        <w:t xml:space="preserve"> </w:t>
      </w:r>
      <w:r>
        <w:rPr>
          <w:rFonts w:ascii="宋体" w:hAnsi="宋体" w:hint="eastAsia"/>
          <w:lang w:val="en-GB"/>
        </w:rPr>
        <w:t>价格部分分值</w:t>
      </w:r>
    </w:p>
    <w:p w14:paraId="739922B0" w14:textId="77777777" w:rsidR="00D72029" w:rsidRDefault="00D72029" w:rsidP="00D72029">
      <w:pPr>
        <w:tabs>
          <w:tab w:val="left" w:pos="540"/>
        </w:tabs>
        <w:spacing w:line="360" w:lineRule="auto"/>
        <w:ind w:left="510"/>
        <w:rPr>
          <w:rFonts w:ascii="仿宋" w:eastAsia="仿宋" w:hAnsi="仿宋"/>
          <w:lang w:val="en-GB"/>
        </w:rPr>
      </w:pPr>
      <w:r>
        <w:rPr>
          <w:rFonts w:ascii="仿宋" w:eastAsia="仿宋" w:hAnsi="仿宋"/>
          <w:lang w:val="en-GB"/>
        </w:rPr>
        <w:t>注：评审价格、评标基准价均</w:t>
      </w:r>
      <w:r>
        <w:rPr>
          <w:rFonts w:ascii="仿宋" w:eastAsia="仿宋" w:hAnsi="仿宋" w:hint="eastAsia"/>
          <w:lang w:val="en-GB"/>
        </w:rPr>
        <w:t>精确到小数点后2位，如</w:t>
      </w:r>
      <w:r>
        <w:rPr>
          <w:rFonts w:ascii="仿宋" w:eastAsia="仿宋" w:hAnsi="仿宋"/>
          <w:lang w:val="en-GB"/>
        </w:rPr>
        <w:t>1.23</w:t>
      </w:r>
      <w:r>
        <w:rPr>
          <w:rFonts w:ascii="仿宋" w:eastAsia="仿宋" w:hAnsi="仿宋" w:hint="eastAsia"/>
          <w:lang w:val="en-GB"/>
        </w:rPr>
        <w:t>元、4</w:t>
      </w:r>
      <w:r>
        <w:rPr>
          <w:rFonts w:ascii="仿宋" w:eastAsia="仿宋" w:hAnsi="仿宋"/>
          <w:lang w:val="en-GB"/>
        </w:rPr>
        <w:t>.00</w:t>
      </w:r>
      <w:r>
        <w:rPr>
          <w:rFonts w:ascii="仿宋" w:eastAsia="仿宋" w:hAnsi="仿宋" w:hint="eastAsia"/>
          <w:lang w:val="en-GB"/>
        </w:rPr>
        <w:t>元。</w:t>
      </w:r>
    </w:p>
    <w:p w14:paraId="54D4B62B" w14:textId="77777777" w:rsidR="00D72029" w:rsidRDefault="00D72029" w:rsidP="00D72029">
      <w:pPr>
        <w:tabs>
          <w:tab w:val="left" w:pos="540"/>
        </w:tabs>
        <w:spacing w:line="360" w:lineRule="auto"/>
        <w:ind w:left="510"/>
        <w:rPr>
          <w:rFonts w:ascii="宋体" w:hAnsi="宋体"/>
          <w:lang w:val="en-GB"/>
        </w:rPr>
      </w:pPr>
    </w:p>
    <w:p w14:paraId="32495F4C" w14:textId="77777777" w:rsidR="00EA7A1B" w:rsidRPr="00D72029" w:rsidRDefault="00EA7A1B">
      <w:pPr>
        <w:rPr>
          <w:lang w:val="en-GB"/>
        </w:rPr>
      </w:pPr>
    </w:p>
    <w:sectPr w:rsidR="00EA7A1B" w:rsidRPr="00D72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17835" w14:textId="77777777" w:rsidR="009D5F7C" w:rsidRDefault="009D5F7C" w:rsidP="00D37D34">
      <w:r>
        <w:separator/>
      </w:r>
    </w:p>
  </w:endnote>
  <w:endnote w:type="continuationSeparator" w:id="0">
    <w:p w14:paraId="12C55D33" w14:textId="77777777" w:rsidR="009D5F7C" w:rsidRDefault="009D5F7C" w:rsidP="00D3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DE220" w14:textId="77777777" w:rsidR="009D5F7C" w:rsidRDefault="009D5F7C" w:rsidP="00D37D34">
      <w:r>
        <w:separator/>
      </w:r>
    </w:p>
  </w:footnote>
  <w:footnote w:type="continuationSeparator" w:id="0">
    <w:p w14:paraId="7A2A6F76" w14:textId="77777777" w:rsidR="009D5F7C" w:rsidRDefault="009D5F7C" w:rsidP="00D3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355CEA"/>
    <w:multiLevelType w:val="singleLevel"/>
    <w:tmpl w:val="E0355CEA"/>
    <w:lvl w:ilvl="0">
      <w:start w:val="1"/>
      <w:numFmt w:val="decimal"/>
      <w:suff w:val="nothing"/>
      <w:lvlText w:val="%1．"/>
      <w:lvlJc w:val="left"/>
    </w:lvl>
  </w:abstractNum>
  <w:abstractNum w:abstractNumId="1">
    <w:nsid w:val="14C20626"/>
    <w:multiLevelType w:val="multilevel"/>
    <w:tmpl w:val="14C20626"/>
    <w:lvl w:ilvl="0">
      <w:start w:val="1"/>
      <w:numFmt w:val="decimal"/>
      <w:lvlText w:val="4.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000000"/>
        <w:sz w:val="24"/>
        <w:u w:color="00000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260"/>
        </w:tabs>
        <w:ind w:left="1260" w:hanging="420"/>
      </w:pPr>
    </w:lvl>
    <w:lvl w:ilvl="5">
      <w:start w:val="1"/>
      <w:numFmt w:val="lowerRoman"/>
      <w:lvlText w:val="%6."/>
      <w:lvlJc w:val="right"/>
      <w:pPr>
        <w:tabs>
          <w:tab w:val="num" w:pos="1680"/>
        </w:tabs>
        <w:ind w:left="1680" w:hanging="42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2">
    <w:nsid w:val="24B98E1D"/>
    <w:multiLevelType w:val="singleLevel"/>
    <w:tmpl w:val="24B98E1D"/>
    <w:lvl w:ilvl="0">
      <w:start w:val="1"/>
      <w:numFmt w:val="decimal"/>
      <w:suff w:val="nothing"/>
      <w:lvlText w:val="（%1）"/>
      <w:lvlJc w:val="left"/>
    </w:lvl>
  </w:abstractNum>
  <w:abstractNum w:abstractNumId="3">
    <w:nsid w:val="28F3B3AF"/>
    <w:multiLevelType w:val="singleLevel"/>
    <w:tmpl w:val="28F3B3AF"/>
    <w:lvl w:ilvl="0">
      <w:start w:val="1"/>
      <w:numFmt w:val="decimal"/>
      <w:suff w:val="nothing"/>
      <w:lvlText w:val="（%1）"/>
      <w:lvlJc w:val="left"/>
    </w:lvl>
  </w:abstractNum>
  <w:abstractNum w:abstractNumId="4">
    <w:nsid w:val="29F25905"/>
    <w:multiLevelType w:val="multilevel"/>
    <w:tmpl w:val="29F25905"/>
    <w:lvl w:ilvl="0">
      <w:start w:val="1"/>
      <w:numFmt w:val="decimal"/>
      <w:lvlText w:val="6.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spacing w:val="-20"/>
        <w:kern w:val="2"/>
        <w:position w:val="0"/>
      </w:rPr>
    </w:lvl>
    <w:lvl w:ilvl="2">
      <w:start w:val="1"/>
      <w:numFmt w:val="decimal"/>
      <w:lvlText w:val="3.%3."/>
      <w:lvlJc w:val="left"/>
      <w:pPr>
        <w:tabs>
          <w:tab w:val="num" w:pos="420"/>
        </w:tabs>
        <w:ind w:left="420" w:hanging="420"/>
      </w:pPr>
      <w:rPr>
        <w:rFonts w:ascii="Times New Roman" w:eastAsia="黑体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11F3A51"/>
    <w:multiLevelType w:val="multilevel"/>
    <w:tmpl w:val="311F3A5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spacing w:val="-20"/>
        <w:kern w:val="2"/>
        <w:position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82B96B"/>
    <w:multiLevelType w:val="singleLevel"/>
    <w:tmpl w:val="4E82B96B"/>
    <w:lvl w:ilvl="0">
      <w:start w:val="1"/>
      <w:numFmt w:val="decimal"/>
      <w:suff w:val="nothing"/>
      <w:lvlText w:val="（%1）"/>
      <w:lvlJc w:val="left"/>
    </w:lvl>
  </w:abstractNum>
  <w:abstractNum w:abstractNumId="7">
    <w:nsid w:val="71E70C01"/>
    <w:multiLevelType w:val="multilevel"/>
    <w:tmpl w:val="71E70C0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spacing w:val="-20"/>
        <w:kern w:val="2"/>
        <w:position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29"/>
    <w:rsid w:val="001523E7"/>
    <w:rsid w:val="00497971"/>
    <w:rsid w:val="009D5F7C"/>
    <w:rsid w:val="00C730B7"/>
    <w:rsid w:val="00D37D34"/>
    <w:rsid w:val="00D72029"/>
    <w:rsid w:val="00E559E2"/>
    <w:rsid w:val="00E569A0"/>
    <w:rsid w:val="00EA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92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29"/>
    <w:pPr>
      <w:widowControl w:val="0"/>
      <w:jc w:val="both"/>
    </w:pPr>
    <w:rPr>
      <w:rFonts w:ascii="Calibri" w:eastAsia="宋体" w:hAnsi="Calibri" w:cs="Calibri"/>
      <w:sz w:val="24"/>
    </w:rPr>
  </w:style>
  <w:style w:type="paragraph" w:styleId="2">
    <w:name w:val="heading 2"/>
    <w:basedOn w:val="a"/>
    <w:next w:val="a"/>
    <w:link w:val="2Char"/>
    <w:uiPriority w:val="9"/>
    <w:qFormat/>
    <w:rsid w:val="00D72029"/>
    <w:pPr>
      <w:keepNext/>
      <w:keepLines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D7202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文字 Char"/>
    <w:link w:val="a3"/>
    <w:uiPriority w:val="99"/>
    <w:rsid w:val="00D72029"/>
    <w:rPr>
      <w:sz w:val="24"/>
    </w:rPr>
  </w:style>
  <w:style w:type="character" w:customStyle="1" w:styleId="2Char">
    <w:name w:val="标题 2 Char"/>
    <w:link w:val="2"/>
    <w:uiPriority w:val="9"/>
    <w:rsid w:val="00D72029"/>
    <w:rPr>
      <w:rFonts w:ascii="Cambria" w:eastAsia="宋体" w:hAnsi="Cambria" w:cs="Calibri"/>
      <w:b/>
      <w:bCs/>
      <w:sz w:val="32"/>
      <w:szCs w:val="32"/>
    </w:rPr>
  </w:style>
  <w:style w:type="paragraph" w:styleId="a3">
    <w:name w:val="annotation text"/>
    <w:basedOn w:val="a"/>
    <w:link w:val="Char"/>
    <w:uiPriority w:val="99"/>
    <w:unhideWhenUsed/>
    <w:rsid w:val="00D72029"/>
    <w:pPr>
      <w:jc w:val="left"/>
    </w:pPr>
    <w:rPr>
      <w:rFonts w:asciiTheme="minorHAnsi" w:eastAsiaTheme="minorEastAsia" w:hAnsiTheme="minorHAnsi" w:cstheme="minorBidi"/>
    </w:rPr>
  </w:style>
  <w:style w:type="character" w:customStyle="1" w:styleId="1">
    <w:name w:val="批注文字 字符1"/>
    <w:basedOn w:val="a0"/>
    <w:uiPriority w:val="99"/>
    <w:semiHidden/>
    <w:rsid w:val="00D72029"/>
    <w:rPr>
      <w:rFonts w:ascii="Calibri" w:eastAsia="宋体" w:hAnsi="Calibri" w:cs="Calibri"/>
      <w:sz w:val="24"/>
    </w:rPr>
  </w:style>
  <w:style w:type="paragraph" w:customStyle="1" w:styleId="4">
    <w:name w:val="题注4"/>
    <w:basedOn w:val="a"/>
    <w:next w:val="a4"/>
    <w:rsid w:val="00D72029"/>
    <w:pPr>
      <w:ind w:leftChars="-41" w:left="-40" w:rightChars="-51" w:right="-107" w:hanging="46"/>
      <w:jc w:val="center"/>
    </w:pPr>
    <w:rPr>
      <w:rFonts w:ascii="Times New Roman" w:hAnsi="Times New Roman"/>
      <w:b/>
      <w:color w:val="000000"/>
      <w:sz w:val="18"/>
      <w:szCs w:val="21"/>
      <w:lang w:val="en-GB"/>
    </w:rPr>
  </w:style>
  <w:style w:type="paragraph" w:styleId="a5">
    <w:name w:val="List Paragraph"/>
    <w:basedOn w:val="a"/>
    <w:qFormat/>
    <w:rsid w:val="00D72029"/>
    <w:pPr>
      <w:ind w:firstLineChars="200" w:firstLine="420"/>
    </w:pPr>
  </w:style>
  <w:style w:type="paragraph" w:styleId="a4">
    <w:name w:val="caption"/>
    <w:basedOn w:val="a"/>
    <w:next w:val="a"/>
    <w:uiPriority w:val="35"/>
    <w:semiHidden/>
    <w:unhideWhenUsed/>
    <w:qFormat/>
    <w:rsid w:val="00D72029"/>
    <w:rPr>
      <w:rFonts w:asciiTheme="majorHAnsi" w:eastAsia="黑体" w:hAnsiTheme="majorHAnsi" w:cstheme="majorBidi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D37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37D34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37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37D34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29"/>
    <w:pPr>
      <w:widowControl w:val="0"/>
      <w:jc w:val="both"/>
    </w:pPr>
    <w:rPr>
      <w:rFonts w:ascii="Calibri" w:eastAsia="宋体" w:hAnsi="Calibri" w:cs="Calibri"/>
      <w:sz w:val="24"/>
    </w:rPr>
  </w:style>
  <w:style w:type="paragraph" w:styleId="2">
    <w:name w:val="heading 2"/>
    <w:basedOn w:val="a"/>
    <w:next w:val="a"/>
    <w:link w:val="2Char"/>
    <w:uiPriority w:val="9"/>
    <w:qFormat/>
    <w:rsid w:val="00D72029"/>
    <w:pPr>
      <w:keepNext/>
      <w:keepLines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D7202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文字 Char"/>
    <w:link w:val="a3"/>
    <w:uiPriority w:val="99"/>
    <w:rsid w:val="00D72029"/>
    <w:rPr>
      <w:sz w:val="24"/>
    </w:rPr>
  </w:style>
  <w:style w:type="character" w:customStyle="1" w:styleId="2Char">
    <w:name w:val="标题 2 Char"/>
    <w:link w:val="2"/>
    <w:uiPriority w:val="9"/>
    <w:rsid w:val="00D72029"/>
    <w:rPr>
      <w:rFonts w:ascii="Cambria" w:eastAsia="宋体" w:hAnsi="Cambria" w:cs="Calibri"/>
      <w:b/>
      <w:bCs/>
      <w:sz w:val="32"/>
      <w:szCs w:val="32"/>
    </w:rPr>
  </w:style>
  <w:style w:type="paragraph" w:styleId="a3">
    <w:name w:val="annotation text"/>
    <w:basedOn w:val="a"/>
    <w:link w:val="Char"/>
    <w:uiPriority w:val="99"/>
    <w:unhideWhenUsed/>
    <w:rsid w:val="00D72029"/>
    <w:pPr>
      <w:jc w:val="left"/>
    </w:pPr>
    <w:rPr>
      <w:rFonts w:asciiTheme="minorHAnsi" w:eastAsiaTheme="minorEastAsia" w:hAnsiTheme="minorHAnsi" w:cstheme="minorBidi"/>
    </w:rPr>
  </w:style>
  <w:style w:type="character" w:customStyle="1" w:styleId="1">
    <w:name w:val="批注文字 字符1"/>
    <w:basedOn w:val="a0"/>
    <w:uiPriority w:val="99"/>
    <w:semiHidden/>
    <w:rsid w:val="00D72029"/>
    <w:rPr>
      <w:rFonts w:ascii="Calibri" w:eastAsia="宋体" w:hAnsi="Calibri" w:cs="Calibri"/>
      <w:sz w:val="24"/>
    </w:rPr>
  </w:style>
  <w:style w:type="paragraph" w:customStyle="1" w:styleId="4">
    <w:name w:val="题注4"/>
    <w:basedOn w:val="a"/>
    <w:next w:val="a4"/>
    <w:rsid w:val="00D72029"/>
    <w:pPr>
      <w:ind w:leftChars="-41" w:left="-40" w:rightChars="-51" w:right="-107" w:hanging="46"/>
      <w:jc w:val="center"/>
    </w:pPr>
    <w:rPr>
      <w:rFonts w:ascii="Times New Roman" w:hAnsi="Times New Roman"/>
      <w:b/>
      <w:color w:val="000000"/>
      <w:sz w:val="18"/>
      <w:szCs w:val="21"/>
      <w:lang w:val="en-GB"/>
    </w:rPr>
  </w:style>
  <w:style w:type="paragraph" w:styleId="a5">
    <w:name w:val="List Paragraph"/>
    <w:basedOn w:val="a"/>
    <w:qFormat/>
    <w:rsid w:val="00D72029"/>
    <w:pPr>
      <w:ind w:firstLineChars="200" w:firstLine="420"/>
    </w:pPr>
  </w:style>
  <w:style w:type="paragraph" w:styleId="a4">
    <w:name w:val="caption"/>
    <w:basedOn w:val="a"/>
    <w:next w:val="a"/>
    <w:uiPriority w:val="35"/>
    <w:semiHidden/>
    <w:unhideWhenUsed/>
    <w:qFormat/>
    <w:rsid w:val="00D72029"/>
    <w:rPr>
      <w:rFonts w:asciiTheme="majorHAnsi" w:eastAsia="黑体" w:hAnsiTheme="majorHAnsi" w:cstheme="majorBidi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D37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37D34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37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37D34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 huang</dc:creator>
  <cp:keywords/>
  <dc:description/>
  <cp:lastModifiedBy>张海盈</cp:lastModifiedBy>
  <cp:revision>3</cp:revision>
  <dcterms:created xsi:type="dcterms:W3CDTF">2020-09-28T08:25:00Z</dcterms:created>
  <dcterms:modified xsi:type="dcterms:W3CDTF">2020-10-09T02:55:00Z</dcterms:modified>
</cp:coreProperties>
</file>