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56" w:rsidRDefault="00454256" w:rsidP="00454256">
      <w:pPr>
        <w:kinsoku w:val="0"/>
        <w:overflowPunct w:val="0"/>
        <w:spacing w:line="200" w:lineRule="exact"/>
        <w:rPr>
          <w:sz w:val="20"/>
          <w:szCs w:val="20"/>
        </w:rPr>
      </w:pPr>
    </w:p>
    <w:p w:rsidR="00EB189A" w:rsidRDefault="00EB189A"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before="16" w:line="220" w:lineRule="exact"/>
        <w:rPr>
          <w:sz w:val="22"/>
        </w:rPr>
      </w:pPr>
    </w:p>
    <w:p w:rsidR="00454256" w:rsidRPr="00454256" w:rsidRDefault="009F104C" w:rsidP="00454256">
      <w:pPr>
        <w:pStyle w:val="11"/>
        <w:kinsoku w:val="0"/>
        <w:overflowPunct w:val="0"/>
        <w:spacing w:line="539" w:lineRule="exact"/>
        <w:ind w:left="81"/>
        <w:jc w:val="center"/>
        <w:outlineLvl w:val="9"/>
        <w:rPr>
          <w:rFonts w:ascii="黑体" w:eastAsia="黑体" w:cs="黑体"/>
          <w:b/>
        </w:rPr>
      </w:pPr>
      <w:bookmarkStart w:id="0" w:name="_Toc491558152"/>
      <w:bookmarkStart w:id="1" w:name="_Toc47351278"/>
      <w:bookmarkStart w:id="2" w:name="_Toc48137528"/>
      <w:bookmarkStart w:id="3" w:name="_Toc48746297"/>
      <w:bookmarkStart w:id="4" w:name="_Toc48746341"/>
      <w:bookmarkStart w:id="5" w:name="_Toc48832773"/>
      <w:bookmarkStart w:id="6" w:name="_Toc48833811"/>
      <w:r>
        <w:rPr>
          <w:rFonts w:ascii="黑体" w:eastAsia="黑体" w:cs="黑体" w:hint="eastAsia"/>
          <w:b/>
          <w:spacing w:val="4"/>
          <w:w w:val="80"/>
        </w:rPr>
        <w:t>2020</w:t>
      </w:r>
      <w:r w:rsidR="00454256" w:rsidRPr="00454256">
        <w:rPr>
          <w:rFonts w:ascii="黑体" w:eastAsia="黑体" w:cs="黑体" w:hint="eastAsia"/>
          <w:b/>
          <w:spacing w:val="5"/>
          <w:w w:val="80"/>
        </w:rPr>
        <w:t>年</w:t>
      </w:r>
      <w:r w:rsidR="00C27621" w:rsidRPr="00454256">
        <w:rPr>
          <w:rFonts w:ascii="黑体" w:eastAsia="黑体" w:cs="黑体" w:hint="eastAsia"/>
          <w:b/>
          <w:spacing w:val="7"/>
          <w:w w:val="80"/>
        </w:rPr>
        <w:t>江</w:t>
      </w:r>
      <w:r w:rsidR="00C27621" w:rsidRPr="00454256">
        <w:rPr>
          <w:rFonts w:ascii="黑体" w:eastAsia="黑体" w:cs="黑体" w:hint="eastAsia"/>
          <w:b/>
          <w:spacing w:val="5"/>
          <w:w w:val="80"/>
        </w:rPr>
        <w:t>门</w:t>
      </w:r>
      <w:r w:rsidR="00C27621" w:rsidRPr="00454256">
        <w:rPr>
          <w:rFonts w:ascii="黑体" w:eastAsia="黑体" w:cs="黑体" w:hint="eastAsia"/>
          <w:b/>
          <w:w w:val="80"/>
        </w:rPr>
        <w:t>市</w:t>
      </w:r>
      <w:r w:rsidR="00454256" w:rsidRPr="00454256">
        <w:rPr>
          <w:rFonts w:ascii="黑体" w:eastAsia="黑体" w:cs="黑体" w:hint="eastAsia"/>
          <w:b/>
          <w:spacing w:val="7"/>
          <w:w w:val="80"/>
        </w:rPr>
        <w:t>人</w:t>
      </w:r>
      <w:r w:rsidR="00454256" w:rsidRPr="00454256">
        <w:rPr>
          <w:rFonts w:ascii="黑体" w:eastAsia="黑体" w:cs="黑体" w:hint="eastAsia"/>
          <w:b/>
          <w:spacing w:val="5"/>
          <w:w w:val="80"/>
        </w:rPr>
        <w:t>力资源</w:t>
      </w:r>
      <w:r w:rsidR="00454256" w:rsidRPr="00454256">
        <w:rPr>
          <w:rFonts w:ascii="黑体" w:eastAsia="黑体" w:cs="黑体" w:hint="eastAsia"/>
          <w:b/>
          <w:spacing w:val="7"/>
          <w:w w:val="80"/>
        </w:rPr>
        <w:t>市</w:t>
      </w:r>
      <w:r w:rsidR="00454256" w:rsidRPr="00454256">
        <w:rPr>
          <w:rFonts w:ascii="黑体" w:eastAsia="黑体" w:cs="黑体" w:hint="eastAsia"/>
          <w:b/>
          <w:spacing w:val="5"/>
          <w:w w:val="80"/>
        </w:rPr>
        <w:t>场</w:t>
      </w:r>
      <w:r w:rsidR="00454256" w:rsidRPr="00454256">
        <w:rPr>
          <w:rFonts w:ascii="黑体" w:eastAsia="黑体" w:cs="黑体" w:hint="eastAsia"/>
          <w:b/>
          <w:spacing w:val="7"/>
          <w:w w:val="80"/>
        </w:rPr>
        <w:t>工</w:t>
      </w:r>
      <w:r w:rsidR="00454256" w:rsidRPr="00454256">
        <w:rPr>
          <w:rFonts w:ascii="黑体" w:eastAsia="黑体" w:cs="黑体" w:hint="eastAsia"/>
          <w:b/>
          <w:spacing w:val="5"/>
          <w:w w:val="80"/>
        </w:rPr>
        <w:t>资指导</w:t>
      </w:r>
      <w:r w:rsidR="00454256" w:rsidRPr="00454256">
        <w:rPr>
          <w:rFonts w:ascii="黑体" w:eastAsia="黑体" w:cs="黑体" w:hint="eastAsia"/>
          <w:b/>
          <w:spacing w:val="7"/>
          <w:w w:val="80"/>
        </w:rPr>
        <w:t>价</w:t>
      </w:r>
      <w:r w:rsidR="00454256" w:rsidRPr="00454256">
        <w:rPr>
          <w:rFonts w:ascii="黑体" w:eastAsia="黑体" w:cs="黑体" w:hint="eastAsia"/>
          <w:b/>
          <w:w w:val="80"/>
        </w:rPr>
        <w:t>位</w:t>
      </w:r>
      <w:bookmarkEnd w:id="0"/>
      <w:bookmarkEnd w:id="1"/>
      <w:bookmarkEnd w:id="2"/>
      <w:bookmarkEnd w:id="3"/>
      <w:bookmarkEnd w:id="4"/>
      <w:bookmarkEnd w:id="5"/>
      <w:bookmarkEnd w:id="6"/>
    </w:p>
    <w:p w:rsidR="00454256" w:rsidRPr="00454256" w:rsidRDefault="00454256" w:rsidP="00454256">
      <w:pPr>
        <w:kinsoku w:val="0"/>
        <w:overflowPunct w:val="0"/>
        <w:spacing w:before="2" w:line="280" w:lineRule="exact"/>
        <w:rPr>
          <w:b/>
          <w:sz w:val="28"/>
          <w:szCs w:val="28"/>
        </w:rPr>
      </w:pPr>
    </w:p>
    <w:p w:rsidR="00454256" w:rsidRPr="00454256" w:rsidRDefault="00454256" w:rsidP="00454256">
      <w:pPr>
        <w:kinsoku w:val="0"/>
        <w:overflowPunct w:val="0"/>
        <w:ind w:left="83"/>
        <w:jc w:val="center"/>
        <w:rPr>
          <w:rFonts w:ascii="黑体" w:eastAsia="黑体" w:cs="黑体"/>
          <w:b/>
          <w:sz w:val="44"/>
          <w:szCs w:val="44"/>
        </w:rPr>
      </w:pPr>
      <w:r w:rsidRPr="00454256">
        <w:rPr>
          <w:rFonts w:ascii="黑体" w:eastAsia="黑体" w:cs="黑体" w:hint="eastAsia"/>
          <w:b/>
          <w:spacing w:val="7"/>
          <w:w w:val="80"/>
          <w:sz w:val="44"/>
          <w:szCs w:val="44"/>
        </w:rPr>
        <w:t>及</w:t>
      </w:r>
      <w:r w:rsidRPr="00454256">
        <w:rPr>
          <w:rFonts w:ascii="黑体" w:eastAsia="黑体" w:cs="黑体" w:hint="eastAsia"/>
          <w:b/>
          <w:spacing w:val="5"/>
          <w:w w:val="80"/>
          <w:sz w:val="44"/>
          <w:szCs w:val="44"/>
        </w:rPr>
        <w:t>行业人</w:t>
      </w:r>
      <w:r w:rsidRPr="00454256">
        <w:rPr>
          <w:rFonts w:ascii="黑体" w:eastAsia="黑体" w:cs="黑体" w:hint="eastAsia"/>
          <w:b/>
          <w:spacing w:val="7"/>
          <w:w w:val="80"/>
          <w:sz w:val="44"/>
          <w:szCs w:val="44"/>
        </w:rPr>
        <w:t>工</w:t>
      </w:r>
      <w:r w:rsidRPr="00454256">
        <w:rPr>
          <w:rFonts w:ascii="黑体" w:eastAsia="黑体" w:cs="黑体" w:hint="eastAsia"/>
          <w:b/>
          <w:spacing w:val="5"/>
          <w:w w:val="80"/>
          <w:sz w:val="44"/>
          <w:szCs w:val="44"/>
        </w:rPr>
        <w:t>成</w:t>
      </w:r>
      <w:r w:rsidRPr="00454256">
        <w:rPr>
          <w:rFonts w:ascii="黑体" w:eastAsia="黑体" w:cs="黑体" w:hint="eastAsia"/>
          <w:b/>
          <w:spacing w:val="7"/>
          <w:w w:val="80"/>
          <w:sz w:val="44"/>
          <w:szCs w:val="44"/>
        </w:rPr>
        <w:t>本</w:t>
      </w:r>
      <w:r w:rsidRPr="00454256">
        <w:rPr>
          <w:rFonts w:ascii="黑体" w:eastAsia="黑体" w:cs="黑体" w:hint="eastAsia"/>
          <w:b/>
          <w:spacing w:val="5"/>
          <w:w w:val="80"/>
          <w:sz w:val="44"/>
          <w:szCs w:val="44"/>
        </w:rPr>
        <w:t>信</w:t>
      </w:r>
      <w:r w:rsidRPr="00454256">
        <w:rPr>
          <w:rFonts w:ascii="黑体" w:eastAsia="黑体" w:cs="黑体" w:hint="eastAsia"/>
          <w:b/>
          <w:w w:val="80"/>
          <w:sz w:val="44"/>
          <w:szCs w:val="44"/>
        </w:rPr>
        <w:t>息</w:t>
      </w:r>
    </w:p>
    <w:p w:rsidR="00454256" w:rsidRDefault="00454256" w:rsidP="00454256">
      <w:pPr>
        <w:kinsoku w:val="0"/>
        <w:overflowPunct w:val="0"/>
        <w:spacing w:before="5" w:line="110" w:lineRule="exact"/>
        <w:rPr>
          <w:sz w:val="11"/>
          <w:szCs w:val="11"/>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454256">
      <w:pPr>
        <w:kinsoku w:val="0"/>
        <w:overflowPunct w:val="0"/>
        <w:spacing w:line="200" w:lineRule="exact"/>
        <w:rPr>
          <w:sz w:val="20"/>
          <w:szCs w:val="20"/>
        </w:rPr>
      </w:pPr>
    </w:p>
    <w:p w:rsidR="00454256" w:rsidRDefault="00454256" w:rsidP="00AB3B4A">
      <w:pPr>
        <w:pStyle w:val="21"/>
        <w:tabs>
          <w:tab w:val="left" w:pos="3010"/>
          <w:tab w:val="left" w:pos="3529"/>
          <w:tab w:val="left" w:pos="4047"/>
        </w:tabs>
        <w:kinsoku w:val="0"/>
        <w:overflowPunct w:val="0"/>
        <w:spacing w:line="439" w:lineRule="auto"/>
        <w:ind w:leftChars="1062" w:left="2502" w:right="2141" w:hangingChars="100" w:hanging="272"/>
        <w:outlineLvl w:val="9"/>
        <w:sectPr w:rsidR="00454256" w:rsidSect="00454256">
          <w:pgSz w:w="11907" w:h="16840"/>
          <w:pgMar w:top="1560" w:right="1680" w:bottom="280" w:left="1680" w:header="720" w:footer="720" w:gutter="0"/>
          <w:cols w:space="720"/>
          <w:noEndnote/>
        </w:sectPr>
      </w:pPr>
      <w:bookmarkStart w:id="7" w:name="_Toc491558153"/>
      <w:bookmarkStart w:id="8" w:name="_Toc47351279"/>
      <w:bookmarkStart w:id="9" w:name="_Toc48137529"/>
      <w:bookmarkStart w:id="10" w:name="_Toc48746298"/>
      <w:bookmarkStart w:id="11" w:name="_Toc48746342"/>
      <w:bookmarkStart w:id="12" w:name="_Toc48832774"/>
      <w:bookmarkStart w:id="13" w:name="_Toc48833812"/>
      <w:r>
        <w:rPr>
          <w:rFonts w:hint="eastAsia"/>
          <w:spacing w:val="1"/>
          <w:w w:val="85"/>
        </w:rPr>
        <w:t>江门市人力资</w:t>
      </w:r>
      <w:r>
        <w:rPr>
          <w:rFonts w:hint="eastAsia"/>
          <w:w w:val="85"/>
        </w:rPr>
        <w:t>源</w:t>
      </w:r>
      <w:r>
        <w:rPr>
          <w:rFonts w:hint="eastAsia"/>
          <w:spacing w:val="1"/>
          <w:w w:val="85"/>
        </w:rPr>
        <w:t>和社会保障</w:t>
      </w:r>
      <w:r>
        <w:rPr>
          <w:rFonts w:hint="eastAsia"/>
          <w:w w:val="85"/>
        </w:rPr>
        <w:t>局</w:t>
      </w:r>
      <w:r w:rsidR="001E6EA5">
        <w:rPr>
          <w:rFonts w:hint="eastAsia"/>
          <w:w w:val="85"/>
        </w:rPr>
        <w:t>编印</w:t>
      </w:r>
      <w:bookmarkEnd w:id="7"/>
      <w:bookmarkEnd w:id="8"/>
      <w:bookmarkEnd w:id="9"/>
      <w:bookmarkEnd w:id="10"/>
      <w:bookmarkEnd w:id="11"/>
      <w:bookmarkEnd w:id="12"/>
      <w:bookmarkEnd w:id="13"/>
    </w:p>
    <w:sdt>
      <w:sdtPr>
        <w:rPr>
          <w:rFonts w:asciiTheme="minorHAnsi" w:eastAsiaTheme="minorEastAsia" w:hAnsiTheme="minorHAnsi"/>
          <w:b/>
          <w:bCs/>
          <w:kern w:val="0"/>
          <w:sz w:val="22"/>
          <w:lang w:val="zh-CN"/>
        </w:rPr>
        <w:id w:val="2033586"/>
        <w:docPartObj>
          <w:docPartGallery w:val="Table of Contents"/>
          <w:docPartUnique/>
        </w:docPartObj>
      </w:sdtPr>
      <w:sdtEndPr>
        <w:rPr>
          <w:rFonts w:ascii="Times New Roman" w:eastAsia="仿宋" w:hAnsi="Times New Roman"/>
          <w:b w:val="0"/>
          <w:bCs w:val="0"/>
          <w:lang w:val="en-US"/>
        </w:rPr>
      </w:sdtEndPr>
      <w:sdtContent>
        <w:p w:rsidR="00DE2411" w:rsidRDefault="00DE2411" w:rsidP="00B73017">
          <w:pPr>
            <w:jc w:val="center"/>
          </w:pPr>
          <w:r w:rsidRPr="00B73017">
            <w:rPr>
              <w:b/>
              <w:sz w:val="36"/>
              <w:szCs w:val="36"/>
              <w:lang w:val="zh-CN"/>
            </w:rPr>
            <w:t>目录</w:t>
          </w:r>
        </w:p>
        <w:p w:rsidR="00E61357" w:rsidRDefault="000B6E40" w:rsidP="00352A61">
          <w:pPr>
            <w:pStyle w:val="10"/>
            <w:spacing w:line="240" w:lineRule="atLeast"/>
            <w:rPr>
              <w:rFonts w:asciiTheme="minorHAnsi" w:eastAsiaTheme="minorEastAsia" w:hAnsiTheme="minorHAnsi"/>
              <w:noProof/>
            </w:rPr>
          </w:pPr>
          <w:r w:rsidRPr="000B6E40">
            <w:fldChar w:fldCharType="begin"/>
          </w:r>
          <w:r w:rsidR="00DE2411">
            <w:instrText xml:space="preserve"> TOC \o "1-3" \h \z \u </w:instrText>
          </w:r>
          <w:r w:rsidRPr="000B6E40">
            <w:fldChar w:fldCharType="separate"/>
          </w:r>
          <w:hyperlink w:anchor="_Toc48833813" w:history="1">
            <w:r w:rsidR="00E61357" w:rsidRPr="00BC4D66">
              <w:rPr>
                <w:rStyle w:val="a8"/>
                <w:rFonts w:asciiTheme="minorEastAsia" w:hAnsiTheme="minorEastAsia" w:hint="eastAsia"/>
                <w:noProof/>
              </w:rPr>
              <w:t>前言</w:t>
            </w:r>
            <w:r w:rsidR="00E61357">
              <w:rPr>
                <w:noProof/>
                <w:webHidden/>
              </w:rPr>
              <w:tab/>
            </w:r>
            <w:r>
              <w:rPr>
                <w:noProof/>
                <w:webHidden/>
              </w:rPr>
              <w:fldChar w:fldCharType="begin"/>
            </w:r>
            <w:r w:rsidR="00E61357">
              <w:rPr>
                <w:noProof/>
                <w:webHidden/>
              </w:rPr>
              <w:instrText xml:space="preserve"> PAGEREF _Toc48833813 \h </w:instrText>
            </w:r>
            <w:r>
              <w:rPr>
                <w:noProof/>
                <w:webHidden/>
              </w:rPr>
            </w:r>
            <w:r>
              <w:rPr>
                <w:noProof/>
                <w:webHidden/>
              </w:rPr>
              <w:fldChar w:fldCharType="separate"/>
            </w:r>
            <w:r w:rsidR="00E61357">
              <w:rPr>
                <w:noProof/>
                <w:webHidden/>
              </w:rPr>
              <w:t>1</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15" w:history="1">
            <w:r w:rsidR="00B30D07" w:rsidRPr="00BC4D66">
              <w:rPr>
                <w:rStyle w:val="a8"/>
                <w:rFonts w:ascii="黑体" w:eastAsia="黑体" w:hAnsi="黑体" w:hint="eastAsia"/>
                <w:noProof/>
              </w:rPr>
              <w:t>一、数据采集范围</w:t>
            </w:r>
            <w:r w:rsidR="00B30D07">
              <w:rPr>
                <w:noProof/>
                <w:webHidden/>
              </w:rPr>
              <w:tab/>
            </w:r>
            <w:r w:rsidR="00B30D07">
              <w:rPr>
                <w:rFonts w:hint="eastAsia"/>
                <w:noProof/>
                <w:webHidden/>
              </w:rPr>
              <w:t>1</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16" w:history="1">
            <w:r w:rsidR="00E61357" w:rsidRPr="00BC4D66">
              <w:rPr>
                <w:rStyle w:val="a8"/>
                <w:rFonts w:ascii="黑体" w:eastAsia="黑体" w:hAnsi="黑体" w:hint="eastAsia"/>
                <w:noProof/>
              </w:rPr>
              <w:t>二、工资报酬计算方法</w:t>
            </w:r>
            <w:r w:rsidR="00E61357">
              <w:rPr>
                <w:noProof/>
                <w:webHidden/>
              </w:rPr>
              <w:tab/>
            </w:r>
            <w:r>
              <w:rPr>
                <w:noProof/>
                <w:webHidden/>
              </w:rPr>
              <w:fldChar w:fldCharType="begin"/>
            </w:r>
            <w:r w:rsidR="00E61357">
              <w:rPr>
                <w:noProof/>
                <w:webHidden/>
              </w:rPr>
              <w:instrText xml:space="preserve"> PAGEREF _Toc48833816 \h </w:instrText>
            </w:r>
            <w:r>
              <w:rPr>
                <w:noProof/>
                <w:webHidden/>
              </w:rPr>
            </w:r>
            <w:r>
              <w:rPr>
                <w:noProof/>
                <w:webHidden/>
              </w:rPr>
              <w:fldChar w:fldCharType="separate"/>
            </w:r>
            <w:r w:rsidR="00E61357">
              <w:rPr>
                <w:noProof/>
                <w:webHidden/>
              </w:rPr>
              <w:t>2</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17" w:history="1">
            <w:r w:rsidR="00E61357" w:rsidRPr="00BC4D66">
              <w:rPr>
                <w:rStyle w:val="a8"/>
                <w:rFonts w:ascii="黑体" w:eastAsia="黑体" w:hAnsi="黑体" w:hint="eastAsia"/>
                <w:noProof/>
              </w:rPr>
              <w:t>三、工资指导价位及行业人工成本信息涉及指标说明</w:t>
            </w:r>
            <w:r w:rsidR="00E61357">
              <w:rPr>
                <w:noProof/>
                <w:webHidden/>
              </w:rPr>
              <w:tab/>
            </w:r>
            <w:r>
              <w:rPr>
                <w:noProof/>
                <w:webHidden/>
              </w:rPr>
              <w:fldChar w:fldCharType="begin"/>
            </w:r>
            <w:r w:rsidR="00E61357">
              <w:rPr>
                <w:noProof/>
                <w:webHidden/>
              </w:rPr>
              <w:instrText xml:space="preserve"> PAGEREF _Toc48833817 \h </w:instrText>
            </w:r>
            <w:r>
              <w:rPr>
                <w:noProof/>
                <w:webHidden/>
              </w:rPr>
            </w:r>
            <w:r>
              <w:rPr>
                <w:noProof/>
                <w:webHidden/>
              </w:rPr>
              <w:fldChar w:fldCharType="separate"/>
            </w:r>
            <w:r w:rsidR="00E61357">
              <w:rPr>
                <w:noProof/>
                <w:webHidden/>
              </w:rPr>
              <w:t>2</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18" w:history="1">
            <w:r w:rsidR="00B30D07" w:rsidRPr="00BC4D66">
              <w:rPr>
                <w:rStyle w:val="a8"/>
                <w:rFonts w:ascii="黑体" w:eastAsia="黑体" w:hAnsi="黑体" w:hint="eastAsia"/>
                <w:noProof/>
              </w:rPr>
              <w:t>四、企业薪酬调查工作报告基本内容</w:t>
            </w:r>
            <w:r w:rsidR="00B30D07">
              <w:rPr>
                <w:noProof/>
                <w:webHidden/>
              </w:rPr>
              <w:tab/>
            </w:r>
            <w:r w:rsidR="00B30D07">
              <w:rPr>
                <w:rFonts w:hint="eastAsia"/>
                <w:noProof/>
                <w:webHidden/>
              </w:rPr>
              <w:t>2</w:t>
            </w:r>
          </w:hyperlink>
        </w:p>
        <w:p w:rsidR="00E61357" w:rsidRDefault="000B6E40" w:rsidP="00352A61">
          <w:pPr>
            <w:pStyle w:val="10"/>
            <w:spacing w:line="240" w:lineRule="atLeast"/>
            <w:rPr>
              <w:rFonts w:asciiTheme="minorHAnsi" w:eastAsiaTheme="minorEastAsia" w:hAnsiTheme="minorHAnsi"/>
              <w:noProof/>
            </w:rPr>
          </w:pPr>
          <w:hyperlink w:anchor="_Toc48833819" w:history="1">
            <w:r w:rsidR="00B30D07" w:rsidRPr="00BC4D66">
              <w:rPr>
                <w:rStyle w:val="a8"/>
                <w:rFonts w:hint="eastAsia"/>
                <w:noProof/>
              </w:rPr>
              <w:t>第一部分企业薪酬调查背景</w:t>
            </w:r>
            <w:r w:rsidR="00B30D07">
              <w:rPr>
                <w:noProof/>
                <w:webHidden/>
              </w:rPr>
              <w:tab/>
            </w:r>
            <w:r w:rsidR="00B30D07">
              <w:rPr>
                <w:rFonts w:hint="eastAsia"/>
                <w:noProof/>
                <w:webHidden/>
              </w:rPr>
              <w:t>4</w:t>
            </w:r>
          </w:hyperlink>
        </w:p>
        <w:p w:rsidR="00E61357" w:rsidRDefault="000B6E40" w:rsidP="00352A61">
          <w:pPr>
            <w:pStyle w:val="20"/>
            <w:spacing w:line="240" w:lineRule="atLeast"/>
            <w:rPr>
              <w:rFonts w:asciiTheme="minorHAnsi" w:eastAsiaTheme="minorEastAsia" w:hAnsiTheme="minorHAnsi" w:cstheme="minorBidi"/>
              <w:color w:val="auto"/>
              <w:kern w:val="2"/>
              <w:sz w:val="21"/>
            </w:rPr>
          </w:pPr>
          <w:hyperlink w:anchor="_Toc48833820" w:history="1">
            <w:r w:rsidR="00B30D07" w:rsidRPr="00BC4D66">
              <w:rPr>
                <w:rStyle w:val="a8"/>
                <w:rFonts w:ascii="黑体" w:eastAsia="黑体" w:hint="eastAsia"/>
              </w:rPr>
              <w:t>一、调查企业背景</w:t>
            </w:r>
            <w:r w:rsidR="00B30D07">
              <w:rPr>
                <w:webHidden/>
              </w:rPr>
              <w:tab/>
            </w:r>
            <w:r w:rsidR="00B30D07">
              <w:rPr>
                <w:rFonts w:hint="eastAsia"/>
                <w:webHidden/>
              </w:rPr>
              <w:t>4</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1" w:history="1">
            <w:r w:rsidR="00B30D07" w:rsidRPr="00BC4D66">
              <w:rPr>
                <w:rStyle w:val="a8"/>
                <w:rFonts w:hint="eastAsia"/>
                <w:noProof/>
              </w:rPr>
              <w:t>（一）按地区划分企业背景情况</w:t>
            </w:r>
            <w:r w:rsidR="00B30D07">
              <w:rPr>
                <w:noProof/>
                <w:webHidden/>
              </w:rPr>
              <w:tab/>
            </w:r>
            <w:r w:rsidR="00B30D07">
              <w:rPr>
                <w:rFonts w:hint="eastAsia"/>
                <w:noProof/>
                <w:webHidden/>
              </w:rPr>
              <w:t>4</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2" w:history="1">
            <w:r w:rsidR="00E61357" w:rsidRPr="00BC4D66">
              <w:rPr>
                <w:rStyle w:val="a8"/>
                <w:rFonts w:hint="eastAsia"/>
                <w:noProof/>
              </w:rPr>
              <w:t>（二）按地企业隶属企业背景情况</w:t>
            </w:r>
            <w:r w:rsidR="00E61357">
              <w:rPr>
                <w:noProof/>
                <w:webHidden/>
              </w:rPr>
              <w:tab/>
            </w:r>
            <w:r>
              <w:rPr>
                <w:noProof/>
                <w:webHidden/>
              </w:rPr>
              <w:fldChar w:fldCharType="begin"/>
            </w:r>
            <w:r w:rsidR="00E61357">
              <w:rPr>
                <w:noProof/>
                <w:webHidden/>
              </w:rPr>
              <w:instrText xml:space="preserve"> PAGEREF _Toc48833822 \h </w:instrText>
            </w:r>
            <w:r>
              <w:rPr>
                <w:noProof/>
                <w:webHidden/>
              </w:rPr>
            </w:r>
            <w:r>
              <w:rPr>
                <w:noProof/>
                <w:webHidden/>
              </w:rPr>
              <w:fldChar w:fldCharType="separate"/>
            </w:r>
            <w:r w:rsidR="00E61357">
              <w:rPr>
                <w:noProof/>
                <w:webHidden/>
              </w:rPr>
              <w:t>5</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3" w:history="1">
            <w:r w:rsidR="00B30D07" w:rsidRPr="00BC4D66">
              <w:rPr>
                <w:rStyle w:val="a8"/>
                <w:rFonts w:hint="eastAsia"/>
                <w:noProof/>
              </w:rPr>
              <w:t>（三）按登记注册类型划分企业背景情况</w:t>
            </w:r>
            <w:r w:rsidR="00B30D07">
              <w:rPr>
                <w:noProof/>
                <w:webHidden/>
              </w:rPr>
              <w:tab/>
            </w:r>
            <w:r w:rsidR="00B30D07">
              <w:rPr>
                <w:rFonts w:hint="eastAsia"/>
                <w:noProof/>
                <w:webHidden/>
              </w:rPr>
              <w:t>5</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4" w:history="1">
            <w:r w:rsidR="00B30D07" w:rsidRPr="00BC4D66">
              <w:rPr>
                <w:rStyle w:val="a8"/>
                <w:rFonts w:hint="eastAsia"/>
                <w:noProof/>
              </w:rPr>
              <w:t>（四）按所属行业划分企业背景情况</w:t>
            </w:r>
            <w:r w:rsidR="00B30D07">
              <w:rPr>
                <w:noProof/>
                <w:webHidden/>
              </w:rPr>
              <w:tab/>
            </w:r>
            <w:r w:rsidR="00B30D07">
              <w:rPr>
                <w:rFonts w:hint="eastAsia"/>
                <w:noProof/>
                <w:webHidden/>
              </w:rPr>
              <w:t>6</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5" w:history="1">
            <w:r w:rsidR="00B30D07" w:rsidRPr="00BC4D66">
              <w:rPr>
                <w:rStyle w:val="a8"/>
                <w:rFonts w:hint="eastAsia"/>
                <w:noProof/>
              </w:rPr>
              <w:t>（五）按企业规模划分企业背景情况</w:t>
            </w:r>
            <w:r w:rsidR="00B30D07">
              <w:rPr>
                <w:noProof/>
                <w:webHidden/>
              </w:rPr>
              <w:tab/>
            </w:r>
            <w:r w:rsidR="00B30D07">
              <w:rPr>
                <w:rFonts w:hint="eastAsia"/>
                <w:noProof/>
                <w:webHidden/>
              </w:rPr>
              <w:t>8</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6" w:history="1">
            <w:r w:rsidR="00B30D07" w:rsidRPr="00BC4D66">
              <w:rPr>
                <w:rStyle w:val="a8"/>
                <w:rFonts w:hint="eastAsia"/>
                <w:noProof/>
              </w:rPr>
              <w:t>（六）按从业人员规模划分企业背景情况</w:t>
            </w:r>
            <w:r w:rsidR="00B30D07">
              <w:rPr>
                <w:noProof/>
                <w:webHidden/>
              </w:rPr>
              <w:tab/>
            </w:r>
            <w:r w:rsidR="00B30D07">
              <w:rPr>
                <w:rFonts w:hint="eastAsia"/>
                <w:noProof/>
                <w:webHidden/>
              </w:rPr>
              <w:t>8</w:t>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7" w:history="1">
            <w:r w:rsidR="00B30D07" w:rsidRPr="00BC4D66">
              <w:rPr>
                <w:rStyle w:val="a8"/>
                <w:rFonts w:hint="eastAsia"/>
                <w:noProof/>
              </w:rPr>
              <w:t>（七）按销售收入范围划分企业背景情况</w:t>
            </w:r>
            <w:r w:rsidR="00B30D07">
              <w:rPr>
                <w:noProof/>
                <w:webHidden/>
              </w:rPr>
              <w:tab/>
            </w:r>
            <w:r w:rsidR="00B30D07">
              <w:rPr>
                <w:rFonts w:hint="eastAsia"/>
                <w:noProof/>
                <w:webHidden/>
              </w:rPr>
              <w:t>9</w:t>
            </w:r>
          </w:hyperlink>
        </w:p>
        <w:p w:rsidR="00E61357" w:rsidRDefault="000B6E40" w:rsidP="00352A61">
          <w:pPr>
            <w:pStyle w:val="20"/>
            <w:spacing w:line="240" w:lineRule="atLeast"/>
            <w:rPr>
              <w:rFonts w:asciiTheme="minorHAnsi" w:eastAsiaTheme="minorEastAsia" w:hAnsiTheme="minorHAnsi" w:cstheme="minorBidi"/>
              <w:color w:val="auto"/>
              <w:kern w:val="2"/>
              <w:sz w:val="21"/>
            </w:rPr>
          </w:pPr>
          <w:hyperlink w:anchor="_Toc48833828" w:history="1">
            <w:r w:rsidR="00B30D07" w:rsidRPr="00BC4D66">
              <w:rPr>
                <w:rStyle w:val="a8"/>
                <w:rFonts w:ascii="黑体" w:eastAsia="黑体" w:hint="eastAsia"/>
              </w:rPr>
              <w:t>二、调查职工背景</w:t>
            </w:r>
            <w:r w:rsidR="00B30D07">
              <w:rPr>
                <w:webHidden/>
              </w:rPr>
              <w:tab/>
            </w:r>
            <w:r>
              <w:rPr>
                <w:webHidden/>
              </w:rPr>
              <w:fldChar w:fldCharType="begin"/>
            </w:r>
            <w:r w:rsidR="00B30D07">
              <w:rPr>
                <w:webHidden/>
              </w:rPr>
              <w:instrText xml:space="preserve"> PAGEREF _Toc48833828 \h </w:instrText>
            </w:r>
            <w:r>
              <w:rPr>
                <w:webHidden/>
              </w:rPr>
            </w:r>
            <w:r>
              <w:rPr>
                <w:webHidden/>
              </w:rPr>
              <w:fldChar w:fldCharType="separate"/>
            </w:r>
            <w:r w:rsidR="00B30D07">
              <w:rPr>
                <w:webHidden/>
              </w:rPr>
              <w:t>1</w:t>
            </w:r>
            <w:r w:rsidR="00B30D07">
              <w:rPr>
                <w:rFonts w:hint="eastAsia"/>
                <w:webHidden/>
              </w:rPr>
              <w:t>0</w:t>
            </w:r>
            <w:r>
              <w:rPr>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29" w:history="1">
            <w:r w:rsidR="00B30D07" w:rsidRPr="00BC4D66">
              <w:rPr>
                <w:rStyle w:val="a8"/>
                <w:rFonts w:hint="eastAsia"/>
                <w:noProof/>
              </w:rPr>
              <w:t>（一）按年龄范围划分职工背景情况</w:t>
            </w:r>
            <w:r w:rsidR="00B30D07">
              <w:rPr>
                <w:noProof/>
                <w:webHidden/>
              </w:rPr>
              <w:tab/>
            </w:r>
            <w:r>
              <w:rPr>
                <w:noProof/>
                <w:webHidden/>
              </w:rPr>
              <w:fldChar w:fldCharType="begin"/>
            </w:r>
            <w:r w:rsidR="00B30D07">
              <w:rPr>
                <w:noProof/>
                <w:webHidden/>
              </w:rPr>
              <w:instrText xml:space="preserve"> PAGEREF _Toc48833829 \h </w:instrText>
            </w:r>
            <w:r>
              <w:rPr>
                <w:noProof/>
                <w:webHidden/>
              </w:rPr>
            </w:r>
            <w:r>
              <w:rPr>
                <w:noProof/>
                <w:webHidden/>
              </w:rPr>
              <w:fldChar w:fldCharType="separate"/>
            </w:r>
            <w:r w:rsidR="00B30D07">
              <w:rPr>
                <w:noProof/>
                <w:webHidden/>
              </w:rPr>
              <w:t>1</w:t>
            </w:r>
            <w:r w:rsidR="00B30D07">
              <w:rPr>
                <w:rFonts w:hint="eastAsia"/>
                <w:noProof/>
                <w:webHidden/>
              </w:rPr>
              <w:t>2</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30" w:history="1">
            <w:r w:rsidR="00B30D07" w:rsidRPr="00BC4D66">
              <w:rPr>
                <w:rStyle w:val="a8"/>
                <w:rFonts w:hint="eastAsia"/>
                <w:noProof/>
              </w:rPr>
              <w:t>（二）按年龄范围划分职工背景情况</w:t>
            </w:r>
            <w:r w:rsidR="00B30D07">
              <w:rPr>
                <w:noProof/>
                <w:webHidden/>
              </w:rPr>
              <w:tab/>
            </w:r>
            <w:r>
              <w:rPr>
                <w:noProof/>
                <w:webHidden/>
              </w:rPr>
              <w:fldChar w:fldCharType="begin"/>
            </w:r>
            <w:r w:rsidR="00B30D07">
              <w:rPr>
                <w:noProof/>
                <w:webHidden/>
              </w:rPr>
              <w:instrText xml:space="preserve"> PAGEREF _Toc48833830 \h </w:instrText>
            </w:r>
            <w:r>
              <w:rPr>
                <w:noProof/>
                <w:webHidden/>
              </w:rPr>
            </w:r>
            <w:r>
              <w:rPr>
                <w:noProof/>
                <w:webHidden/>
              </w:rPr>
              <w:fldChar w:fldCharType="separate"/>
            </w:r>
            <w:r w:rsidR="00B30D07">
              <w:rPr>
                <w:noProof/>
                <w:webHidden/>
              </w:rPr>
              <w:t>1</w:t>
            </w:r>
            <w:r w:rsidR="00B30D07">
              <w:rPr>
                <w:rFonts w:hint="eastAsia"/>
                <w:noProof/>
                <w:webHidden/>
              </w:rPr>
              <w:t>2</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31" w:history="1">
            <w:r w:rsidR="00B30D07" w:rsidRPr="00BC4D66">
              <w:rPr>
                <w:rStyle w:val="a8"/>
                <w:rFonts w:hint="eastAsia"/>
                <w:noProof/>
              </w:rPr>
              <w:t>（三）按岗位等级划分职工背景情况</w:t>
            </w:r>
            <w:r w:rsidR="00B30D07">
              <w:rPr>
                <w:noProof/>
                <w:webHidden/>
              </w:rPr>
              <w:tab/>
            </w:r>
            <w:r>
              <w:rPr>
                <w:noProof/>
                <w:webHidden/>
              </w:rPr>
              <w:fldChar w:fldCharType="begin"/>
            </w:r>
            <w:r w:rsidR="00B30D07">
              <w:rPr>
                <w:noProof/>
                <w:webHidden/>
              </w:rPr>
              <w:instrText xml:space="preserve"> PAGEREF _Toc48833831 \h </w:instrText>
            </w:r>
            <w:r>
              <w:rPr>
                <w:noProof/>
                <w:webHidden/>
              </w:rPr>
            </w:r>
            <w:r>
              <w:rPr>
                <w:noProof/>
                <w:webHidden/>
              </w:rPr>
              <w:fldChar w:fldCharType="separate"/>
            </w:r>
            <w:r w:rsidR="00B30D07">
              <w:rPr>
                <w:noProof/>
                <w:webHidden/>
              </w:rPr>
              <w:t>1</w:t>
            </w:r>
            <w:r w:rsidR="00B30D07">
              <w:rPr>
                <w:rFonts w:hint="eastAsia"/>
                <w:noProof/>
                <w:webHidden/>
              </w:rPr>
              <w:t>2</w:t>
            </w:r>
            <w:r>
              <w:rPr>
                <w:noProof/>
                <w:webHidden/>
              </w:rPr>
              <w:fldChar w:fldCharType="end"/>
            </w:r>
          </w:hyperlink>
        </w:p>
        <w:p w:rsidR="00E61357" w:rsidRDefault="000B6E40" w:rsidP="00352A61">
          <w:pPr>
            <w:pStyle w:val="10"/>
            <w:spacing w:line="240" w:lineRule="atLeast"/>
            <w:rPr>
              <w:rFonts w:asciiTheme="minorHAnsi" w:eastAsiaTheme="minorEastAsia" w:hAnsiTheme="minorHAnsi"/>
              <w:noProof/>
            </w:rPr>
          </w:pPr>
          <w:hyperlink w:anchor="_Toc48833832" w:history="1">
            <w:r w:rsidR="00B30D07" w:rsidRPr="00BC4D66">
              <w:rPr>
                <w:rStyle w:val="a8"/>
                <w:rFonts w:hint="eastAsia"/>
                <w:noProof/>
              </w:rPr>
              <w:t>第二部分工资指导价位</w:t>
            </w:r>
            <w:r w:rsidR="00B30D07">
              <w:rPr>
                <w:noProof/>
                <w:webHidden/>
              </w:rPr>
              <w:tab/>
            </w:r>
            <w:r>
              <w:rPr>
                <w:noProof/>
                <w:webHidden/>
              </w:rPr>
              <w:fldChar w:fldCharType="begin"/>
            </w:r>
            <w:r w:rsidR="00B30D07">
              <w:rPr>
                <w:noProof/>
                <w:webHidden/>
              </w:rPr>
              <w:instrText xml:space="preserve"> PAGEREF _Toc48833832 \h </w:instrText>
            </w:r>
            <w:r>
              <w:rPr>
                <w:noProof/>
                <w:webHidden/>
              </w:rPr>
            </w:r>
            <w:r>
              <w:rPr>
                <w:noProof/>
                <w:webHidden/>
              </w:rPr>
              <w:fldChar w:fldCharType="separate"/>
            </w:r>
            <w:r w:rsidR="00B30D07">
              <w:rPr>
                <w:noProof/>
                <w:webHidden/>
              </w:rPr>
              <w:t>1</w:t>
            </w:r>
            <w:r w:rsidR="00B30D07">
              <w:rPr>
                <w:rFonts w:hint="eastAsia"/>
                <w:noProof/>
                <w:webHidden/>
              </w:rPr>
              <w:t>6</w:t>
            </w:r>
            <w:r>
              <w:rPr>
                <w:noProof/>
                <w:webHidden/>
              </w:rPr>
              <w:fldChar w:fldCharType="end"/>
            </w:r>
          </w:hyperlink>
        </w:p>
        <w:p w:rsidR="00E61357" w:rsidRDefault="000B6E40" w:rsidP="00352A61">
          <w:pPr>
            <w:pStyle w:val="20"/>
            <w:spacing w:line="240" w:lineRule="atLeast"/>
            <w:rPr>
              <w:rFonts w:asciiTheme="minorHAnsi" w:eastAsiaTheme="minorEastAsia" w:hAnsiTheme="minorHAnsi" w:cstheme="minorBidi"/>
              <w:color w:val="auto"/>
              <w:kern w:val="2"/>
              <w:sz w:val="21"/>
            </w:rPr>
          </w:pPr>
          <w:hyperlink w:anchor="_Toc48833833" w:history="1">
            <w:r w:rsidR="00B30D07" w:rsidRPr="00BC4D66">
              <w:rPr>
                <w:rStyle w:val="a8"/>
                <w:rFonts w:ascii="黑体" w:eastAsia="黑体" w:hint="eastAsia"/>
              </w:rPr>
              <w:t>一、分职业细类工资指导价位</w:t>
            </w:r>
            <w:r w:rsidR="00B30D07">
              <w:rPr>
                <w:webHidden/>
              </w:rPr>
              <w:tab/>
            </w:r>
            <w:r>
              <w:rPr>
                <w:webHidden/>
              </w:rPr>
              <w:fldChar w:fldCharType="begin"/>
            </w:r>
            <w:r w:rsidR="00B30D07">
              <w:rPr>
                <w:webHidden/>
              </w:rPr>
              <w:instrText xml:space="preserve"> PAGEREF _Toc48833833 \h </w:instrText>
            </w:r>
            <w:r>
              <w:rPr>
                <w:webHidden/>
              </w:rPr>
            </w:r>
            <w:r>
              <w:rPr>
                <w:webHidden/>
              </w:rPr>
              <w:fldChar w:fldCharType="separate"/>
            </w:r>
            <w:r w:rsidR="00B30D07">
              <w:rPr>
                <w:webHidden/>
              </w:rPr>
              <w:t>1</w:t>
            </w:r>
            <w:r w:rsidR="00B30D07">
              <w:rPr>
                <w:rFonts w:hint="eastAsia"/>
                <w:webHidden/>
              </w:rPr>
              <w:t>6</w:t>
            </w:r>
            <w:r>
              <w:rPr>
                <w:webHidden/>
              </w:rPr>
              <w:fldChar w:fldCharType="end"/>
            </w:r>
          </w:hyperlink>
        </w:p>
        <w:p w:rsidR="00E61357" w:rsidRDefault="000B6E40" w:rsidP="00352A61">
          <w:pPr>
            <w:pStyle w:val="20"/>
            <w:spacing w:line="240" w:lineRule="atLeast"/>
            <w:rPr>
              <w:rFonts w:asciiTheme="minorHAnsi" w:eastAsiaTheme="minorEastAsia" w:hAnsiTheme="minorHAnsi" w:cstheme="minorBidi"/>
              <w:color w:val="auto"/>
              <w:kern w:val="2"/>
              <w:sz w:val="21"/>
            </w:rPr>
          </w:pPr>
          <w:hyperlink w:anchor="_Toc48833834" w:history="1">
            <w:r w:rsidR="00B30D07" w:rsidRPr="00BC4D66">
              <w:rPr>
                <w:rStyle w:val="a8"/>
                <w:rFonts w:ascii="黑体" w:eastAsia="黑体" w:hint="eastAsia"/>
              </w:rPr>
              <w:t>二、其他工资指导价位</w:t>
            </w:r>
            <w:r w:rsidR="00B30D07">
              <w:rPr>
                <w:webHidden/>
              </w:rPr>
              <w:tab/>
            </w:r>
            <w:r>
              <w:rPr>
                <w:webHidden/>
              </w:rPr>
              <w:fldChar w:fldCharType="begin"/>
            </w:r>
            <w:r w:rsidR="00B30D07">
              <w:rPr>
                <w:webHidden/>
              </w:rPr>
              <w:instrText xml:space="preserve"> PAGEREF _Toc48833834 \h </w:instrText>
            </w:r>
            <w:r>
              <w:rPr>
                <w:webHidden/>
              </w:rPr>
            </w:r>
            <w:r>
              <w:rPr>
                <w:webHidden/>
              </w:rPr>
              <w:fldChar w:fldCharType="separate"/>
            </w:r>
            <w:r w:rsidR="00B30D07">
              <w:rPr>
                <w:webHidden/>
              </w:rPr>
              <w:t>3</w:t>
            </w:r>
            <w:r w:rsidR="00B30D07">
              <w:rPr>
                <w:rFonts w:hint="eastAsia"/>
                <w:webHidden/>
              </w:rPr>
              <w:t>8</w:t>
            </w:r>
            <w:r>
              <w:rPr>
                <w:webHidden/>
              </w:rPr>
              <w:fldChar w:fldCharType="end"/>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35" w:history="1">
            <w:r w:rsidR="00B30D07" w:rsidRPr="00BC4D66">
              <w:rPr>
                <w:rStyle w:val="a8"/>
                <w:rFonts w:hint="eastAsia"/>
                <w:noProof/>
              </w:rPr>
              <w:t>(</w:t>
            </w:r>
            <w:r w:rsidR="00B30D07" w:rsidRPr="00BC4D66">
              <w:rPr>
                <w:rStyle w:val="a8"/>
                <w:rFonts w:hint="eastAsia"/>
                <w:noProof/>
              </w:rPr>
              <w:t>一</w:t>
            </w:r>
            <w:r w:rsidR="00B30D07" w:rsidRPr="00BC4D66">
              <w:rPr>
                <w:rStyle w:val="a8"/>
                <w:rFonts w:hint="eastAsia"/>
                <w:noProof/>
              </w:rPr>
              <w:t>)</w:t>
            </w:r>
            <w:r w:rsidR="00B30D07">
              <w:rPr>
                <w:rFonts w:asciiTheme="minorHAnsi" w:eastAsiaTheme="minorEastAsia" w:hAnsiTheme="minorHAnsi"/>
                <w:noProof/>
                <w:kern w:val="2"/>
                <w:sz w:val="21"/>
              </w:rPr>
              <w:tab/>
            </w:r>
            <w:r w:rsidR="00B30D07" w:rsidRPr="00BC4D66">
              <w:rPr>
                <w:rStyle w:val="a8"/>
                <w:rFonts w:hint="eastAsia"/>
                <w:noProof/>
              </w:rPr>
              <w:t>按岗位等级划分职工工资指导价位</w:t>
            </w:r>
            <w:r w:rsidR="00B30D07">
              <w:rPr>
                <w:noProof/>
                <w:webHidden/>
              </w:rPr>
              <w:tab/>
            </w:r>
            <w:r>
              <w:rPr>
                <w:noProof/>
                <w:webHidden/>
              </w:rPr>
              <w:fldChar w:fldCharType="begin"/>
            </w:r>
            <w:r w:rsidR="00B30D07">
              <w:rPr>
                <w:noProof/>
                <w:webHidden/>
              </w:rPr>
              <w:instrText xml:space="preserve"> PAGEREF _Toc48833835 \h </w:instrText>
            </w:r>
            <w:r>
              <w:rPr>
                <w:noProof/>
                <w:webHidden/>
              </w:rPr>
            </w:r>
            <w:r>
              <w:rPr>
                <w:noProof/>
                <w:webHidden/>
              </w:rPr>
              <w:fldChar w:fldCharType="separate"/>
            </w:r>
            <w:r w:rsidR="00B30D07">
              <w:rPr>
                <w:noProof/>
                <w:webHidden/>
              </w:rPr>
              <w:t>3</w:t>
            </w:r>
            <w:r w:rsidR="00B30D07">
              <w:rPr>
                <w:rFonts w:hint="eastAsia"/>
                <w:noProof/>
                <w:webHidden/>
              </w:rPr>
              <w:t>8</w:t>
            </w:r>
            <w:r>
              <w:rPr>
                <w:noProof/>
                <w:webHidden/>
              </w:rPr>
              <w:fldChar w:fldCharType="end"/>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36" w:history="1">
            <w:r w:rsidR="00B30D07" w:rsidRPr="00BC4D66">
              <w:rPr>
                <w:rStyle w:val="a8"/>
                <w:rFonts w:hint="eastAsia"/>
                <w:noProof/>
              </w:rPr>
              <w:t>(</w:t>
            </w:r>
            <w:r w:rsidR="00B30D07" w:rsidRPr="00BC4D66">
              <w:rPr>
                <w:rStyle w:val="a8"/>
                <w:rFonts w:hint="eastAsia"/>
                <w:noProof/>
              </w:rPr>
              <w:t>二</w:t>
            </w:r>
            <w:r w:rsidR="00B30D07" w:rsidRPr="00BC4D66">
              <w:rPr>
                <w:rStyle w:val="a8"/>
                <w:rFonts w:hint="eastAsia"/>
                <w:noProof/>
              </w:rPr>
              <w:t>)</w:t>
            </w:r>
            <w:r w:rsidR="00B30D07">
              <w:rPr>
                <w:rFonts w:asciiTheme="minorHAnsi" w:eastAsiaTheme="minorEastAsia" w:hAnsiTheme="minorHAnsi"/>
                <w:noProof/>
                <w:kern w:val="2"/>
                <w:sz w:val="21"/>
              </w:rPr>
              <w:tab/>
            </w:r>
            <w:r w:rsidR="00B30D07" w:rsidRPr="00BC4D66">
              <w:rPr>
                <w:rStyle w:val="a8"/>
                <w:rFonts w:hint="eastAsia"/>
                <w:noProof/>
              </w:rPr>
              <w:t>按学历划分职工工资指导价位</w:t>
            </w:r>
            <w:r w:rsidR="00B30D07">
              <w:rPr>
                <w:noProof/>
                <w:webHidden/>
              </w:rPr>
              <w:tab/>
            </w:r>
            <w:r w:rsidR="00B30D07">
              <w:rPr>
                <w:rFonts w:hint="eastAsia"/>
                <w:noProof/>
                <w:webHidden/>
              </w:rPr>
              <w:t>39</w:t>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37" w:history="1">
            <w:r w:rsidR="00B30D07" w:rsidRPr="00BC4D66">
              <w:rPr>
                <w:rStyle w:val="a8"/>
                <w:rFonts w:hint="eastAsia"/>
                <w:noProof/>
              </w:rPr>
              <w:t>(</w:t>
            </w:r>
            <w:r w:rsidR="00B30D07" w:rsidRPr="00BC4D66">
              <w:rPr>
                <w:rStyle w:val="a8"/>
                <w:rFonts w:hint="eastAsia"/>
                <w:noProof/>
              </w:rPr>
              <w:t>三</w:t>
            </w:r>
            <w:r w:rsidR="00B30D07" w:rsidRPr="00BC4D66">
              <w:rPr>
                <w:rStyle w:val="a8"/>
                <w:rFonts w:hint="eastAsia"/>
                <w:noProof/>
              </w:rPr>
              <w:t>)</w:t>
            </w:r>
            <w:r w:rsidR="00B30D07">
              <w:rPr>
                <w:rFonts w:asciiTheme="minorHAnsi" w:eastAsiaTheme="minorEastAsia" w:hAnsiTheme="minorHAnsi"/>
                <w:noProof/>
                <w:kern w:val="2"/>
                <w:sz w:val="21"/>
              </w:rPr>
              <w:tab/>
            </w:r>
            <w:r w:rsidR="00B30D07" w:rsidRPr="00BC4D66">
              <w:rPr>
                <w:rStyle w:val="a8"/>
                <w:rFonts w:hint="eastAsia"/>
                <w:noProof/>
              </w:rPr>
              <w:t>按区域划分职工工资指导价位</w:t>
            </w:r>
            <w:r w:rsidR="00B30D07">
              <w:rPr>
                <w:noProof/>
                <w:webHidden/>
              </w:rPr>
              <w:tab/>
            </w:r>
            <w:r w:rsidR="00B30D07">
              <w:rPr>
                <w:rFonts w:hint="eastAsia"/>
                <w:noProof/>
                <w:webHidden/>
              </w:rPr>
              <w:t>39</w:t>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38" w:history="1">
            <w:r w:rsidR="00B30D07" w:rsidRPr="00BC4D66">
              <w:rPr>
                <w:rStyle w:val="a8"/>
                <w:rFonts w:hint="eastAsia"/>
                <w:noProof/>
              </w:rPr>
              <w:t>(</w:t>
            </w:r>
            <w:r w:rsidR="00B30D07" w:rsidRPr="00BC4D66">
              <w:rPr>
                <w:rStyle w:val="a8"/>
                <w:rFonts w:hint="eastAsia"/>
                <w:noProof/>
              </w:rPr>
              <w:t>四</w:t>
            </w:r>
            <w:r w:rsidR="00B30D07" w:rsidRPr="00BC4D66">
              <w:rPr>
                <w:rStyle w:val="a8"/>
                <w:rFonts w:hint="eastAsia"/>
                <w:noProof/>
              </w:rPr>
              <w:t>)</w:t>
            </w:r>
            <w:r w:rsidR="00B30D07">
              <w:rPr>
                <w:rFonts w:asciiTheme="minorHAnsi" w:eastAsiaTheme="minorEastAsia" w:hAnsiTheme="minorHAnsi"/>
                <w:noProof/>
                <w:kern w:val="2"/>
                <w:sz w:val="21"/>
              </w:rPr>
              <w:tab/>
            </w:r>
            <w:r w:rsidR="00B30D07" w:rsidRPr="00BC4D66">
              <w:rPr>
                <w:rStyle w:val="a8"/>
                <w:rFonts w:hint="eastAsia"/>
                <w:noProof/>
              </w:rPr>
              <w:t>按隶属关系划分职工工资指导价位</w:t>
            </w:r>
            <w:r w:rsidR="00B30D07">
              <w:rPr>
                <w:noProof/>
                <w:webHidden/>
              </w:rPr>
              <w:tab/>
            </w:r>
            <w:r>
              <w:rPr>
                <w:noProof/>
                <w:webHidden/>
              </w:rPr>
              <w:fldChar w:fldCharType="begin"/>
            </w:r>
            <w:r w:rsidR="00B30D07">
              <w:rPr>
                <w:noProof/>
                <w:webHidden/>
              </w:rPr>
              <w:instrText xml:space="preserve"> PAGEREF _Toc48833838 \h </w:instrText>
            </w:r>
            <w:r>
              <w:rPr>
                <w:noProof/>
                <w:webHidden/>
              </w:rPr>
            </w:r>
            <w:r>
              <w:rPr>
                <w:noProof/>
                <w:webHidden/>
              </w:rPr>
              <w:fldChar w:fldCharType="separate"/>
            </w:r>
            <w:r w:rsidR="00B30D07">
              <w:rPr>
                <w:noProof/>
                <w:webHidden/>
              </w:rPr>
              <w:t>4</w:t>
            </w:r>
            <w:r w:rsidR="00B30D07">
              <w:rPr>
                <w:rFonts w:hint="eastAsia"/>
                <w:noProof/>
                <w:webHidden/>
              </w:rPr>
              <w:t>0</w:t>
            </w:r>
            <w:r>
              <w:rPr>
                <w:noProof/>
                <w:webHidden/>
              </w:rPr>
              <w:fldChar w:fldCharType="end"/>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39" w:history="1">
            <w:r w:rsidR="00E61357" w:rsidRPr="00BC4D66">
              <w:rPr>
                <w:rStyle w:val="a8"/>
                <w:rFonts w:hint="eastAsia"/>
                <w:noProof/>
              </w:rPr>
              <w:t>(</w:t>
            </w:r>
            <w:r w:rsidR="00E61357" w:rsidRPr="00BC4D66">
              <w:rPr>
                <w:rStyle w:val="a8"/>
                <w:rFonts w:hint="eastAsia"/>
                <w:noProof/>
              </w:rPr>
              <w:t>五</w:t>
            </w:r>
            <w:r w:rsidR="00E61357" w:rsidRPr="00BC4D66">
              <w:rPr>
                <w:rStyle w:val="a8"/>
                <w:rFonts w:hint="eastAsia"/>
                <w:noProof/>
              </w:rPr>
              <w:t>)</w:t>
            </w:r>
            <w:r w:rsidR="00E61357">
              <w:rPr>
                <w:rFonts w:asciiTheme="minorHAnsi" w:eastAsiaTheme="minorEastAsia" w:hAnsiTheme="minorHAnsi"/>
                <w:noProof/>
                <w:kern w:val="2"/>
                <w:sz w:val="21"/>
              </w:rPr>
              <w:tab/>
            </w:r>
            <w:r w:rsidR="00E61357" w:rsidRPr="00BC4D66">
              <w:rPr>
                <w:rStyle w:val="a8"/>
                <w:rFonts w:hint="eastAsia"/>
                <w:noProof/>
              </w:rPr>
              <w:t>按登记注册类型划分职工工资指导价位</w:t>
            </w:r>
            <w:r w:rsidR="00E61357">
              <w:rPr>
                <w:noProof/>
                <w:webHidden/>
              </w:rPr>
              <w:tab/>
            </w:r>
            <w:r>
              <w:rPr>
                <w:noProof/>
                <w:webHidden/>
              </w:rPr>
              <w:fldChar w:fldCharType="begin"/>
            </w:r>
            <w:r w:rsidR="00E61357">
              <w:rPr>
                <w:noProof/>
                <w:webHidden/>
              </w:rPr>
              <w:instrText xml:space="preserve"> PAGEREF _Toc48833839 \h </w:instrText>
            </w:r>
            <w:r>
              <w:rPr>
                <w:noProof/>
                <w:webHidden/>
              </w:rPr>
            </w:r>
            <w:r>
              <w:rPr>
                <w:noProof/>
                <w:webHidden/>
              </w:rPr>
              <w:fldChar w:fldCharType="separate"/>
            </w:r>
            <w:r w:rsidR="00E61357">
              <w:rPr>
                <w:noProof/>
                <w:webHidden/>
              </w:rPr>
              <w:t>41</w:t>
            </w:r>
            <w:r>
              <w:rPr>
                <w:noProof/>
                <w:webHidden/>
              </w:rPr>
              <w:fldChar w:fldCharType="end"/>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40" w:history="1">
            <w:r w:rsidR="00B30D07" w:rsidRPr="00BC4D66">
              <w:rPr>
                <w:rStyle w:val="a8"/>
                <w:rFonts w:hint="eastAsia"/>
                <w:noProof/>
              </w:rPr>
              <w:t>(</w:t>
            </w:r>
            <w:r w:rsidR="00B30D07" w:rsidRPr="00BC4D66">
              <w:rPr>
                <w:rStyle w:val="a8"/>
                <w:rFonts w:hint="eastAsia"/>
                <w:noProof/>
              </w:rPr>
              <w:t>六</w:t>
            </w:r>
            <w:r w:rsidR="00B30D07" w:rsidRPr="00BC4D66">
              <w:rPr>
                <w:rStyle w:val="a8"/>
                <w:rFonts w:hint="eastAsia"/>
                <w:noProof/>
              </w:rPr>
              <w:t>)</w:t>
            </w:r>
            <w:r w:rsidR="00B30D07">
              <w:rPr>
                <w:rFonts w:asciiTheme="minorHAnsi" w:eastAsiaTheme="minorEastAsia" w:hAnsiTheme="minorHAnsi"/>
                <w:noProof/>
                <w:kern w:val="2"/>
                <w:sz w:val="21"/>
              </w:rPr>
              <w:tab/>
            </w:r>
            <w:r w:rsidR="00B30D07" w:rsidRPr="00BC4D66">
              <w:rPr>
                <w:rStyle w:val="a8"/>
                <w:rFonts w:hint="eastAsia"/>
                <w:noProof/>
              </w:rPr>
              <w:t>按用工形式划分职工工资指导价位</w:t>
            </w:r>
            <w:r w:rsidR="00B30D07">
              <w:rPr>
                <w:noProof/>
                <w:webHidden/>
              </w:rPr>
              <w:tab/>
            </w:r>
            <w:r>
              <w:rPr>
                <w:noProof/>
                <w:webHidden/>
              </w:rPr>
              <w:fldChar w:fldCharType="begin"/>
            </w:r>
            <w:r w:rsidR="00B30D07">
              <w:rPr>
                <w:noProof/>
                <w:webHidden/>
              </w:rPr>
              <w:instrText xml:space="preserve"> PAGEREF _Toc48833840 \h </w:instrText>
            </w:r>
            <w:r>
              <w:rPr>
                <w:noProof/>
                <w:webHidden/>
              </w:rPr>
            </w:r>
            <w:r>
              <w:rPr>
                <w:noProof/>
                <w:webHidden/>
              </w:rPr>
              <w:fldChar w:fldCharType="separate"/>
            </w:r>
            <w:r w:rsidR="00B30D07">
              <w:rPr>
                <w:noProof/>
                <w:webHidden/>
              </w:rPr>
              <w:t>4</w:t>
            </w:r>
            <w:r w:rsidR="00B30D07">
              <w:rPr>
                <w:rFonts w:hint="eastAsia"/>
                <w:noProof/>
                <w:webHidden/>
              </w:rPr>
              <w:t>2</w:t>
            </w:r>
            <w:r>
              <w:rPr>
                <w:noProof/>
                <w:webHidden/>
              </w:rPr>
              <w:fldChar w:fldCharType="end"/>
            </w:r>
          </w:hyperlink>
        </w:p>
        <w:p w:rsidR="00E61357" w:rsidRDefault="000B6E40" w:rsidP="00352A61">
          <w:pPr>
            <w:pStyle w:val="30"/>
            <w:tabs>
              <w:tab w:val="left" w:pos="1050"/>
            </w:tabs>
            <w:spacing w:line="240" w:lineRule="atLeast"/>
            <w:rPr>
              <w:rFonts w:asciiTheme="minorHAnsi" w:eastAsiaTheme="minorEastAsia" w:hAnsiTheme="minorHAnsi"/>
              <w:noProof/>
              <w:kern w:val="2"/>
              <w:sz w:val="21"/>
            </w:rPr>
          </w:pPr>
          <w:hyperlink w:anchor="_Toc48833841" w:history="1">
            <w:r w:rsidR="00E61357" w:rsidRPr="00BC4D66">
              <w:rPr>
                <w:rStyle w:val="a8"/>
                <w:rFonts w:hint="eastAsia"/>
                <w:noProof/>
              </w:rPr>
              <w:t>(</w:t>
            </w:r>
            <w:r w:rsidR="00E61357" w:rsidRPr="00BC4D66">
              <w:rPr>
                <w:rStyle w:val="a8"/>
                <w:rFonts w:hint="eastAsia"/>
                <w:noProof/>
              </w:rPr>
              <w:t>七</w:t>
            </w:r>
            <w:r w:rsidR="00E61357" w:rsidRPr="00BC4D66">
              <w:rPr>
                <w:rStyle w:val="a8"/>
                <w:rFonts w:hint="eastAsia"/>
                <w:noProof/>
              </w:rPr>
              <w:t>)</w:t>
            </w:r>
            <w:r w:rsidR="00E61357">
              <w:rPr>
                <w:rFonts w:asciiTheme="minorHAnsi" w:eastAsiaTheme="minorEastAsia" w:hAnsiTheme="minorHAnsi"/>
                <w:noProof/>
                <w:kern w:val="2"/>
                <w:sz w:val="21"/>
              </w:rPr>
              <w:tab/>
            </w:r>
            <w:r w:rsidR="00E61357" w:rsidRPr="00BC4D66">
              <w:rPr>
                <w:rStyle w:val="a8"/>
                <w:rFonts w:hint="eastAsia"/>
                <w:noProof/>
              </w:rPr>
              <w:t>按劳动合同形式划分职工工资指导价位</w:t>
            </w:r>
            <w:r w:rsidR="00E61357">
              <w:rPr>
                <w:noProof/>
                <w:webHidden/>
              </w:rPr>
              <w:tab/>
            </w:r>
            <w:r>
              <w:rPr>
                <w:noProof/>
                <w:webHidden/>
              </w:rPr>
              <w:fldChar w:fldCharType="begin"/>
            </w:r>
            <w:r w:rsidR="00E61357">
              <w:rPr>
                <w:noProof/>
                <w:webHidden/>
              </w:rPr>
              <w:instrText xml:space="preserve"> PAGEREF _Toc48833841 \h </w:instrText>
            </w:r>
            <w:r>
              <w:rPr>
                <w:noProof/>
                <w:webHidden/>
              </w:rPr>
            </w:r>
            <w:r>
              <w:rPr>
                <w:noProof/>
                <w:webHidden/>
              </w:rPr>
              <w:fldChar w:fldCharType="separate"/>
            </w:r>
            <w:r w:rsidR="00E61357">
              <w:rPr>
                <w:noProof/>
                <w:webHidden/>
              </w:rPr>
              <w:t>43</w:t>
            </w:r>
            <w:r>
              <w:rPr>
                <w:noProof/>
                <w:webHidden/>
              </w:rPr>
              <w:fldChar w:fldCharType="end"/>
            </w:r>
          </w:hyperlink>
        </w:p>
        <w:p w:rsidR="00E61357" w:rsidRDefault="000B6E40" w:rsidP="00352A61">
          <w:pPr>
            <w:pStyle w:val="10"/>
            <w:spacing w:line="240" w:lineRule="atLeast"/>
            <w:rPr>
              <w:rFonts w:asciiTheme="minorHAnsi" w:eastAsiaTheme="minorEastAsia" w:hAnsiTheme="minorHAnsi"/>
              <w:noProof/>
            </w:rPr>
          </w:pPr>
          <w:hyperlink w:anchor="_Toc48833842" w:history="1">
            <w:r w:rsidR="00B30D07" w:rsidRPr="00BC4D66">
              <w:rPr>
                <w:rStyle w:val="a8"/>
                <w:rFonts w:asciiTheme="minorEastAsia" w:hAnsiTheme="minorEastAsia" w:cs="Times New Roman" w:hint="eastAsia"/>
                <w:noProof/>
                <w:kern w:val="0"/>
              </w:rPr>
              <w:t>第三部分企业人工成本信息</w:t>
            </w:r>
            <w:r w:rsidR="00B30D07">
              <w:rPr>
                <w:noProof/>
                <w:webHidden/>
              </w:rPr>
              <w:tab/>
            </w:r>
            <w:r>
              <w:rPr>
                <w:noProof/>
                <w:webHidden/>
              </w:rPr>
              <w:fldChar w:fldCharType="begin"/>
            </w:r>
            <w:r w:rsidR="00B30D07">
              <w:rPr>
                <w:noProof/>
                <w:webHidden/>
              </w:rPr>
              <w:instrText xml:space="preserve"> PAGEREF _Toc48833842 \h </w:instrText>
            </w:r>
            <w:r>
              <w:rPr>
                <w:noProof/>
                <w:webHidden/>
              </w:rPr>
            </w:r>
            <w:r>
              <w:rPr>
                <w:noProof/>
                <w:webHidden/>
              </w:rPr>
              <w:fldChar w:fldCharType="separate"/>
            </w:r>
            <w:r w:rsidR="00B30D07">
              <w:rPr>
                <w:noProof/>
                <w:webHidden/>
              </w:rPr>
              <w:t>4</w:t>
            </w:r>
            <w:r w:rsidR="00B30D07">
              <w:rPr>
                <w:rFonts w:hint="eastAsia"/>
                <w:noProof/>
                <w:webHidden/>
              </w:rPr>
              <w:t>4</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3" w:history="1">
            <w:r w:rsidR="00B30D07" w:rsidRPr="00BC4D66">
              <w:rPr>
                <w:rStyle w:val="a8"/>
                <w:rFonts w:ascii="黑体" w:eastAsia="黑体" w:hAnsi="黑体" w:cs="Times New Roman" w:hint="eastAsia"/>
                <w:noProof/>
              </w:rPr>
              <w:t>一、行业人均人工成本信息</w:t>
            </w:r>
            <w:r w:rsidR="00B30D07">
              <w:rPr>
                <w:noProof/>
                <w:webHidden/>
              </w:rPr>
              <w:tab/>
            </w:r>
            <w:r>
              <w:rPr>
                <w:noProof/>
                <w:webHidden/>
              </w:rPr>
              <w:fldChar w:fldCharType="begin"/>
            </w:r>
            <w:r w:rsidR="00B30D07">
              <w:rPr>
                <w:noProof/>
                <w:webHidden/>
              </w:rPr>
              <w:instrText xml:space="preserve"> PAGEREF _Toc48833843 \h </w:instrText>
            </w:r>
            <w:r>
              <w:rPr>
                <w:noProof/>
                <w:webHidden/>
              </w:rPr>
            </w:r>
            <w:r>
              <w:rPr>
                <w:noProof/>
                <w:webHidden/>
              </w:rPr>
              <w:fldChar w:fldCharType="separate"/>
            </w:r>
            <w:r w:rsidR="00B30D07">
              <w:rPr>
                <w:noProof/>
                <w:webHidden/>
              </w:rPr>
              <w:t>4</w:t>
            </w:r>
            <w:r w:rsidR="00B30D07">
              <w:rPr>
                <w:rFonts w:hint="eastAsia"/>
                <w:noProof/>
                <w:webHidden/>
              </w:rPr>
              <w:t>4</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4" w:history="1">
            <w:r w:rsidR="00B30D07" w:rsidRPr="00BC4D66">
              <w:rPr>
                <w:rStyle w:val="a8"/>
                <w:rFonts w:ascii="黑体" w:eastAsia="黑体" w:hAnsi="黑体" w:cs="Times New Roman" w:hint="eastAsia"/>
                <w:noProof/>
              </w:rPr>
              <w:t>二、其他划分类型企业人均人工成本信息</w:t>
            </w:r>
            <w:r w:rsidR="00B30D07">
              <w:rPr>
                <w:noProof/>
                <w:webHidden/>
              </w:rPr>
              <w:tab/>
            </w:r>
            <w:r>
              <w:rPr>
                <w:noProof/>
                <w:webHidden/>
              </w:rPr>
              <w:fldChar w:fldCharType="begin"/>
            </w:r>
            <w:r w:rsidR="00B30D07">
              <w:rPr>
                <w:noProof/>
                <w:webHidden/>
              </w:rPr>
              <w:instrText xml:space="preserve"> PAGEREF _Toc48833844 \h </w:instrText>
            </w:r>
            <w:r>
              <w:rPr>
                <w:noProof/>
                <w:webHidden/>
              </w:rPr>
            </w:r>
            <w:r>
              <w:rPr>
                <w:noProof/>
                <w:webHidden/>
              </w:rPr>
              <w:fldChar w:fldCharType="separate"/>
            </w:r>
            <w:r w:rsidR="00B30D07">
              <w:rPr>
                <w:noProof/>
                <w:webHidden/>
              </w:rPr>
              <w:t>4</w:t>
            </w:r>
            <w:r w:rsidR="00B30D07">
              <w:rPr>
                <w:rFonts w:hint="eastAsia"/>
                <w:noProof/>
                <w:webHidden/>
              </w:rPr>
              <w:t>5</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5" w:history="1">
            <w:r w:rsidR="00B30D07" w:rsidRPr="00BC4D66">
              <w:rPr>
                <w:rStyle w:val="a8"/>
                <w:rFonts w:hint="eastAsia"/>
                <w:noProof/>
              </w:rPr>
              <w:t>（一）按企业所在区域划分企业人均人工成本</w:t>
            </w:r>
            <w:r w:rsidR="00B30D07">
              <w:rPr>
                <w:noProof/>
                <w:webHidden/>
              </w:rPr>
              <w:tab/>
            </w:r>
            <w:r>
              <w:rPr>
                <w:noProof/>
                <w:webHidden/>
              </w:rPr>
              <w:fldChar w:fldCharType="begin"/>
            </w:r>
            <w:r w:rsidR="00B30D07">
              <w:rPr>
                <w:noProof/>
                <w:webHidden/>
              </w:rPr>
              <w:instrText xml:space="preserve"> PAGEREF _Toc48833845 \h </w:instrText>
            </w:r>
            <w:r>
              <w:rPr>
                <w:noProof/>
                <w:webHidden/>
              </w:rPr>
            </w:r>
            <w:r>
              <w:rPr>
                <w:noProof/>
                <w:webHidden/>
              </w:rPr>
              <w:fldChar w:fldCharType="separate"/>
            </w:r>
            <w:r w:rsidR="00B30D07">
              <w:rPr>
                <w:noProof/>
                <w:webHidden/>
              </w:rPr>
              <w:t>4</w:t>
            </w:r>
            <w:r w:rsidR="00B30D07">
              <w:rPr>
                <w:rFonts w:hint="eastAsia"/>
                <w:noProof/>
                <w:webHidden/>
              </w:rPr>
              <w:t>5</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6" w:history="1">
            <w:r w:rsidR="00B30D07" w:rsidRPr="00BC4D66">
              <w:rPr>
                <w:rStyle w:val="a8"/>
                <w:rFonts w:hint="eastAsia"/>
                <w:noProof/>
              </w:rPr>
              <w:t>（二）按企业隶属关系划分企业人均人工成本</w:t>
            </w:r>
            <w:r w:rsidR="00B30D07">
              <w:rPr>
                <w:noProof/>
                <w:webHidden/>
              </w:rPr>
              <w:tab/>
            </w:r>
            <w:r>
              <w:rPr>
                <w:noProof/>
                <w:webHidden/>
              </w:rPr>
              <w:fldChar w:fldCharType="begin"/>
            </w:r>
            <w:r w:rsidR="00B30D07">
              <w:rPr>
                <w:noProof/>
                <w:webHidden/>
              </w:rPr>
              <w:instrText xml:space="preserve"> PAGEREF _Toc48833846 \h </w:instrText>
            </w:r>
            <w:r>
              <w:rPr>
                <w:noProof/>
                <w:webHidden/>
              </w:rPr>
            </w:r>
            <w:r>
              <w:rPr>
                <w:noProof/>
                <w:webHidden/>
              </w:rPr>
              <w:fldChar w:fldCharType="separate"/>
            </w:r>
            <w:r w:rsidR="00B30D07">
              <w:rPr>
                <w:noProof/>
                <w:webHidden/>
              </w:rPr>
              <w:t>4</w:t>
            </w:r>
            <w:r w:rsidR="00B30D07">
              <w:rPr>
                <w:rFonts w:hint="eastAsia"/>
                <w:noProof/>
                <w:webHidden/>
              </w:rPr>
              <w:t>6</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7" w:history="1">
            <w:r w:rsidR="00E61357" w:rsidRPr="00BC4D66">
              <w:rPr>
                <w:rStyle w:val="a8"/>
                <w:rFonts w:hint="eastAsia"/>
                <w:noProof/>
              </w:rPr>
              <w:t>（三）按登记注册类型划分企业人均人工成本</w:t>
            </w:r>
            <w:r w:rsidR="00E61357">
              <w:rPr>
                <w:noProof/>
                <w:webHidden/>
              </w:rPr>
              <w:tab/>
            </w:r>
            <w:r>
              <w:rPr>
                <w:noProof/>
                <w:webHidden/>
              </w:rPr>
              <w:fldChar w:fldCharType="begin"/>
            </w:r>
            <w:r w:rsidR="00E61357">
              <w:rPr>
                <w:noProof/>
                <w:webHidden/>
              </w:rPr>
              <w:instrText xml:space="preserve"> PAGEREF _Toc48833847 \h </w:instrText>
            </w:r>
            <w:r>
              <w:rPr>
                <w:noProof/>
                <w:webHidden/>
              </w:rPr>
            </w:r>
            <w:r>
              <w:rPr>
                <w:noProof/>
                <w:webHidden/>
              </w:rPr>
              <w:fldChar w:fldCharType="separate"/>
            </w:r>
            <w:r w:rsidR="00E61357">
              <w:rPr>
                <w:noProof/>
                <w:webHidden/>
              </w:rPr>
              <w:t>47</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8" w:history="1">
            <w:r w:rsidR="00B30D07" w:rsidRPr="00BC4D66">
              <w:rPr>
                <w:rStyle w:val="a8"/>
                <w:rFonts w:hint="eastAsia"/>
                <w:noProof/>
              </w:rPr>
              <w:t>（四）制造业人均人工成本</w:t>
            </w:r>
            <w:r w:rsidR="00B30D07">
              <w:rPr>
                <w:noProof/>
                <w:webHidden/>
              </w:rPr>
              <w:tab/>
            </w:r>
            <w:r>
              <w:rPr>
                <w:noProof/>
                <w:webHidden/>
              </w:rPr>
              <w:fldChar w:fldCharType="begin"/>
            </w:r>
            <w:r w:rsidR="00B30D07">
              <w:rPr>
                <w:noProof/>
                <w:webHidden/>
              </w:rPr>
              <w:instrText xml:space="preserve"> PAGEREF _Toc48833848 \h </w:instrText>
            </w:r>
            <w:r>
              <w:rPr>
                <w:noProof/>
                <w:webHidden/>
              </w:rPr>
            </w:r>
            <w:r>
              <w:rPr>
                <w:noProof/>
                <w:webHidden/>
              </w:rPr>
              <w:fldChar w:fldCharType="separate"/>
            </w:r>
            <w:r w:rsidR="00B30D07">
              <w:rPr>
                <w:noProof/>
                <w:webHidden/>
              </w:rPr>
              <w:t>4</w:t>
            </w:r>
            <w:r w:rsidR="00B30D07">
              <w:rPr>
                <w:rFonts w:hint="eastAsia"/>
                <w:noProof/>
                <w:webHidden/>
              </w:rPr>
              <w:t>8</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49" w:history="1">
            <w:r w:rsidR="00B30D07" w:rsidRPr="00BC4D66">
              <w:rPr>
                <w:rStyle w:val="a8"/>
                <w:rFonts w:ascii="黑体" w:eastAsia="黑体" w:hAnsi="黑体" w:cs="Times New Roman" w:hint="eastAsia"/>
                <w:noProof/>
              </w:rPr>
              <w:t>三、行业人工成本构成</w:t>
            </w:r>
            <w:r w:rsidR="00B30D07">
              <w:rPr>
                <w:noProof/>
                <w:webHidden/>
              </w:rPr>
              <w:tab/>
            </w:r>
            <w:r>
              <w:rPr>
                <w:noProof/>
                <w:webHidden/>
              </w:rPr>
              <w:fldChar w:fldCharType="begin"/>
            </w:r>
            <w:r w:rsidR="00B30D07">
              <w:rPr>
                <w:noProof/>
                <w:webHidden/>
              </w:rPr>
              <w:instrText xml:space="preserve"> PAGEREF _Toc48833849 \h </w:instrText>
            </w:r>
            <w:r>
              <w:rPr>
                <w:noProof/>
                <w:webHidden/>
              </w:rPr>
            </w:r>
            <w:r>
              <w:rPr>
                <w:noProof/>
                <w:webHidden/>
              </w:rPr>
              <w:fldChar w:fldCharType="separate"/>
            </w:r>
            <w:r w:rsidR="00B30D07">
              <w:rPr>
                <w:noProof/>
                <w:webHidden/>
              </w:rPr>
              <w:t>5</w:t>
            </w:r>
            <w:r w:rsidR="00B30D07">
              <w:rPr>
                <w:rFonts w:hint="eastAsia"/>
                <w:noProof/>
                <w:webHidden/>
              </w:rPr>
              <w:t>0</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50" w:history="1">
            <w:r w:rsidR="00B30D07" w:rsidRPr="00BC4D66">
              <w:rPr>
                <w:rStyle w:val="a8"/>
                <w:rFonts w:hint="eastAsia"/>
                <w:noProof/>
              </w:rPr>
              <w:t>（一）行业门类人工成本构成</w:t>
            </w:r>
            <w:r w:rsidR="00B30D07">
              <w:rPr>
                <w:noProof/>
                <w:webHidden/>
              </w:rPr>
              <w:tab/>
            </w:r>
            <w:r>
              <w:rPr>
                <w:noProof/>
                <w:webHidden/>
              </w:rPr>
              <w:fldChar w:fldCharType="begin"/>
            </w:r>
            <w:r w:rsidR="00B30D07">
              <w:rPr>
                <w:noProof/>
                <w:webHidden/>
              </w:rPr>
              <w:instrText xml:space="preserve"> PAGEREF _Toc48833850 \h </w:instrText>
            </w:r>
            <w:r>
              <w:rPr>
                <w:noProof/>
                <w:webHidden/>
              </w:rPr>
            </w:r>
            <w:r>
              <w:rPr>
                <w:noProof/>
                <w:webHidden/>
              </w:rPr>
              <w:fldChar w:fldCharType="separate"/>
            </w:r>
            <w:r w:rsidR="00B30D07">
              <w:rPr>
                <w:noProof/>
                <w:webHidden/>
              </w:rPr>
              <w:t>5</w:t>
            </w:r>
            <w:r w:rsidR="00B30D07">
              <w:rPr>
                <w:rFonts w:hint="eastAsia"/>
                <w:noProof/>
                <w:webHidden/>
              </w:rPr>
              <w:t>0</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51" w:history="1">
            <w:r w:rsidR="00B30D07" w:rsidRPr="00BC4D66">
              <w:rPr>
                <w:rStyle w:val="a8"/>
                <w:rFonts w:hint="eastAsia"/>
                <w:noProof/>
              </w:rPr>
              <w:t>（二）行业人工成本整体数据分析图</w:t>
            </w:r>
            <w:r w:rsidR="00B30D07">
              <w:rPr>
                <w:noProof/>
                <w:webHidden/>
              </w:rPr>
              <w:tab/>
            </w:r>
            <w:r>
              <w:rPr>
                <w:noProof/>
                <w:webHidden/>
              </w:rPr>
              <w:fldChar w:fldCharType="begin"/>
            </w:r>
            <w:r w:rsidR="00B30D07">
              <w:rPr>
                <w:noProof/>
                <w:webHidden/>
              </w:rPr>
              <w:instrText xml:space="preserve"> PAGEREF _Toc48833851 \h </w:instrText>
            </w:r>
            <w:r>
              <w:rPr>
                <w:noProof/>
                <w:webHidden/>
              </w:rPr>
            </w:r>
            <w:r>
              <w:rPr>
                <w:noProof/>
                <w:webHidden/>
              </w:rPr>
              <w:fldChar w:fldCharType="separate"/>
            </w:r>
            <w:r w:rsidR="00B30D07">
              <w:rPr>
                <w:noProof/>
                <w:webHidden/>
              </w:rPr>
              <w:t>5</w:t>
            </w:r>
            <w:r w:rsidR="00B30D07">
              <w:rPr>
                <w:rFonts w:hint="eastAsia"/>
                <w:noProof/>
                <w:webHidden/>
              </w:rPr>
              <w:t>1</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52" w:history="1">
            <w:r w:rsidR="00B30D07" w:rsidRPr="00BC4D66">
              <w:rPr>
                <w:rStyle w:val="a8"/>
                <w:rFonts w:ascii="黑体" w:eastAsia="黑体" w:hAnsi="黑体" w:cs="Times New Roman" w:hint="eastAsia"/>
                <w:noProof/>
              </w:rPr>
              <w:t>四、根据财务指标分析人工成本信息</w:t>
            </w:r>
            <w:r w:rsidR="00B30D07">
              <w:rPr>
                <w:noProof/>
                <w:webHidden/>
              </w:rPr>
              <w:tab/>
            </w:r>
            <w:r>
              <w:rPr>
                <w:noProof/>
                <w:webHidden/>
              </w:rPr>
              <w:fldChar w:fldCharType="begin"/>
            </w:r>
            <w:r w:rsidR="00B30D07">
              <w:rPr>
                <w:noProof/>
                <w:webHidden/>
              </w:rPr>
              <w:instrText xml:space="preserve"> PAGEREF _Toc48833852 \h </w:instrText>
            </w:r>
            <w:r>
              <w:rPr>
                <w:noProof/>
                <w:webHidden/>
              </w:rPr>
            </w:r>
            <w:r>
              <w:rPr>
                <w:noProof/>
                <w:webHidden/>
              </w:rPr>
              <w:fldChar w:fldCharType="separate"/>
            </w:r>
            <w:r w:rsidR="00B30D07">
              <w:rPr>
                <w:noProof/>
                <w:webHidden/>
              </w:rPr>
              <w:t>5</w:t>
            </w:r>
            <w:r w:rsidR="00B30D07">
              <w:rPr>
                <w:rFonts w:hint="eastAsia"/>
                <w:noProof/>
                <w:webHidden/>
              </w:rPr>
              <w:t>3</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53" w:history="1">
            <w:r w:rsidR="00B30D07" w:rsidRPr="00BC4D66">
              <w:rPr>
                <w:rStyle w:val="a8"/>
                <w:rFonts w:hint="eastAsia"/>
                <w:noProof/>
              </w:rPr>
              <w:t>（一）企业盈亏情况分析</w:t>
            </w:r>
            <w:r w:rsidR="00B30D07">
              <w:rPr>
                <w:noProof/>
                <w:webHidden/>
              </w:rPr>
              <w:tab/>
            </w:r>
            <w:r>
              <w:rPr>
                <w:noProof/>
                <w:webHidden/>
              </w:rPr>
              <w:fldChar w:fldCharType="begin"/>
            </w:r>
            <w:r w:rsidR="00B30D07">
              <w:rPr>
                <w:noProof/>
                <w:webHidden/>
              </w:rPr>
              <w:instrText xml:space="preserve"> PAGEREF _Toc48833853 \h </w:instrText>
            </w:r>
            <w:r>
              <w:rPr>
                <w:noProof/>
                <w:webHidden/>
              </w:rPr>
            </w:r>
            <w:r>
              <w:rPr>
                <w:noProof/>
                <w:webHidden/>
              </w:rPr>
              <w:fldChar w:fldCharType="separate"/>
            </w:r>
            <w:r w:rsidR="00B30D07">
              <w:rPr>
                <w:noProof/>
                <w:webHidden/>
              </w:rPr>
              <w:t>5</w:t>
            </w:r>
            <w:r w:rsidR="00B30D07">
              <w:rPr>
                <w:rFonts w:hint="eastAsia"/>
                <w:noProof/>
                <w:webHidden/>
              </w:rPr>
              <w:t>3</w:t>
            </w:r>
            <w:r>
              <w:rPr>
                <w:noProof/>
                <w:webHidden/>
              </w:rPr>
              <w:fldChar w:fldCharType="end"/>
            </w:r>
          </w:hyperlink>
        </w:p>
        <w:p w:rsidR="00E61357" w:rsidRDefault="000B6E40" w:rsidP="00352A61">
          <w:pPr>
            <w:pStyle w:val="30"/>
            <w:spacing w:line="240" w:lineRule="atLeast"/>
            <w:rPr>
              <w:rFonts w:asciiTheme="minorHAnsi" w:eastAsiaTheme="minorEastAsia" w:hAnsiTheme="minorHAnsi"/>
              <w:noProof/>
              <w:kern w:val="2"/>
              <w:sz w:val="21"/>
            </w:rPr>
          </w:pPr>
          <w:hyperlink w:anchor="_Toc48833854" w:history="1">
            <w:r w:rsidR="00B30D07" w:rsidRPr="00BC4D66">
              <w:rPr>
                <w:rStyle w:val="a8"/>
                <w:rFonts w:hint="eastAsia"/>
                <w:noProof/>
              </w:rPr>
              <w:t>（二）行业人工成本占成本总额比例信息</w:t>
            </w:r>
            <w:r w:rsidR="00B30D07">
              <w:rPr>
                <w:noProof/>
                <w:webHidden/>
              </w:rPr>
              <w:tab/>
            </w:r>
            <w:r>
              <w:rPr>
                <w:noProof/>
                <w:webHidden/>
              </w:rPr>
              <w:fldChar w:fldCharType="begin"/>
            </w:r>
            <w:r w:rsidR="00B30D07">
              <w:rPr>
                <w:noProof/>
                <w:webHidden/>
              </w:rPr>
              <w:instrText xml:space="preserve"> PAGEREF _Toc48833854 \h </w:instrText>
            </w:r>
            <w:r>
              <w:rPr>
                <w:noProof/>
                <w:webHidden/>
              </w:rPr>
            </w:r>
            <w:r>
              <w:rPr>
                <w:noProof/>
                <w:webHidden/>
              </w:rPr>
              <w:fldChar w:fldCharType="separate"/>
            </w:r>
            <w:r w:rsidR="00B30D07">
              <w:rPr>
                <w:noProof/>
                <w:webHidden/>
              </w:rPr>
              <w:t>5</w:t>
            </w:r>
            <w:r w:rsidR="00B30D07">
              <w:rPr>
                <w:rFonts w:hint="eastAsia"/>
                <w:noProof/>
                <w:webHidden/>
              </w:rPr>
              <w:t>4</w:t>
            </w:r>
            <w:r>
              <w:rPr>
                <w:noProof/>
                <w:webHidden/>
              </w:rPr>
              <w:fldChar w:fldCharType="end"/>
            </w:r>
          </w:hyperlink>
        </w:p>
        <w:p w:rsidR="00DE2411" w:rsidRDefault="000B6E40" w:rsidP="00352A61">
          <w:pPr>
            <w:pStyle w:val="30"/>
            <w:spacing w:line="240" w:lineRule="atLeast"/>
            <w:ind w:left="0"/>
          </w:pPr>
          <w:r>
            <w:fldChar w:fldCharType="end"/>
          </w:r>
        </w:p>
      </w:sdtContent>
    </w:sdt>
    <w:p w:rsidR="002B79ED" w:rsidRPr="00B73017" w:rsidRDefault="002B79ED" w:rsidP="00B73017">
      <w:pPr>
        <w:jc w:val="center"/>
        <w:rPr>
          <w:rFonts w:asciiTheme="majorEastAsia" w:eastAsiaTheme="majorEastAsia" w:hAnsiTheme="majorEastAsia"/>
          <w:b/>
          <w:sz w:val="36"/>
          <w:szCs w:val="36"/>
        </w:rPr>
      </w:pPr>
      <w:bookmarkStart w:id="14" w:name="_Toc48833813"/>
      <w:r w:rsidRPr="00B73017">
        <w:rPr>
          <w:rFonts w:asciiTheme="majorEastAsia" w:eastAsiaTheme="majorEastAsia" w:hAnsiTheme="majorEastAsia"/>
          <w:b/>
          <w:sz w:val="36"/>
          <w:szCs w:val="36"/>
        </w:rPr>
        <w:t>前 言</w:t>
      </w:r>
      <w:bookmarkEnd w:id="14"/>
    </w:p>
    <w:p w:rsidR="00B73017" w:rsidRPr="00B73017" w:rsidRDefault="00B73017" w:rsidP="00B73017">
      <w:pPr>
        <w:jc w:val="center"/>
        <w:rPr>
          <w:b/>
          <w:sz w:val="36"/>
          <w:szCs w:val="36"/>
        </w:rPr>
      </w:pPr>
    </w:p>
    <w:p w:rsidR="002B79ED" w:rsidRPr="00B73017" w:rsidRDefault="00D65001" w:rsidP="00AE2E84">
      <w:pPr>
        <w:pStyle w:val="12"/>
        <w:ind w:firstLine="640"/>
        <w:rPr>
          <w:rFonts w:ascii="仿宋_GB2312" w:eastAsia="仿宋_GB2312"/>
        </w:rPr>
      </w:pPr>
      <w:bookmarkStart w:id="15" w:name="_GoBack"/>
      <w:r w:rsidRPr="00B73017">
        <w:rPr>
          <w:rFonts w:ascii="仿宋_GB2312" w:eastAsia="仿宋_GB2312" w:hint="eastAsia"/>
        </w:rPr>
        <w:t>企业薪酬调查是由政府每年组织实施的以企业劳动者工资报酬和企业人工成本状况为调查内容的抽样调查。它是深化收入分配制度改革的基础性工作。建立企业薪酬调查和信息发布制度是深化工资制度改革的重要内容。2020年江门市人力资源市场工资指导价位及行业人工成本信息以企业薪酬调查为基础，通过调查系统填报的方式，调查2019年企业在岗职工工资和人工成本数据信息，在对调查数据进行筛选、分类、汇总、分析的基础上</w:t>
      </w:r>
      <w:r w:rsidR="00C27621">
        <w:rPr>
          <w:rFonts w:ascii="仿宋_GB2312" w:eastAsia="仿宋_GB2312" w:hint="eastAsia"/>
        </w:rPr>
        <w:t>,通过科学统计</w:t>
      </w:r>
      <w:r w:rsidRPr="00B73017">
        <w:rPr>
          <w:rFonts w:ascii="仿宋_GB2312" w:eastAsia="仿宋_GB2312" w:hint="eastAsia"/>
        </w:rPr>
        <w:t>确定。现对本次公布的人力资源市场工资指导价位及行业人工成本信息的有关情况作如下说</w:t>
      </w:r>
      <w:r w:rsidR="002B79ED" w:rsidRPr="00B73017">
        <w:rPr>
          <w:rFonts w:ascii="仿宋_GB2312" w:eastAsia="仿宋_GB2312" w:hint="eastAsia"/>
        </w:rPr>
        <w:t>明。</w:t>
      </w:r>
    </w:p>
    <w:p w:rsidR="002B79ED" w:rsidRPr="00B73017" w:rsidRDefault="00B73017" w:rsidP="00B73017">
      <w:pPr>
        <w:rPr>
          <w:rFonts w:ascii="黑体" w:eastAsia="黑体" w:hAnsi="黑体"/>
          <w:b/>
          <w:sz w:val="32"/>
          <w:szCs w:val="32"/>
        </w:rPr>
      </w:pPr>
      <w:bookmarkStart w:id="16" w:name="_Toc48833815"/>
      <w:bookmarkEnd w:id="15"/>
      <w:r>
        <w:rPr>
          <w:rFonts w:ascii="黑体" w:eastAsia="黑体" w:hAnsi="黑体" w:hint="eastAsia"/>
          <w:sz w:val="32"/>
          <w:szCs w:val="32"/>
        </w:rPr>
        <w:t xml:space="preserve">    </w:t>
      </w:r>
      <w:r w:rsidR="002B79ED" w:rsidRPr="00B73017">
        <w:rPr>
          <w:rFonts w:ascii="黑体" w:eastAsia="黑体" w:hAnsi="黑体"/>
          <w:sz w:val="32"/>
          <w:szCs w:val="32"/>
        </w:rPr>
        <w:t>一、数据采集范围</w:t>
      </w:r>
      <w:bookmarkEnd w:id="16"/>
    </w:p>
    <w:p w:rsidR="002B79ED" w:rsidRPr="00B73017" w:rsidRDefault="002B79ED" w:rsidP="00AE2E84">
      <w:pPr>
        <w:pStyle w:val="12"/>
        <w:ind w:firstLine="640"/>
        <w:rPr>
          <w:rFonts w:ascii="仿宋_GB2312" w:eastAsia="仿宋_GB2312"/>
        </w:rPr>
      </w:pPr>
      <w:r w:rsidRPr="00B73017">
        <w:rPr>
          <w:rFonts w:ascii="仿宋_GB2312" w:eastAsia="仿宋_GB2312" w:hint="eastAsia"/>
        </w:rPr>
        <w:t>本次薪酬调查采用指定样本的调查方式，对五邑地区三区四市指定企业的人工成本情况和在岗职工工资报酬情况进行调查，调查对象涵盖制造业</w:t>
      </w:r>
      <w:r w:rsidR="00D709C3" w:rsidRPr="00B73017">
        <w:rPr>
          <w:rFonts w:ascii="仿宋_GB2312" w:eastAsia="仿宋_GB2312" w:hint="eastAsia"/>
        </w:rPr>
        <w:t>、</w:t>
      </w:r>
      <w:r w:rsidRPr="00B73017">
        <w:rPr>
          <w:rFonts w:ascii="仿宋_GB2312" w:eastAsia="仿宋_GB2312" w:hint="eastAsia"/>
        </w:rPr>
        <w:t>批发和零售业</w:t>
      </w:r>
      <w:r w:rsidR="00D709C3" w:rsidRPr="00B73017">
        <w:rPr>
          <w:rFonts w:ascii="仿宋_GB2312" w:eastAsia="仿宋_GB2312" w:hint="eastAsia"/>
        </w:rPr>
        <w:t>、</w:t>
      </w:r>
      <w:r w:rsidRPr="00B73017">
        <w:rPr>
          <w:rFonts w:ascii="仿宋_GB2312" w:eastAsia="仿宋_GB2312" w:hint="eastAsia"/>
        </w:rPr>
        <w:t>住宿和餐饮业</w:t>
      </w:r>
      <w:r w:rsidR="00D709C3" w:rsidRPr="00B73017">
        <w:rPr>
          <w:rFonts w:ascii="仿宋_GB2312" w:eastAsia="仿宋_GB2312" w:hint="eastAsia"/>
        </w:rPr>
        <w:t>、</w:t>
      </w:r>
      <w:r w:rsidRPr="00B73017">
        <w:rPr>
          <w:rFonts w:ascii="仿宋_GB2312" w:eastAsia="仿宋_GB2312" w:hint="eastAsia"/>
        </w:rPr>
        <w:t>金融业等</w:t>
      </w:r>
      <w:r w:rsidR="009F104C" w:rsidRPr="00B73017">
        <w:rPr>
          <w:rFonts w:ascii="仿宋_GB2312" w:eastAsia="仿宋_GB2312" w:hint="eastAsia"/>
        </w:rPr>
        <w:t>18</w:t>
      </w:r>
      <w:r w:rsidRPr="00B73017">
        <w:rPr>
          <w:rFonts w:ascii="仿宋_GB2312" w:eastAsia="仿宋_GB2312" w:hint="eastAsia"/>
        </w:rPr>
        <w:t>个行业门类的企业和由调查企业支付工资的职工信息。调查的时期指标为20</w:t>
      </w:r>
      <w:r w:rsidR="009F104C" w:rsidRPr="00B73017">
        <w:rPr>
          <w:rFonts w:ascii="仿宋_GB2312" w:eastAsia="仿宋_GB2312" w:hint="eastAsia"/>
        </w:rPr>
        <w:t>19</w:t>
      </w:r>
      <w:r w:rsidRPr="00B73017">
        <w:rPr>
          <w:rFonts w:ascii="仿宋_GB2312" w:eastAsia="仿宋_GB2312" w:hint="eastAsia"/>
        </w:rPr>
        <w:t>年1月1日至</w:t>
      </w:r>
      <w:r w:rsidR="009F104C" w:rsidRPr="00B73017">
        <w:rPr>
          <w:rFonts w:ascii="仿宋_GB2312" w:eastAsia="仿宋_GB2312" w:hint="eastAsia"/>
        </w:rPr>
        <w:t>2019</w:t>
      </w:r>
      <w:r w:rsidRPr="00B73017">
        <w:rPr>
          <w:rFonts w:ascii="仿宋_GB2312" w:eastAsia="仿宋_GB2312" w:hint="eastAsia"/>
        </w:rPr>
        <w:t>年12月31日的数据。本次调查使用广东省人力资源和社会保障部开发的企业薪酬调查填报系统，由样本企业完成调查数据填报后逐级审核报送。本次回收样本企业数据</w:t>
      </w:r>
      <w:r w:rsidR="009F104C" w:rsidRPr="00B73017">
        <w:rPr>
          <w:rFonts w:ascii="仿宋_GB2312" w:eastAsia="仿宋_GB2312" w:hint="eastAsia"/>
        </w:rPr>
        <w:t>631</w:t>
      </w:r>
      <w:r w:rsidRPr="00B73017">
        <w:rPr>
          <w:rFonts w:ascii="仿宋_GB2312" w:eastAsia="仿宋_GB2312" w:hint="eastAsia"/>
        </w:rPr>
        <w:t>家，回收率为100%，涉及职工</w:t>
      </w:r>
      <w:r w:rsidR="009F104C" w:rsidRPr="00B73017">
        <w:rPr>
          <w:rFonts w:ascii="仿宋_GB2312" w:eastAsia="仿宋_GB2312" w:hint="eastAsia"/>
        </w:rPr>
        <w:t>1365</w:t>
      </w:r>
      <w:r w:rsidR="001F5CA4" w:rsidRPr="00B73017">
        <w:rPr>
          <w:rFonts w:ascii="仿宋_GB2312" w:eastAsia="仿宋_GB2312" w:hint="eastAsia"/>
        </w:rPr>
        <w:t>60</w:t>
      </w:r>
      <w:r w:rsidRPr="00B73017">
        <w:rPr>
          <w:rFonts w:ascii="仿宋_GB2312" w:eastAsia="仿宋_GB2312" w:hint="eastAsia"/>
        </w:rPr>
        <w:t>人。企业涵盖了</w:t>
      </w:r>
      <w:r w:rsidR="009F104C" w:rsidRPr="00B73017">
        <w:rPr>
          <w:rFonts w:ascii="仿宋_GB2312" w:eastAsia="仿宋_GB2312" w:hint="eastAsia"/>
        </w:rPr>
        <w:t>18</w:t>
      </w:r>
      <w:r w:rsidRPr="00B73017">
        <w:rPr>
          <w:rFonts w:ascii="仿宋_GB2312" w:eastAsia="仿宋_GB2312" w:hint="eastAsia"/>
        </w:rPr>
        <w:t>个行业门类，职业涵盖了6个大类、</w:t>
      </w:r>
      <w:r w:rsidR="00F554CB" w:rsidRPr="00B73017">
        <w:rPr>
          <w:rFonts w:ascii="仿宋_GB2312" w:eastAsia="仿宋_GB2312" w:hint="eastAsia"/>
        </w:rPr>
        <w:t>5</w:t>
      </w:r>
      <w:r w:rsidR="00D3543A" w:rsidRPr="00B73017">
        <w:rPr>
          <w:rFonts w:ascii="仿宋_GB2312" w:eastAsia="仿宋_GB2312" w:hint="eastAsia"/>
        </w:rPr>
        <w:t>40</w:t>
      </w:r>
      <w:r w:rsidRPr="00B73017">
        <w:rPr>
          <w:rFonts w:ascii="仿宋_GB2312" w:eastAsia="仿宋_GB2312" w:hint="eastAsia"/>
        </w:rPr>
        <w:t>个细类。</w:t>
      </w:r>
    </w:p>
    <w:p w:rsidR="002B79ED" w:rsidRPr="00B73017" w:rsidRDefault="00B73017" w:rsidP="00B73017">
      <w:pPr>
        <w:rPr>
          <w:rFonts w:ascii="黑体" w:eastAsia="黑体" w:hAnsi="黑体"/>
          <w:b/>
          <w:sz w:val="32"/>
          <w:szCs w:val="32"/>
        </w:rPr>
      </w:pPr>
      <w:bookmarkStart w:id="17" w:name="_Toc48833816"/>
      <w:r>
        <w:rPr>
          <w:rFonts w:ascii="黑体" w:eastAsia="黑体" w:hAnsi="黑体" w:hint="eastAsia"/>
          <w:sz w:val="32"/>
          <w:szCs w:val="32"/>
        </w:rPr>
        <w:t xml:space="preserve">    </w:t>
      </w:r>
      <w:r w:rsidR="002B79ED" w:rsidRPr="00B73017">
        <w:rPr>
          <w:rFonts w:ascii="黑体" w:eastAsia="黑体" w:hAnsi="黑体"/>
          <w:sz w:val="32"/>
          <w:szCs w:val="32"/>
        </w:rPr>
        <w:t>二、工资报酬计算方法</w:t>
      </w:r>
      <w:bookmarkEnd w:id="17"/>
    </w:p>
    <w:p w:rsidR="002B79ED" w:rsidRPr="00B73017" w:rsidRDefault="002B79ED" w:rsidP="00AE2E84">
      <w:pPr>
        <w:pStyle w:val="12"/>
        <w:ind w:firstLine="640"/>
        <w:rPr>
          <w:rFonts w:ascii="仿宋_GB2312" w:eastAsia="仿宋_GB2312"/>
        </w:rPr>
      </w:pPr>
      <w:r w:rsidRPr="00B73017">
        <w:rPr>
          <w:rFonts w:ascii="仿宋_GB2312" w:eastAsia="仿宋_GB2312" w:hint="eastAsia"/>
        </w:rPr>
        <w:t>本次人力资源市场工资指导价位的职工工资报酬合计包括基本工资（类）、绩效工资（类）</w:t>
      </w:r>
      <w:r w:rsidR="00D709C3" w:rsidRPr="00B73017">
        <w:rPr>
          <w:rFonts w:ascii="仿宋_GB2312" w:eastAsia="仿宋_GB2312" w:hint="eastAsia"/>
        </w:rPr>
        <w:t>、</w:t>
      </w:r>
      <w:r w:rsidRPr="00B73017">
        <w:rPr>
          <w:rFonts w:ascii="仿宋_GB2312" w:eastAsia="仿宋_GB2312" w:hint="eastAsia"/>
        </w:rPr>
        <w:t>津补贴（类）</w:t>
      </w:r>
      <w:r w:rsidR="0015570F" w:rsidRPr="00B73017">
        <w:rPr>
          <w:rFonts w:ascii="仿宋_GB2312" w:eastAsia="仿宋_GB2312" w:hint="eastAsia"/>
        </w:rPr>
        <w:t>、</w:t>
      </w:r>
      <w:r w:rsidRPr="00B73017">
        <w:rPr>
          <w:rFonts w:ascii="仿宋_GB2312" w:eastAsia="仿宋_GB2312" w:hint="eastAsia"/>
        </w:rPr>
        <w:t>加班加点工资（类）</w:t>
      </w:r>
      <w:r w:rsidR="00AD4684" w:rsidRPr="00B73017">
        <w:rPr>
          <w:rFonts w:ascii="仿宋_GB2312" w:eastAsia="仿宋_GB2312" w:hint="eastAsia"/>
        </w:rPr>
        <w:t>。</w:t>
      </w:r>
      <w:r w:rsidRPr="00B73017">
        <w:rPr>
          <w:rFonts w:ascii="仿宋_GB2312" w:eastAsia="仿宋_GB2312" w:hint="eastAsia"/>
        </w:rPr>
        <w:t>年人均人工成本年则是人工成本总额/年从业人员平均人数。</w:t>
      </w:r>
    </w:p>
    <w:p w:rsidR="002B79ED" w:rsidRPr="00B73017" w:rsidRDefault="00B73017" w:rsidP="00B73017">
      <w:pPr>
        <w:rPr>
          <w:rFonts w:ascii="黑体" w:eastAsia="黑体" w:hAnsi="黑体"/>
          <w:sz w:val="32"/>
          <w:szCs w:val="32"/>
        </w:rPr>
      </w:pPr>
      <w:bookmarkStart w:id="18" w:name="_Toc48833817"/>
      <w:r>
        <w:rPr>
          <w:rFonts w:ascii="黑体" w:eastAsia="黑体" w:hAnsi="黑体" w:hint="eastAsia"/>
          <w:sz w:val="32"/>
          <w:szCs w:val="32"/>
        </w:rPr>
        <w:t xml:space="preserve">    </w:t>
      </w:r>
      <w:r w:rsidR="002B79ED" w:rsidRPr="00B73017">
        <w:rPr>
          <w:rFonts w:ascii="黑体" w:eastAsia="黑体" w:hAnsi="黑体"/>
          <w:sz w:val="32"/>
          <w:szCs w:val="32"/>
        </w:rPr>
        <w:t>三、工资指导价位及行业人工成本信息涉及指标说明</w:t>
      </w:r>
      <w:bookmarkEnd w:id="18"/>
    </w:p>
    <w:p w:rsidR="002B79ED" w:rsidRPr="00B73017" w:rsidRDefault="002B79ED" w:rsidP="00AE2E84">
      <w:pPr>
        <w:pStyle w:val="12"/>
        <w:ind w:firstLine="640"/>
        <w:rPr>
          <w:rFonts w:ascii="仿宋_GB2312" w:eastAsia="仿宋_GB2312"/>
        </w:rPr>
      </w:pPr>
      <w:r w:rsidRPr="00B73017">
        <w:rPr>
          <w:rFonts w:ascii="仿宋_GB2312" w:eastAsia="仿宋_GB2312" w:hint="eastAsia"/>
        </w:rPr>
        <w:t>本次人力资源市场工资指导价位及行业人工成本信息公布了职工工资和行业人均人工成本的</w:t>
      </w:r>
      <w:r w:rsidR="00C40A46" w:rsidRPr="00B73017">
        <w:rPr>
          <w:rFonts w:ascii="仿宋_GB2312" w:eastAsia="仿宋_GB2312" w:hint="eastAsia"/>
        </w:rPr>
        <w:t>低</w:t>
      </w:r>
      <w:r w:rsidRPr="00B73017">
        <w:rPr>
          <w:rFonts w:ascii="仿宋_GB2312" w:eastAsia="仿宋_GB2312" w:hint="eastAsia"/>
        </w:rPr>
        <w:t>位数、</w:t>
      </w:r>
      <w:r w:rsidR="00C40A46" w:rsidRPr="00B73017">
        <w:rPr>
          <w:rFonts w:ascii="仿宋_GB2312" w:eastAsia="仿宋_GB2312" w:hint="eastAsia"/>
        </w:rPr>
        <w:t>下四分位数、</w:t>
      </w:r>
      <w:r w:rsidRPr="00B73017">
        <w:rPr>
          <w:rFonts w:ascii="仿宋_GB2312" w:eastAsia="仿宋_GB2312" w:hint="eastAsia"/>
        </w:rPr>
        <w:t>中位数、</w:t>
      </w:r>
      <w:r w:rsidR="00C40A46" w:rsidRPr="00B73017">
        <w:rPr>
          <w:rFonts w:ascii="仿宋_GB2312" w:eastAsia="仿宋_GB2312" w:hint="eastAsia"/>
        </w:rPr>
        <w:t>上四分位数、高</w:t>
      </w:r>
      <w:r w:rsidRPr="00B73017">
        <w:rPr>
          <w:rFonts w:ascii="仿宋_GB2312" w:eastAsia="仿宋_GB2312" w:hint="eastAsia"/>
        </w:rPr>
        <w:t>位数、平均数（其中，</w:t>
      </w:r>
      <w:r w:rsidR="00C40A46" w:rsidRPr="00B73017">
        <w:rPr>
          <w:rFonts w:ascii="仿宋_GB2312" w:eastAsia="仿宋_GB2312" w:hint="eastAsia"/>
        </w:rPr>
        <w:t>低位数表示样本数据中有</w:t>
      </w:r>
      <w:r w:rsidR="00821047" w:rsidRPr="00B73017">
        <w:rPr>
          <w:rFonts w:ascii="仿宋_GB2312" w:eastAsia="仿宋_GB2312" w:hint="eastAsia"/>
        </w:rPr>
        <w:t>10</w:t>
      </w:r>
      <w:r w:rsidR="00C40A46" w:rsidRPr="00B73017">
        <w:rPr>
          <w:rFonts w:ascii="仿宋_GB2312" w:eastAsia="仿宋_GB2312" w:hint="eastAsia"/>
        </w:rPr>
        <w:t>%的数据小于</w:t>
      </w:r>
      <w:r w:rsidR="00F42E77" w:rsidRPr="00B73017">
        <w:rPr>
          <w:rFonts w:ascii="仿宋_GB2312" w:eastAsia="仿宋_GB2312" w:hint="eastAsia"/>
        </w:rPr>
        <w:t>此数值，反映</w:t>
      </w:r>
      <w:r w:rsidR="00C40A46" w:rsidRPr="00B73017">
        <w:rPr>
          <w:rFonts w:ascii="仿宋_GB2312" w:eastAsia="仿宋_GB2312" w:hint="eastAsia"/>
        </w:rPr>
        <w:t>市场的偏低水平；下四分位数表示样本数据中有25%的数据小于此数值，反映市场较低水平；中位数表述样本数据中有50%的数据小于此数值，反映市场中等水平；上四分位数表示样本数据中有75%的数据小于此数值，反映市场较高水平；高位数表示样本数中有90%的数据小于此数值</w:t>
      </w:r>
      <w:r w:rsidR="00F42E77" w:rsidRPr="00B73017">
        <w:rPr>
          <w:rFonts w:ascii="仿宋_GB2312" w:eastAsia="仿宋_GB2312" w:hint="eastAsia"/>
        </w:rPr>
        <w:t>，反映市场偏高数值</w:t>
      </w:r>
      <w:r w:rsidRPr="00B73017">
        <w:rPr>
          <w:rFonts w:ascii="仿宋_GB2312" w:eastAsia="仿宋_GB2312" w:hint="eastAsia"/>
        </w:rPr>
        <w:t>）</w:t>
      </w:r>
      <w:r w:rsidR="00CF1EC9" w:rsidRPr="00B73017">
        <w:rPr>
          <w:rFonts w:ascii="仿宋_GB2312" w:eastAsia="仿宋_GB2312" w:hint="eastAsia"/>
        </w:rPr>
        <w:t>。</w:t>
      </w:r>
    </w:p>
    <w:p w:rsidR="005619C5" w:rsidRPr="00B73017" w:rsidRDefault="005619C5" w:rsidP="00AE2E84">
      <w:pPr>
        <w:pStyle w:val="12"/>
        <w:ind w:firstLine="640"/>
        <w:rPr>
          <w:rFonts w:ascii="仿宋_GB2312" w:eastAsia="仿宋_GB2312"/>
        </w:rPr>
      </w:pPr>
      <w:r w:rsidRPr="00B73017">
        <w:rPr>
          <w:rFonts w:ascii="仿宋_GB2312" w:eastAsia="仿宋_GB2312" w:hint="eastAsia"/>
        </w:rPr>
        <w:t>人工成本占总成本的比重是指企业人工成本占企业总成本的比重，用于确定人工费用定额。</w:t>
      </w:r>
    </w:p>
    <w:p w:rsidR="002B79ED" w:rsidRPr="00B73017" w:rsidRDefault="00B73017" w:rsidP="00B73017">
      <w:pPr>
        <w:rPr>
          <w:rFonts w:ascii="黑体" w:eastAsia="黑体" w:hAnsi="黑体"/>
          <w:sz w:val="32"/>
          <w:szCs w:val="32"/>
        </w:rPr>
      </w:pPr>
      <w:bookmarkStart w:id="19" w:name="_Toc48833818"/>
      <w:r>
        <w:rPr>
          <w:rFonts w:ascii="黑体" w:eastAsia="黑体" w:hAnsi="黑体" w:hint="eastAsia"/>
          <w:sz w:val="32"/>
          <w:szCs w:val="32"/>
        </w:rPr>
        <w:t xml:space="preserve">    </w:t>
      </w:r>
      <w:r w:rsidR="002B79ED" w:rsidRPr="00B73017">
        <w:rPr>
          <w:rFonts w:ascii="黑体" w:eastAsia="黑体" w:hAnsi="黑体"/>
          <w:sz w:val="32"/>
          <w:szCs w:val="32"/>
        </w:rPr>
        <w:t>四、企业薪酬调查工作报告基本内容</w:t>
      </w:r>
      <w:bookmarkEnd w:id="19"/>
    </w:p>
    <w:p w:rsidR="002B79ED" w:rsidRPr="00B73017" w:rsidRDefault="002B79ED" w:rsidP="00667EC2">
      <w:pPr>
        <w:pStyle w:val="12"/>
        <w:ind w:firstLine="640"/>
        <w:rPr>
          <w:rFonts w:ascii="仿宋_GB2312" w:eastAsia="仿宋_GB2312"/>
        </w:rPr>
      </w:pPr>
      <w:r w:rsidRPr="00B73017">
        <w:rPr>
          <w:rFonts w:ascii="仿宋_GB2312" w:eastAsia="仿宋_GB2312" w:hint="eastAsia"/>
        </w:rPr>
        <w:t>江门市</w:t>
      </w:r>
      <w:r w:rsidR="00F554CB" w:rsidRPr="00B73017">
        <w:rPr>
          <w:rFonts w:ascii="仿宋_GB2312" w:eastAsia="仿宋_GB2312" w:hint="eastAsia"/>
        </w:rPr>
        <w:t>2020</w:t>
      </w:r>
      <w:r w:rsidRPr="00B73017">
        <w:rPr>
          <w:rFonts w:ascii="仿宋_GB2312" w:eastAsia="仿宋_GB2312" w:hint="eastAsia"/>
        </w:rPr>
        <w:t>年人力资源市场工资指导价位及行业人工成本信息的主体内容分为三大部分，共</w:t>
      </w:r>
      <w:r w:rsidR="001F5CA4" w:rsidRPr="00B73017">
        <w:rPr>
          <w:rFonts w:ascii="仿宋_GB2312" w:eastAsia="仿宋_GB2312" w:hint="eastAsia"/>
        </w:rPr>
        <w:t>40</w:t>
      </w:r>
      <w:r w:rsidRPr="00B73017">
        <w:rPr>
          <w:rFonts w:ascii="仿宋_GB2312" w:eastAsia="仿宋_GB2312" w:hint="eastAsia"/>
        </w:rPr>
        <w:t>张表</w:t>
      </w:r>
      <w:r w:rsidR="00AD4684" w:rsidRPr="00B73017">
        <w:rPr>
          <w:rFonts w:ascii="仿宋_GB2312" w:eastAsia="仿宋_GB2312" w:hint="eastAsia"/>
        </w:rPr>
        <w:t>、</w:t>
      </w:r>
      <w:r w:rsidR="00CF1EC9" w:rsidRPr="00B73017">
        <w:rPr>
          <w:rFonts w:ascii="仿宋_GB2312" w:eastAsia="仿宋_GB2312" w:hint="eastAsia"/>
        </w:rPr>
        <w:t>25</w:t>
      </w:r>
      <w:r w:rsidRPr="00B73017">
        <w:rPr>
          <w:rFonts w:ascii="仿宋_GB2312" w:eastAsia="仿宋_GB2312" w:hint="eastAsia"/>
        </w:rPr>
        <w:t>张图。</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1、第一部分是企业薪酬调查背景分析，共计</w:t>
      </w:r>
      <w:r w:rsidR="001F5CA4" w:rsidRPr="00B73017">
        <w:rPr>
          <w:rFonts w:ascii="仿宋_GB2312" w:eastAsia="仿宋_GB2312" w:hint="eastAsia"/>
        </w:rPr>
        <w:t>18</w:t>
      </w:r>
      <w:r w:rsidRPr="00B73017">
        <w:rPr>
          <w:rFonts w:ascii="仿宋_GB2312" w:eastAsia="仿宋_GB2312" w:hint="eastAsia"/>
        </w:rPr>
        <w:t>张表</w:t>
      </w:r>
      <w:r w:rsidR="00AD4684" w:rsidRPr="00B73017">
        <w:rPr>
          <w:rFonts w:ascii="仿宋_GB2312" w:eastAsia="仿宋_GB2312" w:hint="eastAsia"/>
        </w:rPr>
        <w:t>、</w:t>
      </w:r>
      <w:r w:rsidR="00B90632" w:rsidRPr="00B73017">
        <w:rPr>
          <w:rFonts w:ascii="仿宋_GB2312" w:eastAsia="仿宋_GB2312" w:hint="eastAsia"/>
        </w:rPr>
        <w:t>20</w:t>
      </w:r>
      <w:r w:rsidRPr="00B73017">
        <w:rPr>
          <w:rFonts w:ascii="仿宋_GB2312" w:eastAsia="仿宋_GB2312" w:hint="eastAsia"/>
        </w:rPr>
        <w:t>张图。包括：</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（1）调查企业背景，共有</w:t>
      </w:r>
      <w:r w:rsidR="002366A1" w:rsidRPr="00B73017">
        <w:rPr>
          <w:rFonts w:ascii="仿宋_GB2312" w:eastAsia="仿宋_GB2312" w:hint="eastAsia"/>
        </w:rPr>
        <w:t>10</w:t>
      </w:r>
      <w:r w:rsidRPr="00B73017">
        <w:rPr>
          <w:rFonts w:ascii="仿宋_GB2312" w:eastAsia="仿宋_GB2312" w:hint="eastAsia"/>
        </w:rPr>
        <w:t>张表</w:t>
      </w:r>
      <w:r w:rsidR="00AD4684" w:rsidRPr="00B73017">
        <w:rPr>
          <w:rFonts w:ascii="仿宋_GB2312" w:eastAsia="仿宋_GB2312" w:hint="eastAsia"/>
        </w:rPr>
        <w:t>、</w:t>
      </w:r>
      <w:r w:rsidRPr="00B73017">
        <w:rPr>
          <w:rFonts w:ascii="仿宋_GB2312" w:eastAsia="仿宋_GB2312" w:hint="eastAsia"/>
        </w:rPr>
        <w:t>10张图。此部分以企业为基础，分别按企业所在地、隶属关系、登记注册类型、所属行业、企业规模、从业人员规模、销售收入范围进行分类，提供数据分析图。</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（2）调查职业背景，共有</w:t>
      </w:r>
      <w:r w:rsidR="001F5CA4" w:rsidRPr="00B73017">
        <w:rPr>
          <w:rFonts w:ascii="仿宋_GB2312" w:eastAsia="仿宋_GB2312" w:hint="eastAsia"/>
        </w:rPr>
        <w:t>8</w:t>
      </w:r>
      <w:r w:rsidRPr="00B73017">
        <w:rPr>
          <w:rFonts w:ascii="仿宋_GB2312" w:eastAsia="仿宋_GB2312" w:hint="eastAsia"/>
        </w:rPr>
        <w:t>张表</w:t>
      </w:r>
      <w:r w:rsidR="00AD4684" w:rsidRPr="00B73017">
        <w:rPr>
          <w:rFonts w:ascii="仿宋_GB2312" w:eastAsia="仿宋_GB2312" w:hint="eastAsia"/>
        </w:rPr>
        <w:t>、</w:t>
      </w:r>
      <w:r w:rsidRPr="00B73017">
        <w:rPr>
          <w:rFonts w:ascii="仿宋_GB2312" w:eastAsia="仿宋_GB2312" w:hint="eastAsia"/>
        </w:rPr>
        <w:t>5张图。此部分以职工为基础，分别按职业、地区、岗位等级、学历、年龄范围、劳动合同类型进行分类，提供数据分析图。</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2、第二部分是工资指导价位，共计</w:t>
      </w:r>
      <w:r w:rsidR="00B23C5A" w:rsidRPr="00B73017">
        <w:rPr>
          <w:rFonts w:ascii="仿宋_GB2312" w:eastAsia="仿宋_GB2312" w:hint="eastAsia"/>
        </w:rPr>
        <w:t>13</w:t>
      </w:r>
      <w:r w:rsidRPr="00B73017">
        <w:rPr>
          <w:rFonts w:ascii="仿宋_GB2312" w:eastAsia="仿宋_GB2312" w:hint="eastAsia"/>
        </w:rPr>
        <w:t>张表，包括：</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（1）按职业划分工资指导价位，共有</w:t>
      </w:r>
      <w:r w:rsidR="00C06BA3" w:rsidRPr="00B73017">
        <w:rPr>
          <w:rFonts w:ascii="仿宋_GB2312" w:eastAsia="仿宋_GB2312" w:hint="eastAsia"/>
        </w:rPr>
        <w:t>6</w:t>
      </w:r>
      <w:r w:rsidRPr="00B73017">
        <w:rPr>
          <w:rFonts w:ascii="仿宋_GB2312" w:eastAsia="仿宋_GB2312" w:hint="eastAsia"/>
        </w:rPr>
        <w:t>张表。此部分公布了6个大类、</w:t>
      </w:r>
      <w:r w:rsidR="001F5CA4" w:rsidRPr="00B73017">
        <w:rPr>
          <w:rFonts w:ascii="仿宋_GB2312" w:eastAsia="仿宋_GB2312" w:hint="eastAsia"/>
        </w:rPr>
        <w:t>540</w:t>
      </w:r>
      <w:r w:rsidRPr="00B73017">
        <w:rPr>
          <w:rFonts w:ascii="仿宋_GB2312" w:eastAsia="仿宋_GB2312" w:hint="eastAsia"/>
        </w:rPr>
        <w:t>个细类的职业工资指导价位。</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（2）其他工资指导价位，共有</w:t>
      </w:r>
      <w:r w:rsidR="00010760" w:rsidRPr="00B73017">
        <w:rPr>
          <w:rFonts w:ascii="仿宋_GB2312" w:eastAsia="仿宋_GB2312" w:hint="eastAsia"/>
        </w:rPr>
        <w:t>7</w:t>
      </w:r>
      <w:r w:rsidRPr="00B73017">
        <w:rPr>
          <w:rFonts w:ascii="仿宋_GB2312" w:eastAsia="仿宋_GB2312" w:hint="eastAsia"/>
        </w:rPr>
        <w:t>张表。此部分分别按照岗位等级、学历、企业所在区域、隶属关系、登记注册类型、用工形式、劳动合同类型进行分类，制定了工资指导价位。</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3、第三部分是企业人工成本信息，共计</w:t>
      </w:r>
      <w:r w:rsidR="00B90632" w:rsidRPr="00B73017">
        <w:rPr>
          <w:rFonts w:ascii="仿宋_GB2312" w:eastAsia="仿宋_GB2312" w:hint="eastAsia"/>
        </w:rPr>
        <w:t>9</w:t>
      </w:r>
      <w:r w:rsidRPr="00B73017">
        <w:rPr>
          <w:rFonts w:ascii="仿宋_GB2312" w:eastAsia="仿宋_GB2312" w:hint="eastAsia"/>
        </w:rPr>
        <w:t>张表</w:t>
      </w:r>
      <w:r w:rsidR="00AD4684" w:rsidRPr="00B73017">
        <w:rPr>
          <w:rFonts w:ascii="仿宋_GB2312" w:eastAsia="仿宋_GB2312" w:hint="eastAsia"/>
        </w:rPr>
        <w:t>、</w:t>
      </w:r>
      <w:r w:rsidR="00B90632" w:rsidRPr="00B73017">
        <w:rPr>
          <w:rFonts w:ascii="仿宋_GB2312" w:eastAsia="仿宋_GB2312" w:hint="eastAsia"/>
        </w:rPr>
        <w:t>5</w:t>
      </w:r>
      <w:r w:rsidRPr="00B73017">
        <w:rPr>
          <w:rFonts w:ascii="仿宋_GB2312" w:eastAsia="仿宋_GB2312" w:hint="eastAsia"/>
        </w:rPr>
        <w:t>张图，包括：</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（1）行业人均人工成本水平，共有</w:t>
      </w:r>
      <w:r w:rsidR="00010760" w:rsidRPr="00B73017">
        <w:rPr>
          <w:rFonts w:ascii="仿宋_GB2312" w:eastAsia="仿宋_GB2312" w:hint="eastAsia"/>
        </w:rPr>
        <w:t>1</w:t>
      </w:r>
      <w:r w:rsidRPr="00B73017">
        <w:rPr>
          <w:rFonts w:ascii="仿宋_GB2312" w:eastAsia="仿宋_GB2312" w:hint="eastAsia"/>
        </w:rPr>
        <w:t>张表。此部分对</w:t>
      </w:r>
      <w:r w:rsidR="00010760" w:rsidRPr="00B73017">
        <w:rPr>
          <w:rFonts w:ascii="仿宋_GB2312" w:eastAsia="仿宋_GB2312" w:hint="eastAsia"/>
        </w:rPr>
        <w:t>15</w:t>
      </w:r>
      <w:r w:rsidR="001F5CA4" w:rsidRPr="00B73017">
        <w:rPr>
          <w:rFonts w:ascii="仿宋_GB2312" w:eastAsia="仿宋_GB2312" w:hint="eastAsia"/>
        </w:rPr>
        <w:t>个</w:t>
      </w:r>
      <w:r w:rsidRPr="00B73017">
        <w:rPr>
          <w:rFonts w:ascii="仿宋_GB2312" w:eastAsia="仿宋_GB2312" w:hint="eastAsia"/>
        </w:rPr>
        <w:t>行业大类的人均人工成本水平进行分析。</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（2）其他划分类型人工成本构成，共有4张表。根据调查的企业按区域、隶属关系、登记注册类型3个维度对人均人工成本水平分析，并针对制造业下的</w:t>
      </w:r>
      <w:r w:rsidR="00010760" w:rsidRPr="00B73017">
        <w:rPr>
          <w:rFonts w:ascii="仿宋_GB2312" w:eastAsia="仿宋_GB2312" w:hint="eastAsia"/>
        </w:rPr>
        <w:t>26</w:t>
      </w:r>
      <w:r w:rsidRPr="00B73017">
        <w:rPr>
          <w:rFonts w:ascii="仿宋_GB2312" w:eastAsia="仿宋_GB2312" w:hint="eastAsia"/>
        </w:rPr>
        <w:t>个行业进行人均人工成本水平分析。</w:t>
      </w:r>
    </w:p>
    <w:p w:rsidR="002B79ED" w:rsidRPr="00B73017" w:rsidRDefault="002B79ED" w:rsidP="00CF287D">
      <w:pPr>
        <w:pStyle w:val="12"/>
        <w:ind w:firstLine="640"/>
        <w:rPr>
          <w:rFonts w:ascii="仿宋_GB2312" w:eastAsia="仿宋_GB2312"/>
        </w:rPr>
      </w:pPr>
      <w:r w:rsidRPr="00B73017">
        <w:rPr>
          <w:rFonts w:ascii="仿宋_GB2312" w:eastAsia="仿宋_GB2312" w:hint="eastAsia"/>
        </w:rPr>
        <w:t>（3）企业人工成本分项结构比例，共有1张表</w:t>
      </w:r>
      <w:r w:rsidR="00AD4684" w:rsidRPr="00B73017">
        <w:rPr>
          <w:rFonts w:ascii="仿宋_GB2312" w:eastAsia="仿宋_GB2312" w:hint="eastAsia"/>
        </w:rPr>
        <w:t>、</w:t>
      </w:r>
      <w:r w:rsidRPr="00B73017">
        <w:rPr>
          <w:rFonts w:ascii="仿宋_GB2312" w:eastAsia="仿宋_GB2312" w:hint="eastAsia"/>
        </w:rPr>
        <w:t>2张图。根据总人工成本结构构成，按行业划分分别</w:t>
      </w:r>
      <w:r w:rsidR="001F5CA4" w:rsidRPr="00B73017">
        <w:rPr>
          <w:rFonts w:ascii="仿宋_GB2312" w:eastAsia="仿宋_GB2312" w:hint="eastAsia"/>
        </w:rPr>
        <w:t>对</w:t>
      </w:r>
      <w:r w:rsidRPr="00B73017">
        <w:rPr>
          <w:rFonts w:ascii="仿宋_GB2312" w:eastAsia="仿宋_GB2312" w:hint="eastAsia"/>
        </w:rPr>
        <w:t>从业人员工资报酬、福利费用、教育经费、保险费用、劳动保护费、住房费用及其他人工成本</w:t>
      </w:r>
      <w:r w:rsidR="001F5CA4" w:rsidRPr="00B73017">
        <w:rPr>
          <w:rFonts w:ascii="仿宋_GB2312" w:eastAsia="仿宋_GB2312" w:hint="eastAsia"/>
        </w:rPr>
        <w:t>的</w:t>
      </w:r>
      <w:r w:rsidRPr="00B73017">
        <w:rPr>
          <w:rFonts w:ascii="仿宋_GB2312" w:eastAsia="仿宋_GB2312" w:hint="eastAsia"/>
        </w:rPr>
        <w:t>所占比例进行分析。</w:t>
      </w:r>
    </w:p>
    <w:p w:rsidR="00CF287D" w:rsidRPr="00B73017" w:rsidRDefault="00010760" w:rsidP="00CF287D">
      <w:pPr>
        <w:pStyle w:val="12"/>
        <w:ind w:firstLine="640"/>
        <w:rPr>
          <w:rFonts w:ascii="仿宋_GB2312" w:eastAsia="仿宋_GB2312"/>
        </w:rPr>
      </w:pPr>
      <w:r w:rsidRPr="00B73017">
        <w:rPr>
          <w:rFonts w:ascii="仿宋_GB2312" w:eastAsia="仿宋_GB2312" w:hint="eastAsia"/>
        </w:rPr>
        <w:t>（4）</w:t>
      </w:r>
      <w:r w:rsidR="004B34D7" w:rsidRPr="00B73017">
        <w:rPr>
          <w:rFonts w:ascii="仿宋_GB2312" w:eastAsia="仿宋_GB2312" w:hint="eastAsia"/>
        </w:rPr>
        <w:t>根据财务指标分析人工成本信息</w:t>
      </w:r>
      <w:r w:rsidR="00C413B9" w:rsidRPr="00B73017">
        <w:rPr>
          <w:rFonts w:ascii="仿宋_GB2312" w:eastAsia="仿宋_GB2312" w:hint="eastAsia"/>
        </w:rPr>
        <w:t>，共有</w:t>
      </w:r>
      <w:r w:rsidR="004B34D7" w:rsidRPr="00B73017">
        <w:rPr>
          <w:rFonts w:ascii="仿宋_GB2312" w:eastAsia="仿宋_GB2312" w:hint="eastAsia"/>
        </w:rPr>
        <w:t>3</w:t>
      </w:r>
      <w:r w:rsidR="00C413B9" w:rsidRPr="00B73017">
        <w:rPr>
          <w:rFonts w:ascii="仿宋_GB2312" w:eastAsia="仿宋_GB2312" w:hint="eastAsia"/>
        </w:rPr>
        <w:t>张表</w:t>
      </w:r>
      <w:r w:rsidR="004B34D7" w:rsidRPr="00B73017">
        <w:rPr>
          <w:rFonts w:ascii="仿宋_GB2312" w:eastAsia="仿宋_GB2312" w:hint="eastAsia"/>
        </w:rPr>
        <w:t>，</w:t>
      </w:r>
      <w:r w:rsidR="00B90632" w:rsidRPr="00B73017">
        <w:rPr>
          <w:rFonts w:ascii="仿宋_GB2312" w:eastAsia="仿宋_GB2312" w:hint="eastAsia"/>
        </w:rPr>
        <w:t>3张图</w:t>
      </w:r>
      <w:r w:rsidR="00C413B9" w:rsidRPr="00B73017">
        <w:rPr>
          <w:rFonts w:ascii="仿宋_GB2312" w:eastAsia="仿宋_GB2312" w:hint="eastAsia"/>
        </w:rPr>
        <w:t>。此部分对</w:t>
      </w:r>
      <w:r w:rsidR="00B90632" w:rsidRPr="00B73017">
        <w:rPr>
          <w:rFonts w:ascii="仿宋_GB2312" w:eastAsia="仿宋_GB2312" w:hint="eastAsia"/>
        </w:rPr>
        <w:t>江门市企业总体以及各市（区）的盈亏情况进行分析，并针对</w:t>
      </w:r>
      <w:r w:rsidR="00C413B9" w:rsidRPr="00B73017">
        <w:rPr>
          <w:rFonts w:ascii="仿宋_GB2312" w:eastAsia="仿宋_GB2312" w:hint="eastAsia"/>
        </w:rPr>
        <w:t>15</w:t>
      </w:r>
      <w:r w:rsidR="00B90632" w:rsidRPr="00B73017">
        <w:rPr>
          <w:rFonts w:ascii="仿宋_GB2312" w:eastAsia="仿宋_GB2312" w:hint="eastAsia"/>
        </w:rPr>
        <w:t>个</w:t>
      </w:r>
      <w:r w:rsidR="00C413B9" w:rsidRPr="00B73017">
        <w:rPr>
          <w:rFonts w:ascii="仿宋_GB2312" w:eastAsia="仿宋_GB2312" w:hint="eastAsia"/>
        </w:rPr>
        <w:t>行业门类的人工成本占成本</w:t>
      </w:r>
      <w:r w:rsidR="00B90632" w:rsidRPr="00B73017">
        <w:rPr>
          <w:rFonts w:ascii="仿宋_GB2312" w:eastAsia="仿宋_GB2312" w:hint="eastAsia"/>
        </w:rPr>
        <w:t>总额的比重</w:t>
      </w:r>
      <w:r w:rsidR="00C413B9" w:rsidRPr="00B73017">
        <w:rPr>
          <w:rFonts w:ascii="仿宋_GB2312" w:eastAsia="仿宋_GB2312" w:hint="eastAsia"/>
        </w:rPr>
        <w:t>进行分析</w:t>
      </w:r>
      <w:r w:rsidR="00B90632" w:rsidRPr="00B73017">
        <w:rPr>
          <w:rFonts w:ascii="仿宋_GB2312" w:eastAsia="仿宋_GB2312" w:hint="eastAsia"/>
        </w:rPr>
        <w:t>。</w:t>
      </w:r>
    </w:p>
    <w:p w:rsidR="00544EB5" w:rsidRPr="00B90632" w:rsidRDefault="00544EB5" w:rsidP="00CF287D">
      <w:pPr>
        <w:pStyle w:val="12"/>
        <w:ind w:firstLine="480"/>
        <w:rPr>
          <w:rFonts w:ascii="仿宋" w:hAnsi="仿宋"/>
          <w:sz w:val="24"/>
          <w:szCs w:val="24"/>
        </w:rPr>
      </w:pPr>
    </w:p>
    <w:p w:rsidR="00B73017" w:rsidRDefault="0090783B" w:rsidP="00B73017">
      <w:pPr>
        <w:pStyle w:val="af"/>
      </w:pPr>
      <w:bookmarkStart w:id="20" w:name="_Toc48833819"/>
      <w:r w:rsidRPr="00383CDA">
        <w:rPr>
          <w:rFonts w:hint="eastAsia"/>
        </w:rPr>
        <w:t>第一部分</w:t>
      </w:r>
      <w:r w:rsidR="00B73017">
        <w:rPr>
          <w:rFonts w:hint="eastAsia"/>
        </w:rPr>
        <w:t xml:space="preserve"> </w:t>
      </w:r>
      <w:r w:rsidRPr="00383CDA">
        <w:rPr>
          <w:rFonts w:hint="eastAsia"/>
        </w:rPr>
        <w:t>企业薪酬调查背景</w:t>
      </w:r>
      <w:bookmarkStart w:id="21" w:name="_Toc48833820"/>
      <w:bookmarkEnd w:id="20"/>
    </w:p>
    <w:p w:rsidR="003E54C6" w:rsidRPr="00B73017" w:rsidRDefault="00B73017" w:rsidP="00B73017">
      <w:pPr>
        <w:pStyle w:val="af"/>
        <w:jc w:val="left"/>
      </w:pPr>
      <w:r>
        <w:rPr>
          <w:rFonts w:ascii="黑体" w:eastAsia="黑体" w:hint="eastAsia"/>
          <w:szCs w:val="28"/>
        </w:rPr>
        <w:t xml:space="preserve">    一、</w:t>
      </w:r>
      <w:r w:rsidR="0090783B" w:rsidRPr="00667EC2">
        <w:rPr>
          <w:rFonts w:ascii="黑体" w:eastAsia="黑体" w:hint="eastAsia"/>
          <w:szCs w:val="28"/>
        </w:rPr>
        <w:t>调查企业背景</w:t>
      </w:r>
      <w:bookmarkEnd w:id="21"/>
    </w:p>
    <w:p w:rsidR="003E54C6" w:rsidRPr="00667EC2" w:rsidRDefault="00B73017" w:rsidP="00B73017">
      <w:pPr>
        <w:pStyle w:val="af"/>
        <w:jc w:val="left"/>
        <w:rPr>
          <w:sz w:val="36"/>
        </w:rPr>
      </w:pPr>
      <w:bookmarkStart w:id="22" w:name="_Toc48833821"/>
      <w:r>
        <w:rPr>
          <w:rFonts w:hint="eastAsia"/>
        </w:rPr>
        <w:t xml:space="preserve">    </w:t>
      </w:r>
      <w:r w:rsidR="003E54C6" w:rsidRPr="00667EC2">
        <w:rPr>
          <w:rFonts w:hint="eastAsia"/>
        </w:rPr>
        <w:t>（一）按地区划分企业背景情况</w:t>
      </w:r>
      <w:bookmarkEnd w:id="22"/>
    </w:p>
    <w:tbl>
      <w:tblPr>
        <w:tblpPr w:leftFromText="180" w:rightFromText="180" w:vertAnchor="text" w:horzAnchor="margin" w:tblpXSpec="right" w:tblpY="391"/>
        <w:tblW w:w="3510" w:type="dxa"/>
        <w:tblLook w:val="04A0"/>
      </w:tblPr>
      <w:tblGrid>
        <w:gridCol w:w="2126"/>
        <w:gridCol w:w="1384"/>
      </w:tblGrid>
      <w:tr w:rsidR="003E54C6" w:rsidRPr="00383CDA" w:rsidTr="003E54C6">
        <w:trPr>
          <w:trHeight w:val="402"/>
        </w:trPr>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E54C6" w:rsidRPr="00383CDA" w:rsidRDefault="003E54C6" w:rsidP="003E54C6">
            <w:pPr>
              <w:widowControl/>
              <w:jc w:val="center"/>
              <w:rPr>
                <w:rFonts w:ascii="仿宋" w:hAnsi="仿宋" w:cs="宋体"/>
                <w:b/>
                <w:bCs/>
                <w:color w:val="000000"/>
                <w:kern w:val="0"/>
                <w:sz w:val="24"/>
                <w:szCs w:val="24"/>
              </w:rPr>
            </w:pPr>
            <w:r w:rsidRPr="00383CDA">
              <w:rPr>
                <w:rFonts w:ascii="仿宋" w:hAnsi="仿宋" w:cs="宋体" w:hint="eastAsia"/>
                <w:b/>
                <w:bCs/>
                <w:color w:val="000000"/>
                <w:kern w:val="0"/>
                <w:sz w:val="24"/>
                <w:szCs w:val="24"/>
              </w:rPr>
              <w:t xml:space="preserve">企业所在地 </w:t>
            </w:r>
          </w:p>
        </w:tc>
        <w:tc>
          <w:tcPr>
            <w:tcW w:w="1384" w:type="dxa"/>
            <w:tcBorders>
              <w:top w:val="single" w:sz="8" w:space="0" w:color="000000"/>
              <w:left w:val="nil"/>
              <w:bottom w:val="single" w:sz="8" w:space="0" w:color="000000"/>
              <w:right w:val="single" w:sz="8" w:space="0" w:color="000000"/>
            </w:tcBorders>
            <w:shd w:val="clear" w:color="auto" w:fill="auto"/>
            <w:vAlign w:val="center"/>
            <w:hideMark/>
          </w:tcPr>
          <w:p w:rsidR="003E54C6" w:rsidRPr="00383CDA" w:rsidRDefault="003E54C6" w:rsidP="003E54C6">
            <w:pPr>
              <w:widowControl/>
              <w:jc w:val="center"/>
              <w:rPr>
                <w:rFonts w:ascii="仿宋" w:hAnsi="仿宋" w:cs="宋体"/>
                <w:b/>
                <w:bCs/>
                <w:color w:val="000000"/>
                <w:kern w:val="0"/>
                <w:sz w:val="24"/>
                <w:szCs w:val="24"/>
              </w:rPr>
            </w:pPr>
            <w:r w:rsidRPr="00383CDA">
              <w:rPr>
                <w:rFonts w:ascii="仿宋" w:hAnsi="仿宋" w:cs="宋体" w:hint="eastAsia"/>
                <w:b/>
                <w:bCs/>
                <w:color w:val="000000"/>
                <w:kern w:val="0"/>
                <w:sz w:val="24"/>
                <w:szCs w:val="24"/>
              </w:rPr>
              <w:t xml:space="preserve">百分比 </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蓬江区</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23.61%</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江海区</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14.42%</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新会区</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16.16%</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鹤山市</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13.63%</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台山市</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12.36%</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开平市</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14.74%</w:t>
            </w:r>
          </w:p>
        </w:tc>
      </w:tr>
      <w:tr w:rsidR="003E54C6" w:rsidRPr="00383CDA" w:rsidTr="003E54C6">
        <w:trPr>
          <w:trHeight w:val="402"/>
        </w:trPr>
        <w:tc>
          <w:tcPr>
            <w:tcW w:w="2126" w:type="dxa"/>
            <w:tcBorders>
              <w:top w:val="nil"/>
              <w:left w:val="single" w:sz="8" w:space="0" w:color="000000"/>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ascii="仿宋" w:hAnsi="仿宋" w:cs="宋体"/>
                <w:color w:val="000000"/>
                <w:kern w:val="0"/>
                <w:sz w:val="24"/>
                <w:szCs w:val="24"/>
              </w:rPr>
            </w:pPr>
            <w:r w:rsidRPr="003E54C6">
              <w:rPr>
                <w:rFonts w:ascii="仿宋" w:hAnsi="仿宋" w:cs="宋体" w:hint="eastAsia"/>
                <w:color w:val="000000"/>
                <w:kern w:val="0"/>
                <w:sz w:val="24"/>
                <w:szCs w:val="24"/>
              </w:rPr>
              <w:t>恩平市</w:t>
            </w:r>
          </w:p>
        </w:tc>
        <w:tc>
          <w:tcPr>
            <w:tcW w:w="1384" w:type="dxa"/>
            <w:tcBorders>
              <w:top w:val="nil"/>
              <w:left w:val="nil"/>
              <w:bottom w:val="single" w:sz="8" w:space="0" w:color="000000"/>
              <w:right w:val="single" w:sz="8" w:space="0" w:color="000000"/>
            </w:tcBorders>
            <w:shd w:val="clear" w:color="auto" w:fill="auto"/>
            <w:vAlign w:val="center"/>
            <w:hideMark/>
          </w:tcPr>
          <w:p w:rsidR="003E54C6" w:rsidRPr="003E54C6" w:rsidRDefault="003E54C6" w:rsidP="003E54C6">
            <w:pPr>
              <w:widowControl/>
              <w:jc w:val="center"/>
              <w:rPr>
                <w:rFonts w:eastAsia="宋体" w:cs="Times New Roman"/>
                <w:color w:val="000000"/>
                <w:kern w:val="0"/>
                <w:sz w:val="24"/>
                <w:szCs w:val="24"/>
              </w:rPr>
            </w:pPr>
            <w:r w:rsidRPr="003E54C6">
              <w:rPr>
                <w:rFonts w:eastAsia="宋体" w:cs="Times New Roman" w:hint="eastAsia"/>
                <w:color w:val="000000"/>
                <w:kern w:val="0"/>
                <w:sz w:val="24"/>
                <w:szCs w:val="24"/>
              </w:rPr>
              <w:t>5.07%</w:t>
            </w:r>
          </w:p>
        </w:tc>
      </w:tr>
    </w:tbl>
    <w:p w:rsidR="003E54C6" w:rsidRPr="003E54C6" w:rsidRDefault="00654312" w:rsidP="003E54C6">
      <w:r>
        <w:rPr>
          <w:noProof/>
        </w:rPr>
        <w:drawing>
          <wp:inline distT="0" distB="0" distL="0" distR="0">
            <wp:extent cx="3283687" cy="2658632"/>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4958" cy="2659661"/>
                    </a:xfrm>
                    <a:prstGeom prst="rect">
                      <a:avLst/>
                    </a:prstGeom>
                    <a:noFill/>
                  </pic:spPr>
                </pic:pic>
              </a:graphicData>
            </a:graphic>
          </wp:inline>
        </w:drawing>
      </w:r>
    </w:p>
    <w:p w:rsidR="007B0A2B" w:rsidRDefault="007B0A2B" w:rsidP="007B0A2B"/>
    <w:p w:rsidR="00B73017" w:rsidRDefault="00B73017" w:rsidP="007B0A2B"/>
    <w:p w:rsidR="00B73017" w:rsidRDefault="00B73017" w:rsidP="007B0A2B"/>
    <w:p w:rsidR="00B73017" w:rsidRPr="007B0A2B" w:rsidRDefault="00B73017" w:rsidP="007B0A2B"/>
    <w:p w:rsidR="00E2671A" w:rsidRPr="00667EC2" w:rsidRDefault="00B73017" w:rsidP="00B73017">
      <w:pPr>
        <w:pStyle w:val="af"/>
        <w:jc w:val="left"/>
      </w:pPr>
      <w:bookmarkStart w:id="23" w:name="_Toc48833822"/>
      <w:r>
        <w:rPr>
          <w:rFonts w:hint="eastAsia"/>
        </w:rPr>
        <w:t xml:space="preserve">    </w:t>
      </w:r>
      <w:r w:rsidR="00E2671A" w:rsidRPr="00667EC2">
        <w:rPr>
          <w:rFonts w:hint="eastAsia"/>
        </w:rPr>
        <w:t>（二）按地企业隶属企业背景情况</w:t>
      </w:r>
      <w:bookmarkEnd w:id="23"/>
    </w:p>
    <w:tbl>
      <w:tblPr>
        <w:tblpPr w:leftFromText="180" w:rightFromText="180" w:vertAnchor="text" w:horzAnchor="page" w:tblpX="7423" w:tblpY="572"/>
        <w:tblW w:w="3616" w:type="dxa"/>
        <w:tblLook w:val="04A0"/>
      </w:tblPr>
      <w:tblGrid>
        <w:gridCol w:w="2376"/>
        <w:gridCol w:w="1240"/>
      </w:tblGrid>
      <w:tr w:rsidR="007B0A2B" w:rsidRPr="001754FB" w:rsidTr="007B0A2B">
        <w:trPr>
          <w:trHeight w:val="402"/>
        </w:trPr>
        <w:tc>
          <w:tcPr>
            <w:tcW w:w="23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0A2B" w:rsidRPr="001754FB" w:rsidRDefault="007B0A2B" w:rsidP="007B0A2B">
            <w:pPr>
              <w:widowControl/>
              <w:jc w:val="center"/>
              <w:rPr>
                <w:rFonts w:ascii="仿宋" w:hAnsi="仿宋" w:cs="宋体"/>
                <w:b/>
                <w:bCs/>
                <w:color w:val="000000"/>
                <w:kern w:val="0"/>
                <w:sz w:val="24"/>
                <w:szCs w:val="24"/>
              </w:rPr>
            </w:pPr>
            <w:r w:rsidRPr="001754FB">
              <w:rPr>
                <w:rFonts w:ascii="仿宋" w:hAnsi="仿宋" w:cs="宋体" w:hint="eastAsia"/>
                <w:b/>
                <w:bCs/>
                <w:color w:val="000000"/>
                <w:kern w:val="0"/>
                <w:sz w:val="24"/>
                <w:szCs w:val="24"/>
              </w:rPr>
              <w:t xml:space="preserve">企业隶属关系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7B0A2B" w:rsidRPr="001754FB" w:rsidRDefault="007B0A2B" w:rsidP="007B0A2B">
            <w:pPr>
              <w:widowControl/>
              <w:jc w:val="center"/>
              <w:rPr>
                <w:rFonts w:ascii="仿宋" w:hAnsi="仿宋" w:cs="宋体"/>
                <w:b/>
                <w:bCs/>
                <w:color w:val="000000"/>
                <w:kern w:val="0"/>
                <w:sz w:val="24"/>
                <w:szCs w:val="24"/>
              </w:rPr>
            </w:pPr>
            <w:r w:rsidRPr="001754FB">
              <w:rPr>
                <w:rFonts w:ascii="仿宋" w:hAnsi="仿宋" w:cs="宋体" w:hint="eastAsia"/>
                <w:b/>
                <w:bCs/>
                <w:color w:val="000000"/>
                <w:kern w:val="0"/>
                <w:sz w:val="24"/>
                <w:szCs w:val="24"/>
              </w:rPr>
              <w:t xml:space="preserve">百分比 </w:t>
            </w:r>
          </w:p>
        </w:tc>
      </w:tr>
      <w:tr w:rsidR="007B0A2B" w:rsidRPr="001754FB" w:rsidTr="007B0A2B">
        <w:trPr>
          <w:trHeight w:val="402"/>
        </w:trPr>
        <w:tc>
          <w:tcPr>
            <w:tcW w:w="2376" w:type="dxa"/>
            <w:tcBorders>
              <w:top w:val="nil"/>
              <w:left w:val="single" w:sz="8" w:space="0" w:color="auto"/>
              <w:bottom w:val="single" w:sz="8" w:space="0" w:color="auto"/>
              <w:right w:val="single" w:sz="8" w:space="0" w:color="auto"/>
            </w:tcBorders>
            <w:shd w:val="clear" w:color="auto" w:fill="auto"/>
            <w:hideMark/>
          </w:tcPr>
          <w:p w:rsidR="007B0A2B" w:rsidRPr="00CA27E3" w:rsidRDefault="007B0A2B" w:rsidP="007B0A2B">
            <w:pPr>
              <w:jc w:val="center"/>
              <w:rPr>
                <w:rFonts w:ascii="仿宋" w:hAnsi="仿宋" w:cs="宋体"/>
                <w:color w:val="000000"/>
                <w:kern w:val="0"/>
                <w:sz w:val="24"/>
                <w:szCs w:val="24"/>
              </w:rPr>
            </w:pPr>
            <w:r w:rsidRPr="00CA27E3">
              <w:rPr>
                <w:rFonts w:ascii="仿宋" w:hAnsi="仿宋" w:cs="宋体" w:hint="eastAsia"/>
                <w:color w:val="000000"/>
                <w:kern w:val="0"/>
                <w:sz w:val="24"/>
                <w:szCs w:val="24"/>
              </w:rPr>
              <w:t>中央</w:t>
            </w:r>
          </w:p>
        </w:tc>
        <w:tc>
          <w:tcPr>
            <w:tcW w:w="1240" w:type="dxa"/>
            <w:tcBorders>
              <w:top w:val="nil"/>
              <w:left w:val="nil"/>
              <w:bottom w:val="single" w:sz="8" w:space="0" w:color="auto"/>
              <w:right w:val="single" w:sz="8" w:space="0" w:color="auto"/>
            </w:tcBorders>
            <w:shd w:val="clear" w:color="auto" w:fill="auto"/>
            <w:noWrap/>
            <w:vAlign w:val="center"/>
            <w:hideMark/>
          </w:tcPr>
          <w:p w:rsidR="007B0A2B" w:rsidRPr="00CA27E3" w:rsidRDefault="007B0A2B" w:rsidP="007B0A2B">
            <w:pPr>
              <w:widowControl/>
              <w:jc w:val="center"/>
              <w:rPr>
                <w:rFonts w:eastAsia="宋体" w:cs="Times New Roman"/>
                <w:color w:val="000000"/>
                <w:kern w:val="0"/>
                <w:sz w:val="24"/>
                <w:szCs w:val="24"/>
              </w:rPr>
            </w:pPr>
            <w:r w:rsidRPr="00CA27E3">
              <w:rPr>
                <w:rFonts w:eastAsia="宋体" w:cs="Times New Roman" w:hint="eastAsia"/>
                <w:color w:val="000000"/>
                <w:kern w:val="0"/>
                <w:sz w:val="24"/>
                <w:szCs w:val="24"/>
              </w:rPr>
              <w:t>1.58%</w:t>
            </w:r>
          </w:p>
        </w:tc>
      </w:tr>
      <w:tr w:rsidR="007B0A2B" w:rsidRPr="001754FB" w:rsidTr="007B0A2B">
        <w:trPr>
          <w:trHeight w:val="402"/>
        </w:trPr>
        <w:tc>
          <w:tcPr>
            <w:tcW w:w="2376" w:type="dxa"/>
            <w:tcBorders>
              <w:top w:val="nil"/>
              <w:left w:val="single" w:sz="8" w:space="0" w:color="auto"/>
              <w:bottom w:val="single" w:sz="8" w:space="0" w:color="auto"/>
              <w:right w:val="single" w:sz="8" w:space="0" w:color="auto"/>
            </w:tcBorders>
            <w:shd w:val="clear" w:color="auto" w:fill="auto"/>
            <w:hideMark/>
          </w:tcPr>
          <w:p w:rsidR="007B0A2B" w:rsidRPr="00CA27E3" w:rsidRDefault="007B0A2B" w:rsidP="007B0A2B">
            <w:pPr>
              <w:jc w:val="center"/>
              <w:rPr>
                <w:rFonts w:ascii="仿宋" w:hAnsi="仿宋" w:cs="宋体"/>
                <w:color w:val="000000"/>
                <w:kern w:val="0"/>
                <w:sz w:val="24"/>
                <w:szCs w:val="24"/>
              </w:rPr>
            </w:pPr>
            <w:r w:rsidRPr="00CA27E3">
              <w:rPr>
                <w:rFonts w:ascii="仿宋" w:hAnsi="仿宋" w:cs="宋体" w:hint="eastAsia"/>
                <w:color w:val="000000"/>
                <w:kern w:val="0"/>
                <w:sz w:val="24"/>
                <w:szCs w:val="24"/>
              </w:rPr>
              <w:t>省（自治区、直辖市）</w:t>
            </w:r>
          </w:p>
        </w:tc>
        <w:tc>
          <w:tcPr>
            <w:tcW w:w="1240" w:type="dxa"/>
            <w:tcBorders>
              <w:top w:val="nil"/>
              <w:left w:val="nil"/>
              <w:bottom w:val="single" w:sz="8" w:space="0" w:color="auto"/>
              <w:right w:val="single" w:sz="8" w:space="0" w:color="auto"/>
            </w:tcBorders>
            <w:shd w:val="clear" w:color="auto" w:fill="auto"/>
            <w:noWrap/>
            <w:vAlign w:val="center"/>
            <w:hideMark/>
          </w:tcPr>
          <w:p w:rsidR="007B0A2B" w:rsidRPr="00CA27E3" w:rsidRDefault="007B0A2B" w:rsidP="007B0A2B">
            <w:pPr>
              <w:widowControl/>
              <w:jc w:val="center"/>
              <w:rPr>
                <w:rFonts w:eastAsia="宋体" w:cs="Times New Roman"/>
                <w:color w:val="000000"/>
                <w:kern w:val="0"/>
                <w:sz w:val="24"/>
                <w:szCs w:val="24"/>
              </w:rPr>
            </w:pPr>
            <w:r w:rsidRPr="00CA27E3">
              <w:rPr>
                <w:rFonts w:eastAsia="宋体" w:cs="Times New Roman" w:hint="eastAsia"/>
                <w:color w:val="000000"/>
                <w:kern w:val="0"/>
                <w:sz w:val="24"/>
                <w:szCs w:val="24"/>
              </w:rPr>
              <w:t>2.06%</w:t>
            </w:r>
          </w:p>
        </w:tc>
      </w:tr>
      <w:tr w:rsidR="007B0A2B" w:rsidRPr="001754FB" w:rsidTr="007B0A2B">
        <w:trPr>
          <w:trHeight w:val="402"/>
        </w:trPr>
        <w:tc>
          <w:tcPr>
            <w:tcW w:w="2376" w:type="dxa"/>
            <w:tcBorders>
              <w:top w:val="nil"/>
              <w:left w:val="single" w:sz="8" w:space="0" w:color="auto"/>
              <w:bottom w:val="single" w:sz="8" w:space="0" w:color="auto"/>
              <w:right w:val="single" w:sz="8" w:space="0" w:color="auto"/>
            </w:tcBorders>
            <w:shd w:val="clear" w:color="auto" w:fill="auto"/>
            <w:hideMark/>
          </w:tcPr>
          <w:p w:rsidR="007B0A2B" w:rsidRPr="00CA27E3" w:rsidRDefault="007B0A2B" w:rsidP="007B0A2B">
            <w:pPr>
              <w:jc w:val="center"/>
              <w:rPr>
                <w:rFonts w:ascii="仿宋" w:hAnsi="仿宋" w:cs="宋体"/>
                <w:color w:val="000000"/>
                <w:kern w:val="0"/>
                <w:sz w:val="24"/>
                <w:szCs w:val="24"/>
              </w:rPr>
            </w:pPr>
            <w:r w:rsidRPr="00CA27E3">
              <w:rPr>
                <w:rFonts w:ascii="仿宋" w:hAnsi="仿宋" w:cs="宋体" w:hint="eastAsia"/>
                <w:color w:val="000000"/>
                <w:kern w:val="0"/>
                <w:sz w:val="24"/>
                <w:szCs w:val="24"/>
              </w:rPr>
              <w:t>地（区、市、州、盟）</w:t>
            </w:r>
          </w:p>
        </w:tc>
        <w:tc>
          <w:tcPr>
            <w:tcW w:w="1240" w:type="dxa"/>
            <w:tcBorders>
              <w:top w:val="nil"/>
              <w:left w:val="nil"/>
              <w:bottom w:val="single" w:sz="8" w:space="0" w:color="auto"/>
              <w:right w:val="single" w:sz="8" w:space="0" w:color="auto"/>
            </w:tcBorders>
            <w:shd w:val="clear" w:color="auto" w:fill="auto"/>
            <w:noWrap/>
            <w:vAlign w:val="center"/>
            <w:hideMark/>
          </w:tcPr>
          <w:p w:rsidR="007B0A2B" w:rsidRPr="00CA27E3" w:rsidRDefault="007B0A2B" w:rsidP="007B0A2B">
            <w:pPr>
              <w:widowControl/>
              <w:jc w:val="center"/>
              <w:rPr>
                <w:rFonts w:eastAsia="宋体" w:cs="Times New Roman"/>
                <w:color w:val="000000"/>
                <w:kern w:val="0"/>
                <w:sz w:val="24"/>
                <w:szCs w:val="24"/>
              </w:rPr>
            </w:pPr>
            <w:r w:rsidRPr="00CA27E3">
              <w:rPr>
                <w:rFonts w:eastAsia="宋体" w:cs="Times New Roman" w:hint="eastAsia"/>
                <w:color w:val="000000"/>
                <w:kern w:val="0"/>
                <w:sz w:val="24"/>
                <w:szCs w:val="24"/>
              </w:rPr>
              <w:t>11.89%</w:t>
            </w:r>
          </w:p>
        </w:tc>
      </w:tr>
      <w:tr w:rsidR="007B0A2B" w:rsidRPr="001754FB" w:rsidTr="007B0A2B">
        <w:trPr>
          <w:trHeight w:val="402"/>
        </w:trPr>
        <w:tc>
          <w:tcPr>
            <w:tcW w:w="2376" w:type="dxa"/>
            <w:tcBorders>
              <w:top w:val="nil"/>
              <w:left w:val="single" w:sz="8" w:space="0" w:color="auto"/>
              <w:bottom w:val="single" w:sz="8" w:space="0" w:color="auto"/>
              <w:right w:val="single" w:sz="8" w:space="0" w:color="auto"/>
            </w:tcBorders>
            <w:shd w:val="clear" w:color="auto" w:fill="auto"/>
            <w:hideMark/>
          </w:tcPr>
          <w:p w:rsidR="007B0A2B" w:rsidRPr="00CA27E3" w:rsidRDefault="007B0A2B" w:rsidP="007B0A2B">
            <w:pPr>
              <w:jc w:val="center"/>
              <w:rPr>
                <w:rFonts w:ascii="仿宋" w:hAnsi="仿宋" w:cs="宋体"/>
                <w:color w:val="000000"/>
                <w:kern w:val="0"/>
                <w:sz w:val="24"/>
                <w:szCs w:val="24"/>
              </w:rPr>
            </w:pPr>
            <w:r w:rsidRPr="00CA27E3">
              <w:rPr>
                <w:rFonts w:ascii="仿宋" w:hAnsi="仿宋" w:cs="宋体" w:hint="eastAsia"/>
                <w:color w:val="000000"/>
                <w:kern w:val="0"/>
                <w:sz w:val="24"/>
                <w:szCs w:val="24"/>
              </w:rPr>
              <w:t>县（区、市、旗）</w:t>
            </w:r>
          </w:p>
        </w:tc>
        <w:tc>
          <w:tcPr>
            <w:tcW w:w="1240" w:type="dxa"/>
            <w:tcBorders>
              <w:top w:val="nil"/>
              <w:left w:val="nil"/>
              <w:bottom w:val="single" w:sz="8" w:space="0" w:color="auto"/>
              <w:right w:val="single" w:sz="8" w:space="0" w:color="auto"/>
            </w:tcBorders>
            <w:shd w:val="clear" w:color="auto" w:fill="auto"/>
            <w:noWrap/>
            <w:vAlign w:val="center"/>
            <w:hideMark/>
          </w:tcPr>
          <w:p w:rsidR="007B0A2B" w:rsidRPr="00CA27E3" w:rsidRDefault="007B0A2B" w:rsidP="007B0A2B">
            <w:pPr>
              <w:widowControl/>
              <w:jc w:val="center"/>
              <w:rPr>
                <w:rFonts w:eastAsia="宋体" w:cs="Times New Roman"/>
                <w:color w:val="000000"/>
                <w:kern w:val="0"/>
                <w:sz w:val="24"/>
                <w:szCs w:val="24"/>
              </w:rPr>
            </w:pPr>
            <w:r w:rsidRPr="00CA27E3">
              <w:rPr>
                <w:rFonts w:eastAsia="宋体" w:cs="Times New Roman" w:hint="eastAsia"/>
                <w:color w:val="000000"/>
                <w:kern w:val="0"/>
                <w:sz w:val="24"/>
                <w:szCs w:val="24"/>
              </w:rPr>
              <w:t>19.49%</w:t>
            </w:r>
          </w:p>
        </w:tc>
      </w:tr>
      <w:tr w:rsidR="007B0A2B" w:rsidRPr="001754FB" w:rsidTr="007B0A2B">
        <w:trPr>
          <w:trHeight w:val="402"/>
        </w:trPr>
        <w:tc>
          <w:tcPr>
            <w:tcW w:w="2376" w:type="dxa"/>
            <w:tcBorders>
              <w:top w:val="nil"/>
              <w:left w:val="single" w:sz="8" w:space="0" w:color="auto"/>
              <w:bottom w:val="single" w:sz="8" w:space="0" w:color="auto"/>
              <w:right w:val="single" w:sz="8" w:space="0" w:color="auto"/>
            </w:tcBorders>
            <w:shd w:val="clear" w:color="auto" w:fill="auto"/>
            <w:hideMark/>
          </w:tcPr>
          <w:p w:rsidR="007B0A2B" w:rsidRPr="00CA27E3" w:rsidRDefault="007B0A2B" w:rsidP="007B0A2B">
            <w:pPr>
              <w:jc w:val="center"/>
              <w:rPr>
                <w:rFonts w:ascii="仿宋" w:hAnsi="仿宋" w:cs="宋体"/>
                <w:color w:val="000000"/>
                <w:kern w:val="0"/>
                <w:sz w:val="24"/>
                <w:szCs w:val="24"/>
              </w:rPr>
            </w:pPr>
            <w:r w:rsidRPr="00CA27E3">
              <w:rPr>
                <w:rFonts w:ascii="仿宋" w:hAnsi="仿宋" w:cs="宋体" w:hint="eastAsia"/>
                <w:color w:val="000000"/>
                <w:kern w:val="0"/>
                <w:sz w:val="24"/>
                <w:szCs w:val="24"/>
              </w:rPr>
              <w:t>街道（镇、乡）</w:t>
            </w:r>
          </w:p>
        </w:tc>
        <w:tc>
          <w:tcPr>
            <w:tcW w:w="1240" w:type="dxa"/>
            <w:tcBorders>
              <w:top w:val="nil"/>
              <w:left w:val="nil"/>
              <w:bottom w:val="single" w:sz="8" w:space="0" w:color="auto"/>
              <w:right w:val="single" w:sz="8" w:space="0" w:color="auto"/>
            </w:tcBorders>
            <w:shd w:val="clear" w:color="auto" w:fill="auto"/>
            <w:noWrap/>
            <w:vAlign w:val="center"/>
            <w:hideMark/>
          </w:tcPr>
          <w:p w:rsidR="007B0A2B" w:rsidRPr="00CA27E3" w:rsidRDefault="007B0A2B" w:rsidP="007B0A2B">
            <w:pPr>
              <w:widowControl/>
              <w:jc w:val="center"/>
              <w:rPr>
                <w:rFonts w:eastAsia="宋体" w:cs="Times New Roman"/>
                <w:color w:val="000000"/>
                <w:kern w:val="0"/>
                <w:sz w:val="24"/>
                <w:szCs w:val="24"/>
              </w:rPr>
            </w:pPr>
            <w:r w:rsidRPr="00CA27E3">
              <w:rPr>
                <w:rFonts w:eastAsia="宋体" w:cs="Times New Roman" w:hint="eastAsia"/>
                <w:color w:val="000000"/>
                <w:kern w:val="0"/>
                <w:sz w:val="24"/>
                <w:szCs w:val="24"/>
              </w:rPr>
              <w:t>21.08%</w:t>
            </w:r>
          </w:p>
        </w:tc>
      </w:tr>
      <w:tr w:rsidR="007B0A2B" w:rsidRPr="001754FB" w:rsidTr="00EF17C2">
        <w:trPr>
          <w:trHeight w:val="402"/>
        </w:trPr>
        <w:tc>
          <w:tcPr>
            <w:tcW w:w="2376" w:type="dxa"/>
            <w:tcBorders>
              <w:top w:val="nil"/>
              <w:left w:val="single" w:sz="8" w:space="0" w:color="auto"/>
              <w:bottom w:val="single" w:sz="8" w:space="0" w:color="auto"/>
              <w:right w:val="single" w:sz="8" w:space="0" w:color="auto"/>
            </w:tcBorders>
            <w:shd w:val="clear" w:color="auto" w:fill="auto"/>
            <w:hideMark/>
          </w:tcPr>
          <w:p w:rsidR="007B0A2B" w:rsidRPr="00CA27E3" w:rsidRDefault="007B0A2B" w:rsidP="007B0A2B">
            <w:pPr>
              <w:jc w:val="center"/>
              <w:rPr>
                <w:rFonts w:ascii="仿宋" w:hAnsi="仿宋" w:cs="宋体"/>
                <w:color w:val="000000"/>
                <w:kern w:val="0"/>
                <w:sz w:val="24"/>
                <w:szCs w:val="24"/>
              </w:rPr>
            </w:pPr>
            <w:r w:rsidRPr="00CA27E3">
              <w:rPr>
                <w:rFonts w:ascii="仿宋" w:hAnsi="仿宋" w:cs="宋体" w:hint="eastAsia"/>
                <w:color w:val="000000"/>
                <w:kern w:val="0"/>
                <w:sz w:val="24"/>
                <w:szCs w:val="24"/>
              </w:rPr>
              <w:t>居委会（村民委员会）</w:t>
            </w:r>
          </w:p>
        </w:tc>
        <w:tc>
          <w:tcPr>
            <w:tcW w:w="1240" w:type="dxa"/>
            <w:tcBorders>
              <w:top w:val="nil"/>
              <w:left w:val="nil"/>
              <w:bottom w:val="single" w:sz="8" w:space="0" w:color="auto"/>
              <w:right w:val="single" w:sz="8" w:space="0" w:color="auto"/>
            </w:tcBorders>
            <w:shd w:val="clear" w:color="auto" w:fill="auto"/>
            <w:noWrap/>
            <w:vAlign w:val="center"/>
            <w:hideMark/>
          </w:tcPr>
          <w:p w:rsidR="007B0A2B" w:rsidRPr="00CA27E3" w:rsidRDefault="007B0A2B" w:rsidP="007B0A2B">
            <w:pPr>
              <w:widowControl/>
              <w:jc w:val="center"/>
              <w:rPr>
                <w:rFonts w:eastAsia="宋体" w:cs="Times New Roman"/>
                <w:color w:val="000000"/>
                <w:kern w:val="0"/>
                <w:sz w:val="24"/>
                <w:szCs w:val="24"/>
              </w:rPr>
            </w:pPr>
            <w:r w:rsidRPr="00CA27E3">
              <w:rPr>
                <w:rFonts w:eastAsia="宋体" w:cs="Times New Roman" w:hint="eastAsia"/>
                <w:color w:val="000000"/>
                <w:kern w:val="0"/>
                <w:sz w:val="24"/>
                <w:szCs w:val="24"/>
              </w:rPr>
              <w:t>0.79%</w:t>
            </w:r>
          </w:p>
        </w:tc>
      </w:tr>
      <w:tr w:rsidR="00EF17C2" w:rsidRPr="001754FB" w:rsidTr="00EF17C2">
        <w:trPr>
          <w:trHeight w:val="402"/>
        </w:trPr>
        <w:tc>
          <w:tcPr>
            <w:tcW w:w="2376" w:type="dxa"/>
            <w:tcBorders>
              <w:top w:val="single" w:sz="8" w:space="0" w:color="auto"/>
              <w:left w:val="single" w:sz="8" w:space="0" w:color="auto"/>
              <w:bottom w:val="single" w:sz="8" w:space="0" w:color="auto"/>
              <w:right w:val="single" w:sz="8" w:space="0" w:color="auto"/>
            </w:tcBorders>
            <w:shd w:val="clear" w:color="auto" w:fill="auto"/>
          </w:tcPr>
          <w:p w:rsidR="00EF17C2" w:rsidRPr="00EF17C2" w:rsidRDefault="00EF17C2" w:rsidP="00EF17C2">
            <w:pPr>
              <w:jc w:val="center"/>
              <w:rPr>
                <w:rFonts w:ascii="宋体" w:eastAsia="宋体" w:hAnsi="宋体" w:cs="宋体"/>
                <w:color w:val="000000"/>
                <w:sz w:val="22"/>
              </w:rPr>
            </w:pPr>
            <w:r>
              <w:rPr>
                <w:rFonts w:hint="eastAsia"/>
                <w:color w:val="000000"/>
                <w:sz w:val="22"/>
              </w:rPr>
              <w:t>其他</w:t>
            </w:r>
          </w:p>
        </w:tc>
        <w:tc>
          <w:tcPr>
            <w:tcW w:w="1240" w:type="dxa"/>
            <w:tcBorders>
              <w:top w:val="single" w:sz="8" w:space="0" w:color="auto"/>
              <w:left w:val="nil"/>
              <w:bottom w:val="single" w:sz="8" w:space="0" w:color="auto"/>
              <w:right w:val="single" w:sz="8" w:space="0" w:color="auto"/>
            </w:tcBorders>
            <w:shd w:val="clear" w:color="auto" w:fill="auto"/>
            <w:noWrap/>
            <w:vAlign w:val="center"/>
          </w:tcPr>
          <w:p w:rsidR="00EF17C2" w:rsidRPr="00CA27E3" w:rsidRDefault="00EF17C2" w:rsidP="007B0A2B">
            <w:pPr>
              <w:widowControl/>
              <w:jc w:val="center"/>
              <w:rPr>
                <w:rFonts w:eastAsia="宋体" w:cs="Times New Roman"/>
                <w:color w:val="000000"/>
                <w:kern w:val="0"/>
                <w:sz w:val="24"/>
                <w:szCs w:val="24"/>
              </w:rPr>
            </w:pPr>
            <w:r w:rsidRPr="00EF17C2">
              <w:rPr>
                <w:rFonts w:eastAsia="宋体" w:cs="Times New Roman"/>
                <w:color w:val="000000"/>
                <w:kern w:val="0"/>
                <w:sz w:val="24"/>
                <w:szCs w:val="24"/>
              </w:rPr>
              <w:t>43.11%</w:t>
            </w:r>
          </w:p>
        </w:tc>
      </w:tr>
    </w:tbl>
    <w:p w:rsidR="00CA27E3" w:rsidRPr="00E2671A" w:rsidRDefault="009A08E2" w:rsidP="00E2671A">
      <w:r>
        <w:rPr>
          <w:noProof/>
        </w:rPr>
        <w:drawing>
          <wp:inline distT="0" distB="0" distL="0" distR="0">
            <wp:extent cx="3476156" cy="254234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6156" cy="2542349"/>
                    </a:xfrm>
                    <a:prstGeom prst="rect">
                      <a:avLst/>
                    </a:prstGeom>
                    <a:noFill/>
                  </pic:spPr>
                </pic:pic>
              </a:graphicData>
            </a:graphic>
          </wp:inline>
        </w:drawing>
      </w:r>
    </w:p>
    <w:p w:rsidR="00B73017" w:rsidRDefault="00B73017" w:rsidP="00B73017">
      <w:pPr>
        <w:pStyle w:val="af"/>
        <w:jc w:val="left"/>
      </w:pPr>
      <w:bookmarkStart w:id="24" w:name="_Toc48833823"/>
      <w:r>
        <w:rPr>
          <w:rFonts w:hint="eastAsia"/>
        </w:rPr>
        <w:t xml:space="preserve">    </w:t>
      </w:r>
    </w:p>
    <w:p w:rsidR="00952088" w:rsidRDefault="00952088" w:rsidP="00952088"/>
    <w:p w:rsidR="00952088" w:rsidRPr="00952088" w:rsidRDefault="00952088" w:rsidP="00952088"/>
    <w:p w:rsidR="007B0A2B" w:rsidRDefault="00B73017" w:rsidP="00B73017">
      <w:pPr>
        <w:pStyle w:val="af"/>
        <w:jc w:val="left"/>
      </w:pPr>
      <w:r>
        <w:rPr>
          <w:rFonts w:hint="eastAsia"/>
        </w:rPr>
        <w:t xml:space="preserve">    </w:t>
      </w:r>
      <w:r w:rsidR="007B0A2B" w:rsidRPr="007B0A2B">
        <w:rPr>
          <w:rFonts w:hint="eastAsia"/>
        </w:rPr>
        <w:t>（三）按</w:t>
      </w:r>
      <w:r w:rsidR="002366A1">
        <w:rPr>
          <w:rFonts w:hint="eastAsia"/>
        </w:rPr>
        <w:t>登记</w:t>
      </w:r>
      <w:r w:rsidR="007B0A2B" w:rsidRPr="007B0A2B">
        <w:rPr>
          <w:rFonts w:hint="eastAsia"/>
        </w:rPr>
        <w:t>注册类型划分企业背景情况</w:t>
      </w:r>
      <w:bookmarkEnd w:id="24"/>
    </w:p>
    <w:tbl>
      <w:tblPr>
        <w:tblpPr w:leftFromText="180" w:rightFromText="180" w:vertAnchor="text" w:horzAnchor="page" w:tblpX="7159" w:tblpY="1171"/>
        <w:tblW w:w="3643" w:type="dxa"/>
        <w:tblLook w:val="04A0"/>
      </w:tblPr>
      <w:tblGrid>
        <w:gridCol w:w="2518"/>
        <w:gridCol w:w="1125"/>
      </w:tblGrid>
      <w:tr w:rsidR="002A293D" w:rsidRPr="001754FB" w:rsidTr="00E24E02">
        <w:trPr>
          <w:trHeight w:val="402"/>
        </w:trPr>
        <w:tc>
          <w:tcPr>
            <w:tcW w:w="25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93D" w:rsidRPr="001754FB" w:rsidRDefault="002A293D" w:rsidP="00E24E02">
            <w:pPr>
              <w:widowControl/>
              <w:jc w:val="center"/>
              <w:rPr>
                <w:rFonts w:ascii="仿宋" w:hAnsi="仿宋" w:cs="宋体"/>
                <w:b/>
                <w:bCs/>
                <w:color w:val="000000"/>
                <w:kern w:val="0"/>
                <w:sz w:val="24"/>
                <w:szCs w:val="24"/>
              </w:rPr>
            </w:pPr>
            <w:r w:rsidRPr="001754FB">
              <w:rPr>
                <w:rFonts w:ascii="仿宋" w:hAnsi="仿宋" w:cs="宋体" w:hint="eastAsia"/>
                <w:b/>
                <w:bCs/>
                <w:color w:val="000000"/>
                <w:kern w:val="0"/>
                <w:sz w:val="24"/>
                <w:szCs w:val="24"/>
              </w:rPr>
              <w:t xml:space="preserve">登记注册类型 </w:t>
            </w:r>
          </w:p>
        </w:tc>
        <w:tc>
          <w:tcPr>
            <w:tcW w:w="1125" w:type="dxa"/>
            <w:tcBorders>
              <w:top w:val="single" w:sz="8" w:space="0" w:color="000000"/>
              <w:left w:val="nil"/>
              <w:bottom w:val="single" w:sz="8" w:space="0" w:color="000000"/>
              <w:right w:val="single" w:sz="8" w:space="0" w:color="000000"/>
            </w:tcBorders>
            <w:shd w:val="clear" w:color="auto" w:fill="auto"/>
            <w:vAlign w:val="center"/>
            <w:hideMark/>
          </w:tcPr>
          <w:p w:rsidR="002A293D" w:rsidRPr="001754FB" w:rsidRDefault="002A293D" w:rsidP="00E24E02">
            <w:pPr>
              <w:widowControl/>
              <w:jc w:val="center"/>
              <w:rPr>
                <w:rFonts w:ascii="仿宋" w:hAnsi="仿宋" w:cs="宋体"/>
                <w:b/>
                <w:bCs/>
                <w:color w:val="000000"/>
                <w:kern w:val="0"/>
                <w:sz w:val="24"/>
                <w:szCs w:val="24"/>
              </w:rPr>
            </w:pPr>
            <w:r w:rsidRPr="001754FB">
              <w:rPr>
                <w:rFonts w:ascii="仿宋" w:hAnsi="仿宋" w:cs="宋体" w:hint="eastAsia"/>
                <w:b/>
                <w:bCs/>
                <w:color w:val="000000"/>
                <w:kern w:val="0"/>
                <w:sz w:val="24"/>
                <w:szCs w:val="24"/>
              </w:rPr>
              <w:t xml:space="preserve">百分比 </w:t>
            </w:r>
          </w:p>
        </w:tc>
      </w:tr>
      <w:tr w:rsidR="002A293D" w:rsidRPr="001754FB" w:rsidTr="00E24E02">
        <w:trPr>
          <w:trHeight w:val="402"/>
        </w:trPr>
        <w:tc>
          <w:tcPr>
            <w:tcW w:w="2518" w:type="dxa"/>
            <w:tcBorders>
              <w:top w:val="nil"/>
              <w:left w:val="single" w:sz="8" w:space="0" w:color="000000"/>
              <w:bottom w:val="single" w:sz="8" w:space="0" w:color="000000"/>
              <w:right w:val="single" w:sz="8" w:space="0" w:color="000000"/>
            </w:tcBorders>
            <w:shd w:val="clear" w:color="auto" w:fill="auto"/>
            <w:vAlign w:val="center"/>
            <w:hideMark/>
          </w:tcPr>
          <w:p w:rsidR="002A293D" w:rsidRPr="001754FB" w:rsidRDefault="002A293D" w:rsidP="00E24E02">
            <w:pPr>
              <w:widowControl/>
              <w:jc w:val="center"/>
              <w:rPr>
                <w:rFonts w:ascii="仿宋" w:hAnsi="仿宋" w:cs="宋体"/>
                <w:color w:val="000000"/>
                <w:kern w:val="0"/>
                <w:sz w:val="24"/>
                <w:szCs w:val="24"/>
              </w:rPr>
            </w:pPr>
            <w:r w:rsidRPr="001754FB">
              <w:rPr>
                <w:rFonts w:ascii="仿宋" w:hAnsi="仿宋" w:cs="宋体" w:hint="eastAsia"/>
                <w:color w:val="000000"/>
                <w:kern w:val="0"/>
                <w:sz w:val="24"/>
                <w:szCs w:val="24"/>
              </w:rPr>
              <w:t xml:space="preserve">内资企业 </w:t>
            </w:r>
          </w:p>
        </w:tc>
        <w:tc>
          <w:tcPr>
            <w:tcW w:w="1125" w:type="dxa"/>
            <w:tcBorders>
              <w:top w:val="nil"/>
              <w:left w:val="nil"/>
              <w:bottom w:val="single" w:sz="8" w:space="0" w:color="000000"/>
              <w:right w:val="single" w:sz="8" w:space="0" w:color="000000"/>
            </w:tcBorders>
            <w:shd w:val="clear" w:color="auto" w:fill="auto"/>
            <w:hideMark/>
          </w:tcPr>
          <w:p w:rsidR="002A293D" w:rsidRPr="007B0A2B" w:rsidRDefault="002A293D" w:rsidP="00E24E02">
            <w:pPr>
              <w:jc w:val="center"/>
              <w:rPr>
                <w:rFonts w:eastAsia="宋体" w:cs="Times New Roman"/>
                <w:color w:val="000000"/>
                <w:kern w:val="0"/>
                <w:sz w:val="24"/>
                <w:szCs w:val="24"/>
              </w:rPr>
            </w:pPr>
            <w:r w:rsidRPr="007B0A2B">
              <w:rPr>
                <w:rFonts w:eastAsia="宋体" w:cs="Times New Roman"/>
                <w:color w:val="000000"/>
                <w:kern w:val="0"/>
                <w:sz w:val="24"/>
                <w:szCs w:val="24"/>
              </w:rPr>
              <w:t>72.11%</w:t>
            </w:r>
          </w:p>
        </w:tc>
      </w:tr>
      <w:tr w:rsidR="002A293D" w:rsidRPr="001754FB" w:rsidTr="00E24E02">
        <w:trPr>
          <w:trHeight w:val="402"/>
        </w:trPr>
        <w:tc>
          <w:tcPr>
            <w:tcW w:w="2518" w:type="dxa"/>
            <w:tcBorders>
              <w:top w:val="nil"/>
              <w:left w:val="single" w:sz="8" w:space="0" w:color="000000"/>
              <w:bottom w:val="single" w:sz="8" w:space="0" w:color="000000"/>
              <w:right w:val="single" w:sz="8" w:space="0" w:color="000000"/>
            </w:tcBorders>
            <w:shd w:val="clear" w:color="auto" w:fill="auto"/>
            <w:vAlign w:val="center"/>
            <w:hideMark/>
          </w:tcPr>
          <w:p w:rsidR="002A293D" w:rsidRPr="001754FB" w:rsidRDefault="002A293D" w:rsidP="00E24E02">
            <w:pPr>
              <w:widowControl/>
              <w:jc w:val="center"/>
              <w:rPr>
                <w:rFonts w:ascii="仿宋" w:hAnsi="仿宋" w:cs="宋体"/>
                <w:color w:val="000000"/>
                <w:kern w:val="0"/>
                <w:sz w:val="24"/>
                <w:szCs w:val="24"/>
              </w:rPr>
            </w:pPr>
            <w:r w:rsidRPr="001754FB">
              <w:rPr>
                <w:rFonts w:ascii="仿宋" w:hAnsi="仿宋" w:cs="宋体" w:hint="eastAsia"/>
                <w:color w:val="000000"/>
                <w:kern w:val="0"/>
                <w:sz w:val="24"/>
                <w:szCs w:val="24"/>
              </w:rPr>
              <w:t xml:space="preserve">港、澳、台商投资企业 </w:t>
            </w:r>
          </w:p>
        </w:tc>
        <w:tc>
          <w:tcPr>
            <w:tcW w:w="1125" w:type="dxa"/>
            <w:tcBorders>
              <w:top w:val="nil"/>
              <w:left w:val="nil"/>
              <w:bottom w:val="single" w:sz="8" w:space="0" w:color="000000"/>
              <w:right w:val="single" w:sz="8" w:space="0" w:color="000000"/>
            </w:tcBorders>
            <w:shd w:val="clear" w:color="auto" w:fill="auto"/>
            <w:hideMark/>
          </w:tcPr>
          <w:p w:rsidR="002A293D" w:rsidRPr="007B0A2B" w:rsidRDefault="002A293D" w:rsidP="00E24E02">
            <w:pPr>
              <w:jc w:val="center"/>
              <w:rPr>
                <w:rFonts w:eastAsia="宋体" w:cs="Times New Roman"/>
                <w:color w:val="000000"/>
                <w:kern w:val="0"/>
                <w:sz w:val="24"/>
                <w:szCs w:val="24"/>
              </w:rPr>
            </w:pPr>
            <w:r w:rsidRPr="007B0A2B">
              <w:rPr>
                <w:rFonts w:eastAsia="宋体" w:cs="Times New Roman"/>
                <w:color w:val="000000"/>
                <w:kern w:val="0"/>
                <w:sz w:val="24"/>
                <w:szCs w:val="24"/>
              </w:rPr>
              <w:t>19.81%</w:t>
            </w:r>
          </w:p>
        </w:tc>
      </w:tr>
      <w:tr w:rsidR="002A293D" w:rsidRPr="001754FB" w:rsidTr="00E24E02">
        <w:trPr>
          <w:trHeight w:val="402"/>
        </w:trPr>
        <w:tc>
          <w:tcPr>
            <w:tcW w:w="2518" w:type="dxa"/>
            <w:tcBorders>
              <w:top w:val="nil"/>
              <w:left w:val="single" w:sz="8" w:space="0" w:color="000000"/>
              <w:bottom w:val="single" w:sz="8" w:space="0" w:color="000000"/>
              <w:right w:val="single" w:sz="8" w:space="0" w:color="000000"/>
            </w:tcBorders>
            <w:shd w:val="clear" w:color="auto" w:fill="auto"/>
            <w:vAlign w:val="center"/>
            <w:hideMark/>
          </w:tcPr>
          <w:p w:rsidR="002A293D" w:rsidRPr="001754FB" w:rsidRDefault="002A293D" w:rsidP="00E24E02">
            <w:pPr>
              <w:widowControl/>
              <w:jc w:val="center"/>
              <w:rPr>
                <w:rFonts w:ascii="仿宋" w:hAnsi="仿宋" w:cs="宋体"/>
                <w:color w:val="000000"/>
                <w:kern w:val="0"/>
                <w:sz w:val="24"/>
                <w:szCs w:val="24"/>
              </w:rPr>
            </w:pPr>
            <w:r w:rsidRPr="001754FB">
              <w:rPr>
                <w:rFonts w:ascii="仿宋" w:hAnsi="仿宋" w:cs="宋体" w:hint="eastAsia"/>
                <w:color w:val="000000"/>
                <w:kern w:val="0"/>
                <w:sz w:val="24"/>
                <w:szCs w:val="24"/>
              </w:rPr>
              <w:t xml:space="preserve">外商投资企业 </w:t>
            </w:r>
          </w:p>
        </w:tc>
        <w:tc>
          <w:tcPr>
            <w:tcW w:w="1125" w:type="dxa"/>
            <w:tcBorders>
              <w:top w:val="nil"/>
              <w:left w:val="nil"/>
              <w:bottom w:val="single" w:sz="8" w:space="0" w:color="000000"/>
              <w:right w:val="single" w:sz="8" w:space="0" w:color="000000"/>
            </w:tcBorders>
            <w:shd w:val="clear" w:color="auto" w:fill="auto"/>
            <w:hideMark/>
          </w:tcPr>
          <w:p w:rsidR="002A293D" w:rsidRPr="007B0A2B" w:rsidRDefault="002A293D" w:rsidP="00E24E02">
            <w:pPr>
              <w:jc w:val="center"/>
              <w:rPr>
                <w:rFonts w:eastAsia="宋体" w:cs="Times New Roman"/>
                <w:color w:val="000000"/>
                <w:kern w:val="0"/>
                <w:sz w:val="24"/>
                <w:szCs w:val="24"/>
              </w:rPr>
            </w:pPr>
            <w:r w:rsidRPr="007B0A2B">
              <w:rPr>
                <w:rFonts w:eastAsia="宋体" w:cs="Times New Roman"/>
                <w:color w:val="000000"/>
                <w:kern w:val="0"/>
                <w:sz w:val="24"/>
                <w:szCs w:val="24"/>
              </w:rPr>
              <w:t>8.08%</w:t>
            </w:r>
          </w:p>
        </w:tc>
      </w:tr>
    </w:tbl>
    <w:p w:rsidR="007B0A2B" w:rsidRPr="007B0A2B" w:rsidRDefault="009A08E2" w:rsidP="007B0A2B">
      <w:r>
        <w:rPr>
          <w:noProof/>
        </w:rPr>
        <w:drawing>
          <wp:inline distT="0" distB="0" distL="0" distR="0">
            <wp:extent cx="3388037" cy="2391231"/>
            <wp:effectExtent l="0" t="0" r="317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88037" cy="2391231"/>
                    </a:xfrm>
                    <a:prstGeom prst="rect">
                      <a:avLst/>
                    </a:prstGeom>
                    <a:noFill/>
                  </pic:spPr>
                </pic:pic>
              </a:graphicData>
            </a:graphic>
          </wp:inline>
        </w:drawing>
      </w:r>
    </w:p>
    <w:p w:rsidR="001754FB" w:rsidRDefault="001754FB" w:rsidP="001754FB">
      <w:pPr>
        <w:widowControl/>
        <w:spacing w:line="288" w:lineRule="auto"/>
        <w:jc w:val="left"/>
        <w:rPr>
          <w:rFonts w:asciiTheme="majorEastAsia" w:eastAsiaTheme="majorEastAsia" w:hAnsiTheme="majorEastAsia"/>
          <w:noProof/>
          <w:szCs w:val="21"/>
        </w:rPr>
      </w:pPr>
    </w:p>
    <w:p w:rsidR="00952088" w:rsidRDefault="00952088" w:rsidP="00952088">
      <w:pPr>
        <w:pStyle w:val="12"/>
        <w:ind w:firstLine="643"/>
        <w:rPr>
          <w:b/>
        </w:rPr>
      </w:pPr>
    </w:p>
    <w:p w:rsidR="00952088" w:rsidRDefault="00952088" w:rsidP="00952088">
      <w:pPr>
        <w:pStyle w:val="12"/>
        <w:ind w:firstLine="643"/>
        <w:rPr>
          <w:b/>
        </w:rPr>
      </w:pPr>
    </w:p>
    <w:p w:rsidR="00952088" w:rsidRDefault="00952088" w:rsidP="00952088">
      <w:pPr>
        <w:pStyle w:val="12"/>
        <w:ind w:firstLine="643"/>
        <w:rPr>
          <w:b/>
        </w:rPr>
      </w:pPr>
    </w:p>
    <w:p w:rsidR="00B16242" w:rsidRPr="00952088" w:rsidRDefault="00952088" w:rsidP="00952088">
      <w:pPr>
        <w:pStyle w:val="12"/>
        <w:ind w:firstLine="643"/>
        <w:rPr>
          <w:rFonts w:ascii="黑体" w:eastAsia="黑体" w:hAnsi="黑体"/>
          <w:b/>
          <w:szCs w:val="32"/>
        </w:rPr>
      </w:pPr>
      <w:r w:rsidRPr="00952088">
        <w:rPr>
          <w:rFonts w:hint="eastAsia"/>
          <w:b/>
        </w:rPr>
        <w:t>（四）</w:t>
      </w:r>
      <w:r w:rsidR="00853463" w:rsidRPr="00952088">
        <w:rPr>
          <w:rFonts w:hint="eastAsia"/>
          <w:b/>
        </w:rPr>
        <w:t>三大登记注册类型各自</w:t>
      </w:r>
      <w:r>
        <w:rPr>
          <w:rFonts w:hint="eastAsia"/>
          <w:b/>
        </w:rPr>
        <w:t>细分</w:t>
      </w:r>
      <w:r w:rsidR="00853463" w:rsidRPr="00952088">
        <w:rPr>
          <w:rFonts w:hint="eastAsia"/>
          <w:b/>
        </w:rPr>
        <w:t>类型结构所占比例</w:t>
      </w:r>
    </w:p>
    <w:p w:rsidR="003E01CD" w:rsidRPr="00952088" w:rsidRDefault="00952088" w:rsidP="00C27621">
      <w:pPr>
        <w:widowControl/>
        <w:spacing w:beforeLines="100" w:afterLines="100" w:line="288" w:lineRule="auto"/>
        <w:jc w:val="left"/>
        <w:rPr>
          <w:rFonts w:ascii="仿宋" w:hAnsi="仿宋"/>
          <w:b/>
          <w:sz w:val="32"/>
          <w:szCs w:val="28"/>
        </w:rPr>
      </w:pPr>
      <w:r w:rsidRPr="00952088">
        <w:rPr>
          <w:rFonts w:ascii="仿宋" w:hAnsi="仿宋" w:hint="eastAsia"/>
          <w:b/>
          <w:sz w:val="32"/>
          <w:szCs w:val="28"/>
        </w:rPr>
        <w:t xml:space="preserve">  </w:t>
      </w:r>
      <w:r>
        <w:rPr>
          <w:rFonts w:ascii="仿宋" w:hAnsi="仿宋" w:hint="eastAsia"/>
          <w:b/>
          <w:sz w:val="32"/>
          <w:szCs w:val="28"/>
        </w:rPr>
        <w:t xml:space="preserve">    1.</w:t>
      </w:r>
      <w:r w:rsidR="003E01CD" w:rsidRPr="00952088">
        <w:rPr>
          <w:rFonts w:ascii="仿宋" w:hAnsi="仿宋" w:hint="eastAsia"/>
          <w:b/>
          <w:sz w:val="32"/>
          <w:szCs w:val="28"/>
        </w:rPr>
        <w:t>各类内资企业占比情况</w:t>
      </w:r>
    </w:p>
    <w:tbl>
      <w:tblPr>
        <w:tblpPr w:leftFromText="180" w:rightFromText="180" w:vertAnchor="text" w:horzAnchor="margin" w:tblpXSpec="right" w:tblpY="185"/>
        <w:tblW w:w="2995" w:type="dxa"/>
        <w:tblLook w:val="04A0"/>
      </w:tblPr>
      <w:tblGrid>
        <w:gridCol w:w="1876"/>
        <w:gridCol w:w="1119"/>
      </w:tblGrid>
      <w:tr w:rsidR="00952088" w:rsidRPr="00B16242" w:rsidTr="00952088">
        <w:trPr>
          <w:trHeight w:val="402"/>
        </w:trPr>
        <w:tc>
          <w:tcPr>
            <w:tcW w:w="18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2088" w:rsidRPr="00B16242" w:rsidRDefault="00952088" w:rsidP="00952088">
            <w:pPr>
              <w:widowControl/>
              <w:jc w:val="center"/>
              <w:rPr>
                <w:rFonts w:ascii="仿宋" w:hAnsi="仿宋" w:cs="宋体"/>
                <w:b/>
                <w:bCs/>
                <w:color w:val="000000"/>
                <w:kern w:val="0"/>
                <w:sz w:val="24"/>
                <w:szCs w:val="24"/>
              </w:rPr>
            </w:pPr>
            <w:r w:rsidRPr="00B16242">
              <w:rPr>
                <w:rFonts w:ascii="仿宋" w:hAnsi="仿宋" w:cs="宋体" w:hint="eastAsia"/>
                <w:b/>
                <w:bCs/>
                <w:color w:val="000000"/>
                <w:kern w:val="0"/>
                <w:sz w:val="24"/>
                <w:szCs w:val="24"/>
              </w:rPr>
              <w:t>内资企业</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rsidR="00952088" w:rsidRPr="00B16242" w:rsidRDefault="00952088" w:rsidP="00952088">
            <w:pPr>
              <w:widowControl/>
              <w:jc w:val="center"/>
              <w:rPr>
                <w:rFonts w:ascii="仿宋" w:hAnsi="仿宋" w:cs="宋体"/>
                <w:b/>
                <w:bCs/>
                <w:color w:val="000000"/>
                <w:kern w:val="0"/>
                <w:sz w:val="24"/>
                <w:szCs w:val="24"/>
              </w:rPr>
            </w:pPr>
            <w:r w:rsidRPr="00852C1C">
              <w:rPr>
                <w:rFonts w:ascii="仿宋" w:hAnsi="仿宋" w:cs="Times New Roman" w:hint="eastAsia"/>
                <w:b/>
                <w:bCs/>
                <w:color w:val="000000"/>
                <w:kern w:val="0"/>
                <w:sz w:val="24"/>
                <w:szCs w:val="24"/>
              </w:rPr>
              <w:t>百分比</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国有企业（不含国有独资公司）</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2.64%</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集体企业</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2.64%</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股份合作企业</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0.22%</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联营企业</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0.44%</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有限责任公司（含国有独资公司）</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62.86%</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股份有限公司</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9.01%</w:t>
            </w:r>
          </w:p>
        </w:tc>
      </w:tr>
      <w:tr w:rsidR="00952088" w:rsidRPr="00B16242" w:rsidTr="00952088">
        <w:trPr>
          <w:trHeight w:val="402"/>
        </w:trPr>
        <w:tc>
          <w:tcPr>
            <w:tcW w:w="1876" w:type="dxa"/>
            <w:tcBorders>
              <w:top w:val="nil"/>
              <w:left w:val="single" w:sz="8" w:space="0" w:color="auto"/>
              <w:bottom w:val="single" w:sz="8" w:space="0" w:color="auto"/>
              <w:right w:val="single" w:sz="8" w:space="0" w:color="auto"/>
            </w:tcBorders>
            <w:shd w:val="clear" w:color="auto" w:fill="auto"/>
            <w:noWrap/>
            <w:hideMark/>
          </w:tcPr>
          <w:p w:rsidR="00952088" w:rsidRPr="009D13D6" w:rsidRDefault="00952088" w:rsidP="00952088">
            <w:pPr>
              <w:jc w:val="center"/>
              <w:rPr>
                <w:rFonts w:ascii="仿宋" w:hAnsi="仿宋" w:cs="宋体"/>
                <w:color w:val="000000"/>
                <w:kern w:val="0"/>
                <w:sz w:val="24"/>
                <w:szCs w:val="24"/>
              </w:rPr>
            </w:pPr>
            <w:r w:rsidRPr="009D13D6">
              <w:rPr>
                <w:rFonts w:ascii="仿宋" w:hAnsi="仿宋" w:cs="宋体" w:hint="eastAsia"/>
                <w:color w:val="000000"/>
                <w:kern w:val="0"/>
                <w:sz w:val="24"/>
                <w:szCs w:val="24"/>
              </w:rPr>
              <w:t>私营企业</w:t>
            </w:r>
          </w:p>
        </w:tc>
        <w:tc>
          <w:tcPr>
            <w:tcW w:w="1119" w:type="dxa"/>
            <w:tcBorders>
              <w:top w:val="nil"/>
              <w:left w:val="nil"/>
              <w:bottom w:val="single" w:sz="8" w:space="0" w:color="auto"/>
              <w:right w:val="single" w:sz="8" w:space="0" w:color="auto"/>
            </w:tcBorders>
            <w:shd w:val="clear" w:color="auto" w:fill="auto"/>
            <w:noWrap/>
            <w:hideMark/>
          </w:tcPr>
          <w:p w:rsidR="00952088" w:rsidRPr="009D13D6" w:rsidRDefault="00952088" w:rsidP="00952088">
            <w:pPr>
              <w:jc w:val="center"/>
              <w:rPr>
                <w:rFonts w:eastAsia="宋体" w:cs="Times New Roman"/>
                <w:color w:val="000000"/>
                <w:kern w:val="0"/>
                <w:sz w:val="24"/>
                <w:szCs w:val="24"/>
              </w:rPr>
            </w:pPr>
            <w:r w:rsidRPr="009D13D6">
              <w:rPr>
                <w:rFonts w:eastAsia="宋体" w:cs="Times New Roman"/>
                <w:color w:val="000000"/>
                <w:kern w:val="0"/>
                <w:sz w:val="24"/>
                <w:szCs w:val="24"/>
              </w:rPr>
              <w:t>20.00%</w:t>
            </w:r>
          </w:p>
        </w:tc>
      </w:tr>
      <w:tr w:rsidR="00952088" w:rsidRPr="00B16242" w:rsidTr="00952088">
        <w:trPr>
          <w:trHeight w:val="402"/>
        </w:trPr>
        <w:tc>
          <w:tcPr>
            <w:tcW w:w="1876" w:type="dxa"/>
            <w:tcBorders>
              <w:top w:val="single" w:sz="8" w:space="0" w:color="auto"/>
              <w:left w:val="single" w:sz="8" w:space="0" w:color="auto"/>
              <w:bottom w:val="single" w:sz="8" w:space="0" w:color="auto"/>
              <w:right w:val="single" w:sz="8" w:space="0" w:color="auto"/>
            </w:tcBorders>
            <w:shd w:val="clear" w:color="auto" w:fill="auto"/>
            <w:noWrap/>
          </w:tcPr>
          <w:p w:rsidR="00952088" w:rsidRPr="009D13D6" w:rsidRDefault="00952088" w:rsidP="00952088">
            <w:pPr>
              <w:jc w:val="center"/>
              <w:rPr>
                <w:rFonts w:ascii="仿宋" w:hAnsi="仿宋" w:cs="宋体"/>
                <w:color w:val="000000"/>
                <w:kern w:val="0"/>
                <w:sz w:val="24"/>
                <w:szCs w:val="24"/>
              </w:rPr>
            </w:pPr>
            <w:r w:rsidRPr="000445E4">
              <w:rPr>
                <w:rFonts w:ascii="仿宋" w:hAnsi="仿宋" w:cs="宋体" w:hint="eastAsia"/>
                <w:color w:val="000000"/>
                <w:kern w:val="0"/>
                <w:sz w:val="24"/>
                <w:szCs w:val="24"/>
              </w:rPr>
              <w:t>其他内资企业</w:t>
            </w:r>
          </w:p>
        </w:tc>
        <w:tc>
          <w:tcPr>
            <w:tcW w:w="1119" w:type="dxa"/>
            <w:tcBorders>
              <w:top w:val="single" w:sz="8" w:space="0" w:color="auto"/>
              <w:left w:val="single" w:sz="8" w:space="0" w:color="auto"/>
              <w:bottom w:val="single" w:sz="8" w:space="0" w:color="auto"/>
              <w:right w:val="single" w:sz="8" w:space="0" w:color="auto"/>
            </w:tcBorders>
            <w:shd w:val="clear" w:color="auto" w:fill="auto"/>
            <w:noWrap/>
          </w:tcPr>
          <w:p w:rsidR="00952088" w:rsidRPr="009D13D6" w:rsidRDefault="00952088" w:rsidP="00952088">
            <w:pPr>
              <w:jc w:val="center"/>
              <w:rPr>
                <w:rFonts w:eastAsia="宋体" w:cs="Times New Roman"/>
                <w:color w:val="000000"/>
                <w:kern w:val="0"/>
                <w:sz w:val="24"/>
                <w:szCs w:val="24"/>
              </w:rPr>
            </w:pPr>
            <w:r w:rsidRPr="000445E4">
              <w:rPr>
                <w:rFonts w:eastAsia="宋体" w:cs="Times New Roman"/>
                <w:color w:val="000000"/>
                <w:kern w:val="0"/>
                <w:sz w:val="24"/>
                <w:szCs w:val="24"/>
              </w:rPr>
              <w:t>2.20%</w:t>
            </w:r>
          </w:p>
        </w:tc>
      </w:tr>
    </w:tbl>
    <w:p w:rsidR="003E01CD" w:rsidRPr="001754FB" w:rsidRDefault="00F97CBA" w:rsidP="001754FB">
      <w:pPr>
        <w:widowControl/>
        <w:spacing w:line="288" w:lineRule="auto"/>
        <w:jc w:val="left"/>
        <w:rPr>
          <w:rFonts w:ascii="仿宋" w:hAnsi="仿宋"/>
          <w:sz w:val="24"/>
          <w:szCs w:val="24"/>
        </w:rPr>
      </w:pPr>
      <w:r>
        <w:rPr>
          <w:rFonts w:ascii="仿宋" w:hAnsi="仿宋"/>
          <w:noProof/>
          <w:sz w:val="24"/>
          <w:szCs w:val="24"/>
        </w:rPr>
        <w:drawing>
          <wp:inline distT="0" distB="0" distL="0" distR="0">
            <wp:extent cx="3698046" cy="272034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7848" cy="2727551"/>
                    </a:xfrm>
                    <a:prstGeom prst="rect">
                      <a:avLst/>
                    </a:prstGeom>
                    <a:noFill/>
                  </pic:spPr>
                </pic:pic>
              </a:graphicData>
            </a:graphic>
          </wp:inline>
        </w:drawing>
      </w:r>
    </w:p>
    <w:p w:rsidR="00952088" w:rsidRDefault="00952088" w:rsidP="00952088">
      <w:pPr>
        <w:widowControl/>
        <w:jc w:val="left"/>
        <w:rPr>
          <w:rFonts w:ascii="仿宋" w:hAnsi="仿宋"/>
          <w:b/>
          <w:sz w:val="24"/>
          <w:szCs w:val="24"/>
        </w:rPr>
      </w:pPr>
    </w:p>
    <w:p w:rsidR="00952088" w:rsidRDefault="00952088" w:rsidP="00952088">
      <w:pPr>
        <w:widowControl/>
        <w:jc w:val="left"/>
        <w:rPr>
          <w:rFonts w:ascii="仿宋" w:hAnsi="仿宋"/>
          <w:b/>
          <w:sz w:val="24"/>
          <w:szCs w:val="24"/>
        </w:rPr>
      </w:pPr>
    </w:p>
    <w:p w:rsidR="00952088" w:rsidRDefault="00952088" w:rsidP="00952088">
      <w:pPr>
        <w:widowControl/>
        <w:jc w:val="left"/>
        <w:rPr>
          <w:rFonts w:ascii="仿宋" w:hAnsi="仿宋"/>
          <w:b/>
          <w:sz w:val="24"/>
          <w:szCs w:val="24"/>
        </w:rPr>
      </w:pPr>
    </w:p>
    <w:p w:rsidR="00952088" w:rsidRDefault="00952088" w:rsidP="00952088">
      <w:pPr>
        <w:widowControl/>
        <w:jc w:val="left"/>
        <w:rPr>
          <w:rFonts w:ascii="仿宋" w:hAnsi="仿宋"/>
          <w:b/>
          <w:sz w:val="24"/>
          <w:szCs w:val="24"/>
        </w:rPr>
      </w:pPr>
    </w:p>
    <w:p w:rsidR="00952088" w:rsidRDefault="00952088" w:rsidP="00952088">
      <w:pPr>
        <w:widowControl/>
        <w:jc w:val="left"/>
        <w:rPr>
          <w:rFonts w:ascii="仿宋" w:hAnsi="仿宋"/>
          <w:b/>
          <w:sz w:val="24"/>
          <w:szCs w:val="24"/>
        </w:rPr>
      </w:pPr>
    </w:p>
    <w:p w:rsidR="009D13D6" w:rsidRPr="00952088" w:rsidRDefault="00952088" w:rsidP="00952088">
      <w:pPr>
        <w:widowControl/>
        <w:jc w:val="left"/>
        <w:rPr>
          <w:rFonts w:ascii="仿宋" w:hAnsi="仿宋"/>
          <w:b/>
          <w:sz w:val="32"/>
          <w:szCs w:val="28"/>
        </w:rPr>
      </w:pPr>
      <w:r>
        <w:rPr>
          <w:rFonts w:ascii="仿宋" w:hAnsi="仿宋" w:hint="eastAsia"/>
          <w:b/>
          <w:sz w:val="24"/>
          <w:szCs w:val="24"/>
        </w:rPr>
        <w:t xml:space="preserve">       </w:t>
      </w:r>
      <w:r>
        <w:rPr>
          <w:rFonts w:ascii="仿宋" w:hAnsi="仿宋" w:hint="eastAsia"/>
          <w:b/>
          <w:sz w:val="32"/>
          <w:szCs w:val="28"/>
        </w:rPr>
        <w:t>2.</w:t>
      </w:r>
      <w:r w:rsidR="009D13D6" w:rsidRPr="00952088">
        <w:rPr>
          <w:rFonts w:ascii="仿宋" w:hAnsi="仿宋" w:hint="eastAsia"/>
          <w:b/>
          <w:sz w:val="32"/>
          <w:szCs w:val="28"/>
        </w:rPr>
        <w:t>各类港、澳、台商投资企业占比情况</w:t>
      </w:r>
    </w:p>
    <w:tbl>
      <w:tblPr>
        <w:tblpPr w:leftFromText="180" w:rightFromText="180" w:vertAnchor="text" w:horzAnchor="margin" w:tblpXSpec="right" w:tblpY="465"/>
        <w:tblW w:w="3087" w:type="dxa"/>
        <w:tblLayout w:type="fixed"/>
        <w:tblLook w:val="04A0"/>
      </w:tblPr>
      <w:tblGrid>
        <w:gridCol w:w="2093"/>
        <w:gridCol w:w="994"/>
      </w:tblGrid>
      <w:tr w:rsidR="00876F31" w:rsidRPr="00B16242" w:rsidTr="00F97CBA">
        <w:trPr>
          <w:trHeight w:val="402"/>
        </w:trPr>
        <w:tc>
          <w:tcPr>
            <w:tcW w:w="20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76F31" w:rsidRPr="00B16242" w:rsidRDefault="00876F31" w:rsidP="00F97CBA">
            <w:pPr>
              <w:widowControl/>
              <w:jc w:val="center"/>
              <w:rPr>
                <w:rFonts w:ascii="仿宋" w:hAnsi="仿宋" w:cs="宋体"/>
                <w:b/>
                <w:bCs/>
                <w:color w:val="000000"/>
                <w:kern w:val="0"/>
                <w:sz w:val="24"/>
                <w:szCs w:val="24"/>
              </w:rPr>
            </w:pPr>
            <w:r w:rsidRPr="00B16242">
              <w:rPr>
                <w:rFonts w:ascii="仿宋" w:hAnsi="仿宋" w:cs="宋体" w:hint="eastAsia"/>
                <w:b/>
                <w:bCs/>
                <w:color w:val="000000"/>
                <w:kern w:val="0"/>
                <w:sz w:val="24"/>
                <w:szCs w:val="24"/>
              </w:rPr>
              <w:t xml:space="preserve">港、澳、台商投资企业 </w:t>
            </w:r>
          </w:p>
        </w:tc>
        <w:tc>
          <w:tcPr>
            <w:tcW w:w="994" w:type="dxa"/>
            <w:tcBorders>
              <w:top w:val="single" w:sz="8" w:space="0" w:color="000000"/>
              <w:left w:val="nil"/>
              <w:bottom w:val="single" w:sz="8" w:space="0" w:color="000000"/>
              <w:right w:val="single" w:sz="8" w:space="0" w:color="000000"/>
            </w:tcBorders>
            <w:shd w:val="clear" w:color="auto" w:fill="auto"/>
            <w:vAlign w:val="center"/>
            <w:hideMark/>
          </w:tcPr>
          <w:p w:rsidR="00876F31" w:rsidRPr="00B16242" w:rsidRDefault="00876F31" w:rsidP="00F97CBA">
            <w:pPr>
              <w:widowControl/>
              <w:jc w:val="center"/>
              <w:rPr>
                <w:rFonts w:eastAsia="宋体" w:cs="Times New Roman"/>
                <w:b/>
                <w:bCs/>
                <w:color w:val="000000"/>
                <w:kern w:val="0"/>
                <w:sz w:val="24"/>
                <w:szCs w:val="24"/>
              </w:rPr>
            </w:pPr>
            <w:r w:rsidRPr="00852C1C">
              <w:rPr>
                <w:rFonts w:ascii="仿宋" w:hAnsi="仿宋" w:cs="Times New Roman" w:hint="eastAsia"/>
                <w:b/>
                <w:bCs/>
                <w:color w:val="000000"/>
                <w:kern w:val="0"/>
                <w:sz w:val="24"/>
                <w:szCs w:val="24"/>
              </w:rPr>
              <w:t>百分比</w:t>
            </w:r>
          </w:p>
        </w:tc>
      </w:tr>
      <w:tr w:rsidR="00876F31" w:rsidRPr="00B16242" w:rsidTr="00F97CBA">
        <w:trPr>
          <w:trHeight w:val="402"/>
        </w:trPr>
        <w:tc>
          <w:tcPr>
            <w:tcW w:w="2093" w:type="dxa"/>
            <w:tcBorders>
              <w:top w:val="nil"/>
              <w:left w:val="single" w:sz="8" w:space="0" w:color="000000"/>
              <w:bottom w:val="single" w:sz="8" w:space="0" w:color="000000"/>
              <w:right w:val="single" w:sz="8" w:space="0" w:color="000000"/>
            </w:tcBorders>
            <w:shd w:val="clear" w:color="auto" w:fill="auto"/>
            <w:vAlign w:val="center"/>
            <w:hideMark/>
          </w:tcPr>
          <w:p w:rsidR="002C2E89" w:rsidRDefault="00876F31" w:rsidP="00F97CBA">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合资经营企业</w:t>
            </w:r>
          </w:p>
          <w:p w:rsidR="00876F31" w:rsidRPr="00B16242" w:rsidRDefault="00876F31" w:rsidP="00F97CBA">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(港或澳、台资)</w:t>
            </w:r>
          </w:p>
        </w:tc>
        <w:tc>
          <w:tcPr>
            <w:tcW w:w="994" w:type="dxa"/>
            <w:tcBorders>
              <w:top w:val="nil"/>
              <w:left w:val="nil"/>
              <w:bottom w:val="single" w:sz="8" w:space="0" w:color="000000"/>
              <w:right w:val="single" w:sz="8" w:space="0" w:color="000000"/>
            </w:tcBorders>
            <w:shd w:val="clear" w:color="auto" w:fill="auto"/>
            <w:hideMark/>
          </w:tcPr>
          <w:p w:rsidR="00876F31" w:rsidRPr="009D13D6" w:rsidRDefault="00876F31" w:rsidP="00F97CBA">
            <w:pPr>
              <w:jc w:val="center"/>
              <w:rPr>
                <w:rFonts w:eastAsia="宋体" w:cs="Times New Roman"/>
                <w:color w:val="000000"/>
                <w:kern w:val="0"/>
                <w:sz w:val="24"/>
                <w:szCs w:val="24"/>
              </w:rPr>
            </w:pPr>
            <w:r w:rsidRPr="009D13D6">
              <w:rPr>
                <w:rFonts w:eastAsia="宋体" w:cs="Times New Roman"/>
                <w:color w:val="000000"/>
                <w:kern w:val="0"/>
                <w:sz w:val="24"/>
                <w:szCs w:val="24"/>
              </w:rPr>
              <w:t>19.20%</w:t>
            </w:r>
          </w:p>
        </w:tc>
      </w:tr>
      <w:tr w:rsidR="00876F31" w:rsidRPr="00B16242" w:rsidTr="00F97CBA">
        <w:trPr>
          <w:trHeight w:val="402"/>
        </w:trPr>
        <w:tc>
          <w:tcPr>
            <w:tcW w:w="2093" w:type="dxa"/>
            <w:tcBorders>
              <w:top w:val="nil"/>
              <w:left w:val="single" w:sz="8" w:space="0" w:color="000000"/>
              <w:bottom w:val="single" w:sz="8" w:space="0" w:color="000000"/>
              <w:right w:val="single" w:sz="8" w:space="0" w:color="000000"/>
            </w:tcBorders>
            <w:shd w:val="clear" w:color="auto" w:fill="auto"/>
            <w:vAlign w:val="center"/>
            <w:hideMark/>
          </w:tcPr>
          <w:p w:rsidR="002C2E89" w:rsidRDefault="00876F31" w:rsidP="00F97CBA">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合作经营企业</w:t>
            </w:r>
          </w:p>
          <w:p w:rsidR="00876F31" w:rsidRPr="00B16242" w:rsidRDefault="00876F31" w:rsidP="00F97CBA">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(港或澳、台资)</w:t>
            </w:r>
          </w:p>
        </w:tc>
        <w:tc>
          <w:tcPr>
            <w:tcW w:w="994" w:type="dxa"/>
            <w:tcBorders>
              <w:top w:val="nil"/>
              <w:left w:val="nil"/>
              <w:bottom w:val="single" w:sz="8" w:space="0" w:color="000000"/>
              <w:right w:val="single" w:sz="8" w:space="0" w:color="000000"/>
            </w:tcBorders>
            <w:shd w:val="clear" w:color="auto" w:fill="auto"/>
            <w:hideMark/>
          </w:tcPr>
          <w:p w:rsidR="00876F31" w:rsidRPr="009D13D6" w:rsidRDefault="00876F31" w:rsidP="00F97CBA">
            <w:pPr>
              <w:jc w:val="center"/>
              <w:rPr>
                <w:rFonts w:eastAsia="宋体" w:cs="Times New Roman"/>
                <w:color w:val="000000"/>
                <w:kern w:val="0"/>
                <w:sz w:val="24"/>
                <w:szCs w:val="24"/>
              </w:rPr>
            </w:pPr>
            <w:r w:rsidRPr="009D13D6">
              <w:rPr>
                <w:rFonts w:eastAsia="宋体" w:cs="Times New Roman"/>
                <w:color w:val="000000"/>
                <w:kern w:val="0"/>
                <w:sz w:val="24"/>
                <w:szCs w:val="24"/>
              </w:rPr>
              <w:t>2.40%</w:t>
            </w:r>
          </w:p>
        </w:tc>
      </w:tr>
      <w:tr w:rsidR="00876F31" w:rsidRPr="00B16242" w:rsidTr="00F97CBA">
        <w:trPr>
          <w:trHeight w:val="402"/>
        </w:trPr>
        <w:tc>
          <w:tcPr>
            <w:tcW w:w="2093" w:type="dxa"/>
            <w:tcBorders>
              <w:top w:val="nil"/>
              <w:left w:val="single" w:sz="8" w:space="0" w:color="000000"/>
              <w:bottom w:val="single" w:sz="8" w:space="0" w:color="000000"/>
              <w:right w:val="single" w:sz="8" w:space="0" w:color="000000"/>
            </w:tcBorders>
            <w:shd w:val="clear" w:color="auto" w:fill="auto"/>
            <w:vAlign w:val="center"/>
            <w:hideMark/>
          </w:tcPr>
          <w:p w:rsidR="00876F31" w:rsidRPr="00B16242" w:rsidRDefault="00876F31" w:rsidP="00F97CBA">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 xml:space="preserve">港、澳、台商独资经营企业 </w:t>
            </w:r>
          </w:p>
        </w:tc>
        <w:tc>
          <w:tcPr>
            <w:tcW w:w="994" w:type="dxa"/>
            <w:tcBorders>
              <w:top w:val="nil"/>
              <w:left w:val="nil"/>
              <w:bottom w:val="single" w:sz="8" w:space="0" w:color="000000"/>
              <w:right w:val="single" w:sz="8" w:space="0" w:color="000000"/>
            </w:tcBorders>
            <w:shd w:val="clear" w:color="auto" w:fill="auto"/>
            <w:hideMark/>
          </w:tcPr>
          <w:p w:rsidR="00876F31" w:rsidRPr="009D13D6" w:rsidRDefault="00876F31" w:rsidP="00F97CBA">
            <w:pPr>
              <w:jc w:val="center"/>
              <w:rPr>
                <w:rFonts w:eastAsia="宋体" w:cs="Times New Roman"/>
                <w:color w:val="000000"/>
                <w:kern w:val="0"/>
                <w:sz w:val="24"/>
                <w:szCs w:val="24"/>
              </w:rPr>
            </w:pPr>
            <w:r w:rsidRPr="009D13D6">
              <w:rPr>
                <w:rFonts w:eastAsia="宋体" w:cs="Times New Roman"/>
                <w:color w:val="000000"/>
                <w:kern w:val="0"/>
                <w:sz w:val="24"/>
                <w:szCs w:val="24"/>
              </w:rPr>
              <w:t>71.20%</w:t>
            </w:r>
          </w:p>
        </w:tc>
      </w:tr>
      <w:tr w:rsidR="00876F31" w:rsidRPr="00B16242" w:rsidTr="00F97CBA">
        <w:trPr>
          <w:trHeight w:val="402"/>
        </w:trPr>
        <w:tc>
          <w:tcPr>
            <w:tcW w:w="2093" w:type="dxa"/>
            <w:tcBorders>
              <w:top w:val="nil"/>
              <w:left w:val="single" w:sz="8" w:space="0" w:color="000000"/>
              <w:bottom w:val="single" w:sz="8" w:space="0" w:color="000000"/>
              <w:right w:val="single" w:sz="8" w:space="0" w:color="000000"/>
            </w:tcBorders>
            <w:shd w:val="clear" w:color="auto" w:fill="auto"/>
            <w:vAlign w:val="center"/>
            <w:hideMark/>
          </w:tcPr>
          <w:p w:rsidR="00876F31" w:rsidRPr="00B16242" w:rsidRDefault="00876F31" w:rsidP="00F97CBA">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港、澳、台商投资股份有限公司</w:t>
            </w:r>
          </w:p>
        </w:tc>
        <w:tc>
          <w:tcPr>
            <w:tcW w:w="994" w:type="dxa"/>
            <w:tcBorders>
              <w:top w:val="nil"/>
              <w:left w:val="nil"/>
              <w:bottom w:val="single" w:sz="8" w:space="0" w:color="000000"/>
              <w:right w:val="single" w:sz="8" w:space="0" w:color="000000"/>
            </w:tcBorders>
            <w:shd w:val="clear" w:color="auto" w:fill="auto"/>
            <w:hideMark/>
          </w:tcPr>
          <w:p w:rsidR="00876F31" w:rsidRPr="009D13D6" w:rsidRDefault="00876F31" w:rsidP="00F97CBA">
            <w:pPr>
              <w:jc w:val="center"/>
              <w:rPr>
                <w:rFonts w:eastAsia="宋体" w:cs="Times New Roman"/>
                <w:color w:val="000000"/>
                <w:kern w:val="0"/>
                <w:sz w:val="24"/>
                <w:szCs w:val="24"/>
              </w:rPr>
            </w:pPr>
            <w:r w:rsidRPr="009D13D6">
              <w:rPr>
                <w:rFonts w:eastAsia="宋体" w:cs="Times New Roman"/>
                <w:color w:val="000000"/>
                <w:kern w:val="0"/>
                <w:sz w:val="24"/>
                <w:szCs w:val="24"/>
              </w:rPr>
              <w:t>7.20%</w:t>
            </w:r>
          </w:p>
        </w:tc>
      </w:tr>
    </w:tbl>
    <w:p w:rsidR="008357F8" w:rsidRDefault="00F97CBA" w:rsidP="0079716E">
      <w:pPr>
        <w:widowControl/>
        <w:jc w:val="left"/>
        <w:rPr>
          <w:rFonts w:asciiTheme="majorEastAsia" w:eastAsiaTheme="majorEastAsia" w:hAnsiTheme="majorEastAsia"/>
          <w:b/>
          <w:noProof/>
          <w:sz w:val="24"/>
          <w:szCs w:val="24"/>
        </w:rPr>
      </w:pPr>
      <w:r>
        <w:rPr>
          <w:rFonts w:asciiTheme="majorEastAsia" w:eastAsiaTheme="majorEastAsia" w:hAnsiTheme="majorEastAsia"/>
          <w:b/>
          <w:noProof/>
          <w:sz w:val="24"/>
          <w:szCs w:val="24"/>
        </w:rPr>
        <w:drawing>
          <wp:inline distT="0" distB="0" distL="0" distR="0">
            <wp:extent cx="3596389" cy="2394354"/>
            <wp:effectExtent l="0" t="0" r="4445"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8571" cy="2395806"/>
                    </a:xfrm>
                    <a:prstGeom prst="rect">
                      <a:avLst/>
                    </a:prstGeom>
                    <a:noFill/>
                  </pic:spPr>
                </pic:pic>
              </a:graphicData>
            </a:graphic>
          </wp:inline>
        </w:drawing>
      </w:r>
    </w:p>
    <w:p w:rsidR="00952088" w:rsidRDefault="00952088" w:rsidP="00C27621">
      <w:pPr>
        <w:widowControl/>
        <w:spacing w:beforeLines="100" w:afterLines="100"/>
        <w:jc w:val="left"/>
        <w:rPr>
          <w:rFonts w:ascii="仿宋" w:hAnsi="仿宋"/>
          <w:b/>
          <w:noProof/>
          <w:sz w:val="32"/>
          <w:szCs w:val="28"/>
        </w:rPr>
      </w:pPr>
      <w:r>
        <w:rPr>
          <w:rFonts w:ascii="仿宋" w:hAnsi="仿宋" w:hint="eastAsia"/>
          <w:b/>
          <w:noProof/>
          <w:sz w:val="32"/>
          <w:szCs w:val="28"/>
        </w:rPr>
        <w:t xml:space="preserve">    </w:t>
      </w:r>
    </w:p>
    <w:p w:rsidR="009D13D6" w:rsidRPr="00952088" w:rsidRDefault="00952088" w:rsidP="00C27621">
      <w:pPr>
        <w:widowControl/>
        <w:spacing w:beforeLines="100" w:afterLines="100"/>
        <w:jc w:val="left"/>
        <w:rPr>
          <w:rFonts w:asciiTheme="majorEastAsia" w:eastAsiaTheme="majorEastAsia" w:hAnsiTheme="majorEastAsia"/>
          <w:b/>
          <w:noProof/>
          <w:sz w:val="32"/>
          <w:szCs w:val="28"/>
        </w:rPr>
      </w:pPr>
      <w:r>
        <w:rPr>
          <w:rFonts w:ascii="仿宋" w:hAnsi="仿宋" w:hint="eastAsia"/>
          <w:b/>
          <w:noProof/>
          <w:sz w:val="32"/>
          <w:szCs w:val="28"/>
        </w:rPr>
        <w:t>3.</w:t>
      </w:r>
      <w:r w:rsidR="009D13D6" w:rsidRPr="00952088">
        <w:rPr>
          <w:rFonts w:ascii="仿宋" w:hAnsi="仿宋" w:hint="eastAsia"/>
          <w:b/>
          <w:noProof/>
          <w:sz w:val="32"/>
          <w:szCs w:val="28"/>
        </w:rPr>
        <w:t>各类外商投资企业占比情况</w:t>
      </w:r>
    </w:p>
    <w:tbl>
      <w:tblPr>
        <w:tblpPr w:leftFromText="180" w:rightFromText="180" w:vertAnchor="text" w:horzAnchor="page" w:tblpX="7543" w:tblpY="754"/>
        <w:tblW w:w="2943" w:type="dxa"/>
        <w:tblLayout w:type="fixed"/>
        <w:tblLook w:val="04A0"/>
      </w:tblPr>
      <w:tblGrid>
        <w:gridCol w:w="1809"/>
        <w:gridCol w:w="1134"/>
      </w:tblGrid>
      <w:tr w:rsidR="00F97CBA" w:rsidRPr="00B16242" w:rsidTr="006D7162">
        <w:trPr>
          <w:trHeight w:val="402"/>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7CBA" w:rsidRPr="00B16242" w:rsidRDefault="00F97CBA" w:rsidP="006D7162">
            <w:pPr>
              <w:widowControl/>
              <w:jc w:val="center"/>
              <w:rPr>
                <w:rFonts w:ascii="仿宋" w:hAnsi="仿宋" w:cs="宋体"/>
                <w:b/>
                <w:bCs/>
                <w:color w:val="000000"/>
                <w:kern w:val="0"/>
                <w:sz w:val="24"/>
                <w:szCs w:val="24"/>
              </w:rPr>
            </w:pPr>
            <w:r w:rsidRPr="00B16242">
              <w:rPr>
                <w:rFonts w:ascii="仿宋" w:hAnsi="仿宋" w:cs="宋体" w:hint="eastAsia"/>
                <w:b/>
                <w:bCs/>
                <w:color w:val="000000"/>
                <w:kern w:val="0"/>
                <w:sz w:val="24"/>
                <w:szCs w:val="24"/>
              </w:rPr>
              <w:t>外商投资企业</w:t>
            </w:r>
          </w:p>
        </w:tc>
        <w:tc>
          <w:tcPr>
            <w:tcW w:w="1134" w:type="dxa"/>
            <w:tcBorders>
              <w:top w:val="single" w:sz="8" w:space="0" w:color="auto"/>
              <w:left w:val="nil"/>
              <w:bottom w:val="single" w:sz="8" w:space="0" w:color="auto"/>
              <w:right w:val="single" w:sz="8" w:space="0" w:color="auto"/>
            </w:tcBorders>
            <w:shd w:val="clear" w:color="auto" w:fill="auto"/>
            <w:hideMark/>
          </w:tcPr>
          <w:p w:rsidR="00F97CBA" w:rsidRPr="00852C1C" w:rsidRDefault="00F97CBA" w:rsidP="006D7162">
            <w:pPr>
              <w:widowControl/>
              <w:jc w:val="center"/>
              <w:rPr>
                <w:rFonts w:ascii="仿宋" w:hAnsi="仿宋" w:cs="Times New Roman"/>
                <w:b/>
                <w:bCs/>
                <w:color w:val="000000"/>
                <w:kern w:val="0"/>
                <w:sz w:val="24"/>
                <w:szCs w:val="24"/>
              </w:rPr>
            </w:pPr>
            <w:r w:rsidRPr="00852C1C">
              <w:rPr>
                <w:rFonts w:ascii="仿宋" w:hAnsi="仿宋" w:cs="Times New Roman" w:hint="eastAsia"/>
                <w:b/>
                <w:bCs/>
                <w:color w:val="000000"/>
                <w:kern w:val="0"/>
                <w:sz w:val="24"/>
                <w:szCs w:val="24"/>
              </w:rPr>
              <w:t>百分比</w:t>
            </w:r>
          </w:p>
        </w:tc>
      </w:tr>
      <w:tr w:rsidR="00F97CBA" w:rsidRPr="00B16242" w:rsidTr="006D7162">
        <w:trPr>
          <w:trHeight w:val="402"/>
        </w:trPr>
        <w:tc>
          <w:tcPr>
            <w:tcW w:w="1809" w:type="dxa"/>
            <w:tcBorders>
              <w:top w:val="nil"/>
              <w:left w:val="single" w:sz="8" w:space="0" w:color="auto"/>
              <w:bottom w:val="single" w:sz="8" w:space="0" w:color="auto"/>
              <w:right w:val="single" w:sz="8" w:space="0" w:color="auto"/>
            </w:tcBorders>
            <w:shd w:val="clear" w:color="auto" w:fill="auto"/>
            <w:noWrap/>
            <w:vAlign w:val="center"/>
            <w:hideMark/>
          </w:tcPr>
          <w:p w:rsidR="00F97CBA" w:rsidRPr="00B16242" w:rsidRDefault="00F97CBA" w:rsidP="006D7162">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中外合资经营企业</w:t>
            </w:r>
          </w:p>
        </w:tc>
        <w:tc>
          <w:tcPr>
            <w:tcW w:w="1134" w:type="dxa"/>
            <w:tcBorders>
              <w:top w:val="nil"/>
              <w:left w:val="nil"/>
              <w:bottom w:val="single" w:sz="8" w:space="0" w:color="auto"/>
              <w:right w:val="single" w:sz="8" w:space="0" w:color="auto"/>
            </w:tcBorders>
            <w:shd w:val="clear" w:color="auto" w:fill="auto"/>
            <w:noWrap/>
            <w:hideMark/>
          </w:tcPr>
          <w:p w:rsidR="00F97CBA" w:rsidRPr="00184648" w:rsidRDefault="00F97CBA" w:rsidP="006D7162">
            <w:pPr>
              <w:jc w:val="center"/>
              <w:rPr>
                <w:rFonts w:eastAsia="宋体" w:cs="Times New Roman"/>
                <w:color w:val="000000"/>
                <w:kern w:val="0"/>
                <w:sz w:val="24"/>
                <w:szCs w:val="24"/>
              </w:rPr>
            </w:pPr>
            <w:r w:rsidRPr="00184648">
              <w:rPr>
                <w:rFonts w:eastAsia="宋体" w:cs="Times New Roman"/>
                <w:color w:val="000000"/>
                <w:kern w:val="0"/>
                <w:sz w:val="24"/>
                <w:szCs w:val="24"/>
              </w:rPr>
              <w:t>19.61%</w:t>
            </w:r>
          </w:p>
        </w:tc>
      </w:tr>
      <w:tr w:rsidR="00F97CBA" w:rsidRPr="00B16242" w:rsidTr="006D7162">
        <w:trPr>
          <w:trHeight w:val="402"/>
        </w:trPr>
        <w:tc>
          <w:tcPr>
            <w:tcW w:w="1809" w:type="dxa"/>
            <w:tcBorders>
              <w:top w:val="nil"/>
              <w:left w:val="single" w:sz="8" w:space="0" w:color="auto"/>
              <w:bottom w:val="single" w:sz="8" w:space="0" w:color="auto"/>
              <w:right w:val="single" w:sz="8" w:space="0" w:color="auto"/>
            </w:tcBorders>
            <w:shd w:val="clear" w:color="auto" w:fill="auto"/>
            <w:noWrap/>
            <w:vAlign w:val="center"/>
            <w:hideMark/>
          </w:tcPr>
          <w:p w:rsidR="00F97CBA" w:rsidRPr="00B16242" w:rsidRDefault="00F97CBA" w:rsidP="006D7162">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外资企业</w:t>
            </w:r>
          </w:p>
        </w:tc>
        <w:tc>
          <w:tcPr>
            <w:tcW w:w="1134" w:type="dxa"/>
            <w:tcBorders>
              <w:top w:val="nil"/>
              <w:left w:val="nil"/>
              <w:bottom w:val="single" w:sz="8" w:space="0" w:color="auto"/>
              <w:right w:val="single" w:sz="8" w:space="0" w:color="auto"/>
            </w:tcBorders>
            <w:shd w:val="clear" w:color="auto" w:fill="auto"/>
            <w:noWrap/>
            <w:hideMark/>
          </w:tcPr>
          <w:p w:rsidR="00F97CBA" w:rsidRPr="00184648" w:rsidRDefault="00F97CBA" w:rsidP="006D7162">
            <w:pPr>
              <w:jc w:val="center"/>
              <w:rPr>
                <w:rFonts w:eastAsia="宋体" w:cs="Times New Roman"/>
                <w:color w:val="000000"/>
                <w:kern w:val="0"/>
                <w:sz w:val="24"/>
                <w:szCs w:val="24"/>
              </w:rPr>
            </w:pPr>
            <w:r w:rsidRPr="00184648">
              <w:rPr>
                <w:rFonts w:eastAsia="宋体" w:cs="Times New Roman"/>
                <w:color w:val="000000"/>
                <w:kern w:val="0"/>
                <w:sz w:val="24"/>
                <w:szCs w:val="24"/>
              </w:rPr>
              <w:t>76.47%</w:t>
            </w:r>
          </w:p>
        </w:tc>
      </w:tr>
      <w:tr w:rsidR="00F97CBA" w:rsidRPr="00B16242" w:rsidTr="006D7162">
        <w:trPr>
          <w:trHeight w:val="402"/>
        </w:trPr>
        <w:tc>
          <w:tcPr>
            <w:tcW w:w="1809" w:type="dxa"/>
            <w:tcBorders>
              <w:top w:val="nil"/>
              <w:left w:val="single" w:sz="8" w:space="0" w:color="auto"/>
              <w:bottom w:val="single" w:sz="8" w:space="0" w:color="auto"/>
              <w:right w:val="single" w:sz="8" w:space="0" w:color="auto"/>
            </w:tcBorders>
            <w:shd w:val="clear" w:color="auto" w:fill="auto"/>
            <w:noWrap/>
            <w:vAlign w:val="center"/>
            <w:hideMark/>
          </w:tcPr>
          <w:p w:rsidR="00F97CBA" w:rsidRPr="00B16242" w:rsidRDefault="00F97CBA" w:rsidP="006D7162">
            <w:pPr>
              <w:widowControl/>
              <w:jc w:val="center"/>
              <w:rPr>
                <w:rFonts w:ascii="仿宋" w:hAnsi="仿宋" w:cs="宋体"/>
                <w:color w:val="000000"/>
                <w:kern w:val="0"/>
                <w:sz w:val="24"/>
                <w:szCs w:val="24"/>
              </w:rPr>
            </w:pPr>
            <w:r w:rsidRPr="00B16242">
              <w:rPr>
                <w:rFonts w:ascii="仿宋" w:hAnsi="仿宋" w:cs="宋体" w:hint="eastAsia"/>
                <w:color w:val="000000"/>
                <w:kern w:val="0"/>
                <w:sz w:val="24"/>
                <w:szCs w:val="24"/>
              </w:rPr>
              <w:t>外商投资股份有限公司</w:t>
            </w:r>
          </w:p>
        </w:tc>
        <w:tc>
          <w:tcPr>
            <w:tcW w:w="1134" w:type="dxa"/>
            <w:tcBorders>
              <w:top w:val="nil"/>
              <w:left w:val="nil"/>
              <w:bottom w:val="single" w:sz="8" w:space="0" w:color="auto"/>
              <w:right w:val="single" w:sz="8" w:space="0" w:color="auto"/>
            </w:tcBorders>
            <w:shd w:val="clear" w:color="auto" w:fill="auto"/>
            <w:noWrap/>
            <w:hideMark/>
          </w:tcPr>
          <w:p w:rsidR="00F97CBA" w:rsidRPr="00184648" w:rsidRDefault="00F97CBA" w:rsidP="006D7162">
            <w:pPr>
              <w:jc w:val="center"/>
              <w:rPr>
                <w:rFonts w:eastAsia="宋体" w:cs="Times New Roman"/>
                <w:color w:val="000000"/>
                <w:kern w:val="0"/>
                <w:sz w:val="24"/>
                <w:szCs w:val="24"/>
              </w:rPr>
            </w:pPr>
            <w:r w:rsidRPr="00184648">
              <w:rPr>
                <w:rFonts w:eastAsia="宋体" w:cs="Times New Roman"/>
                <w:color w:val="000000"/>
                <w:kern w:val="0"/>
                <w:sz w:val="24"/>
                <w:szCs w:val="24"/>
              </w:rPr>
              <w:t>3.92%</w:t>
            </w:r>
          </w:p>
        </w:tc>
      </w:tr>
    </w:tbl>
    <w:p w:rsidR="00184648" w:rsidRPr="00184648" w:rsidRDefault="00F97CBA" w:rsidP="00184648">
      <w:pPr>
        <w:widowControl/>
        <w:rPr>
          <w:rFonts w:asciiTheme="majorEastAsia" w:eastAsiaTheme="majorEastAsia" w:hAnsiTheme="majorEastAsia"/>
          <w:b/>
          <w:noProof/>
          <w:sz w:val="24"/>
          <w:szCs w:val="24"/>
        </w:rPr>
      </w:pPr>
      <w:r>
        <w:rPr>
          <w:rFonts w:asciiTheme="majorEastAsia" w:eastAsiaTheme="majorEastAsia" w:hAnsiTheme="majorEastAsia"/>
          <w:b/>
          <w:noProof/>
          <w:sz w:val="24"/>
          <w:szCs w:val="24"/>
        </w:rPr>
        <w:drawing>
          <wp:inline distT="0" distB="0" distL="0" distR="0">
            <wp:extent cx="3509605" cy="2488796"/>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4896" cy="2492548"/>
                    </a:xfrm>
                    <a:prstGeom prst="rect">
                      <a:avLst/>
                    </a:prstGeom>
                    <a:noFill/>
                  </pic:spPr>
                </pic:pic>
              </a:graphicData>
            </a:graphic>
          </wp:inline>
        </w:drawing>
      </w:r>
    </w:p>
    <w:p w:rsidR="009D13D6" w:rsidRPr="00184648" w:rsidRDefault="009D13D6" w:rsidP="00184648">
      <w:pPr>
        <w:widowControl/>
        <w:rPr>
          <w:rFonts w:asciiTheme="majorEastAsia" w:eastAsiaTheme="majorEastAsia" w:hAnsiTheme="majorEastAsia"/>
          <w:b/>
          <w:noProof/>
          <w:sz w:val="24"/>
          <w:szCs w:val="24"/>
        </w:rPr>
      </w:pPr>
    </w:p>
    <w:p w:rsidR="00184648" w:rsidRPr="00952088" w:rsidRDefault="00184648" w:rsidP="00952088">
      <w:pPr>
        <w:widowControl/>
        <w:jc w:val="left"/>
        <w:rPr>
          <w:rFonts w:asciiTheme="majorEastAsia" w:eastAsiaTheme="majorEastAsia" w:hAnsiTheme="majorEastAsia"/>
          <w:sz w:val="32"/>
          <w:szCs w:val="32"/>
        </w:rPr>
      </w:pPr>
      <w:bookmarkStart w:id="25" w:name="_Toc48833824"/>
      <w:r w:rsidRPr="00952088">
        <w:rPr>
          <w:rFonts w:hint="eastAsia"/>
          <w:b/>
          <w:sz w:val="32"/>
          <w:szCs w:val="32"/>
        </w:rPr>
        <w:t>（四）按所属行业划分企业背景情况</w:t>
      </w:r>
      <w:bookmarkEnd w:id="25"/>
    </w:p>
    <w:p w:rsidR="00667EC2" w:rsidRDefault="00667EC2" w:rsidP="00667EC2">
      <w:pPr>
        <w:pStyle w:val="12"/>
        <w:ind w:firstLine="640"/>
      </w:pPr>
    </w:p>
    <w:tbl>
      <w:tblPr>
        <w:tblpPr w:leftFromText="180" w:rightFromText="180" w:vertAnchor="page" w:horzAnchor="margin" w:tblpXSpec="right" w:tblpY="8029"/>
        <w:tblW w:w="2943" w:type="dxa"/>
        <w:tblLayout w:type="fixed"/>
        <w:tblLook w:val="04A0"/>
      </w:tblPr>
      <w:tblGrid>
        <w:gridCol w:w="1951"/>
        <w:gridCol w:w="992"/>
      </w:tblGrid>
      <w:tr w:rsidR="00952088" w:rsidRPr="00852C1C" w:rsidTr="00952088">
        <w:trPr>
          <w:trHeight w:val="402"/>
        </w:trPr>
        <w:tc>
          <w:tcPr>
            <w:tcW w:w="19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52088" w:rsidRPr="00852C1C" w:rsidRDefault="00952088" w:rsidP="00952088">
            <w:pPr>
              <w:widowControl/>
              <w:jc w:val="center"/>
              <w:rPr>
                <w:rFonts w:ascii="仿宋" w:hAnsi="仿宋" w:cs="宋体"/>
                <w:b/>
                <w:bCs/>
                <w:color w:val="000000"/>
                <w:kern w:val="0"/>
                <w:sz w:val="24"/>
                <w:szCs w:val="24"/>
              </w:rPr>
            </w:pPr>
            <w:r w:rsidRPr="00852C1C">
              <w:rPr>
                <w:rFonts w:ascii="仿宋" w:hAnsi="仿宋" w:cs="宋体" w:hint="eastAsia"/>
                <w:b/>
                <w:bCs/>
                <w:color w:val="000000"/>
                <w:kern w:val="0"/>
                <w:sz w:val="24"/>
                <w:szCs w:val="24"/>
              </w:rPr>
              <w:t xml:space="preserve">企业所属行业 </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952088" w:rsidRPr="00852C1C" w:rsidRDefault="00952088" w:rsidP="00952088">
            <w:pPr>
              <w:widowControl/>
              <w:jc w:val="center"/>
              <w:rPr>
                <w:rFonts w:ascii="仿宋" w:hAnsi="仿宋" w:cs="宋体"/>
                <w:b/>
                <w:bCs/>
                <w:color w:val="000000"/>
                <w:kern w:val="0"/>
                <w:sz w:val="24"/>
                <w:szCs w:val="24"/>
              </w:rPr>
            </w:pPr>
            <w:r w:rsidRPr="00852C1C">
              <w:rPr>
                <w:rFonts w:ascii="仿宋" w:hAnsi="仿宋" w:cs="宋体" w:hint="eastAsia"/>
                <w:b/>
                <w:bCs/>
                <w:color w:val="000000"/>
                <w:kern w:val="0"/>
                <w:sz w:val="24"/>
                <w:szCs w:val="24"/>
              </w:rPr>
              <w:t xml:space="preserve">百分比 </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制造业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62.44%</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建筑业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5.07%</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批发和零售业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5.86%</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交通运输、仓储和邮政业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2.85%</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住宿和餐饮业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2.69%</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信息传输、软件和信息技术服务业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1.74%</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金融业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2.38%</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房地产业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1.43%</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租赁和商务服务业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2.22%</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居民服务、修理和其他服务业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5.07%</w:t>
            </w:r>
          </w:p>
        </w:tc>
      </w:tr>
      <w:tr w:rsidR="00952088" w:rsidRPr="00852C1C" w:rsidTr="00952088">
        <w:trPr>
          <w:trHeight w:val="402"/>
        </w:trPr>
        <w:tc>
          <w:tcPr>
            <w:tcW w:w="1951" w:type="dxa"/>
            <w:tcBorders>
              <w:top w:val="nil"/>
              <w:left w:val="single" w:sz="8" w:space="0" w:color="000000"/>
              <w:bottom w:val="single" w:sz="8" w:space="0" w:color="000000"/>
              <w:right w:val="single" w:sz="8" w:space="0" w:color="000000"/>
            </w:tcBorders>
            <w:shd w:val="clear" w:color="auto" w:fill="auto"/>
            <w:hideMark/>
          </w:tcPr>
          <w:p w:rsidR="00952088" w:rsidRPr="00736E1C" w:rsidRDefault="00952088" w:rsidP="00952088">
            <w:pPr>
              <w:jc w:val="center"/>
              <w:rPr>
                <w:rFonts w:ascii="仿宋" w:hAnsi="仿宋" w:cs="宋体"/>
                <w:color w:val="000000"/>
                <w:kern w:val="0"/>
                <w:sz w:val="24"/>
                <w:szCs w:val="24"/>
              </w:rPr>
            </w:pPr>
            <w:r w:rsidRPr="00736E1C">
              <w:rPr>
                <w:rFonts w:ascii="仿宋" w:hAnsi="仿宋" w:cs="宋体" w:hint="eastAsia"/>
                <w:color w:val="000000"/>
                <w:kern w:val="0"/>
                <w:sz w:val="24"/>
                <w:szCs w:val="24"/>
              </w:rPr>
              <w:t>其他行业</w:t>
            </w:r>
          </w:p>
        </w:tc>
        <w:tc>
          <w:tcPr>
            <w:tcW w:w="992" w:type="dxa"/>
            <w:tcBorders>
              <w:top w:val="nil"/>
              <w:left w:val="nil"/>
              <w:bottom w:val="single" w:sz="8" w:space="0" w:color="000000"/>
              <w:right w:val="single" w:sz="8" w:space="0" w:color="000000"/>
            </w:tcBorders>
            <w:shd w:val="clear" w:color="auto" w:fill="auto"/>
            <w:hideMark/>
          </w:tcPr>
          <w:p w:rsidR="00952088" w:rsidRPr="00736E1C" w:rsidRDefault="00952088" w:rsidP="00952088">
            <w:pPr>
              <w:jc w:val="center"/>
              <w:rPr>
                <w:rFonts w:eastAsia="宋体" w:cs="Times New Roman"/>
                <w:color w:val="000000"/>
                <w:kern w:val="0"/>
                <w:sz w:val="24"/>
                <w:szCs w:val="24"/>
              </w:rPr>
            </w:pPr>
            <w:r w:rsidRPr="00736E1C">
              <w:rPr>
                <w:rFonts w:eastAsia="宋体" w:cs="Times New Roman"/>
                <w:color w:val="000000"/>
                <w:kern w:val="0"/>
                <w:sz w:val="24"/>
                <w:szCs w:val="24"/>
              </w:rPr>
              <w:t>8.24%</w:t>
            </w:r>
          </w:p>
        </w:tc>
      </w:tr>
    </w:tbl>
    <w:p w:rsidR="00952088" w:rsidRDefault="00952088" w:rsidP="00667EC2">
      <w:pPr>
        <w:pStyle w:val="12"/>
        <w:ind w:firstLine="640"/>
      </w:pPr>
    </w:p>
    <w:p w:rsidR="003567FE" w:rsidRDefault="00B90632">
      <w:pPr>
        <w:widowControl/>
        <w:spacing w:line="288" w:lineRule="auto"/>
        <w:jc w:val="left"/>
        <w:rPr>
          <w:rFonts w:asciiTheme="majorEastAsia" w:eastAsiaTheme="majorEastAsia" w:hAnsiTheme="majorEastAsia"/>
          <w:szCs w:val="21"/>
        </w:rPr>
      </w:pPr>
      <w:r>
        <w:rPr>
          <w:rFonts w:asciiTheme="majorEastAsia" w:eastAsiaTheme="majorEastAsia" w:hAnsiTheme="majorEastAsia"/>
          <w:noProof/>
          <w:szCs w:val="21"/>
        </w:rPr>
        <w:drawing>
          <wp:inline distT="0" distB="0" distL="0" distR="0">
            <wp:extent cx="3727188" cy="2894965"/>
            <wp:effectExtent l="19050" t="0" r="6612"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8104" cy="2895677"/>
                    </a:xfrm>
                    <a:prstGeom prst="rect">
                      <a:avLst/>
                    </a:prstGeom>
                    <a:noFill/>
                  </pic:spPr>
                </pic:pic>
              </a:graphicData>
            </a:graphic>
          </wp:inline>
        </w:drawing>
      </w:r>
    </w:p>
    <w:p w:rsidR="00BE3CA7" w:rsidRPr="00952088" w:rsidRDefault="00BE3CA7" w:rsidP="00952088">
      <w:pPr>
        <w:pStyle w:val="12"/>
        <w:ind w:firstLine="420"/>
        <w:rPr>
          <w:sz w:val="21"/>
          <w:szCs w:val="21"/>
        </w:rPr>
      </w:pPr>
      <w:r w:rsidRPr="00952088">
        <w:rPr>
          <w:rFonts w:hint="eastAsia"/>
          <w:sz w:val="21"/>
          <w:szCs w:val="21"/>
        </w:rPr>
        <w:t>其中：其他行业包括：采矿业；农、林、牧、渔业；电力、热力、燃气及水生产和供应业；水利环境和公共设施管理业；科学研究和技术服务业；教育；卫生和社会工作；文化、体育和娱乐业。</w:t>
      </w:r>
    </w:p>
    <w:p w:rsidR="001E6023" w:rsidRPr="00952088" w:rsidRDefault="001E6023" w:rsidP="00952088">
      <w:pPr>
        <w:pStyle w:val="12"/>
        <w:ind w:firstLine="643"/>
        <w:rPr>
          <w:b/>
        </w:rPr>
      </w:pPr>
      <w:bookmarkStart w:id="26" w:name="_Toc48833825"/>
      <w:r w:rsidRPr="00952088">
        <w:rPr>
          <w:rFonts w:hint="eastAsia"/>
          <w:b/>
        </w:rPr>
        <w:t>（五）按企业规模划分企业背景情况</w:t>
      </w:r>
      <w:bookmarkEnd w:id="26"/>
    </w:p>
    <w:tbl>
      <w:tblPr>
        <w:tblpPr w:leftFromText="180" w:rightFromText="180" w:vertAnchor="text" w:horzAnchor="margin" w:tblpXSpec="right" w:tblpY="1020"/>
        <w:tblW w:w="3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000"/>
        <w:gridCol w:w="1085"/>
      </w:tblGrid>
      <w:tr w:rsidR="00667EC2" w:rsidRPr="003567FE" w:rsidTr="00667EC2">
        <w:trPr>
          <w:trHeight w:val="402"/>
        </w:trPr>
        <w:tc>
          <w:tcPr>
            <w:tcW w:w="2000" w:type="dxa"/>
            <w:shd w:val="clear" w:color="auto" w:fill="auto"/>
            <w:vAlign w:val="center"/>
            <w:hideMark/>
          </w:tcPr>
          <w:p w:rsidR="00667EC2" w:rsidRPr="003567FE" w:rsidRDefault="00667EC2" w:rsidP="00667EC2">
            <w:pPr>
              <w:widowControl/>
              <w:jc w:val="center"/>
              <w:rPr>
                <w:rFonts w:ascii="仿宋" w:hAnsi="仿宋" w:cs="宋体"/>
                <w:b/>
                <w:bCs/>
                <w:color w:val="000000"/>
                <w:kern w:val="0"/>
                <w:sz w:val="24"/>
                <w:szCs w:val="21"/>
              </w:rPr>
            </w:pPr>
            <w:r w:rsidRPr="003567FE">
              <w:rPr>
                <w:rFonts w:ascii="仿宋" w:hAnsi="仿宋" w:cs="宋体" w:hint="eastAsia"/>
                <w:b/>
                <w:bCs/>
                <w:color w:val="000000"/>
                <w:kern w:val="0"/>
                <w:sz w:val="24"/>
                <w:szCs w:val="21"/>
              </w:rPr>
              <w:t xml:space="preserve">企业规模 </w:t>
            </w:r>
          </w:p>
        </w:tc>
        <w:tc>
          <w:tcPr>
            <w:tcW w:w="1085" w:type="dxa"/>
            <w:shd w:val="clear" w:color="auto" w:fill="auto"/>
            <w:vAlign w:val="center"/>
            <w:hideMark/>
          </w:tcPr>
          <w:p w:rsidR="00667EC2" w:rsidRPr="003567FE" w:rsidRDefault="00667EC2" w:rsidP="00667EC2">
            <w:pPr>
              <w:widowControl/>
              <w:jc w:val="center"/>
              <w:rPr>
                <w:rFonts w:ascii="仿宋" w:hAnsi="仿宋" w:cs="宋体"/>
                <w:b/>
                <w:bCs/>
                <w:color w:val="000000"/>
                <w:kern w:val="0"/>
                <w:sz w:val="24"/>
                <w:szCs w:val="21"/>
              </w:rPr>
            </w:pPr>
            <w:r w:rsidRPr="003567FE">
              <w:rPr>
                <w:rFonts w:ascii="仿宋" w:hAnsi="仿宋" w:cs="宋体" w:hint="eastAsia"/>
                <w:b/>
                <w:bCs/>
                <w:color w:val="000000"/>
                <w:kern w:val="0"/>
                <w:sz w:val="24"/>
                <w:szCs w:val="21"/>
              </w:rPr>
              <w:t xml:space="preserve">百分比 </w:t>
            </w:r>
          </w:p>
        </w:tc>
      </w:tr>
      <w:tr w:rsidR="00667EC2" w:rsidRPr="003567FE" w:rsidTr="00667EC2">
        <w:trPr>
          <w:trHeight w:val="402"/>
        </w:trPr>
        <w:tc>
          <w:tcPr>
            <w:tcW w:w="2000" w:type="dxa"/>
            <w:shd w:val="clear" w:color="auto" w:fill="auto"/>
            <w:vAlign w:val="center"/>
            <w:hideMark/>
          </w:tcPr>
          <w:p w:rsidR="00667EC2" w:rsidRPr="003567FE" w:rsidRDefault="00667EC2" w:rsidP="00667EC2">
            <w:pPr>
              <w:widowControl/>
              <w:jc w:val="center"/>
              <w:rPr>
                <w:rFonts w:ascii="仿宋" w:hAnsi="仿宋" w:cs="宋体"/>
                <w:color w:val="000000"/>
                <w:kern w:val="0"/>
                <w:sz w:val="24"/>
                <w:szCs w:val="21"/>
              </w:rPr>
            </w:pPr>
            <w:r w:rsidRPr="003567FE">
              <w:rPr>
                <w:rFonts w:ascii="仿宋" w:hAnsi="仿宋" w:cs="宋体" w:hint="eastAsia"/>
                <w:color w:val="000000"/>
                <w:kern w:val="0"/>
                <w:sz w:val="24"/>
                <w:szCs w:val="21"/>
              </w:rPr>
              <w:t xml:space="preserve">大型企业 </w:t>
            </w:r>
          </w:p>
        </w:tc>
        <w:tc>
          <w:tcPr>
            <w:tcW w:w="1085" w:type="dxa"/>
            <w:shd w:val="clear" w:color="auto" w:fill="auto"/>
            <w:hideMark/>
          </w:tcPr>
          <w:p w:rsidR="00667EC2" w:rsidRPr="001E6023" w:rsidRDefault="00667EC2" w:rsidP="00667EC2">
            <w:pPr>
              <w:jc w:val="center"/>
              <w:rPr>
                <w:rFonts w:cs="Times New Roman"/>
                <w:color w:val="000000"/>
                <w:kern w:val="0"/>
                <w:sz w:val="24"/>
                <w:szCs w:val="21"/>
              </w:rPr>
            </w:pPr>
            <w:r w:rsidRPr="001E6023">
              <w:rPr>
                <w:rFonts w:cs="Times New Roman"/>
                <w:color w:val="000000"/>
                <w:kern w:val="0"/>
                <w:sz w:val="24"/>
                <w:szCs w:val="21"/>
              </w:rPr>
              <w:t>7.45%</w:t>
            </w:r>
          </w:p>
        </w:tc>
      </w:tr>
      <w:tr w:rsidR="00667EC2" w:rsidRPr="003567FE" w:rsidTr="00667EC2">
        <w:trPr>
          <w:trHeight w:val="402"/>
        </w:trPr>
        <w:tc>
          <w:tcPr>
            <w:tcW w:w="2000" w:type="dxa"/>
            <w:shd w:val="clear" w:color="auto" w:fill="auto"/>
            <w:vAlign w:val="center"/>
            <w:hideMark/>
          </w:tcPr>
          <w:p w:rsidR="00667EC2" w:rsidRPr="003567FE" w:rsidRDefault="00667EC2" w:rsidP="00667EC2">
            <w:pPr>
              <w:widowControl/>
              <w:jc w:val="center"/>
              <w:rPr>
                <w:rFonts w:ascii="仿宋" w:hAnsi="仿宋" w:cs="宋体"/>
                <w:color w:val="000000"/>
                <w:kern w:val="0"/>
                <w:sz w:val="24"/>
                <w:szCs w:val="21"/>
              </w:rPr>
            </w:pPr>
            <w:r w:rsidRPr="003567FE">
              <w:rPr>
                <w:rFonts w:ascii="仿宋" w:hAnsi="仿宋" w:cs="宋体" w:hint="eastAsia"/>
                <w:color w:val="000000"/>
                <w:kern w:val="0"/>
                <w:sz w:val="24"/>
                <w:szCs w:val="21"/>
              </w:rPr>
              <w:t xml:space="preserve">中型企业 </w:t>
            </w:r>
          </w:p>
        </w:tc>
        <w:tc>
          <w:tcPr>
            <w:tcW w:w="1085" w:type="dxa"/>
            <w:shd w:val="clear" w:color="auto" w:fill="auto"/>
            <w:hideMark/>
          </w:tcPr>
          <w:p w:rsidR="00667EC2" w:rsidRPr="001E6023" w:rsidRDefault="00667EC2" w:rsidP="00667EC2">
            <w:pPr>
              <w:jc w:val="center"/>
              <w:rPr>
                <w:rFonts w:cs="Times New Roman"/>
                <w:color w:val="000000"/>
                <w:kern w:val="0"/>
                <w:sz w:val="24"/>
                <w:szCs w:val="21"/>
              </w:rPr>
            </w:pPr>
            <w:r w:rsidRPr="001E6023">
              <w:rPr>
                <w:rFonts w:cs="Times New Roman"/>
                <w:color w:val="000000"/>
                <w:kern w:val="0"/>
                <w:sz w:val="24"/>
                <w:szCs w:val="21"/>
              </w:rPr>
              <w:t>26.94%</w:t>
            </w:r>
          </w:p>
        </w:tc>
      </w:tr>
      <w:tr w:rsidR="00667EC2" w:rsidRPr="003567FE" w:rsidTr="00667EC2">
        <w:trPr>
          <w:trHeight w:val="402"/>
        </w:trPr>
        <w:tc>
          <w:tcPr>
            <w:tcW w:w="2000" w:type="dxa"/>
            <w:shd w:val="clear" w:color="auto" w:fill="auto"/>
            <w:vAlign w:val="center"/>
            <w:hideMark/>
          </w:tcPr>
          <w:p w:rsidR="00667EC2" w:rsidRPr="003567FE" w:rsidRDefault="00667EC2" w:rsidP="00667EC2">
            <w:pPr>
              <w:widowControl/>
              <w:jc w:val="center"/>
              <w:rPr>
                <w:rFonts w:ascii="仿宋" w:hAnsi="仿宋" w:cs="宋体"/>
                <w:color w:val="000000"/>
                <w:kern w:val="0"/>
                <w:sz w:val="24"/>
                <w:szCs w:val="21"/>
              </w:rPr>
            </w:pPr>
            <w:r w:rsidRPr="003567FE">
              <w:rPr>
                <w:rFonts w:ascii="仿宋" w:hAnsi="仿宋" w:cs="宋体" w:hint="eastAsia"/>
                <w:color w:val="000000"/>
                <w:kern w:val="0"/>
                <w:sz w:val="24"/>
                <w:szCs w:val="21"/>
              </w:rPr>
              <w:t xml:space="preserve">小型企业 </w:t>
            </w:r>
          </w:p>
        </w:tc>
        <w:tc>
          <w:tcPr>
            <w:tcW w:w="1085" w:type="dxa"/>
            <w:shd w:val="clear" w:color="auto" w:fill="auto"/>
            <w:hideMark/>
          </w:tcPr>
          <w:p w:rsidR="00667EC2" w:rsidRPr="001E6023" w:rsidRDefault="00667EC2" w:rsidP="00667EC2">
            <w:pPr>
              <w:jc w:val="center"/>
              <w:rPr>
                <w:rFonts w:cs="Times New Roman"/>
                <w:color w:val="000000"/>
                <w:kern w:val="0"/>
                <w:sz w:val="24"/>
                <w:szCs w:val="21"/>
              </w:rPr>
            </w:pPr>
            <w:r w:rsidRPr="001E6023">
              <w:rPr>
                <w:rFonts w:cs="Times New Roman"/>
                <w:color w:val="000000"/>
                <w:kern w:val="0"/>
                <w:sz w:val="24"/>
                <w:szCs w:val="21"/>
              </w:rPr>
              <w:t>56.42%</w:t>
            </w:r>
          </w:p>
        </w:tc>
      </w:tr>
      <w:tr w:rsidR="00667EC2" w:rsidRPr="003567FE" w:rsidTr="00667EC2">
        <w:trPr>
          <w:trHeight w:val="402"/>
        </w:trPr>
        <w:tc>
          <w:tcPr>
            <w:tcW w:w="2000" w:type="dxa"/>
            <w:shd w:val="clear" w:color="auto" w:fill="auto"/>
            <w:vAlign w:val="center"/>
            <w:hideMark/>
          </w:tcPr>
          <w:p w:rsidR="00667EC2" w:rsidRPr="003567FE" w:rsidRDefault="00667EC2" w:rsidP="00667EC2">
            <w:pPr>
              <w:widowControl/>
              <w:jc w:val="center"/>
              <w:rPr>
                <w:rFonts w:ascii="仿宋" w:hAnsi="仿宋" w:cs="宋体"/>
                <w:color w:val="000000"/>
                <w:kern w:val="0"/>
                <w:sz w:val="24"/>
                <w:szCs w:val="21"/>
              </w:rPr>
            </w:pPr>
            <w:r w:rsidRPr="003567FE">
              <w:rPr>
                <w:rFonts w:ascii="仿宋" w:hAnsi="仿宋" w:cs="宋体" w:hint="eastAsia"/>
                <w:color w:val="000000"/>
                <w:kern w:val="0"/>
                <w:sz w:val="24"/>
                <w:szCs w:val="21"/>
              </w:rPr>
              <w:t xml:space="preserve">微型企业 </w:t>
            </w:r>
          </w:p>
        </w:tc>
        <w:tc>
          <w:tcPr>
            <w:tcW w:w="1085" w:type="dxa"/>
            <w:shd w:val="clear" w:color="auto" w:fill="auto"/>
            <w:hideMark/>
          </w:tcPr>
          <w:p w:rsidR="00667EC2" w:rsidRPr="001E6023" w:rsidRDefault="00667EC2" w:rsidP="00667EC2">
            <w:pPr>
              <w:jc w:val="center"/>
              <w:rPr>
                <w:rFonts w:cs="Times New Roman"/>
                <w:color w:val="000000"/>
                <w:kern w:val="0"/>
                <w:sz w:val="24"/>
                <w:szCs w:val="21"/>
              </w:rPr>
            </w:pPr>
            <w:r w:rsidRPr="001E6023">
              <w:rPr>
                <w:rFonts w:cs="Times New Roman"/>
                <w:color w:val="000000"/>
                <w:kern w:val="0"/>
                <w:sz w:val="24"/>
                <w:szCs w:val="21"/>
              </w:rPr>
              <w:t>9.19%</w:t>
            </w:r>
          </w:p>
        </w:tc>
      </w:tr>
    </w:tbl>
    <w:p w:rsidR="001E6023" w:rsidRPr="001E6023" w:rsidRDefault="00E24E02" w:rsidP="001E6023">
      <w:r>
        <w:rPr>
          <w:noProof/>
        </w:rPr>
        <w:drawing>
          <wp:inline distT="0" distB="0" distL="0" distR="0">
            <wp:extent cx="3414465" cy="2583823"/>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4465" cy="2583823"/>
                    </a:xfrm>
                    <a:prstGeom prst="rect">
                      <a:avLst/>
                    </a:prstGeom>
                    <a:noFill/>
                  </pic:spPr>
                </pic:pic>
              </a:graphicData>
            </a:graphic>
          </wp:inline>
        </w:drawing>
      </w:r>
    </w:p>
    <w:p w:rsidR="00667EC2" w:rsidRDefault="00667EC2" w:rsidP="00667EC2">
      <w:pPr>
        <w:pStyle w:val="12"/>
        <w:ind w:firstLine="640"/>
      </w:pPr>
    </w:p>
    <w:p w:rsidR="002D68E6" w:rsidRDefault="002D68E6" w:rsidP="00667EC2">
      <w:pPr>
        <w:pStyle w:val="12"/>
        <w:ind w:firstLine="640"/>
      </w:pPr>
    </w:p>
    <w:p w:rsidR="002D68E6" w:rsidRDefault="002D68E6" w:rsidP="00667EC2">
      <w:pPr>
        <w:pStyle w:val="12"/>
        <w:ind w:firstLine="640"/>
      </w:pPr>
    </w:p>
    <w:p w:rsidR="001E6023" w:rsidRPr="002D68E6" w:rsidRDefault="001E6023" w:rsidP="002D68E6">
      <w:pPr>
        <w:pStyle w:val="12"/>
        <w:ind w:firstLine="643"/>
        <w:rPr>
          <w:b/>
        </w:rPr>
      </w:pPr>
      <w:bookmarkStart w:id="27" w:name="_Toc48833826"/>
      <w:r w:rsidRPr="002D68E6">
        <w:rPr>
          <w:rFonts w:hint="eastAsia"/>
          <w:b/>
        </w:rPr>
        <w:t>（六）按从业人员规模划分企业背景情况</w:t>
      </w:r>
      <w:bookmarkEnd w:id="27"/>
    </w:p>
    <w:tbl>
      <w:tblPr>
        <w:tblpPr w:leftFromText="180" w:rightFromText="180" w:vertAnchor="text" w:horzAnchor="margin" w:tblpXSpec="right" w:tblpY="487"/>
        <w:tblW w:w="31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099"/>
        <w:gridCol w:w="1030"/>
      </w:tblGrid>
      <w:tr w:rsidR="005B7FE8" w:rsidRPr="003567FE" w:rsidTr="005B7FE8">
        <w:trPr>
          <w:trHeight w:val="402"/>
        </w:trPr>
        <w:tc>
          <w:tcPr>
            <w:tcW w:w="2099" w:type="dxa"/>
            <w:shd w:val="clear" w:color="auto" w:fill="auto"/>
            <w:vAlign w:val="center"/>
            <w:hideMark/>
          </w:tcPr>
          <w:p w:rsidR="005B7FE8" w:rsidRPr="003567FE" w:rsidRDefault="005B7FE8" w:rsidP="005B7FE8">
            <w:pPr>
              <w:widowControl/>
              <w:jc w:val="center"/>
              <w:rPr>
                <w:rFonts w:ascii="仿宋" w:hAnsi="仿宋" w:cs="宋体"/>
                <w:b/>
                <w:bCs/>
                <w:color w:val="000000"/>
                <w:kern w:val="0"/>
                <w:sz w:val="22"/>
              </w:rPr>
            </w:pPr>
            <w:r w:rsidRPr="003567FE">
              <w:rPr>
                <w:rFonts w:ascii="仿宋" w:hAnsi="仿宋" w:cs="宋体" w:hint="eastAsia"/>
                <w:b/>
                <w:bCs/>
                <w:color w:val="000000"/>
                <w:kern w:val="0"/>
                <w:sz w:val="22"/>
              </w:rPr>
              <w:t xml:space="preserve">从业人员规模 </w:t>
            </w:r>
          </w:p>
        </w:tc>
        <w:tc>
          <w:tcPr>
            <w:tcW w:w="1030" w:type="dxa"/>
            <w:shd w:val="clear" w:color="auto" w:fill="auto"/>
            <w:vAlign w:val="center"/>
            <w:hideMark/>
          </w:tcPr>
          <w:p w:rsidR="005B7FE8" w:rsidRPr="003567FE" w:rsidRDefault="005B7FE8" w:rsidP="005B7FE8">
            <w:pPr>
              <w:widowControl/>
              <w:jc w:val="center"/>
              <w:rPr>
                <w:rFonts w:ascii="仿宋" w:hAnsi="仿宋" w:cs="宋体"/>
                <w:b/>
                <w:bCs/>
                <w:color w:val="000000"/>
                <w:kern w:val="0"/>
                <w:sz w:val="22"/>
              </w:rPr>
            </w:pPr>
            <w:r w:rsidRPr="003567FE">
              <w:rPr>
                <w:rFonts w:ascii="仿宋" w:hAnsi="仿宋" w:cs="宋体" w:hint="eastAsia"/>
                <w:b/>
                <w:bCs/>
                <w:color w:val="000000"/>
                <w:kern w:val="0"/>
                <w:sz w:val="22"/>
              </w:rPr>
              <w:t xml:space="preserve">百分比 </w:t>
            </w:r>
          </w:p>
        </w:tc>
      </w:tr>
      <w:tr w:rsidR="005B7FE8" w:rsidRPr="003567FE" w:rsidTr="005B7FE8">
        <w:trPr>
          <w:trHeight w:val="402"/>
        </w:trPr>
        <w:tc>
          <w:tcPr>
            <w:tcW w:w="2099" w:type="dxa"/>
            <w:shd w:val="clear" w:color="auto" w:fill="auto"/>
            <w:hideMark/>
          </w:tcPr>
          <w:p w:rsidR="005B7FE8" w:rsidRPr="006A771C" w:rsidRDefault="005B7FE8" w:rsidP="005B7FE8">
            <w:pPr>
              <w:jc w:val="center"/>
              <w:rPr>
                <w:rFonts w:hAnsi="仿宋" w:cs="Times New Roman"/>
                <w:color w:val="000000"/>
                <w:kern w:val="0"/>
                <w:sz w:val="22"/>
                <w:szCs w:val="21"/>
              </w:rPr>
            </w:pPr>
            <w:r w:rsidRPr="006A771C">
              <w:rPr>
                <w:rFonts w:hAnsi="仿宋" w:cs="Times New Roman" w:hint="eastAsia"/>
                <w:color w:val="000000"/>
                <w:kern w:val="0"/>
                <w:sz w:val="22"/>
                <w:szCs w:val="21"/>
              </w:rPr>
              <w:t xml:space="preserve">50 </w:t>
            </w:r>
            <w:r w:rsidRPr="006A771C">
              <w:rPr>
                <w:rFonts w:hAnsi="仿宋" w:cs="Times New Roman" w:hint="eastAsia"/>
                <w:color w:val="000000"/>
                <w:kern w:val="0"/>
                <w:sz w:val="22"/>
                <w:szCs w:val="21"/>
              </w:rPr>
              <w:t>人以下</w:t>
            </w:r>
          </w:p>
        </w:tc>
        <w:tc>
          <w:tcPr>
            <w:tcW w:w="1030" w:type="dxa"/>
            <w:shd w:val="clear" w:color="auto" w:fill="auto"/>
            <w:hideMark/>
          </w:tcPr>
          <w:p w:rsidR="005B7FE8" w:rsidRPr="006A771C" w:rsidRDefault="005B7FE8" w:rsidP="005B7FE8">
            <w:pPr>
              <w:jc w:val="center"/>
              <w:rPr>
                <w:rFonts w:cs="Times New Roman"/>
                <w:color w:val="000000"/>
                <w:kern w:val="0"/>
                <w:sz w:val="22"/>
                <w:szCs w:val="21"/>
              </w:rPr>
            </w:pPr>
            <w:r w:rsidRPr="006A771C">
              <w:rPr>
                <w:rFonts w:cs="Times New Roman"/>
                <w:color w:val="000000"/>
                <w:kern w:val="0"/>
                <w:sz w:val="22"/>
                <w:szCs w:val="21"/>
              </w:rPr>
              <w:t>14.42%</w:t>
            </w:r>
          </w:p>
        </w:tc>
      </w:tr>
      <w:tr w:rsidR="005B7FE8" w:rsidRPr="001E6023" w:rsidTr="005B7FE8">
        <w:trPr>
          <w:trHeight w:val="402"/>
        </w:trPr>
        <w:tc>
          <w:tcPr>
            <w:tcW w:w="2099" w:type="dxa"/>
            <w:shd w:val="clear" w:color="auto" w:fill="auto"/>
            <w:hideMark/>
          </w:tcPr>
          <w:p w:rsidR="005B7FE8" w:rsidRPr="006A771C" w:rsidRDefault="005B7FE8" w:rsidP="005B7FE8">
            <w:pPr>
              <w:jc w:val="center"/>
              <w:rPr>
                <w:rFonts w:hAnsi="仿宋" w:cs="Times New Roman"/>
                <w:color w:val="000000"/>
                <w:kern w:val="0"/>
                <w:sz w:val="22"/>
                <w:szCs w:val="21"/>
              </w:rPr>
            </w:pPr>
            <w:r w:rsidRPr="006A771C">
              <w:rPr>
                <w:rFonts w:hAnsi="仿宋" w:cs="Times New Roman" w:hint="eastAsia"/>
                <w:color w:val="000000"/>
                <w:kern w:val="0"/>
                <w:sz w:val="22"/>
                <w:szCs w:val="21"/>
              </w:rPr>
              <w:t xml:space="preserve">50-100 </w:t>
            </w:r>
            <w:r w:rsidRPr="006A771C">
              <w:rPr>
                <w:rFonts w:hAnsi="仿宋" w:cs="Times New Roman" w:hint="eastAsia"/>
                <w:color w:val="000000"/>
                <w:kern w:val="0"/>
                <w:sz w:val="22"/>
                <w:szCs w:val="21"/>
              </w:rPr>
              <w:t>人以内</w:t>
            </w:r>
          </w:p>
        </w:tc>
        <w:tc>
          <w:tcPr>
            <w:tcW w:w="1030" w:type="dxa"/>
            <w:shd w:val="clear" w:color="auto" w:fill="auto"/>
            <w:hideMark/>
          </w:tcPr>
          <w:p w:rsidR="005B7FE8" w:rsidRPr="006A771C" w:rsidRDefault="005B7FE8" w:rsidP="005B7FE8">
            <w:pPr>
              <w:jc w:val="center"/>
              <w:rPr>
                <w:rFonts w:cs="Times New Roman"/>
                <w:color w:val="000000"/>
                <w:kern w:val="0"/>
                <w:sz w:val="22"/>
                <w:szCs w:val="21"/>
              </w:rPr>
            </w:pPr>
            <w:r w:rsidRPr="006A771C">
              <w:rPr>
                <w:rFonts w:cs="Times New Roman"/>
                <w:color w:val="000000"/>
                <w:kern w:val="0"/>
                <w:sz w:val="22"/>
                <w:szCs w:val="21"/>
              </w:rPr>
              <w:t>26.31%</w:t>
            </w:r>
          </w:p>
        </w:tc>
      </w:tr>
      <w:tr w:rsidR="005B7FE8" w:rsidRPr="001E6023" w:rsidTr="005B7FE8">
        <w:trPr>
          <w:trHeight w:val="402"/>
        </w:trPr>
        <w:tc>
          <w:tcPr>
            <w:tcW w:w="2099" w:type="dxa"/>
            <w:shd w:val="clear" w:color="auto" w:fill="auto"/>
            <w:hideMark/>
          </w:tcPr>
          <w:p w:rsidR="005B7FE8" w:rsidRPr="006A771C" w:rsidRDefault="005B7FE8" w:rsidP="005B7FE8">
            <w:pPr>
              <w:jc w:val="center"/>
              <w:rPr>
                <w:rFonts w:hAnsi="仿宋" w:cs="Times New Roman"/>
                <w:color w:val="000000"/>
                <w:kern w:val="0"/>
                <w:sz w:val="22"/>
                <w:szCs w:val="21"/>
              </w:rPr>
            </w:pPr>
            <w:r w:rsidRPr="006A771C">
              <w:rPr>
                <w:rFonts w:hAnsi="仿宋" w:cs="Times New Roman" w:hint="eastAsia"/>
                <w:color w:val="000000"/>
                <w:kern w:val="0"/>
                <w:sz w:val="22"/>
                <w:szCs w:val="21"/>
              </w:rPr>
              <w:t xml:space="preserve">100-200 </w:t>
            </w:r>
            <w:r w:rsidRPr="006A771C">
              <w:rPr>
                <w:rFonts w:hAnsi="仿宋" w:cs="Times New Roman" w:hint="eastAsia"/>
                <w:color w:val="000000"/>
                <w:kern w:val="0"/>
                <w:sz w:val="22"/>
                <w:szCs w:val="21"/>
              </w:rPr>
              <w:t>人以内</w:t>
            </w:r>
          </w:p>
        </w:tc>
        <w:tc>
          <w:tcPr>
            <w:tcW w:w="1030" w:type="dxa"/>
            <w:shd w:val="clear" w:color="auto" w:fill="auto"/>
            <w:hideMark/>
          </w:tcPr>
          <w:p w:rsidR="005B7FE8" w:rsidRPr="006A771C" w:rsidRDefault="005B7FE8" w:rsidP="005B7FE8">
            <w:pPr>
              <w:jc w:val="center"/>
              <w:rPr>
                <w:rFonts w:cs="Times New Roman"/>
                <w:color w:val="000000"/>
                <w:kern w:val="0"/>
                <w:sz w:val="22"/>
                <w:szCs w:val="21"/>
              </w:rPr>
            </w:pPr>
            <w:r w:rsidRPr="006A771C">
              <w:rPr>
                <w:rFonts w:cs="Times New Roman"/>
                <w:color w:val="000000"/>
                <w:kern w:val="0"/>
                <w:sz w:val="22"/>
                <w:szCs w:val="21"/>
              </w:rPr>
              <w:t>25.99%</w:t>
            </w:r>
          </w:p>
        </w:tc>
      </w:tr>
      <w:tr w:rsidR="005B7FE8" w:rsidRPr="001E6023" w:rsidTr="005B7FE8">
        <w:trPr>
          <w:trHeight w:val="402"/>
        </w:trPr>
        <w:tc>
          <w:tcPr>
            <w:tcW w:w="2099" w:type="dxa"/>
            <w:shd w:val="clear" w:color="auto" w:fill="auto"/>
            <w:hideMark/>
          </w:tcPr>
          <w:p w:rsidR="005B7FE8" w:rsidRPr="006A771C" w:rsidRDefault="005B7FE8" w:rsidP="005B7FE8">
            <w:pPr>
              <w:jc w:val="center"/>
              <w:rPr>
                <w:rFonts w:hAnsi="仿宋" w:cs="Times New Roman"/>
                <w:color w:val="000000"/>
                <w:kern w:val="0"/>
                <w:sz w:val="22"/>
                <w:szCs w:val="21"/>
              </w:rPr>
            </w:pPr>
            <w:r w:rsidRPr="006A771C">
              <w:rPr>
                <w:rFonts w:hAnsi="仿宋" w:cs="Times New Roman" w:hint="eastAsia"/>
                <w:color w:val="000000"/>
                <w:kern w:val="0"/>
                <w:sz w:val="22"/>
                <w:szCs w:val="21"/>
              </w:rPr>
              <w:t xml:space="preserve">200-500 </w:t>
            </w:r>
            <w:r w:rsidRPr="006A771C">
              <w:rPr>
                <w:rFonts w:hAnsi="仿宋" w:cs="Times New Roman" w:hint="eastAsia"/>
                <w:color w:val="000000"/>
                <w:kern w:val="0"/>
                <w:sz w:val="22"/>
                <w:szCs w:val="21"/>
              </w:rPr>
              <w:t>人以内</w:t>
            </w:r>
          </w:p>
        </w:tc>
        <w:tc>
          <w:tcPr>
            <w:tcW w:w="1030" w:type="dxa"/>
            <w:shd w:val="clear" w:color="auto" w:fill="auto"/>
            <w:hideMark/>
          </w:tcPr>
          <w:p w:rsidR="005B7FE8" w:rsidRPr="006A771C" w:rsidRDefault="005B7FE8" w:rsidP="005B7FE8">
            <w:pPr>
              <w:jc w:val="center"/>
              <w:rPr>
                <w:rFonts w:cs="Times New Roman"/>
                <w:color w:val="000000"/>
                <w:kern w:val="0"/>
                <w:sz w:val="22"/>
                <w:szCs w:val="21"/>
              </w:rPr>
            </w:pPr>
            <w:r w:rsidRPr="006A771C">
              <w:rPr>
                <w:rFonts w:cs="Times New Roman"/>
                <w:color w:val="000000"/>
                <w:kern w:val="0"/>
                <w:sz w:val="22"/>
                <w:szCs w:val="21"/>
              </w:rPr>
              <w:t>21.55%</w:t>
            </w:r>
          </w:p>
        </w:tc>
      </w:tr>
      <w:tr w:rsidR="005B7FE8" w:rsidRPr="001E6023" w:rsidTr="005B7FE8">
        <w:trPr>
          <w:trHeight w:val="402"/>
        </w:trPr>
        <w:tc>
          <w:tcPr>
            <w:tcW w:w="2099" w:type="dxa"/>
            <w:shd w:val="clear" w:color="auto" w:fill="auto"/>
            <w:hideMark/>
          </w:tcPr>
          <w:p w:rsidR="005B7FE8" w:rsidRPr="006A771C" w:rsidRDefault="005B7FE8" w:rsidP="005B7FE8">
            <w:pPr>
              <w:jc w:val="center"/>
              <w:rPr>
                <w:rFonts w:hAnsi="仿宋" w:cs="Times New Roman"/>
                <w:color w:val="000000"/>
                <w:kern w:val="0"/>
                <w:sz w:val="22"/>
                <w:szCs w:val="21"/>
              </w:rPr>
            </w:pPr>
            <w:r w:rsidRPr="006A771C">
              <w:rPr>
                <w:rFonts w:hAnsi="仿宋" w:cs="Times New Roman" w:hint="eastAsia"/>
                <w:color w:val="000000"/>
                <w:kern w:val="0"/>
                <w:sz w:val="22"/>
                <w:szCs w:val="21"/>
              </w:rPr>
              <w:t xml:space="preserve">500-1000 </w:t>
            </w:r>
            <w:r w:rsidRPr="006A771C">
              <w:rPr>
                <w:rFonts w:hAnsi="仿宋" w:cs="Times New Roman" w:hint="eastAsia"/>
                <w:color w:val="000000"/>
                <w:kern w:val="0"/>
                <w:sz w:val="22"/>
                <w:szCs w:val="21"/>
              </w:rPr>
              <w:t>人以内</w:t>
            </w:r>
          </w:p>
        </w:tc>
        <w:tc>
          <w:tcPr>
            <w:tcW w:w="1030" w:type="dxa"/>
            <w:shd w:val="clear" w:color="auto" w:fill="auto"/>
            <w:hideMark/>
          </w:tcPr>
          <w:p w:rsidR="005B7FE8" w:rsidRPr="006A771C" w:rsidRDefault="005B7FE8" w:rsidP="005B7FE8">
            <w:pPr>
              <w:jc w:val="center"/>
              <w:rPr>
                <w:rFonts w:cs="Times New Roman"/>
                <w:color w:val="000000"/>
                <w:kern w:val="0"/>
                <w:sz w:val="22"/>
                <w:szCs w:val="21"/>
              </w:rPr>
            </w:pPr>
            <w:r w:rsidRPr="006A771C">
              <w:rPr>
                <w:rFonts w:cs="Times New Roman"/>
                <w:color w:val="000000"/>
                <w:kern w:val="0"/>
                <w:sz w:val="22"/>
                <w:szCs w:val="21"/>
              </w:rPr>
              <w:t>7.29%</w:t>
            </w:r>
          </w:p>
        </w:tc>
      </w:tr>
      <w:tr w:rsidR="005B7FE8" w:rsidRPr="001E6023" w:rsidTr="005B7FE8">
        <w:trPr>
          <w:trHeight w:val="402"/>
        </w:trPr>
        <w:tc>
          <w:tcPr>
            <w:tcW w:w="2099" w:type="dxa"/>
            <w:shd w:val="clear" w:color="auto" w:fill="auto"/>
            <w:hideMark/>
          </w:tcPr>
          <w:p w:rsidR="005B7FE8" w:rsidRPr="006A771C" w:rsidRDefault="005B7FE8" w:rsidP="005B7FE8">
            <w:pPr>
              <w:jc w:val="center"/>
              <w:rPr>
                <w:rFonts w:hAnsi="仿宋" w:cs="Times New Roman"/>
                <w:color w:val="000000"/>
                <w:kern w:val="0"/>
                <w:sz w:val="22"/>
                <w:szCs w:val="21"/>
              </w:rPr>
            </w:pPr>
            <w:r w:rsidRPr="006A771C">
              <w:rPr>
                <w:rFonts w:hAnsi="仿宋" w:cs="Times New Roman" w:hint="eastAsia"/>
                <w:color w:val="000000"/>
                <w:kern w:val="0"/>
                <w:sz w:val="22"/>
                <w:szCs w:val="21"/>
              </w:rPr>
              <w:t xml:space="preserve">1000 </w:t>
            </w:r>
            <w:r w:rsidRPr="006A771C">
              <w:rPr>
                <w:rFonts w:hAnsi="仿宋" w:cs="Times New Roman" w:hint="eastAsia"/>
                <w:color w:val="000000"/>
                <w:kern w:val="0"/>
                <w:sz w:val="22"/>
                <w:szCs w:val="21"/>
              </w:rPr>
              <w:t>人以上</w:t>
            </w:r>
          </w:p>
        </w:tc>
        <w:tc>
          <w:tcPr>
            <w:tcW w:w="1030" w:type="dxa"/>
            <w:shd w:val="clear" w:color="auto" w:fill="auto"/>
            <w:hideMark/>
          </w:tcPr>
          <w:p w:rsidR="005B7FE8" w:rsidRPr="006A771C" w:rsidRDefault="005B7FE8" w:rsidP="005B7FE8">
            <w:pPr>
              <w:jc w:val="center"/>
              <w:rPr>
                <w:rFonts w:cs="Times New Roman"/>
                <w:color w:val="000000"/>
                <w:kern w:val="0"/>
                <w:sz w:val="22"/>
                <w:szCs w:val="21"/>
              </w:rPr>
            </w:pPr>
            <w:r w:rsidRPr="006A771C">
              <w:rPr>
                <w:rFonts w:cs="Times New Roman"/>
                <w:color w:val="000000"/>
                <w:kern w:val="0"/>
                <w:sz w:val="22"/>
                <w:szCs w:val="21"/>
              </w:rPr>
              <w:t>4.44%</w:t>
            </w:r>
          </w:p>
        </w:tc>
      </w:tr>
    </w:tbl>
    <w:p w:rsidR="001E6023" w:rsidRPr="001E6023" w:rsidRDefault="002A293D" w:rsidP="001E6023">
      <w:r>
        <w:rPr>
          <w:noProof/>
        </w:rPr>
        <w:drawing>
          <wp:inline distT="0" distB="0" distL="0" distR="0">
            <wp:extent cx="3615313" cy="2383783"/>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6714" cy="2384707"/>
                    </a:xfrm>
                    <a:prstGeom prst="rect">
                      <a:avLst/>
                    </a:prstGeom>
                    <a:noFill/>
                  </pic:spPr>
                </pic:pic>
              </a:graphicData>
            </a:graphic>
          </wp:inline>
        </w:drawing>
      </w:r>
    </w:p>
    <w:p w:rsidR="00667EC2" w:rsidRDefault="00667EC2" w:rsidP="00667EC2">
      <w:pPr>
        <w:pStyle w:val="12"/>
        <w:ind w:firstLine="640"/>
      </w:pPr>
    </w:p>
    <w:p w:rsidR="00667EC2" w:rsidRDefault="00667EC2" w:rsidP="00667EC2">
      <w:pPr>
        <w:pStyle w:val="12"/>
        <w:ind w:firstLine="640"/>
      </w:pPr>
    </w:p>
    <w:p w:rsidR="002D68E6" w:rsidRDefault="002D68E6" w:rsidP="00667EC2">
      <w:pPr>
        <w:pStyle w:val="12"/>
        <w:ind w:firstLine="640"/>
      </w:pPr>
    </w:p>
    <w:p w:rsidR="006E2141" w:rsidRDefault="006E2141" w:rsidP="002D68E6">
      <w:pPr>
        <w:pStyle w:val="12"/>
        <w:ind w:firstLine="640"/>
      </w:pPr>
      <w:bookmarkStart w:id="28" w:name="_Toc48833827"/>
      <w:r>
        <w:rPr>
          <w:rFonts w:hint="eastAsia"/>
        </w:rPr>
        <w:t>（七）按</w:t>
      </w:r>
      <w:r w:rsidR="00D76A68">
        <w:rPr>
          <w:rFonts w:hint="eastAsia"/>
        </w:rPr>
        <w:t>销售</w:t>
      </w:r>
      <w:r w:rsidRPr="008357F8">
        <w:rPr>
          <w:rFonts w:hint="eastAsia"/>
        </w:rPr>
        <w:t>收入范围划分企业背景情况</w:t>
      </w:r>
      <w:bookmarkEnd w:id="28"/>
    </w:p>
    <w:tbl>
      <w:tblPr>
        <w:tblpPr w:leftFromText="180" w:rightFromText="180" w:vertAnchor="text" w:horzAnchor="page" w:tblpX="7523" w:tblpY="455"/>
        <w:tblW w:w="3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089"/>
        <w:gridCol w:w="996"/>
      </w:tblGrid>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ascii="仿宋" w:hAnsi="仿宋" w:cs="宋体"/>
                <w:b/>
                <w:bCs/>
                <w:color w:val="000000"/>
                <w:kern w:val="0"/>
                <w:sz w:val="22"/>
                <w:szCs w:val="21"/>
              </w:rPr>
            </w:pPr>
            <w:r w:rsidRPr="003567FE">
              <w:rPr>
                <w:rFonts w:ascii="仿宋" w:hAnsi="仿宋" w:cs="宋体" w:hint="eastAsia"/>
                <w:b/>
                <w:bCs/>
                <w:color w:val="000000"/>
                <w:kern w:val="0"/>
                <w:sz w:val="22"/>
                <w:szCs w:val="21"/>
              </w:rPr>
              <w:t xml:space="preserve">销售收入范围 </w:t>
            </w:r>
          </w:p>
        </w:tc>
        <w:tc>
          <w:tcPr>
            <w:tcW w:w="996" w:type="dxa"/>
            <w:shd w:val="clear" w:color="auto" w:fill="auto"/>
            <w:vAlign w:val="center"/>
            <w:hideMark/>
          </w:tcPr>
          <w:p w:rsidR="006A771C" w:rsidRPr="003567FE" w:rsidRDefault="006A771C" w:rsidP="006A771C">
            <w:pPr>
              <w:widowControl/>
              <w:jc w:val="center"/>
              <w:rPr>
                <w:rFonts w:ascii="仿宋" w:hAnsi="仿宋" w:cs="宋体"/>
                <w:b/>
                <w:bCs/>
                <w:color w:val="000000"/>
                <w:kern w:val="0"/>
                <w:sz w:val="22"/>
                <w:szCs w:val="21"/>
              </w:rPr>
            </w:pPr>
            <w:r w:rsidRPr="003567FE">
              <w:rPr>
                <w:rFonts w:ascii="仿宋" w:hAnsi="仿宋" w:cs="宋体" w:hint="eastAsia"/>
                <w:b/>
                <w:bCs/>
                <w:color w:val="000000"/>
                <w:kern w:val="0"/>
                <w:sz w:val="22"/>
                <w:szCs w:val="21"/>
              </w:rPr>
              <w:t xml:space="preserve">百分比 </w:t>
            </w:r>
          </w:p>
        </w:tc>
      </w:tr>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cs="Times New Roman"/>
                <w:color w:val="000000"/>
                <w:kern w:val="0"/>
                <w:sz w:val="22"/>
                <w:szCs w:val="21"/>
              </w:rPr>
            </w:pPr>
            <w:r w:rsidRPr="003567FE">
              <w:rPr>
                <w:rFonts w:cs="Times New Roman"/>
                <w:color w:val="000000"/>
                <w:kern w:val="0"/>
                <w:sz w:val="22"/>
                <w:szCs w:val="21"/>
              </w:rPr>
              <w:t xml:space="preserve">500 </w:t>
            </w:r>
            <w:r w:rsidRPr="003567FE">
              <w:rPr>
                <w:rFonts w:hAnsi="仿宋" w:cs="Times New Roman"/>
                <w:color w:val="000000"/>
                <w:kern w:val="0"/>
                <w:sz w:val="22"/>
                <w:szCs w:val="21"/>
              </w:rPr>
              <w:t>万以下</w:t>
            </w:r>
          </w:p>
        </w:tc>
        <w:tc>
          <w:tcPr>
            <w:tcW w:w="996" w:type="dxa"/>
            <w:shd w:val="clear" w:color="auto" w:fill="auto"/>
            <w:hideMark/>
          </w:tcPr>
          <w:p w:rsidR="006A771C" w:rsidRPr="006A771C" w:rsidRDefault="006A771C" w:rsidP="006A771C">
            <w:pPr>
              <w:jc w:val="center"/>
              <w:rPr>
                <w:rFonts w:cs="Times New Roman"/>
                <w:color w:val="000000"/>
                <w:kern w:val="0"/>
                <w:sz w:val="22"/>
                <w:szCs w:val="21"/>
              </w:rPr>
            </w:pPr>
            <w:r w:rsidRPr="006A771C">
              <w:rPr>
                <w:rFonts w:cs="Times New Roman"/>
                <w:color w:val="000000"/>
                <w:kern w:val="0"/>
                <w:sz w:val="22"/>
                <w:szCs w:val="21"/>
              </w:rPr>
              <w:t>5.86%</w:t>
            </w:r>
          </w:p>
        </w:tc>
      </w:tr>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cs="Times New Roman"/>
                <w:color w:val="000000"/>
                <w:kern w:val="0"/>
                <w:sz w:val="22"/>
                <w:szCs w:val="21"/>
              </w:rPr>
            </w:pPr>
            <w:r w:rsidRPr="003567FE">
              <w:rPr>
                <w:rFonts w:cs="Times New Roman"/>
                <w:color w:val="000000"/>
                <w:kern w:val="0"/>
                <w:sz w:val="22"/>
                <w:szCs w:val="21"/>
              </w:rPr>
              <w:t xml:space="preserve">500-1000 </w:t>
            </w:r>
            <w:r w:rsidRPr="003567FE">
              <w:rPr>
                <w:rFonts w:hAnsi="仿宋" w:cs="Times New Roman"/>
                <w:color w:val="000000"/>
                <w:kern w:val="0"/>
                <w:sz w:val="22"/>
                <w:szCs w:val="21"/>
              </w:rPr>
              <w:t>万以内</w:t>
            </w:r>
          </w:p>
        </w:tc>
        <w:tc>
          <w:tcPr>
            <w:tcW w:w="996" w:type="dxa"/>
            <w:shd w:val="clear" w:color="auto" w:fill="auto"/>
            <w:hideMark/>
          </w:tcPr>
          <w:p w:rsidR="006A771C" w:rsidRPr="006A771C" w:rsidRDefault="006A771C" w:rsidP="006A771C">
            <w:pPr>
              <w:jc w:val="center"/>
              <w:rPr>
                <w:rFonts w:cs="Times New Roman"/>
                <w:color w:val="000000"/>
                <w:kern w:val="0"/>
                <w:sz w:val="22"/>
                <w:szCs w:val="21"/>
              </w:rPr>
            </w:pPr>
            <w:r w:rsidRPr="006A771C">
              <w:rPr>
                <w:rFonts w:cs="Times New Roman"/>
                <w:color w:val="000000"/>
                <w:kern w:val="0"/>
                <w:sz w:val="22"/>
                <w:szCs w:val="21"/>
              </w:rPr>
              <w:t>6.50%</w:t>
            </w:r>
          </w:p>
        </w:tc>
      </w:tr>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cs="Times New Roman"/>
                <w:color w:val="000000"/>
                <w:kern w:val="0"/>
                <w:sz w:val="22"/>
                <w:szCs w:val="21"/>
              </w:rPr>
            </w:pPr>
            <w:r w:rsidRPr="003567FE">
              <w:rPr>
                <w:rFonts w:cs="Times New Roman"/>
                <w:color w:val="000000"/>
                <w:kern w:val="0"/>
                <w:sz w:val="22"/>
                <w:szCs w:val="21"/>
              </w:rPr>
              <w:t xml:space="preserve">1000-5000 </w:t>
            </w:r>
            <w:r w:rsidRPr="003567FE">
              <w:rPr>
                <w:rFonts w:hAnsi="仿宋" w:cs="Times New Roman"/>
                <w:color w:val="000000"/>
                <w:kern w:val="0"/>
                <w:sz w:val="22"/>
                <w:szCs w:val="21"/>
              </w:rPr>
              <w:t>万以内</w:t>
            </w:r>
          </w:p>
        </w:tc>
        <w:tc>
          <w:tcPr>
            <w:tcW w:w="996" w:type="dxa"/>
            <w:shd w:val="clear" w:color="auto" w:fill="auto"/>
            <w:hideMark/>
          </w:tcPr>
          <w:p w:rsidR="006A771C" w:rsidRPr="006A771C" w:rsidRDefault="006A771C" w:rsidP="006A771C">
            <w:pPr>
              <w:jc w:val="center"/>
              <w:rPr>
                <w:rFonts w:cs="Times New Roman"/>
                <w:color w:val="000000"/>
                <w:kern w:val="0"/>
                <w:sz w:val="22"/>
                <w:szCs w:val="21"/>
              </w:rPr>
            </w:pPr>
            <w:r w:rsidRPr="006A771C">
              <w:rPr>
                <w:rFonts w:cs="Times New Roman"/>
                <w:color w:val="000000"/>
                <w:kern w:val="0"/>
                <w:sz w:val="22"/>
                <w:szCs w:val="21"/>
              </w:rPr>
              <w:t>29.48%</w:t>
            </w:r>
          </w:p>
        </w:tc>
      </w:tr>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cs="Times New Roman"/>
                <w:color w:val="000000"/>
                <w:kern w:val="0"/>
                <w:sz w:val="22"/>
                <w:szCs w:val="21"/>
              </w:rPr>
            </w:pPr>
            <w:r w:rsidRPr="003567FE">
              <w:rPr>
                <w:rFonts w:cs="Times New Roman"/>
                <w:color w:val="000000"/>
                <w:kern w:val="0"/>
                <w:sz w:val="22"/>
                <w:szCs w:val="21"/>
              </w:rPr>
              <w:t xml:space="preserve">5000 </w:t>
            </w:r>
            <w:r w:rsidRPr="003567FE">
              <w:rPr>
                <w:rFonts w:hAnsi="仿宋" w:cs="Times New Roman"/>
                <w:color w:val="000000"/>
                <w:kern w:val="0"/>
                <w:sz w:val="22"/>
                <w:szCs w:val="21"/>
              </w:rPr>
              <w:t>万</w:t>
            </w:r>
            <w:r w:rsidRPr="003567FE">
              <w:rPr>
                <w:rFonts w:cs="Times New Roman"/>
                <w:color w:val="000000"/>
                <w:kern w:val="0"/>
                <w:sz w:val="22"/>
                <w:szCs w:val="21"/>
              </w:rPr>
              <w:t xml:space="preserve">-1 </w:t>
            </w:r>
            <w:r w:rsidRPr="003567FE">
              <w:rPr>
                <w:rFonts w:hAnsi="仿宋" w:cs="Times New Roman"/>
                <w:color w:val="000000"/>
                <w:kern w:val="0"/>
                <w:sz w:val="22"/>
                <w:szCs w:val="21"/>
              </w:rPr>
              <w:t>亿以内</w:t>
            </w:r>
          </w:p>
        </w:tc>
        <w:tc>
          <w:tcPr>
            <w:tcW w:w="996" w:type="dxa"/>
            <w:shd w:val="clear" w:color="auto" w:fill="auto"/>
            <w:hideMark/>
          </w:tcPr>
          <w:p w:rsidR="006A771C" w:rsidRPr="006A771C" w:rsidRDefault="006A771C" w:rsidP="006A771C">
            <w:pPr>
              <w:jc w:val="center"/>
              <w:rPr>
                <w:rFonts w:cs="Times New Roman"/>
                <w:color w:val="000000"/>
                <w:kern w:val="0"/>
                <w:sz w:val="22"/>
                <w:szCs w:val="21"/>
              </w:rPr>
            </w:pPr>
            <w:r w:rsidRPr="006A771C">
              <w:rPr>
                <w:rFonts w:cs="Times New Roman"/>
                <w:color w:val="000000"/>
                <w:kern w:val="0"/>
                <w:sz w:val="22"/>
                <w:szCs w:val="21"/>
              </w:rPr>
              <w:t>18.86%</w:t>
            </w:r>
          </w:p>
        </w:tc>
      </w:tr>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cs="Times New Roman"/>
                <w:color w:val="000000"/>
                <w:kern w:val="0"/>
                <w:sz w:val="22"/>
                <w:szCs w:val="21"/>
              </w:rPr>
            </w:pPr>
            <w:r w:rsidRPr="003567FE">
              <w:rPr>
                <w:rFonts w:cs="Times New Roman"/>
                <w:color w:val="000000"/>
                <w:kern w:val="0"/>
                <w:sz w:val="22"/>
                <w:szCs w:val="21"/>
              </w:rPr>
              <w:t xml:space="preserve">1 </w:t>
            </w:r>
            <w:r w:rsidRPr="003567FE">
              <w:rPr>
                <w:rFonts w:hAnsi="仿宋" w:cs="Times New Roman"/>
                <w:color w:val="000000"/>
                <w:kern w:val="0"/>
                <w:sz w:val="22"/>
                <w:szCs w:val="21"/>
              </w:rPr>
              <w:t>亿</w:t>
            </w:r>
            <w:r w:rsidRPr="003567FE">
              <w:rPr>
                <w:rFonts w:cs="Times New Roman"/>
                <w:color w:val="000000"/>
                <w:kern w:val="0"/>
                <w:sz w:val="22"/>
                <w:szCs w:val="21"/>
              </w:rPr>
              <w:t xml:space="preserve">-5 </w:t>
            </w:r>
            <w:r w:rsidRPr="003567FE">
              <w:rPr>
                <w:rFonts w:hAnsi="仿宋" w:cs="Times New Roman"/>
                <w:color w:val="000000"/>
                <w:kern w:val="0"/>
                <w:sz w:val="22"/>
                <w:szCs w:val="21"/>
              </w:rPr>
              <w:t>亿以内</w:t>
            </w:r>
          </w:p>
        </w:tc>
        <w:tc>
          <w:tcPr>
            <w:tcW w:w="996" w:type="dxa"/>
            <w:shd w:val="clear" w:color="auto" w:fill="auto"/>
            <w:hideMark/>
          </w:tcPr>
          <w:p w:rsidR="006A771C" w:rsidRPr="006A771C" w:rsidRDefault="006A771C" w:rsidP="006A771C">
            <w:pPr>
              <w:jc w:val="center"/>
              <w:rPr>
                <w:rFonts w:cs="Times New Roman"/>
                <w:color w:val="000000"/>
                <w:kern w:val="0"/>
                <w:sz w:val="22"/>
                <w:szCs w:val="21"/>
              </w:rPr>
            </w:pPr>
            <w:r w:rsidRPr="006A771C">
              <w:rPr>
                <w:rFonts w:cs="Times New Roman"/>
                <w:color w:val="000000"/>
                <w:kern w:val="0"/>
                <w:sz w:val="22"/>
                <w:szCs w:val="21"/>
              </w:rPr>
              <w:t>27.89%</w:t>
            </w:r>
          </w:p>
        </w:tc>
      </w:tr>
      <w:tr w:rsidR="006A771C" w:rsidRPr="000E2393" w:rsidTr="002D68E6">
        <w:trPr>
          <w:trHeight w:val="402"/>
        </w:trPr>
        <w:tc>
          <w:tcPr>
            <w:tcW w:w="2089" w:type="dxa"/>
            <w:shd w:val="clear" w:color="auto" w:fill="auto"/>
            <w:vAlign w:val="center"/>
            <w:hideMark/>
          </w:tcPr>
          <w:p w:rsidR="006A771C" w:rsidRPr="003567FE" w:rsidRDefault="006A771C" w:rsidP="006A771C">
            <w:pPr>
              <w:widowControl/>
              <w:jc w:val="center"/>
              <w:rPr>
                <w:rFonts w:cs="Times New Roman"/>
                <w:color w:val="000000"/>
                <w:kern w:val="0"/>
                <w:sz w:val="22"/>
                <w:szCs w:val="21"/>
              </w:rPr>
            </w:pPr>
            <w:r w:rsidRPr="003567FE">
              <w:rPr>
                <w:rFonts w:cs="Times New Roman"/>
                <w:color w:val="000000"/>
                <w:kern w:val="0"/>
                <w:sz w:val="22"/>
                <w:szCs w:val="21"/>
              </w:rPr>
              <w:t xml:space="preserve">5 </w:t>
            </w:r>
            <w:r w:rsidRPr="003567FE">
              <w:rPr>
                <w:rFonts w:hAnsi="仿宋" w:cs="Times New Roman"/>
                <w:color w:val="000000"/>
                <w:kern w:val="0"/>
                <w:sz w:val="22"/>
                <w:szCs w:val="21"/>
              </w:rPr>
              <w:t>亿以上</w:t>
            </w:r>
          </w:p>
        </w:tc>
        <w:tc>
          <w:tcPr>
            <w:tcW w:w="996" w:type="dxa"/>
            <w:shd w:val="clear" w:color="auto" w:fill="auto"/>
            <w:hideMark/>
          </w:tcPr>
          <w:p w:rsidR="006A771C" w:rsidRPr="006A771C" w:rsidRDefault="006A771C" w:rsidP="006A771C">
            <w:pPr>
              <w:jc w:val="center"/>
              <w:rPr>
                <w:rFonts w:cs="Times New Roman"/>
                <w:color w:val="000000"/>
                <w:kern w:val="0"/>
                <w:sz w:val="22"/>
                <w:szCs w:val="21"/>
              </w:rPr>
            </w:pPr>
            <w:r w:rsidRPr="006A771C">
              <w:rPr>
                <w:rFonts w:cs="Times New Roman"/>
                <w:color w:val="000000"/>
                <w:kern w:val="0"/>
                <w:sz w:val="22"/>
                <w:szCs w:val="21"/>
              </w:rPr>
              <w:t>11.41%</w:t>
            </w:r>
          </w:p>
        </w:tc>
      </w:tr>
    </w:tbl>
    <w:p w:rsidR="006A771C" w:rsidRPr="006E2141" w:rsidRDefault="002A293D" w:rsidP="006E2141">
      <w:r>
        <w:rPr>
          <w:noProof/>
        </w:rPr>
        <w:drawing>
          <wp:inline distT="0" distB="0" distL="0" distR="0">
            <wp:extent cx="3589020" cy="2499931"/>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0048" cy="2500647"/>
                    </a:xfrm>
                    <a:prstGeom prst="rect">
                      <a:avLst/>
                    </a:prstGeom>
                    <a:noFill/>
                  </pic:spPr>
                </pic:pic>
              </a:graphicData>
            </a:graphic>
          </wp:inline>
        </w:drawing>
      </w:r>
    </w:p>
    <w:p w:rsidR="00945597" w:rsidRDefault="00945597" w:rsidP="00945597">
      <w:pPr>
        <w:widowControl/>
        <w:spacing w:line="288" w:lineRule="auto"/>
        <w:jc w:val="left"/>
        <w:rPr>
          <w:rFonts w:asciiTheme="majorEastAsia" w:eastAsiaTheme="majorEastAsia" w:hAnsiTheme="majorEastAsia"/>
          <w:szCs w:val="21"/>
        </w:rPr>
        <w:sectPr w:rsidR="00945597" w:rsidSect="00AD5F0F">
          <w:headerReference w:type="default" r:id="rId18"/>
          <w:footerReference w:type="default" r:id="rId19"/>
          <w:pgSz w:w="11906" w:h="16838"/>
          <w:pgMar w:top="1701" w:right="1418" w:bottom="1418" w:left="1418" w:header="851" w:footer="992" w:gutter="284"/>
          <w:pgNumType w:start="0"/>
          <w:cols w:space="425"/>
          <w:titlePg/>
          <w:docGrid w:type="lines" w:linePitch="312"/>
        </w:sectPr>
      </w:pPr>
    </w:p>
    <w:p w:rsidR="00C63F13" w:rsidRPr="002D68E6" w:rsidRDefault="002D68E6" w:rsidP="002D68E6">
      <w:pPr>
        <w:pStyle w:val="12"/>
        <w:ind w:firstLine="640"/>
        <w:rPr>
          <w:rFonts w:ascii="黑体" w:eastAsia="黑体" w:hAnsi="黑体"/>
        </w:rPr>
      </w:pPr>
      <w:bookmarkStart w:id="29" w:name="_Toc48833828"/>
      <w:r w:rsidRPr="002D68E6">
        <w:rPr>
          <w:rFonts w:ascii="黑体" w:eastAsia="黑体" w:hAnsi="黑体" w:hint="eastAsia"/>
        </w:rPr>
        <w:t>二、</w:t>
      </w:r>
      <w:r w:rsidR="00D9143B" w:rsidRPr="002D68E6">
        <w:rPr>
          <w:rFonts w:ascii="黑体" w:eastAsia="黑体" w:hAnsi="黑体" w:hint="eastAsia"/>
        </w:rPr>
        <w:t>调查职工背景</w:t>
      </w:r>
      <w:bookmarkEnd w:id="29"/>
    </w:p>
    <w:tbl>
      <w:tblPr>
        <w:tblW w:w="5000" w:type="pct"/>
        <w:tblLook w:val="04A0"/>
      </w:tblPr>
      <w:tblGrid>
        <w:gridCol w:w="1204"/>
        <w:gridCol w:w="3096"/>
        <w:gridCol w:w="1204"/>
        <w:gridCol w:w="1204"/>
        <w:gridCol w:w="1204"/>
        <w:gridCol w:w="1204"/>
        <w:gridCol w:w="1204"/>
        <w:gridCol w:w="1204"/>
        <w:gridCol w:w="1204"/>
        <w:gridCol w:w="1207"/>
      </w:tblGrid>
      <w:tr w:rsidR="007273DC" w:rsidRPr="007273DC" w:rsidTr="007273DC">
        <w:trPr>
          <w:trHeight w:val="403"/>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73DC" w:rsidRPr="007273DC" w:rsidRDefault="007273DC" w:rsidP="007273DC">
            <w:pPr>
              <w:widowControl/>
              <w:jc w:val="center"/>
              <w:rPr>
                <w:rFonts w:ascii="宋体" w:eastAsia="宋体" w:hAnsi="宋体" w:cs="宋体"/>
                <w:b/>
                <w:bCs/>
                <w:color w:val="000000"/>
                <w:kern w:val="0"/>
                <w:sz w:val="28"/>
                <w:szCs w:val="28"/>
              </w:rPr>
            </w:pPr>
            <w:r w:rsidRPr="00E86F28">
              <w:rPr>
                <w:rFonts w:ascii="仿宋" w:hAnsi="仿宋" w:cs="宋体" w:hint="eastAsia"/>
                <w:b/>
                <w:bCs/>
                <w:color w:val="000000"/>
                <w:kern w:val="0"/>
                <w:sz w:val="28"/>
                <w:szCs w:val="28"/>
              </w:rPr>
              <w:t>表二.1 分区域的职工职业大类分布</w:t>
            </w:r>
          </w:p>
        </w:tc>
      </w:tr>
      <w:tr w:rsidR="007273DC" w:rsidRPr="007273DC" w:rsidTr="00CC423B">
        <w:trPr>
          <w:trHeight w:val="403"/>
        </w:trPr>
        <w:tc>
          <w:tcPr>
            <w:tcW w:w="432" w:type="pct"/>
            <w:tcBorders>
              <w:top w:val="nil"/>
              <w:left w:val="single" w:sz="4" w:space="0" w:color="auto"/>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分布指标</w:t>
            </w:r>
          </w:p>
        </w:tc>
        <w:tc>
          <w:tcPr>
            <w:tcW w:w="1111"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职业大类地区</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蓬江区</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江海区</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新会区</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台山市</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开平市</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鹤山市</w:t>
            </w:r>
          </w:p>
        </w:tc>
        <w:tc>
          <w:tcPr>
            <w:tcW w:w="432"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恩平市</w:t>
            </w:r>
          </w:p>
        </w:tc>
        <w:tc>
          <w:tcPr>
            <w:tcW w:w="433" w:type="pct"/>
            <w:tcBorders>
              <w:top w:val="nil"/>
              <w:left w:val="nil"/>
              <w:bottom w:val="single" w:sz="4" w:space="0" w:color="auto"/>
              <w:right w:val="single" w:sz="4" w:space="0" w:color="auto"/>
            </w:tcBorders>
            <w:shd w:val="clear" w:color="auto" w:fill="1F497D" w:themeFill="text2"/>
            <w:vAlign w:val="center"/>
            <w:hideMark/>
          </w:tcPr>
          <w:p w:rsidR="007273DC" w:rsidRPr="007273DC" w:rsidRDefault="007273DC" w:rsidP="007273DC">
            <w:pPr>
              <w:widowControl/>
              <w:jc w:val="center"/>
              <w:rPr>
                <w:rFonts w:ascii="仿宋" w:hAnsi="仿宋" w:cs="宋体"/>
                <w:b/>
                <w:bCs/>
                <w:color w:val="FFFFFF"/>
                <w:kern w:val="0"/>
                <w:sz w:val="22"/>
              </w:rPr>
            </w:pPr>
            <w:r w:rsidRPr="007273DC">
              <w:rPr>
                <w:rFonts w:ascii="仿宋" w:hAnsi="仿宋" w:cs="宋体" w:hint="eastAsia"/>
                <w:b/>
                <w:bCs/>
                <w:color w:val="FFFFFF"/>
                <w:kern w:val="0"/>
                <w:sz w:val="22"/>
              </w:rPr>
              <w:t>江门市</w:t>
            </w:r>
          </w:p>
        </w:tc>
      </w:tr>
      <w:tr w:rsidR="00CC423B" w:rsidRPr="007273DC" w:rsidTr="00CC423B">
        <w:trPr>
          <w:trHeight w:val="403"/>
        </w:trPr>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样本数/人</w:t>
            </w:r>
          </w:p>
        </w:tc>
        <w:tc>
          <w:tcPr>
            <w:tcW w:w="1111" w:type="pct"/>
            <w:tcBorders>
              <w:top w:val="nil"/>
              <w:left w:val="nil"/>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单位负责人</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3118</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1287</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1271</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1110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1240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941</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340</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9307</w:t>
            </w:r>
          </w:p>
        </w:tc>
      </w:tr>
      <w:tr w:rsidR="00CC423B"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C423B" w:rsidRPr="007273DC" w:rsidRDefault="00CC423B"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专业技术人员</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3674</w:t>
            </w:r>
          </w:p>
        </w:tc>
        <w:tc>
          <w:tcPr>
            <w:tcW w:w="432" w:type="pct"/>
            <w:tcBorders>
              <w:top w:val="nil"/>
              <w:left w:val="nil"/>
              <w:bottom w:val="nil"/>
              <w:right w:val="nil"/>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1350</w:t>
            </w:r>
          </w:p>
        </w:tc>
        <w:tc>
          <w:tcPr>
            <w:tcW w:w="432" w:type="pct"/>
            <w:tcBorders>
              <w:top w:val="nil"/>
              <w:left w:val="single" w:sz="4" w:space="0" w:color="auto"/>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1718</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855</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1588</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973</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279</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10437</w:t>
            </w:r>
          </w:p>
        </w:tc>
      </w:tr>
      <w:tr w:rsidR="00CC423B"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C423B" w:rsidRPr="007273DC" w:rsidRDefault="00CC423B"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办事人员</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4220</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832</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1163</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1230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1721</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1010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215</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10391</w:t>
            </w:r>
          </w:p>
        </w:tc>
      </w:tr>
      <w:tr w:rsidR="00CC423B"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C423B" w:rsidRPr="007273DC" w:rsidRDefault="00CC423B"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商业、服务业人员</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15344</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2718</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2904</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2843</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3458</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2815</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1324</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31406</w:t>
            </w:r>
          </w:p>
        </w:tc>
      </w:tr>
      <w:tr w:rsidR="00CC423B"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C423B" w:rsidRPr="007273DC" w:rsidRDefault="00CC423B"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农林牧渔水利生产工人</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120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9</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60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219</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62</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0</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470</w:t>
            </w:r>
          </w:p>
        </w:tc>
      </w:tr>
      <w:tr w:rsidR="00CC423B"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C423B" w:rsidRPr="007273DC" w:rsidRDefault="00CC423B"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生产运输工人</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17240</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10565</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14109</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7684</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10946</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12153</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1852</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Default="00CC423B" w:rsidP="00AE2E84">
            <w:pPr>
              <w:jc w:val="center"/>
              <w:rPr>
                <w:rFonts w:ascii="宋体" w:eastAsia="宋体" w:hAnsi="宋体" w:cs="宋体"/>
                <w:color w:val="000000"/>
                <w:sz w:val="22"/>
              </w:rPr>
            </w:pPr>
            <w:r>
              <w:rPr>
                <w:rFonts w:hint="eastAsia"/>
                <w:color w:val="000000"/>
                <w:sz w:val="22"/>
              </w:rPr>
              <w:t>74549</w:t>
            </w:r>
          </w:p>
        </w:tc>
      </w:tr>
      <w:tr w:rsidR="00CC423B" w:rsidRPr="007273DC" w:rsidTr="00CC423B">
        <w:trPr>
          <w:trHeight w:val="403"/>
        </w:trPr>
        <w:tc>
          <w:tcPr>
            <w:tcW w:w="15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23B" w:rsidRPr="007273DC" w:rsidRDefault="00CC423B"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总计</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43716</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16752</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21174</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13782</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19172</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17954</w:t>
            </w:r>
          </w:p>
        </w:tc>
        <w:tc>
          <w:tcPr>
            <w:tcW w:w="432"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4010</w:t>
            </w:r>
          </w:p>
        </w:tc>
        <w:tc>
          <w:tcPr>
            <w:tcW w:w="433" w:type="pct"/>
            <w:tcBorders>
              <w:top w:val="nil"/>
              <w:left w:val="nil"/>
              <w:bottom w:val="single" w:sz="4" w:space="0" w:color="auto"/>
              <w:right w:val="single" w:sz="4" w:space="0" w:color="auto"/>
            </w:tcBorders>
            <w:shd w:val="clear" w:color="auto" w:fill="auto"/>
            <w:noWrap/>
            <w:vAlign w:val="center"/>
            <w:hideMark/>
          </w:tcPr>
          <w:p w:rsidR="00CC423B" w:rsidRPr="004D72EE" w:rsidRDefault="00CC423B" w:rsidP="00AE2E84">
            <w:pPr>
              <w:jc w:val="center"/>
              <w:rPr>
                <w:rFonts w:ascii="宋体" w:eastAsia="宋体" w:hAnsi="宋体" w:cs="宋体"/>
                <w:b/>
                <w:color w:val="000000"/>
                <w:sz w:val="22"/>
              </w:rPr>
            </w:pPr>
            <w:r w:rsidRPr="004D72EE">
              <w:rPr>
                <w:rFonts w:hint="eastAsia"/>
                <w:b/>
                <w:color w:val="000000"/>
                <w:sz w:val="22"/>
              </w:rPr>
              <w:t>136560</w:t>
            </w:r>
          </w:p>
        </w:tc>
      </w:tr>
      <w:tr w:rsidR="00CF1EC9" w:rsidRPr="007273DC" w:rsidTr="00CC423B">
        <w:trPr>
          <w:trHeight w:val="403"/>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百分比</w:t>
            </w:r>
          </w:p>
        </w:tc>
        <w:tc>
          <w:tcPr>
            <w:tcW w:w="1111" w:type="pct"/>
            <w:tcBorders>
              <w:top w:val="nil"/>
              <w:left w:val="nil"/>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单位负责人</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2.28%</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0.94%</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0.93%</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0.81%</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0.91%</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0.69%</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0.25%</w:t>
            </w:r>
          </w:p>
        </w:tc>
        <w:tc>
          <w:tcPr>
            <w:tcW w:w="433"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6.82%</w:t>
            </w:r>
          </w:p>
        </w:tc>
      </w:tr>
      <w:tr w:rsidR="00CF1EC9"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F1EC9" w:rsidRPr="007273DC" w:rsidRDefault="00CF1EC9"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专业技术人员</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2.69%</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0.99%</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1.26%</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0.63%</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1.16%</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0.71%</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0.20%</w:t>
            </w:r>
          </w:p>
        </w:tc>
        <w:tc>
          <w:tcPr>
            <w:tcW w:w="433"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7.64%</w:t>
            </w:r>
          </w:p>
        </w:tc>
      </w:tr>
      <w:tr w:rsidR="00CF1EC9"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F1EC9" w:rsidRPr="007273DC" w:rsidRDefault="00CF1EC9"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办事人员</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3.09%</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0.61%</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0.85%</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0.90%</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1.26%</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0.74%</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0.16%</w:t>
            </w:r>
          </w:p>
        </w:tc>
        <w:tc>
          <w:tcPr>
            <w:tcW w:w="433"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7.61%</w:t>
            </w:r>
          </w:p>
        </w:tc>
      </w:tr>
      <w:tr w:rsidR="00CF1EC9"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F1EC9" w:rsidRPr="007273DC" w:rsidRDefault="00CF1EC9"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商业、服务业人员</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11.24%</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1.99%</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2.13%</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2.08%</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2.53%</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2.06%</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0.97%</w:t>
            </w:r>
          </w:p>
        </w:tc>
        <w:tc>
          <w:tcPr>
            <w:tcW w:w="433"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23.00%</w:t>
            </w:r>
          </w:p>
        </w:tc>
      </w:tr>
      <w:tr w:rsidR="00CF1EC9"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F1EC9" w:rsidRPr="007273DC" w:rsidRDefault="00CF1EC9"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农林牧渔水利生产工人</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0.09%</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0.00%</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0.01%</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0.04%</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0.16%</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0.05%</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0.00%</w:t>
            </w:r>
          </w:p>
        </w:tc>
        <w:tc>
          <w:tcPr>
            <w:tcW w:w="433"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0.34%</w:t>
            </w:r>
          </w:p>
        </w:tc>
      </w:tr>
      <w:tr w:rsidR="00CF1EC9" w:rsidRPr="007273DC" w:rsidTr="00CC423B">
        <w:trPr>
          <w:trHeight w:val="403"/>
        </w:trPr>
        <w:tc>
          <w:tcPr>
            <w:tcW w:w="432" w:type="pct"/>
            <w:vMerge/>
            <w:tcBorders>
              <w:top w:val="nil"/>
              <w:left w:val="single" w:sz="4" w:space="0" w:color="auto"/>
              <w:bottom w:val="single" w:sz="4" w:space="0" w:color="auto"/>
              <w:right w:val="single" w:sz="4" w:space="0" w:color="auto"/>
            </w:tcBorders>
            <w:vAlign w:val="center"/>
            <w:hideMark/>
          </w:tcPr>
          <w:p w:rsidR="00CF1EC9" w:rsidRPr="007273DC" w:rsidRDefault="00CF1EC9" w:rsidP="007273DC">
            <w:pPr>
              <w:widowControl/>
              <w:jc w:val="left"/>
              <w:rPr>
                <w:rFonts w:ascii="仿宋" w:hAnsi="仿宋" w:cs="宋体"/>
                <w:b/>
                <w:bCs/>
                <w:color w:val="000000"/>
                <w:kern w:val="0"/>
                <w:sz w:val="22"/>
              </w:rPr>
            </w:pPr>
          </w:p>
        </w:tc>
        <w:tc>
          <w:tcPr>
            <w:tcW w:w="1111" w:type="pct"/>
            <w:tcBorders>
              <w:top w:val="nil"/>
              <w:left w:val="nil"/>
              <w:bottom w:val="single" w:sz="4" w:space="0" w:color="auto"/>
              <w:right w:val="single" w:sz="4" w:space="0" w:color="auto"/>
            </w:tcBorders>
            <w:shd w:val="clear" w:color="auto" w:fill="auto"/>
            <w:noWrap/>
            <w:vAlign w:val="center"/>
            <w:hideMark/>
          </w:tcPr>
          <w:p w:rsidR="00CF1EC9" w:rsidRPr="007273DC" w:rsidRDefault="00CF1EC9" w:rsidP="007273DC">
            <w:pPr>
              <w:widowControl/>
              <w:jc w:val="center"/>
              <w:rPr>
                <w:rFonts w:ascii="仿宋" w:hAnsi="仿宋" w:cs="宋体"/>
                <w:b/>
                <w:bCs/>
                <w:color w:val="000000"/>
                <w:kern w:val="0"/>
                <w:sz w:val="22"/>
              </w:rPr>
            </w:pPr>
            <w:r w:rsidRPr="007273DC">
              <w:rPr>
                <w:rFonts w:ascii="仿宋" w:hAnsi="仿宋" w:cs="宋体" w:hint="eastAsia"/>
                <w:b/>
                <w:bCs/>
                <w:color w:val="000000"/>
                <w:kern w:val="0"/>
                <w:sz w:val="22"/>
              </w:rPr>
              <w:t>生产运输工人</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12.62%</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7.74%</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10.33%</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5.63%</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8.02%</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8.90%</w:t>
            </w:r>
          </w:p>
        </w:tc>
        <w:tc>
          <w:tcPr>
            <w:tcW w:w="432"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1.36%</w:t>
            </w:r>
          </w:p>
        </w:tc>
        <w:tc>
          <w:tcPr>
            <w:tcW w:w="433" w:type="pct"/>
            <w:tcBorders>
              <w:top w:val="nil"/>
              <w:left w:val="nil"/>
              <w:bottom w:val="single" w:sz="4" w:space="0" w:color="auto"/>
              <w:right w:val="single" w:sz="4" w:space="0" w:color="auto"/>
            </w:tcBorders>
            <w:shd w:val="clear" w:color="auto" w:fill="auto"/>
            <w:noWrap/>
            <w:vAlign w:val="center"/>
            <w:hideMark/>
          </w:tcPr>
          <w:p w:rsidR="00CF1EC9" w:rsidRDefault="00CF1EC9">
            <w:pPr>
              <w:jc w:val="center"/>
              <w:rPr>
                <w:rFonts w:ascii="宋体" w:eastAsia="宋体" w:hAnsi="宋体" w:cs="宋体"/>
                <w:color w:val="000000"/>
                <w:sz w:val="22"/>
              </w:rPr>
            </w:pPr>
            <w:r>
              <w:rPr>
                <w:rFonts w:hint="eastAsia"/>
                <w:color w:val="000000"/>
                <w:sz w:val="22"/>
              </w:rPr>
              <w:t>54.59%</w:t>
            </w:r>
          </w:p>
        </w:tc>
      </w:tr>
    </w:tbl>
    <w:p w:rsidR="007273DC" w:rsidRDefault="007273DC" w:rsidP="00CF1EC9">
      <w:pPr>
        <w:pStyle w:val="12"/>
        <w:ind w:firstLine="640"/>
      </w:pPr>
      <w:r w:rsidRPr="00772644">
        <w:rPr>
          <w:rFonts w:hint="eastAsia"/>
        </w:rPr>
        <w:t>其中，百分比为各市区职业大类每一项数值除以样品职工总人数</w:t>
      </w:r>
      <w:r w:rsidRPr="00772644">
        <w:rPr>
          <w:rFonts w:cs="Times New Roman"/>
          <w:b/>
        </w:rPr>
        <w:t>（</w:t>
      </w:r>
      <w:r w:rsidR="00CC423B" w:rsidRPr="00CC423B">
        <w:rPr>
          <w:rFonts w:cs="Times New Roman"/>
          <w:b/>
        </w:rPr>
        <w:t>136560</w:t>
      </w:r>
      <w:r w:rsidRPr="00772644">
        <w:rPr>
          <w:rFonts w:cs="Times New Roman"/>
          <w:b/>
        </w:rPr>
        <w:t>）</w:t>
      </w:r>
      <w:r w:rsidRPr="00772644">
        <w:rPr>
          <w:rFonts w:hint="eastAsia"/>
        </w:rPr>
        <w:t>所得。</w:t>
      </w:r>
    </w:p>
    <w:p w:rsidR="002D68E6" w:rsidRPr="007273DC" w:rsidRDefault="002D68E6" w:rsidP="00CF1EC9">
      <w:pPr>
        <w:pStyle w:val="12"/>
        <w:ind w:firstLine="640"/>
      </w:pPr>
    </w:p>
    <w:p w:rsidR="00690FF4" w:rsidRDefault="00690FF4" w:rsidP="00E86F28">
      <w:pPr>
        <w:widowControl/>
        <w:spacing w:line="288" w:lineRule="auto"/>
        <w:jc w:val="left"/>
        <w:rPr>
          <w:rFonts w:ascii="仿宋" w:hAnsi="仿宋"/>
          <w:sz w:val="24"/>
          <w:szCs w:val="24"/>
        </w:rPr>
      </w:pPr>
    </w:p>
    <w:tbl>
      <w:tblPr>
        <w:tblW w:w="13935" w:type="dxa"/>
        <w:jc w:val="center"/>
        <w:tblLook w:val="04A0"/>
      </w:tblPr>
      <w:tblGrid>
        <w:gridCol w:w="1683"/>
        <w:gridCol w:w="3246"/>
        <w:gridCol w:w="992"/>
        <w:gridCol w:w="998"/>
        <w:gridCol w:w="1181"/>
        <w:gridCol w:w="1223"/>
        <w:gridCol w:w="1134"/>
        <w:gridCol w:w="1134"/>
        <w:gridCol w:w="1134"/>
        <w:gridCol w:w="1210"/>
      </w:tblGrid>
      <w:tr w:rsidR="007273DC" w:rsidRPr="00320D86" w:rsidTr="00C95685">
        <w:trPr>
          <w:trHeight w:val="540"/>
          <w:jc w:val="center"/>
        </w:trPr>
        <w:tc>
          <w:tcPr>
            <w:tcW w:w="1393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273DC" w:rsidRPr="00D64BC9" w:rsidRDefault="007273DC" w:rsidP="00C95685">
            <w:pPr>
              <w:widowControl/>
              <w:jc w:val="center"/>
              <w:rPr>
                <w:rFonts w:ascii="仿宋" w:hAnsi="仿宋" w:cs="宋体"/>
                <w:b/>
                <w:bCs/>
                <w:color w:val="000000"/>
                <w:kern w:val="0"/>
                <w:sz w:val="28"/>
                <w:szCs w:val="28"/>
              </w:rPr>
            </w:pPr>
            <w:r w:rsidRPr="00D64BC9">
              <w:rPr>
                <w:rFonts w:ascii="仿宋" w:hAnsi="仿宋" w:cs="宋体" w:hint="eastAsia"/>
                <w:b/>
                <w:bCs/>
                <w:color w:val="000000"/>
                <w:kern w:val="0"/>
                <w:sz w:val="28"/>
                <w:szCs w:val="28"/>
              </w:rPr>
              <w:t>表二.2 职业大类下的职工岗位等级分布</w:t>
            </w:r>
          </w:p>
        </w:tc>
      </w:tr>
      <w:tr w:rsidR="007273DC" w:rsidRPr="00320D86" w:rsidTr="00C37328">
        <w:trPr>
          <w:trHeight w:val="855"/>
          <w:jc w:val="center"/>
        </w:trPr>
        <w:tc>
          <w:tcPr>
            <w:tcW w:w="1683"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 xml:space="preserve">岗位类型 </w:t>
            </w:r>
          </w:p>
        </w:tc>
        <w:tc>
          <w:tcPr>
            <w:tcW w:w="3246"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 xml:space="preserve">职业等级 </w:t>
            </w:r>
          </w:p>
        </w:tc>
        <w:tc>
          <w:tcPr>
            <w:tcW w:w="992"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单位负责人</w:t>
            </w:r>
          </w:p>
        </w:tc>
        <w:tc>
          <w:tcPr>
            <w:tcW w:w="998"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专业技术人员</w:t>
            </w:r>
          </w:p>
        </w:tc>
        <w:tc>
          <w:tcPr>
            <w:tcW w:w="1181"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667EC2" w:rsidP="00C95685">
            <w:pPr>
              <w:widowControl/>
              <w:jc w:val="center"/>
              <w:rPr>
                <w:rFonts w:ascii="仿宋" w:hAnsi="仿宋" w:cs="宋体"/>
                <w:b/>
                <w:bCs/>
                <w:color w:val="EAFCF5"/>
                <w:kern w:val="0"/>
                <w:sz w:val="22"/>
                <w:szCs w:val="21"/>
              </w:rPr>
            </w:pPr>
            <w:r>
              <w:rPr>
                <w:rFonts w:ascii="仿宋" w:hAnsi="仿宋" w:cs="宋体" w:hint="eastAsia"/>
                <w:b/>
                <w:bCs/>
                <w:color w:val="EAFCF5"/>
                <w:kern w:val="0"/>
                <w:sz w:val="22"/>
                <w:szCs w:val="21"/>
              </w:rPr>
              <w:t>行政</w:t>
            </w:r>
            <w:r w:rsidR="007273DC" w:rsidRPr="00D64BC9">
              <w:rPr>
                <w:rFonts w:ascii="仿宋" w:hAnsi="仿宋" w:cs="宋体" w:hint="eastAsia"/>
                <w:b/>
                <w:bCs/>
                <w:color w:val="EAFCF5"/>
                <w:kern w:val="0"/>
                <w:sz w:val="22"/>
                <w:szCs w:val="21"/>
              </w:rPr>
              <w:t>办事人员</w:t>
            </w:r>
          </w:p>
        </w:tc>
        <w:tc>
          <w:tcPr>
            <w:tcW w:w="1223"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商业、服务业</w:t>
            </w:r>
            <w:r w:rsidR="00667EC2" w:rsidRPr="00667EC2">
              <w:rPr>
                <w:rFonts w:ascii="仿宋" w:hAnsi="仿宋" w:cs="宋体" w:hint="eastAsia"/>
                <w:b/>
                <w:bCs/>
                <w:color w:val="EAFCF5"/>
                <w:kern w:val="0"/>
                <w:sz w:val="22"/>
                <w:szCs w:val="21"/>
              </w:rPr>
              <w:t>及后勤</w:t>
            </w:r>
            <w:r w:rsidRPr="00D64BC9">
              <w:rPr>
                <w:rFonts w:ascii="仿宋" w:hAnsi="仿宋" w:cs="宋体" w:hint="eastAsia"/>
                <w:b/>
                <w:bCs/>
                <w:color w:val="EAFCF5"/>
                <w:kern w:val="0"/>
                <w:sz w:val="22"/>
                <w:szCs w:val="21"/>
              </w:rPr>
              <w:t>人员</w:t>
            </w:r>
          </w:p>
        </w:tc>
        <w:tc>
          <w:tcPr>
            <w:tcW w:w="1134"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水利业生产工人</w:t>
            </w:r>
          </w:p>
        </w:tc>
        <w:tc>
          <w:tcPr>
            <w:tcW w:w="1134"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生产运输工人</w:t>
            </w:r>
          </w:p>
        </w:tc>
        <w:tc>
          <w:tcPr>
            <w:tcW w:w="1134"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总计</w:t>
            </w:r>
          </w:p>
        </w:tc>
        <w:tc>
          <w:tcPr>
            <w:tcW w:w="1210" w:type="dxa"/>
            <w:tcBorders>
              <w:top w:val="nil"/>
              <w:left w:val="nil"/>
              <w:bottom w:val="single" w:sz="4" w:space="0" w:color="auto"/>
              <w:right w:val="single" w:sz="4" w:space="0" w:color="auto"/>
            </w:tcBorders>
            <w:shd w:val="clear" w:color="auto" w:fill="365F91" w:themeFill="accent1" w:themeFillShade="BF"/>
            <w:vAlign w:val="center"/>
            <w:hideMark/>
          </w:tcPr>
          <w:p w:rsidR="007273DC" w:rsidRPr="00D64BC9" w:rsidRDefault="007273DC" w:rsidP="00C95685">
            <w:pPr>
              <w:widowControl/>
              <w:jc w:val="center"/>
              <w:rPr>
                <w:rFonts w:ascii="仿宋" w:hAnsi="仿宋" w:cs="宋体"/>
                <w:b/>
                <w:bCs/>
                <w:color w:val="EAFCF5"/>
                <w:kern w:val="0"/>
                <w:sz w:val="22"/>
                <w:szCs w:val="21"/>
              </w:rPr>
            </w:pPr>
            <w:r w:rsidRPr="00D64BC9">
              <w:rPr>
                <w:rFonts w:ascii="仿宋" w:hAnsi="仿宋" w:cs="宋体" w:hint="eastAsia"/>
                <w:b/>
                <w:bCs/>
                <w:color w:val="EAFCF5"/>
                <w:kern w:val="0"/>
                <w:sz w:val="22"/>
                <w:szCs w:val="21"/>
              </w:rPr>
              <w:t xml:space="preserve">百分比 </w:t>
            </w:r>
          </w:p>
        </w:tc>
      </w:tr>
      <w:tr w:rsidR="00CC423B" w:rsidRPr="00320D86" w:rsidTr="00C37328">
        <w:trPr>
          <w:trHeight w:val="402"/>
          <w:jc w:val="center"/>
        </w:trPr>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rsidR="00CC423B" w:rsidRPr="00A36A8D" w:rsidRDefault="00CC423B" w:rsidP="00C95685">
            <w:pPr>
              <w:widowControl/>
              <w:jc w:val="center"/>
              <w:rPr>
                <w:rFonts w:ascii="仿宋" w:hAnsi="仿宋" w:cs="宋体"/>
                <w:b/>
                <w:bCs/>
                <w:color w:val="000000"/>
                <w:kern w:val="0"/>
                <w:sz w:val="24"/>
                <w:szCs w:val="24"/>
              </w:rPr>
            </w:pPr>
            <w:r w:rsidRPr="00A36A8D">
              <w:rPr>
                <w:rFonts w:ascii="仿宋" w:hAnsi="仿宋" w:cs="宋体" w:hint="eastAsia"/>
                <w:b/>
                <w:bCs/>
                <w:color w:val="000000"/>
                <w:kern w:val="0"/>
                <w:sz w:val="24"/>
                <w:szCs w:val="24"/>
              </w:rPr>
              <w:t>管理岗位</w:t>
            </w: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高级管理岗（高层管理岗）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1882</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1882</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1.38%</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一级部门管理岗（中层管理岗）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5088</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5088</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3.73%</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二级部门管理岗（基层管理岗）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2337</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2337</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1.71%</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其他管理岗（管理类员工岗）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tcPr>
          <w:p w:rsidR="00CC423B" w:rsidRDefault="00CC423B">
            <w:pPr>
              <w:jc w:val="center"/>
              <w:rPr>
                <w:rFonts w:ascii="宋体" w:eastAsia="宋体" w:hAnsi="宋体" w:cs="宋体"/>
                <w:color w:val="000000"/>
                <w:sz w:val="22"/>
              </w:rPr>
            </w:pPr>
            <w:r>
              <w:rPr>
                <w:rFonts w:hint="eastAsia"/>
                <w:color w:val="000000"/>
                <w:sz w:val="22"/>
              </w:rPr>
              <w:t>10391</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10391</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7.61%</w:t>
            </w:r>
          </w:p>
        </w:tc>
      </w:tr>
      <w:tr w:rsidR="00CC423B" w:rsidRPr="00320D86" w:rsidTr="00C37328">
        <w:trPr>
          <w:trHeight w:val="402"/>
          <w:jc w:val="center"/>
        </w:trPr>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rsidR="00CC423B" w:rsidRPr="00A36A8D" w:rsidRDefault="00CC423B" w:rsidP="00C95685">
            <w:pPr>
              <w:widowControl/>
              <w:jc w:val="center"/>
              <w:rPr>
                <w:rFonts w:ascii="仿宋" w:hAnsi="仿宋" w:cs="宋体"/>
                <w:b/>
                <w:bCs/>
                <w:color w:val="000000"/>
                <w:kern w:val="0"/>
                <w:sz w:val="24"/>
                <w:szCs w:val="24"/>
              </w:rPr>
            </w:pPr>
            <w:r w:rsidRPr="00A36A8D">
              <w:rPr>
                <w:rFonts w:ascii="仿宋" w:hAnsi="仿宋" w:cs="宋体" w:hint="eastAsia"/>
                <w:b/>
                <w:bCs/>
                <w:color w:val="000000"/>
                <w:kern w:val="0"/>
                <w:sz w:val="24"/>
                <w:szCs w:val="24"/>
              </w:rPr>
              <w:t>专业技术岗位</w:t>
            </w: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高级职称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208</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208</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0.15%</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中级职称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1043</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1043</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0.76%</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初级职称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2820</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2820</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2.07%</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3154A4" w:rsidP="00C95685">
            <w:pPr>
              <w:widowControl/>
              <w:jc w:val="center"/>
              <w:rPr>
                <w:rFonts w:ascii="仿宋" w:hAnsi="仿宋" w:cs="宋体"/>
                <w:b/>
                <w:bCs/>
                <w:color w:val="000000"/>
                <w:kern w:val="0"/>
                <w:sz w:val="22"/>
              </w:rPr>
            </w:pPr>
            <w:r>
              <w:rPr>
                <w:rFonts w:ascii="仿宋" w:hAnsi="仿宋" w:cs="宋体" w:hint="eastAsia"/>
                <w:b/>
                <w:bCs/>
                <w:color w:val="000000"/>
                <w:kern w:val="0"/>
                <w:sz w:val="22"/>
              </w:rPr>
              <w:t>没有取得专业技术职称</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6366</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6366</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4.66%</w:t>
            </w:r>
          </w:p>
        </w:tc>
      </w:tr>
      <w:tr w:rsidR="00CC423B" w:rsidRPr="00320D86" w:rsidTr="00C37328">
        <w:trPr>
          <w:trHeight w:val="402"/>
          <w:jc w:val="center"/>
        </w:trPr>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rsidR="00CC423B" w:rsidRDefault="00CC423B" w:rsidP="00C95685">
            <w:pPr>
              <w:widowControl/>
              <w:jc w:val="center"/>
              <w:rPr>
                <w:rFonts w:ascii="仿宋" w:hAnsi="仿宋" w:cs="宋体"/>
                <w:b/>
                <w:bCs/>
                <w:color w:val="000000"/>
                <w:kern w:val="0"/>
                <w:sz w:val="24"/>
                <w:szCs w:val="24"/>
              </w:rPr>
            </w:pPr>
            <w:r w:rsidRPr="00A36A8D">
              <w:rPr>
                <w:rFonts w:ascii="仿宋" w:hAnsi="仿宋" w:cs="宋体" w:hint="eastAsia"/>
                <w:b/>
                <w:bCs/>
                <w:color w:val="000000"/>
                <w:kern w:val="0"/>
                <w:sz w:val="24"/>
                <w:szCs w:val="24"/>
              </w:rPr>
              <w:t>职业技能岗位</w:t>
            </w:r>
          </w:p>
          <w:p w:rsidR="00CC423B" w:rsidRPr="00A36A8D" w:rsidRDefault="00CC423B" w:rsidP="00C95685">
            <w:pPr>
              <w:widowControl/>
              <w:jc w:val="center"/>
              <w:rPr>
                <w:rFonts w:ascii="仿宋" w:hAnsi="仿宋" w:cs="宋体"/>
                <w:b/>
                <w:bCs/>
                <w:color w:val="000000"/>
                <w:kern w:val="0"/>
                <w:sz w:val="24"/>
                <w:szCs w:val="24"/>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高级技师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37</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0</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79</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116</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0.08%</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技师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123</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0</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232</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355</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0.26%</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高级技能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796</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62</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635</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1493</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1.09%</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中级技能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953</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2</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1715</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2670</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1.96%</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初级技能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3403</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70</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5329</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8802</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6.45%</w:t>
            </w:r>
          </w:p>
        </w:tc>
      </w:tr>
      <w:tr w:rsidR="00CC423B" w:rsidRPr="00320D86" w:rsidTr="00C37328">
        <w:trPr>
          <w:trHeight w:val="402"/>
          <w:jc w:val="center"/>
        </w:trPr>
        <w:tc>
          <w:tcPr>
            <w:tcW w:w="1683" w:type="dxa"/>
            <w:vMerge/>
            <w:tcBorders>
              <w:top w:val="nil"/>
              <w:left w:val="single" w:sz="4" w:space="0" w:color="auto"/>
              <w:bottom w:val="single" w:sz="4" w:space="0" w:color="auto"/>
              <w:right w:val="single" w:sz="4" w:space="0" w:color="auto"/>
            </w:tcBorders>
            <w:vAlign w:val="center"/>
            <w:hideMark/>
          </w:tcPr>
          <w:p w:rsidR="00CC423B" w:rsidRPr="00D64BC9" w:rsidRDefault="00CC423B" w:rsidP="00C95685">
            <w:pPr>
              <w:widowControl/>
              <w:jc w:val="left"/>
              <w:rPr>
                <w:rFonts w:ascii="仿宋" w:hAnsi="仿宋" w:cs="宋体"/>
                <w:b/>
                <w:bCs/>
                <w:color w:val="000000"/>
                <w:kern w:val="0"/>
                <w:sz w:val="22"/>
              </w:rPr>
            </w:pPr>
          </w:p>
        </w:tc>
        <w:tc>
          <w:tcPr>
            <w:tcW w:w="3246" w:type="dxa"/>
            <w:tcBorders>
              <w:top w:val="nil"/>
              <w:left w:val="nil"/>
              <w:bottom w:val="single" w:sz="4" w:space="0" w:color="auto"/>
              <w:right w:val="single" w:sz="4" w:space="0" w:color="auto"/>
            </w:tcBorders>
            <w:shd w:val="clear" w:color="auto" w:fill="auto"/>
            <w:vAlign w:val="center"/>
            <w:hideMark/>
          </w:tcPr>
          <w:p w:rsidR="00CC423B" w:rsidRPr="00D64BC9" w:rsidRDefault="00CC423B" w:rsidP="00C95685">
            <w:pPr>
              <w:widowControl/>
              <w:jc w:val="center"/>
              <w:rPr>
                <w:rFonts w:ascii="仿宋" w:hAnsi="仿宋" w:cs="宋体"/>
                <w:b/>
                <w:bCs/>
                <w:color w:val="000000"/>
                <w:kern w:val="0"/>
                <w:sz w:val="22"/>
              </w:rPr>
            </w:pPr>
            <w:r w:rsidRPr="00D64BC9">
              <w:rPr>
                <w:rFonts w:ascii="仿宋" w:hAnsi="仿宋" w:cs="宋体" w:hint="eastAsia"/>
                <w:b/>
                <w:bCs/>
                <w:color w:val="000000"/>
                <w:kern w:val="0"/>
                <w:sz w:val="22"/>
              </w:rPr>
              <w:t xml:space="preserve">没有取得资格证书 </w:t>
            </w:r>
          </w:p>
        </w:tc>
        <w:tc>
          <w:tcPr>
            <w:tcW w:w="992"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181"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 xml:space="preserve"> - </w:t>
            </w:r>
          </w:p>
        </w:tc>
        <w:tc>
          <w:tcPr>
            <w:tcW w:w="1223"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26094</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336</w:t>
            </w:r>
          </w:p>
        </w:tc>
        <w:tc>
          <w:tcPr>
            <w:tcW w:w="1134" w:type="dxa"/>
            <w:tcBorders>
              <w:top w:val="nil"/>
              <w:left w:val="nil"/>
              <w:bottom w:val="single" w:sz="4" w:space="0" w:color="auto"/>
              <w:right w:val="single" w:sz="4" w:space="0" w:color="auto"/>
            </w:tcBorders>
            <w:shd w:val="clear" w:color="auto" w:fill="auto"/>
            <w:vAlign w:val="center"/>
            <w:hideMark/>
          </w:tcPr>
          <w:p w:rsidR="00CC423B" w:rsidRDefault="00CC423B">
            <w:pPr>
              <w:jc w:val="center"/>
              <w:rPr>
                <w:rFonts w:ascii="宋体" w:eastAsia="宋体" w:hAnsi="宋体" w:cs="宋体"/>
                <w:color w:val="000000"/>
                <w:sz w:val="22"/>
              </w:rPr>
            </w:pPr>
            <w:r>
              <w:rPr>
                <w:rFonts w:hint="eastAsia"/>
                <w:color w:val="000000"/>
                <w:sz w:val="22"/>
              </w:rPr>
              <w:t>66559</w:t>
            </w:r>
          </w:p>
        </w:tc>
        <w:tc>
          <w:tcPr>
            <w:tcW w:w="1134"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92989</w:t>
            </w:r>
          </w:p>
        </w:tc>
        <w:tc>
          <w:tcPr>
            <w:tcW w:w="1210" w:type="dxa"/>
            <w:tcBorders>
              <w:top w:val="nil"/>
              <w:left w:val="nil"/>
              <w:bottom w:val="single" w:sz="4" w:space="0" w:color="auto"/>
              <w:right w:val="single" w:sz="4" w:space="0" w:color="auto"/>
            </w:tcBorders>
            <w:shd w:val="clear" w:color="auto" w:fill="auto"/>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68.09%</w:t>
            </w:r>
          </w:p>
        </w:tc>
      </w:tr>
      <w:tr w:rsidR="00CC423B" w:rsidRPr="00320D86" w:rsidTr="00C37328">
        <w:trPr>
          <w:trHeight w:val="402"/>
          <w:jc w:val="center"/>
        </w:trPr>
        <w:tc>
          <w:tcPr>
            <w:tcW w:w="4929" w:type="dxa"/>
            <w:gridSpan w:val="2"/>
            <w:tcBorders>
              <w:top w:val="nil"/>
              <w:left w:val="single" w:sz="4" w:space="0" w:color="auto"/>
              <w:bottom w:val="single" w:sz="4" w:space="0" w:color="auto"/>
              <w:right w:val="single" w:sz="4" w:space="0" w:color="auto"/>
            </w:tcBorders>
            <w:shd w:val="clear" w:color="auto" w:fill="auto"/>
            <w:noWrap/>
            <w:vAlign w:val="center"/>
            <w:hideMark/>
          </w:tcPr>
          <w:p w:rsidR="00CC423B" w:rsidRPr="00CC423B" w:rsidRDefault="00CC423B" w:rsidP="00CC423B">
            <w:pPr>
              <w:widowControl/>
              <w:jc w:val="center"/>
              <w:rPr>
                <w:rFonts w:ascii="仿宋" w:hAnsi="仿宋" w:cs="宋体"/>
                <w:b/>
                <w:bCs/>
                <w:color w:val="000000"/>
                <w:kern w:val="0"/>
                <w:sz w:val="22"/>
              </w:rPr>
            </w:pPr>
            <w:r w:rsidRPr="00CC423B">
              <w:rPr>
                <w:rFonts w:ascii="仿宋" w:hAnsi="仿宋" w:cs="宋体" w:hint="eastAsia"/>
                <w:b/>
                <w:bCs/>
                <w:color w:val="000000"/>
                <w:kern w:val="0"/>
                <w:sz w:val="22"/>
              </w:rPr>
              <w:t xml:space="preserve">总计　</w:t>
            </w:r>
          </w:p>
        </w:tc>
        <w:tc>
          <w:tcPr>
            <w:tcW w:w="992"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9307</w:t>
            </w:r>
          </w:p>
        </w:tc>
        <w:tc>
          <w:tcPr>
            <w:tcW w:w="998"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10437</w:t>
            </w:r>
          </w:p>
        </w:tc>
        <w:tc>
          <w:tcPr>
            <w:tcW w:w="1181"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10391</w:t>
            </w:r>
          </w:p>
        </w:tc>
        <w:tc>
          <w:tcPr>
            <w:tcW w:w="1223"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31406</w:t>
            </w:r>
          </w:p>
        </w:tc>
        <w:tc>
          <w:tcPr>
            <w:tcW w:w="1134"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470</w:t>
            </w:r>
          </w:p>
        </w:tc>
        <w:tc>
          <w:tcPr>
            <w:tcW w:w="1134"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74549</w:t>
            </w:r>
          </w:p>
        </w:tc>
        <w:tc>
          <w:tcPr>
            <w:tcW w:w="1134"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136560</w:t>
            </w:r>
          </w:p>
        </w:tc>
        <w:tc>
          <w:tcPr>
            <w:tcW w:w="1210" w:type="dxa"/>
            <w:tcBorders>
              <w:top w:val="nil"/>
              <w:left w:val="nil"/>
              <w:bottom w:val="single" w:sz="4" w:space="0" w:color="auto"/>
              <w:right w:val="single" w:sz="4" w:space="0" w:color="auto"/>
            </w:tcBorders>
            <w:shd w:val="clear" w:color="auto" w:fill="auto"/>
            <w:noWrap/>
            <w:vAlign w:val="center"/>
            <w:hideMark/>
          </w:tcPr>
          <w:p w:rsidR="00CC423B" w:rsidRPr="00CC423B" w:rsidRDefault="00CC423B">
            <w:pPr>
              <w:jc w:val="center"/>
              <w:rPr>
                <w:rFonts w:ascii="宋体" w:eastAsia="宋体" w:hAnsi="宋体" w:cs="宋体"/>
                <w:b/>
                <w:color w:val="000000"/>
                <w:sz w:val="22"/>
              </w:rPr>
            </w:pPr>
            <w:r w:rsidRPr="00CC423B">
              <w:rPr>
                <w:rFonts w:hint="eastAsia"/>
                <w:b/>
                <w:color w:val="000000"/>
                <w:sz w:val="22"/>
              </w:rPr>
              <w:t>100.00%</w:t>
            </w:r>
          </w:p>
        </w:tc>
      </w:tr>
    </w:tbl>
    <w:p w:rsidR="00E86F28" w:rsidRPr="00E86F28" w:rsidRDefault="007273DC" w:rsidP="00667EC2">
      <w:pPr>
        <w:pStyle w:val="12"/>
        <w:ind w:firstLine="640"/>
        <w:sectPr w:rsidR="00E86F28" w:rsidRPr="00E86F28" w:rsidSect="00945597">
          <w:pgSz w:w="16838" w:h="11906" w:orient="landscape"/>
          <w:pgMar w:top="1418" w:right="1418" w:bottom="1418" w:left="1701" w:header="851" w:footer="992" w:gutter="284"/>
          <w:cols w:space="425"/>
          <w:docGrid w:type="lines" w:linePitch="312"/>
        </w:sectPr>
      </w:pPr>
      <w:r w:rsidRPr="00E86F28">
        <w:rPr>
          <w:rFonts w:hint="eastAsia"/>
        </w:rPr>
        <w:t>其中，百分比为岗位人数总计除以样品职工总人数</w:t>
      </w:r>
      <w:r w:rsidRPr="00772644">
        <w:rPr>
          <w:rFonts w:cs="Times New Roman"/>
          <w:b/>
        </w:rPr>
        <w:t>（</w:t>
      </w:r>
      <w:r w:rsidR="00CC423B" w:rsidRPr="00CF1EC9">
        <w:rPr>
          <w:b/>
        </w:rPr>
        <w:t>136560</w:t>
      </w:r>
      <w:r w:rsidRPr="00667EC2">
        <w:t>）</w:t>
      </w:r>
      <w:r w:rsidRPr="00667EC2">
        <w:rPr>
          <w:rFonts w:hint="eastAsia"/>
        </w:rPr>
        <w:t>所</w:t>
      </w:r>
      <w:r w:rsidRPr="00E86F28">
        <w:rPr>
          <w:rFonts w:hint="eastAsia"/>
        </w:rPr>
        <w:t>得。</w:t>
      </w:r>
    </w:p>
    <w:p w:rsidR="00E61357" w:rsidRPr="002D68E6" w:rsidRDefault="00E61357" w:rsidP="002D68E6">
      <w:pPr>
        <w:pStyle w:val="12"/>
        <w:ind w:firstLine="643"/>
        <w:rPr>
          <w:b/>
        </w:rPr>
      </w:pPr>
      <w:bookmarkStart w:id="30" w:name="_Toc48833829"/>
      <w:r w:rsidRPr="002D68E6">
        <w:rPr>
          <w:rFonts w:hint="eastAsia"/>
          <w:b/>
        </w:rPr>
        <w:t>（一</w:t>
      </w:r>
      <w:r w:rsidR="006D72CD" w:rsidRPr="002D68E6">
        <w:rPr>
          <w:rFonts w:hint="eastAsia"/>
          <w:b/>
        </w:rPr>
        <w:t>）按学历</w:t>
      </w:r>
      <w:r w:rsidRPr="002D68E6">
        <w:rPr>
          <w:rFonts w:hint="eastAsia"/>
          <w:b/>
        </w:rPr>
        <w:t>范围划分职工背景情况</w:t>
      </w:r>
      <w:bookmarkEnd w:id="30"/>
    </w:p>
    <w:tbl>
      <w:tblPr>
        <w:tblpPr w:leftFromText="180" w:rightFromText="180" w:vertAnchor="text" w:horzAnchor="page" w:tblpX="7473" w:tblpY="757"/>
        <w:tblW w:w="38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76"/>
        <w:gridCol w:w="992"/>
      </w:tblGrid>
      <w:tr w:rsidR="004D28E2" w:rsidRPr="00667EC2" w:rsidTr="00667EC2">
        <w:trPr>
          <w:trHeight w:val="402"/>
        </w:trPr>
        <w:tc>
          <w:tcPr>
            <w:tcW w:w="2876" w:type="dxa"/>
            <w:shd w:val="clear" w:color="auto" w:fill="auto"/>
            <w:vAlign w:val="center"/>
            <w:hideMark/>
          </w:tcPr>
          <w:p w:rsidR="004D28E2" w:rsidRPr="00667EC2" w:rsidRDefault="004D28E2" w:rsidP="004D28E2">
            <w:pPr>
              <w:widowControl/>
              <w:jc w:val="center"/>
              <w:rPr>
                <w:rFonts w:cs="Times New Roman"/>
                <w:b/>
                <w:bCs/>
                <w:color w:val="000000"/>
                <w:kern w:val="0"/>
                <w:sz w:val="24"/>
              </w:rPr>
            </w:pPr>
            <w:r w:rsidRPr="00667EC2">
              <w:rPr>
                <w:rFonts w:hAnsi="仿宋" w:cs="Times New Roman"/>
                <w:b/>
                <w:bCs/>
                <w:color w:val="000000"/>
                <w:kern w:val="0"/>
                <w:sz w:val="24"/>
              </w:rPr>
              <w:t>学历</w:t>
            </w:r>
          </w:p>
        </w:tc>
        <w:tc>
          <w:tcPr>
            <w:tcW w:w="992" w:type="dxa"/>
            <w:shd w:val="clear" w:color="auto" w:fill="auto"/>
            <w:vAlign w:val="center"/>
            <w:hideMark/>
          </w:tcPr>
          <w:p w:rsidR="004D28E2" w:rsidRPr="00667EC2" w:rsidRDefault="004D28E2" w:rsidP="004D28E2">
            <w:pPr>
              <w:widowControl/>
              <w:jc w:val="center"/>
              <w:rPr>
                <w:rFonts w:cs="Times New Roman"/>
                <w:b/>
                <w:bCs/>
                <w:color w:val="000000"/>
                <w:kern w:val="0"/>
                <w:sz w:val="24"/>
              </w:rPr>
            </w:pPr>
            <w:r w:rsidRPr="00667EC2">
              <w:rPr>
                <w:rFonts w:hAnsi="仿宋" w:cs="Times New Roman"/>
                <w:b/>
                <w:bCs/>
                <w:color w:val="000000"/>
                <w:kern w:val="0"/>
                <w:sz w:val="24"/>
              </w:rPr>
              <w:t>百分比</w:t>
            </w:r>
          </w:p>
        </w:tc>
      </w:tr>
      <w:tr w:rsidR="00C95685" w:rsidRPr="00667EC2" w:rsidTr="00667EC2">
        <w:trPr>
          <w:trHeight w:val="402"/>
        </w:trPr>
        <w:tc>
          <w:tcPr>
            <w:tcW w:w="2876" w:type="dxa"/>
            <w:shd w:val="clear" w:color="auto" w:fill="auto"/>
            <w:vAlign w:val="center"/>
            <w:hideMark/>
          </w:tcPr>
          <w:p w:rsidR="00C95685" w:rsidRPr="00667EC2" w:rsidRDefault="00C95685" w:rsidP="004D28E2">
            <w:pPr>
              <w:widowControl/>
              <w:jc w:val="center"/>
              <w:rPr>
                <w:rFonts w:cs="Times New Roman"/>
                <w:color w:val="000000"/>
                <w:kern w:val="0"/>
                <w:sz w:val="24"/>
              </w:rPr>
            </w:pPr>
            <w:r w:rsidRPr="00667EC2">
              <w:rPr>
                <w:rFonts w:hAnsi="仿宋" w:cs="Times New Roman"/>
                <w:color w:val="000000"/>
                <w:kern w:val="0"/>
                <w:sz w:val="24"/>
              </w:rPr>
              <w:t>研究生（含博士、硕士</w:t>
            </w:r>
            <w:r w:rsidRPr="00667EC2">
              <w:rPr>
                <w:rFonts w:cs="Times New Roman"/>
                <w:color w:val="000000"/>
                <w:kern w:val="0"/>
                <w:sz w:val="24"/>
              </w:rPr>
              <w:t>)</w:t>
            </w:r>
          </w:p>
        </w:tc>
        <w:tc>
          <w:tcPr>
            <w:tcW w:w="992" w:type="dxa"/>
            <w:shd w:val="clear" w:color="auto" w:fill="auto"/>
            <w:hideMark/>
          </w:tcPr>
          <w:p w:rsidR="00C95685" w:rsidRPr="00667EC2" w:rsidRDefault="00C95685" w:rsidP="00C95685">
            <w:pPr>
              <w:jc w:val="center"/>
              <w:rPr>
                <w:rFonts w:cs="Times New Roman"/>
                <w:color w:val="000000"/>
                <w:kern w:val="0"/>
                <w:sz w:val="24"/>
              </w:rPr>
            </w:pPr>
            <w:r w:rsidRPr="00667EC2">
              <w:rPr>
                <w:rFonts w:cs="Times New Roman"/>
                <w:color w:val="000000"/>
                <w:kern w:val="0"/>
                <w:sz w:val="24"/>
              </w:rPr>
              <w:t>0.33%</w:t>
            </w:r>
          </w:p>
        </w:tc>
      </w:tr>
      <w:tr w:rsidR="00C95685" w:rsidRPr="00667EC2" w:rsidTr="00667EC2">
        <w:trPr>
          <w:trHeight w:val="402"/>
        </w:trPr>
        <w:tc>
          <w:tcPr>
            <w:tcW w:w="2876" w:type="dxa"/>
            <w:shd w:val="clear" w:color="auto" w:fill="auto"/>
            <w:vAlign w:val="center"/>
            <w:hideMark/>
          </w:tcPr>
          <w:p w:rsidR="00C95685" w:rsidRPr="00667EC2" w:rsidRDefault="00C95685" w:rsidP="004D28E2">
            <w:pPr>
              <w:widowControl/>
              <w:jc w:val="center"/>
              <w:rPr>
                <w:rFonts w:cs="Times New Roman"/>
                <w:color w:val="000000"/>
                <w:kern w:val="0"/>
                <w:sz w:val="24"/>
              </w:rPr>
            </w:pPr>
            <w:r w:rsidRPr="00667EC2">
              <w:rPr>
                <w:rFonts w:hAnsi="仿宋" w:cs="Times New Roman"/>
                <w:color w:val="000000"/>
                <w:kern w:val="0"/>
                <w:sz w:val="24"/>
              </w:rPr>
              <w:t>大学本科</w:t>
            </w:r>
          </w:p>
        </w:tc>
        <w:tc>
          <w:tcPr>
            <w:tcW w:w="992" w:type="dxa"/>
            <w:shd w:val="clear" w:color="auto" w:fill="auto"/>
            <w:hideMark/>
          </w:tcPr>
          <w:p w:rsidR="00C95685" w:rsidRPr="00667EC2" w:rsidRDefault="00C95685" w:rsidP="00C95685">
            <w:pPr>
              <w:jc w:val="center"/>
              <w:rPr>
                <w:rFonts w:cs="Times New Roman"/>
                <w:color w:val="000000"/>
                <w:kern w:val="0"/>
                <w:sz w:val="24"/>
              </w:rPr>
            </w:pPr>
            <w:r w:rsidRPr="00667EC2">
              <w:rPr>
                <w:rFonts w:cs="Times New Roman"/>
                <w:color w:val="000000"/>
                <w:kern w:val="0"/>
                <w:sz w:val="24"/>
              </w:rPr>
              <w:t>9.22%</w:t>
            </w:r>
          </w:p>
        </w:tc>
      </w:tr>
      <w:tr w:rsidR="00C95685" w:rsidRPr="00667EC2" w:rsidTr="00667EC2">
        <w:trPr>
          <w:trHeight w:val="402"/>
        </w:trPr>
        <w:tc>
          <w:tcPr>
            <w:tcW w:w="2876" w:type="dxa"/>
            <w:shd w:val="clear" w:color="auto" w:fill="auto"/>
            <w:vAlign w:val="center"/>
            <w:hideMark/>
          </w:tcPr>
          <w:p w:rsidR="00C95685" w:rsidRPr="00667EC2" w:rsidRDefault="00C95685" w:rsidP="004D28E2">
            <w:pPr>
              <w:widowControl/>
              <w:jc w:val="center"/>
              <w:rPr>
                <w:rFonts w:cs="Times New Roman"/>
                <w:color w:val="000000"/>
                <w:kern w:val="0"/>
                <w:sz w:val="24"/>
              </w:rPr>
            </w:pPr>
            <w:r w:rsidRPr="00667EC2">
              <w:rPr>
                <w:rFonts w:hAnsi="仿宋" w:cs="Times New Roman"/>
                <w:color w:val="000000"/>
                <w:kern w:val="0"/>
                <w:sz w:val="24"/>
              </w:rPr>
              <w:t>大学专科</w:t>
            </w:r>
          </w:p>
        </w:tc>
        <w:tc>
          <w:tcPr>
            <w:tcW w:w="992" w:type="dxa"/>
            <w:shd w:val="clear" w:color="auto" w:fill="auto"/>
            <w:hideMark/>
          </w:tcPr>
          <w:p w:rsidR="00C95685" w:rsidRPr="00667EC2" w:rsidRDefault="00C95685" w:rsidP="00C95685">
            <w:pPr>
              <w:jc w:val="center"/>
              <w:rPr>
                <w:rFonts w:cs="Times New Roman"/>
                <w:color w:val="000000"/>
                <w:kern w:val="0"/>
                <w:sz w:val="24"/>
              </w:rPr>
            </w:pPr>
            <w:r w:rsidRPr="00667EC2">
              <w:rPr>
                <w:rFonts w:cs="Times New Roman"/>
                <w:color w:val="000000"/>
                <w:kern w:val="0"/>
                <w:sz w:val="24"/>
              </w:rPr>
              <w:t>14.37%</w:t>
            </w:r>
          </w:p>
        </w:tc>
      </w:tr>
      <w:tr w:rsidR="00C95685" w:rsidRPr="00667EC2" w:rsidTr="00667EC2">
        <w:trPr>
          <w:trHeight w:val="402"/>
        </w:trPr>
        <w:tc>
          <w:tcPr>
            <w:tcW w:w="2876" w:type="dxa"/>
            <w:shd w:val="clear" w:color="auto" w:fill="auto"/>
            <w:vAlign w:val="center"/>
            <w:hideMark/>
          </w:tcPr>
          <w:p w:rsidR="00C95685" w:rsidRPr="00667EC2" w:rsidRDefault="00C95685" w:rsidP="004D28E2">
            <w:pPr>
              <w:widowControl/>
              <w:jc w:val="center"/>
              <w:rPr>
                <w:rFonts w:cs="Times New Roman"/>
                <w:color w:val="000000"/>
                <w:kern w:val="0"/>
                <w:sz w:val="24"/>
              </w:rPr>
            </w:pPr>
            <w:r w:rsidRPr="00667EC2">
              <w:rPr>
                <w:rFonts w:hAnsi="仿宋" w:cs="Times New Roman"/>
                <w:color w:val="000000"/>
                <w:kern w:val="0"/>
                <w:sz w:val="24"/>
              </w:rPr>
              <w:t>高中、中专或技校</w:t>
            </w:r>
          </w:p>
        </w:tc>
        <w:tc>
          <w:tcPr>
            <w:tcW w:w="992" w:type="dxa"/>
            <w:shd w:val="clear" w:color="auto" w:fill="auto"/>
            <w:hideMark/>
          </w:tcPr>
          <w:p w:rsidR="00C95685" w:rsidRPr="00667EC2" w:rsidRDefault="00C95685" w:rsidP="00C95685">
            <w:pPr>
              <w:jc w:val="center"/>
              <w:rPr>
                <w:rFonts w:cs="Times New Roman"/>
                <w:color w:val="000000"/>
                <w:kern w:val="0"/>
                <w:sz w:val="24"/>
              </w:rPr>
            </w:pPr>
            <w:r w:rsidRPr="00667EC2">
              <w:rPr>
                <w:rFonts w:cs="Times New Roman"/>
                <w:color w:val="000000"/>
                <w:kern w:val="0"/>
                <w:sz w:val="24"/>
              </w:rPr>
              <w:t>32.22%</w:t>
            </w:r>
          </w:p>
        </w:tc>
      </w:tr>
      <w:tr w:rsidR="00C95685" w:rsidRPr="00667EC2" w:rsidTr="00667EC2">
        <w:trPr>
          <w:trHeight w:val="402"/>
        </w:trPr>
        <w:tc>
          <w:tcPr>
            <w:tcW w:w="2876" w:type="dxa"/>
            <w:shd w:val="clear" w:color="auto" w:fill="auto"/>
            <w:vAlign w:val="center"/>
            <w:hideMark/>
          </w:tcPr>
          <w:p w:rsidR="00C95685" w:rsidRPr="00667EC2" w:rsidRDefault="00C95685" w:rsidP="004D28E2">
            <w:pPr>
              <w:widowControl/>
              <w:jc w:val="center"/>
              <w:rPr>
                <w:rFonts w:cs="Times New Roman"/>
                <w:color w:val="000000"/>
                <w:kern w:val="0"/>
                <w:sz w:val="24"/>
              </w:rPr>
            </w:pPr>
            <w:r w:rsidRPr="00667EC2">
              <w:rPr>
                <w:rFonts w:hAnsi="仿宋" w:cs="Times New Roman"/>
                <w:color w:val="000000"/>
                <w:kern w:val="0"/>
                <w:sz w:val="24"/>
              </w:rPr>
              <w:t>初中及以下</w:t>
            </w:r>
          </w:p>
        </w:tc>
        <w:tc>
          <w:tcPr>
            <w:tcW w:w="992" w:type="dxa"/>
            <w:shd w:val="clear" w:color="auto" w:fill="auto"/>
            <w:hideMark/>
          </w:tcPr>
          <w:p w:rsidR="00C95685" w:rsidRPr="00667EC2" w:rsidRDefault="00C95685" w:rsidP="00C95685">
            <w:pPr>
              <w:jc w:val="center"/>
              <w:rPr>
                <w:rFonts w:cs="Times New Roman"/>
                <w:color w:val="000000"/>
                <w:kern w:val="0"/>
                <w:sz w:val="24"/>
              </w:rPr>
            </w:pPr>
            <w:r w:rsidRPr="00667EC2">
              <w:rPr>
                <w:rFonts w:cs="Times New Roman"/>
                <w:color w:val="000000"/>
                <w:kern w:val="0"/>
                <w:sz w:val="24"/>
              </w:rPr>
              <w:t>43.85%</w:t>
            </w:r>
          </w:p>
        </w:tc>
      </w:tr>
    </w:tbl>
    <w:p w:rsidR="004D28E2" w:rsidRPr="004D28E2" w:rsidRDefault="00E24E02" w:rsidP="004D28E2">
      <w:r>
        <w:rPr>
          <w:noProof/>
        </w:rPr>
        <w:drawing>
          <wp:inline distT="0" distB="0" distL="0" distR="0">
            <wp:extent cx="3615316" cy="2584074"/>
            <wp:effectExtent l="0" t="0" r="444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6717" cy="2585075"/>
                    </a:xfrm>
                    <a:prstGeom prst="rect">
                      <a:avLst/>
                    </a:prstGeom>
                    <a:noFill/>
                  </pic:spPr>
                </pic:pic>
              </a:graphicData>
            </a:graphic>
          </wp:inline>
        </w:drawing>
      </w:r>
    </w:p>
    <w:p w:rsidR="004D28E2" w:rsidRPr="004D28E2" w:rsidRDefault="004D28E2" w:rsidP="004D28E2"/>
    <w:p w:rsidR="004D28E2" w:rsidRPr="002D68E6" w:rsidRDefault="004D28E2" w:rsidP="002D68E6">
      <w:pPr>
        <w:pStyle w:val="12"/>
        <w:ind w:firstLine="643"/>
        <w:rPr>
          <w:b/>
        </w:rPr>
      </w:pPr>
      <w:bookmarkStart w:id="31" w:name="_Toc48833830"/>
      <w:r w:rsidRPr="002D68E6">
        <w:rPr>
          <w:rFonts w:hint="eastAsia"/>
          <w:b/>
        </w:rPr>
        <w:t>（二）按年龄范围划分职工背景情况</w:t>
      </w:r>
      <w:bookmarkEnd w:id="31"/>
    </w:p>
    <w:tbl>
      <w:tblPr>
        <w:tblpPr w:leftFromText="180" w:rightFromText="180" w:vertAnchor="text" w:horzAnchor="margin" w:tblpXSpec="right" w:tblpY="595"/>
        <w:tblW w:w="32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08"/>
        <w:gridCol w:w="1022"/>
      </w:tblGrid>
      <w:tr w:rsidR="00C95685" w:rsidRPr="00B10976" w:rsidTr="00C95685">
        <w:trPr>
          <w:trHeight w:val="402"/>
        </w:trPr>
        <w:tc>
          <w:tcPr>
            <w:tcW w:w="2208" w:type="dxa"/>
            <w:shd w:val="clear" w:color="auto" w:fill="auto"/>
            <w:vAlign w:val="center"/>
            <w:hideMark/>
          </w:tcPr>
          <w:p w:rsidR="00C95685" w:rsidRPr="00B10976" w:rsidRDefault="00C95685" w:rsidP="00C95685">
            <w:pPr>
              <w:widowControl/>
              <w:jc w:val="center"/>
              <w:rPr>
                <w:rFonts w:cs="Times New Roman"/>
                <w:b/>
                <w:bCs/>
                <w:color w:val="000000"/>
                <w:kern w:val="0"/>
                <w:sz w:val="24"/>
              </w:rPr>
            </w:pPr>
            <w:r w:rsidRPr="00B10976">
              <w:rPr>
                <w:rFonts w:hAnsi="仿宋" w:cs="Times New Roman"/>
                <w:b/>
                <w:bCs/>
                <w:color w:val="000000"/>
                <w:kern w:val="0"/>
                <w:sz w:val="24"/>
              </w:rPr>
              <w:t>年龄</w:t>
            </w:r>
          </w:p>
        </w:tc>
        <w:tc>
          <w:tcPr>
            <w:tcW w:w="1022" w:type="dxa"/>
            <w:shd w:val="clear" w:color="auto" w:fill="auto"/>
            <w:vAlign w:val="center"/>
            <w:hideMark/>
          </w:tcPr>
          <w:p w:rsidR="00C95685" w:rsidRPr="00B10976" w:rsidRDefault="00C95685" w:rsidP="00C95685">
            <w:pPr>
              <w:widowControl/>
              <w:jc w:val="center"/>
              <w:rPr>
                <w:rFonts w:cs="Times New Roman"/>
                <w:b/>
                <w:bCs/>
                <w:color w:val="000000"/>
                <w:kern w:val="0"/>
                <w:sz w:val="24"/>
              </w:rPr>
            </w:pPr>
            <w:r w:rsidRPr="00B10976">
              <w:rPr>
                <w:rFonts w:hAnsi="仿宋" w:cs="Times New Roman"/>
                <w:b/>
                <w:bCs/>
                <w:color w:val="000000"/>
                <w:kern w:val="0"/>
                <w:sz w:val="24"/>
              </w:rPr>
              <w:t>百分比</w:t>
            </w:r>
          </w:p>
        </w:tc>
      </w:tr>
      <w:tr w:rsidR="00C95685" w:rsidRPr="00B10976" w:rsidTr="00C95685">
        <w:trPr>
          <w:trHeight w:val="402"/>
        </w:trPr>
        <w:tc>
          <w:tcPr>
            <w:tcW w:w="2208" w:type="dxa"/>
            <w:shd w:val="clear" w:color="auto" w:fill="auto"/>
            <w:vAlign w:val="center"/>
            <w:hideMark/>
          </w:tcPr>
          <w:p w:rsidR="00C95685" w:rsidRPr="00B10976" w:rsidRDefault="00C95685" w:rsidP="00C95685">
            <w:pPr>
              <w:widowControl/>
              <w:jc w:val="center"/>
              <w:rPr>
                <w:rFonts w:cs="Times New Roman"/>
                <w:color w:val="000000"/>
                <w:kern w:val="0"/>
                <w:sz w:val="24"/>
              </w:rPr>
            </w:pPr>
            <w:r w:rsidRPr="00B10976">
              <w:rPr>
                <w:rFonts w:cs="Times New Roman"/>
                <w:color w:val="000000"/>
                <w:kern w:val="0"/>
                <w:sz w:val="24"/>
              </w:rPr>
              <w:t>25</w:t>
            </w:r>
            <w:r w:rsidRPr="00B10976">
              <w:rPr>
                <w:rFonts w:hAnsi="仿宋" w:cs="Times New Roman"/>
                <w:color w:val="000000"/>
                <w:kern w:val="0"/>
                <w:sz w:val="24"/>
              </w:rPr>
              <w:t>岁以下</w:t>
            </w:r>
          </w:p>
        </w:tc>
        <w:tc>
          <w:tcPr>
            <w:tcW w:w="1022" w:type="dxa"/>
            <w:shd w:val="clear" w:color="auto" w:fill="auto"/>
            <w:hideMark/>
          </w:tcPr>
          <w:p w:rsidR="00C95685" w:rsidRPr="00B10976" w:rsidRDefault="00C95685" w:rsidP="00C95685">
            <w:pPr>
              <w:jc w:val="center"/>
              <w:rPr>
                <w:rFonts w:cs="Times New Roman"/>
                <w:color w:val="000000"/>
                <w:kern w:val="0"/>
                <w:sz w:val="24"/>
              </w:rPr>
            </w:pPr>
            <w:r w:rsidRPr="00B10976">
              <w:rPr>
                <w:rFonts w:cs="Times New Roman"/>
                <w:color w:val="000000"/>
                <w:kern w:val="0"/>
                <w:sz w:val="24"/>
              </w:rPr>
              <w:t>5.22%</w:t>
            </w:r>
          </w:p>
        </w:tc>
      </w:tr>
      <w:tr w:rsidR="00C95685" w:rsidRPr="00B10976" w:rsidTr="00C95685">
        <w:trPr>
          <w:trHeight w:val="402"/>
        </w:trPr>
        <w:tc>
          <w:tcPr>
            <w:tcW w:w="2208" w:type="dxa"/>
            <w:shd w:val="clear" w:color="auto" w:fill="auto"/>
            <w:vAlign w:val="center"/>
            <w:hideMark/>
          </w:tcPr>
          <w:p w:rsidR="00C95685" w:rsidRPr="00B10976" w:rsidRDefault="00C95685" w:rsidP="00C95685">
            <w:pPr>
              <w:widowControl/>
              <w:jc w:val="center"/>
              <w:rPr>
                <w:rFonts w:cs="Times New Roman"/>
                <w:color w:val="000000"/>
                <w:kern w:val="0"/>
                <w:sz w:val="24"/>
              </w:rPr>
            </w:pPr>
            <w:r w:rsidRPr="00B10976">
              <w:rPr>
                <w:rFonts w:cs="Times New Roman"/>
                <w:color w:val="000000"/>
                <w:kern w:val="0"/>
                <w:sz w:val="24"/>
              </w:rPr>
              <w:t>25-35</w:t>
            </w:r>
            <w:r w:rsidRPr="00B10976">
              <w:rPr>
                <w:rFonts w:hAnsi="仿宋" w:cs="Times New Roman"/>
                <w:color w:val="000000"/>
                <w:kern w:val="0"/>
                <w:sz w:val="24"/>
              </w:rPr>
              <w:t>岁以内</w:t>
            </w:r>
          </w:p>
        </w:tc>
        <w:tc>
          <w:tcPr>
            <w:tcW w:w="1022" w:type="dxa"/>
            <w:shd w:val="clear" w:color="auto" w:fill="auto"/>
            <w:hideMark/>
          </w:tcPr>
          <w:p w:rsidR="00C95685" w:rsidRPr="00B10976" w:rsidRDefault="00C95685" w:rsidP="00C95685">
            <w:pPr>
              <w:jc w:val="center"/>
              <w:rPr>
                <w:rFonts w:cs="Times New Roman"/>
                <w:color w:val="000000"/>
                <w:kern w:val="0"/>
                <w:sz w:val="24"/>
              </w:rPr>
            </w:pPr>
            <w:r w:rsidRPr="00B10976">
              <w:rPr>
                <w:rFonts w:cs="Times New Roman"/>
                <w:color w:val="000000"/>
                <w:kern w:val="0"/>
                <w:sz w:val="24"/>
              </w:rPr>
              <w:t>30.32%</w:t>
            </w:r>
          </w:p>
        </w:tc>
      </w:tr>
      <w:tr w:rsidR="00C95685" w:rsidRPr="00B10976" w:rsidTr="00C95685">
        <w:trPr>
          <w:trHeight w:val="402"/>
        </w:trPr>
        <w:tc>
          <w:tcPr>
            <w:tcW w:w="2208" w:type="dxa"/>
            <w:shd w:val="clear" w:color="auto" w:fill="auto"/>
            <w:vAlign w:val="center"/>
            <w:hideMark/>
          </w:tcPr>
          <w:p w:rsidR="00C95685" w:rsidRPr="00B10976" w:rsidRDefault="00C95685" w:rsidP="00C95685">
            <w:pPr>
              <w:widowControl/>
              <w:jc w:val="center"/>
              <w:rPr>
                <w:rFonts w:cs="Times New Roman"/>
                <w:color w:val="000000"/>
                <w:kern w:val="0"/>
                <w:sz w:val="24"/>
              </w:rPr>
            </w:pPr>
            <w:r w:rsidRPr="00B10976">
              <w:rPr>
                <w:rFonts w:cs="Times New Roman"/>
                <w:color w:val="000000"/>
                <w:kern w:val="0"/>
                <w:sz w:val="24"/>
              </w:rPr>
              <w:t>35-45</w:t>
            </w:r>
            <w:r w:rsidRPr="00B10976">
              <w:rPr>
                <w:rFonts w:hAnsi="仿宋" w:cs="Times New Roman"/>
                <w:color w:val="000000"/>
                <w:kern w:val="0"/>
                <w:sz w:val="24"/>
              </w:rPr>
              <w:t>岁以内</w:t>
            </w:r>
          </w:p>
        </w:tc>
        <w:tc>
          <w:tcPr>
            <w:tcW w:w="1022" w:type="dxa"/>
            <w:shd w:val="clear" w:color="auto" w:fill="auto"/>
            <w:hideMark/>
          </w:tcPr>
          <w:p w:rsidR="00C95685" w:rsidRPr="00B10976" w:rsidRDefault="00C95685" w:rsidP="00C95685">
            <w:pPr>
              <w:jc w:val="center"/>
              <w:rPr>
                <w:rFonts w:cs="Times New Roman"/>
                <w:color w:val="000000"/>
                <w:kern w:val="0"/>
                <w:sz w:val="24"/>
              </w:rPr>
            </w:pPr>
            <w:r w:rsidRPr="00B10976">
              <w:rPr>
                <w:rFonts w:cs="Times New Roman"/>
                <w:color w:val="000000"/>
                <w:kern w:val="0"/>
                <w:sz w:val="24"/>
              </w:rPr>
              <w:t>32.68%</w:t>
            </w:r>
          </w:p>
        </w:tc>
      </w:tr>
      <w:tr w:rsidR="00C95685" w:rsidRPr="00B10976" w:rsidTr="00C95685">
        <w:trPr>
          <w:trHeight w:val="402"/>
        </w:trPr>
        <w:tc>
          <w:tcPr>
            <w:tcW w:w="2208" w:type="dxa"/>
            <w:shd w:val="clear" w:color="auto" w:fill="auto"/>
            <w:vAlign w:val="center"/>
            <w:hideMark/>
          </w:tcPr>
          <w:p w:rsidR="00C95685" w:rsidRPr="00B10976" w:rsidRDefault="00C95685" w:rsidP="00C95685">
            <w:pPr>
              <w:widowControl/>
              <w:jc w:val="center"/>
              <w:rPr>
                <w:rFonts w:cs="Times New Roman"/>
                <w:color w:val="000000"/>
                <w:kern w:val="0"/>
                <w:sz w:val="24"/>
              </w:rPr>
            </w:pPr>
            <w:r w:rsidRPr="00B10976">
              <w:rPr>
                <w:rFonts w:cs="Times New Roman"/>
                <w:color w:val="000000"/>
                <w:kern w:val="0"/>
                <w:sz w:val="24"/>
              </w:rPr>
              <w:t>45-55</w:t>
            </w:r>
            <w:r w:rsidRPr="00B10976">
              <w:rPr>
                <w:rFonts w:hAnsi="仿宋" w:cs="Times New Roman"/>
                <w:color w:val="000000"/>
                <w:kern w:val="0"/>
                <w:sz w:val="24"/>
              </w:rPr>
              <w:t>岁以内</w:t>
            </w:r>
          </w:p>
        </w:tc>
        <w:tc>
          <w:tcPr>
            <w:tcW w:w="1022" w:type="dxa"/>
            <w:shd w:val="clear" w:color="auto" w:fill="auto"/>
            <w:hideMark/>
          </w:tcPr>
          <w:p w:rsidR="00C95685" w:rsidRPr="00B10976" w:rsidRDefault="00C95685" w:rsidP="00C95685">
            <w:pPr>
              <w:jc w:val="center"/>
              <w:rPr>
                <w:rFonts w:cs="Times New Roman"/>
                <w:color w:val="000000"/>
                <w:kern w:val="0"/>
                <w:sz w:val="24"/>
              </w:rPr>
            </w:pPr>
            <w:r w:rsidRPr="00B10976">
              <w:rPr>
                <w:rFonts w:cs="Times New Roman"/>
                <w:color w:val="000000"/>
                <w:kern w:val="0"/>
                <w:sz w:val="24"/>
              </w:rPr>
              <w:t>26.89%</w:t>
            </w:r>
          </w:p>
        </w:tc>
      </w:tr>
      <w:tr w:rsidR="00C95685" w:rsidRPr="00B10976" w:rsidTr="00C95685">
        <w:trPr>
          <w:trHeight w:val="402"/>
        </w:trPr>
        <w:tc>
          <w:tcPr>
            <w:tcW w:w="2208" w:type="dxa"/>
            <w:shd w:val="clear" w:color="auto" w:fill="auto"/>
            <w:vAlign w:val="center"/>
            <w:hideMark/>
          </w:tcPr>
          <w:p w:rsidR="00C95685" w:rsidRPr="00B10976" w:rsidRDefault="00C95685" w:rsidP="00C95685">
            <w:pPr>
              <w:widowControl/>
              <w:jc w:val="center"/>
              <w:rPr>
                <w:rFonts w:cs="Times New Roman"/>
                <w:color w:val="000000"/>
                <w:kern w:val="0"/>
                <w:sz w:val="24"/>
              </w:rPr>
            </w:pPr>
            <w:r w:rsidRPr="00B10976">
              <w:rPr>
                <w:rFonts w:cs="Times New Roman"/>
                <w:color w:val="000000"/>
                <w:kern w:val="0"/>
                <w:sz w:val="24"/>
              </w:rPr>
              <w:t>55-65</w:t>
            </w:r>
            <w:r w:rsidRPr="00B10976">
              <w:rPr>
                <w:rFonts w:hAnsi="仿宋" w:cs="Times New Roman"/>
                <w:color w:val="000000"/>
                <w:kern w:val="0"/>
                <w:sz w:val="24"/>
              </w:rPr>
              <w:t>岁以内</w:t>
            </w:r>
          </w:p>
        </w:tc>
        <w:tc>
          <w:tcPr>
            <w:tcW w:w="1022" w:type="dxa"/>
            <w:shd w:val="clear" w:color="auto" w:fill="auto"/>
            <w:hideMark/>
          </w:tcPr>
          <w:p w:rsidR="00C95685" w:rsidRPr="00B10976" w:rsidRDefault="00C95685" w:rsidP="00C95685">
            <w:pPr>
              <w:jc w:val="center"/>
              <w:rPr>
                <w:rFonts w:cs="Times New Roman"/>
                <w:color w:val="000000"/>
                <w:kern w:val="0"/>
                <w:sz w:val="24"/>
              </w:rPr>
            </w:pPr>
            <w:r w:rsidRPr="00B10976">
              <w:rPr>
                <w:rFonts w:cs="Times New Roman"/>
                <w:color w:val="000000"/>
                <w:kern w:val="0"/>
                <w:sz w:val="24"/>
              </w:rPr>
              <w:t>4.89%</w:t>
            </w:r>
          </w:p>
        </w:tc>
      </w:tr>
    </w:tbl>
    <w:p w:rsidR="00C95685" w:rsidRPr="004D28E2" w:rsidRDefault="000A7894" w:rsidP="004D28E2">
      <w:r>
        <w:rPr>
          <w:noProof/>
        </w:rPr>
        <w:drawing>
          <wp:inline distT="0" distB="0" distL="0" distR="0">
            <wp:extent cx="3484577" cy="2526493"/>
            <wp:effectExtent l="0" t="0" r="1905"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6858" cy="2528147"/>
                    </a:xfrm>
                    <a:prstGeom prst="rect">
                      <a:avLst/>
                    </a:prstGeom>
                    <a:noFill/>
                  </pic:spPr>
                </pic:pic>
              </a:graphicData>
            </a:graphic>
          </wp:inline>
        </w:drawing>
      </w:r>
    </w:p>
    <w:p w:rsidR="004D28E2" w:rsidRPr="004D28E2" w:rsidRDefault="004D28E2" w:rsidP="004D28E2"/>
    <w:p w:rsidR="008F16B4" w:rsidRDefault="008F16B4" w:rsidP="00FD2E8C">
      <w:pPr>
        <w:widowControl/>
        <w:spacing w:line="288" w:lineRule="auto"/>
        <w:jc w:val="left"/>
        <w:rPr>
          <w:rFonts w:asciiTheme="majorEastAsia" w:eastAsiaTheme="majorEastAsia" w:hAnsiTheme="majorEastAsia"/>
          <w:szCs w:val="21"/>
        </w:rPr>
      </w:pPr>
    </w:p>
    <w:p w:rsidR="008F16B4" w:rsidRDefault="008F16B4" w:rsidP="00FD2E8C">
      <w:pPr>
        <w:widowControl/>
        <w:spacing w:line="288" w:lineRule="auto"/>
        <w:jc w:val="left"/>
        <w:rPr>
          <w:rFonts w:asciiTheme="majorEastAsia" w:eastAsiaTheme="majorEastAsia" w:hAnsiTheme="majorEastAsia"/>
          <w:szCs w:val="21"/>
        </w:rPr>
      </w:pPr>
    </w:p>
    <w:p w:rsidR="008F16B4" w:rsidRDefault="008F16B4" w:rsidP="00FD2E8C">
      <w:pPr>
        <w:widowControl/>
        <w:spacing w:line="288" w:lineRule="auto"/>
        <w:jc w:val="left"/>
        <w:rPr>
          <w:rFonts w:asciiTheme="majorEastAsia" w:eastAsiaTheme="majorEastAsia" w:hAnsiTheme="majorEastAsia"/>
          <w:szCs w:val="21"/>
        </w:rPr>
      </w:pPr>
    </w:p>
    <w:p w:rsidR="00C95685" w:rsidRPr="002D68E6" w:rsidRDefault="00C95685" w:rsidP="002D68E6">
      <w:pPr>
        <w:pStyle w:val="12"/>
        <w:ind w:firstLine="643"/>
        <w:rPr>
          <w:b/>
        </w:rPr>
      </w:pPr>
      <w:bookmarkStart w:id="32" w:name="_Toc48833831"/>
      <w:r w:rsidRPr="002D68E6">
        <w:rPr>
          <w:rFonts w:hint="eastAsia"/>
          <w:b/>
        </w:rPr>
        <w:t>（三）按岗位等级划分职工背景情况</w:t>
      </w:r>
      <w:bookmarkEnd w:id="32"/>
    </w:p>
    <w:p w:rsidR="00C95685" w:rsidRDefault="00C95685" w:rsidP="00B10976">
      <w:pPr>
        <w:pStyle w:val="12"/>
        <w:ind w:firstLine="640"/>
      </w:pPr>
      <w:r w:rsidRPr="008F16B4">
        <w:rPr>
          <w:rFonts w:hint="eastAsia"/>
        </w:rPr>
        <w:t>职工按照职业大类的工种划分可以分为管理岗位等级、专业技术职称和职业技能等级三种岗位等级结构的情况如下：</w:t>
      </w:r>
    </w:p>
    <w:p w:rsidR="00C95685" w:rsidRPr="002D68E6" w:rsidRDefault="002D68E6" w:rsidP="00C27621">
      <w:pPr>
        <w:widowControl/>
        <w:spacing w:beforeLines="100" w:afterLines="100"/>
        <w:jc w:val="left"/>
        <w:rPr>
          <w:rFonts w:ascii="仿宋" w:hAnsi="仿宋" w:cs="Times New Roman"/>
          <w:b/>
          <w:noProof/>
          <w:sz w:val="32"/>
          <w:szCs w:val="24"/>
        </w:rPr>
      </w:pPr>
      <w:r>
        <w:rPr>
          <w:rFonts w:ascii="仿宋" w:hAnsi="仿宋" w:cs="Times New Roman" w:hint="eastAsia"/>
          <w:b/>
          <w:noProof/>
          <w:sz w:val="32"/>
          <w:szCs w:val="24"/>
        </w:rPr>
        <w:t xml:space="preserve">    1.</w:t>
      </w:r>
      <w:r w:rsidR="00C95685" w:rsidRPr="002D68E6">
        <w:rPr>
          <w:rFonts w:ascii="仿宋" w:hAnsi="仿宋" w:cs="Times New Roman"/>
          <w:b/>
          <w:noProof/>
          <w:sz w:val="32"/>
          <w:szCs w:val="24"/>
        </w:rPr>
        <w:t>管理岗位等级结构情况</w:t>
      </w:r>
    </w:p>
    <w:tbl>
      <w:tblPr>
        <w:tblpPr w:leftFromText="180" w:rightFromText="180" w:vertAnchor="text" w:horzAnchor="page" w:tblpX="7310" w:tblpY="565"/>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134"/>
      </w:tblGrid>
      <w:tr w:rsidR="00F27107" w:rsidRPr="00B10976" w:rsidTr="002D68E6">
        <w:trPr>
          <w:trHeight w:val="402"/>
        </w:trPr>
        <w:tc>
          <w:tcPr>
            <w:tcW w:w="2093" w:type="dxa"/>
            <w:shd w:val="clear" w:color="auto" w:fill="auto"/>
            <w:vAlign w:val="center"/>
            <w:hideMark/>
          </w:tcPr>
          <w:p w:rsidR="00F27107" w:rsidRPr="00B10976" w:rsidRDefault="00F27107" w:rsidP="00711DCA">
            <w:pPr>
              <w:widowControl/>
              <w:jc w:val="center"/>
              <w:rPr>
                <w:rFonts w:cs="Times New Roman"/>
                <w:b/>
                <w:bCs/>
                <w:color w:val="000000"/>
                <w:kern w:val="0"/>
                <w:sz w:val="24"/>
                <w:szCs w:val="24"/>
              </w:rPr>
            </w:pPr>
            <w:r w:rsidRPr="00B10976">
              <w:rPr>
                <w:rFonts w:hAnsi="仿宋" w:cs="Times New Roman"/>
                <w:b/>
                <w:bCs/>
                <w:color w:val="000000"/>
                <w:kern w:val="0"/>
                <w:sz w:val="24"/>
                <w:szCs w:val="24"/>
              </w:rPr>
              <w:t>管理岗位等级</w:t>
            </w:r>
          </w:p>
        </w:tc>
        <w:tc>
          <w:tcPr>
            <w:tcW w:w="1134" w:type="dxa"/>
            <w:shd w:val="clear" w:color="auto" w:fill="auto"/>
            <w:vAlign w:val="center"/>
            <w:hideMark/>
          </w:tcPr>
          <w:p w:rsidR="00F27107" w:rsidRPr="00B10976" w:rsidRDefault="00F27107" w:rsidP="00711DCA">
            <w:pPr>
              <w:widowControl/>
              <w:jc w:val="center"/>
              <w:rPr>
                <w:rFonts w:cs="Times New Roman"/>
                <w:b/>
                <w:bCs/>
                <w:color w:val="000000"/>
                <w:kern w:val="0"/>
                <w:sz w:val="24"/>
                <w:szCs w:val="24"/>
              </w:rPr>
            </w:pPr>
            <w:r w:rsidRPr="00B10976">
              <w:rPr>
                <w:rFonts w:hAnsi="仿宋" w:cs="Times New Roman"/>
                <w:b/>
                <w:bCs/>
                <w:color w:val="000000"/>
                <w:kern w:val="0"/>
                <w:sz w:val="24"/>
                <w:szCs w:val="24"/>
              </w:rPr>
              <w:t>百分比</w:t>
            </w:r>
          </w:p>
        </w:tc>
      </w:tr>
      <w:tr w:rsidR="00CC423B" w:rsidRPr="00B10976" w:rsidTr="002D68E6">
        <w:trPr>
          <w:trHeight w:val="402"/>
        </w:trPr>
        <w:tc>
          <w:tcPr>
            <w:tcW w:w="2093" w:type="dxa"/>
            <w:shd w:val="clear" w:color="auto" w:fill="auto"/>
            <w:vAlign w:val="center"/>
            <w:hideMark/>
          </w:tcPr>
          <w:p w:rsidR="00CC423B" w:rsidRPr="00B10976" w:rsidRDefault="00CC423B" w:rsidP="00711DCA">
            <w:pPr>
              <w:widowControl/>
              <w:jc w:val="center"/>
              <w:rPr>
                <w:rFonts w:cs="Times New Roman"/>
                <w:color w:val="000000"/>
                <w:kern w:val="0"/>
                <w:sz w:val="24"/>
                <w:szCs w:val="24"/>
              </w:rPr>
            </w:pPr>
            <w:r w:rsidRPr="00B10976">
              <w:rPr>
                <w:rFonts w:hAnsi="仿宋" w:cs="Times New Roman"/>
                <w:color w:val="000000"/>
                <w:kern w:val="0"/>
                <w:sz w:val="24"/>
                <w:szCs w:val="24"/>
              </w:rPr>
              <w:t>高级管理岗（高层管理岗）</w:t>
            </w:r>
          </w:p>
        </w:tc>
        <w:tc>
          <w:tcPr>
            <w:tcW w:w="1134" w:type="dxa"/>
            <w:shd w:val="clear" w:color="auto" w:fill="auto"/>
            <w:vAlign w:val="center"/>
            <w:hideMark/>
          </w:tcPr>
          <w:p w:rsidR="00CC423B" w:rsidRPr="00B10976" w:rsidRDefault="00CC423B" w:rsidP="00CC423B">
            <w:pPr>
              <w:jc w:val="center"/>
              <w:rPr>
                <w:sz w:val="24"/>
                <w:szCs w:val="24"/>
              </w:rPr>
            </w:pPr>
            <w:r w:rsidRPr="00B10976">
              <w:rPr>
                <w:sz w:val="24"/>
                <w:szCs w:val="24"/>
              </w:rPr>
              <w:t>9.55%</w:t>
            </w:r>
          </w:p>
        </w:tc>
      </w:tr>
      <w:tr w:rsidR="00CC423B" w:rsidRPr="00B10976" w:rsidTr="002D68E6">
        <w:trPr>
          <w:trHeight w:val="402"/>
        </w:trPr>
        <w:tc>
          <w:tcPr>
            <w:tcW w:w="2093" w:type="dxa"/>
            <w:shd w:val="clear" w:color="auto" w:fill="auto"/>
            <w:vAlign w:val="center"/>
            <w:hideMark/>
          </w:tcPr>
          <w:p w:rsidR="00CC423B" w:rsidRPr="00B10976" w:rsidRDefault="00CC423B" w:rsidP="00711DCA">
            <w:pPr>
              <w:widowControl/>
              <w:jc w:val="center"/>
              <w:rPr>
                <w:rFonts w:cs="Times New Roman"/>
                <w:color w:val="000000"/>
                <w:kern w:val="0"/>
                <w:sz w:val="24"/>
                <w:szCs w:val="24"/>
              </w:rPr>
            </w:pPr>
            <w:r w:rsidRPr="00B10976">
              <w:rPr>
                <w:rFonts w:hAnsi="仿宋" w:cs="Times New Roman"/>
                <w:color w:val="000000"/>
                <w:kern w:val="0"/>
                <w:sz w:val="24"/>
                <w:szCs w:val="24"/>
              </w:rPr>
              <w:t>一级部门管理岗（中层管理岗）</w:t>
            </w:r>
          </w:p>
        </w:tc>
        <w:tc>
          <w:tcPr>
            <w:tcW w:w="1134" w:type="dxa"/>
            <w:shd w:val="clear" w:color="auto" w:fill="auto"/>
            <w:vAlign w:val="center"/>
            <w:hideMark/>
          </w:tcPr>
          <w:p w:rsidR="00CC423B" w:rsidRPr="00B10976" w:rsidRDefault="00CC423B" w:rsidP="00CC423B">
            <w:pPr>
              <w:jc w:val="center"/>
              <w:rPr>
                <w:sz w:val="24"/>
                <w:szCs w:val="24"/>
              </w:rPr>
            </w:pPr>
            <w:r w:rsidRPr="00B10976">
              <w:rPr>
                <w:sz w:val="24"/>
                <w:szCs w:val="24"/>
              </w:rPr>
              <w:t>25.83%</w:t>
            </w:r>
          </w:p>
        </w:tc>
      </w:tr>
      <w:tr w:rsidR="00CC423B" w:rsidRPr="00B10976" w:rsidTr="002D68E6">
        <w:trPr>
          <w:trHeight w:val="402"/>
        </w:trPr>
        <w:tc>
          <w:tcPr>
            <w:tcW w:w="2093" w:type="dxa"/>
            <w:shd w:val="clear" w:color="auto" w:fill="auto"/>
            <w:vAlign w:val="center"/>
            <w:hideMark/>
          </w:tcPr>
          <w:p w:rsidR="00CC423B" w:rsidRPr="00B10976" w:rsidRDefault="00CC423B" w:rsidP="00711DCA">
            <w:pPr>
              <w:widowControl/>
              <w:jc w:val="center"/>
              <w:rPr>
                <w:rFonts w:cs="Times New Roman"/>
                <w:color w:val="000000"/>
                <w:kern w:val="0"/>
                <w:sz w:val="24"/>
                <w:szCs w:val="24"/>
              </w:rPr>
            </w:pPr>
            <w:r w:rsidRPr="00B10976">
              <w:rPr>
                <w:rFonts w:hAnsi="仿宋" w:cs="Times New Roman"/>
                <w:color w:val="000000"/>
                <w:kern w:val="0"/>
                <w:sz w:val="24"/>
                <w:szCs w:val="24"/>
              </w:rPr>
              <w:t>二级部门管理岗（基层管理岗）</w:t>
            </w:r>
          </w:p>
        </w:tc>
        <w:tc>
          <w:tcPr>
            <w:tcW w:w="1134" w:type="dxa"/>
            <w:shd w:val="clear" w:color="auto" w:fill="auto"/>
            <w:vAlign w:val="center"/>
            <w:hideMark/>
          </w:tcPr>
          <w:p w:rsidR="00CC423B" w:rsidRPr="00B10976" w:rsidRDefault="00CC423B" w:rsidP="00CC423B">
            <w:pPr>
              <w:jc w:val="center"/>
              <w:rPr>
                <w:sz w:val="24"/>
                <w:szCs w:val="24"/>
              </w:rPr>
            </w:pPr>
            <w:r w:rsidRPr="00B10976">
              <w:rPr>
                <w:sz w:val="24"/>
                <w:szCs w:val="24"/>
              </w:rPr>
              <w:t>11.86%</w:t>
            </w:r>
          </w:p>
        </w:tc>
      </w:tr>
      <w:tr w:rsidR="00CC423B" w:rsidRPr="00B10976" w:rsidTr="002D68E6">
        <w:trPr>
          <w:trHeight w:val="402"/>
        </w:trPr>
        <w:tc>
          <w:tcPr>
            <w:tcW w:w="2093" w:type="dxa"/>
            <w:shd w:val="clear" w:color="auto" w:fill="auto"/>
            <w:vAlign w:val="center"/>
            <w:hideMark/>
          </w:tcPr>
          <w:p w:rsidR="00CC423B" w:rsidRPr="00B10976" w:rsidRDefault="00CC423B" w:rsidP="00711DCA">
            <w:pPr>
              <w:widowControl/>
              <w:jc w:val="center"/>
              <w:rPr>
                <w:rFonts w:cs="Times New Roman"/>
                <w:color w:val="000000"/>
                <w:kern w:val="0"/>
                <w:sz w:val="24"/>
                <w:szCs w:val="24"/>
              </w:rPr>
            </w:pPr>
            <w:r w:rsidRPr="00B10976">
              <w:rPr>
                <w:rFonts w:hAnsi="仿宋" w:cs="Times New Roman"/>
                <w:color w:val="000000"/>
                <w:kern w:val="0"/>
                <w:sz w:val="24"/>
                <w:szCs w:val="24"/>
              </w:rPr>
              <w:t>其他管理岗（管理类员工岗）</w:t>
            </w:r>
          </w:p>
        </w:tc>
        <w:tc>
          <w:tcPr>
            <w:tcW w:w="1134" w:type="dxa"/>
            <w:shd w:val="clear" w:color="auto" w:fill="auto"/>
            <w:vAlign w:val="center"/>
            <w:hideMark/>
          </w:tcPr>
          <w:p w:rsidR="00CC423B" w:rsidRPr="00B10976" w:rsidRDefault="00CC423B" w:rsidP="00CC423B">
            <w:pPr>
              <w:jc w:val="center"/>
              <w:rPr>
                <w:sz w:val="24"/>
                <w:szCs w:val="24"/>
              </w:rPr>
            </w:pPr>
            <w:r w:rsidRPr="00B10976">
              <w:rPr>
                <w:sz w:val="24"/>
                <w:szCs w:val="24"/>
              </w:rPr>
              <w:t>52.75%</w:t>
            </w:r>
          </w:p>
        </w:tc>
      </w:tr>
    </w:tbl>
    <w:p w:rsidR="00C95685" w:rsidRPr="00C95685" w:rsidRDefault="00CC423B" w:rsidP="00C95685">
      <w:r>
        <w:rPr>
          <w:noProof/>
        </w:rPr>
        <w:drawing>
          <wp:inline distT="0" distB="0" distL="0" distR="0">
            <wp:extent cx="3409706" cy="2251644"/>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2959" cy="2253792"/>
                    </a:xfrm>
                    <a:prstGeom prst="rect">
                      <a:avLst/>
                    </a:prstGeom>
                    <a:noFill/>
                  </pic:spPr>
                </pic:pic>
              </a:graphicData>
            </a:graphic>
          </wp:inline>
        </w:drawing>
      </w:r>
    </w:p>
    <w:p w:rsidR="00C95685" w:rsidRDefault="00C95685" w:rsidP="00C95685"/>
    <w:p w:rsidR="002D68E6" w:rsidRDefault="002D68E6" w:rsidP="00C27621">
      <w:pPr>
        <w:pStyle w:val="a6"/>
        <w:widowControl/>
        <w:spacing w:beforeLines="100" w:afterLines="100" w:line="288" w:lineRule="auto"/>
        <w:ind w:left="546" w:firstLineChars="0" w:firstLine="0"/>
        <w:jc w:val="left"/>
        <w:rPr>
          <w:rFonts w:ascii="仿宋" w:hAnsi="仿宋" w:cs="Times New Roman"/>
          <w:b/>
          <w:noProof/>
          <w:sz w:val="32"/>
          <w:szCs w:val="24"/>
        </w:rPr>
      </w:pPr>
    </w:p>
    <w:p w:rsidR="002D68E6" w:rsidRDefault="002D68E6" w:rsidP="00C27621">
      <w:pPr>
        <w:pStyle w:val="a6"/>
        <w:widowControl/>
        <w:spacing w:beforeLines="100" w:afterLines="100" w:line="288" w:lineRule="auto"/>
        <w:ind w:left="546" w:firstLineChars="0" w:firstLine="0"/>
        <w:jc w:val="left"/>
        <w:rPr>
          <w:rFonts w:ascii="仿宋" w:hAnsi="仿宋" w:cs="Times New Roman"/>
          <w:b/>
          <w:noProof/>
          <w:sz w:val="32"/>
          <w:szCs w:val="24"/>
        </w:rPr>
      </w:pPr>
    </w:p>
    <w:p w:rsidR="00F27107" w:rsidRPr="00B10976" w:rsidRDefault="002D68E6" w:rsidP="00C27621">
      <w:pPr>
        <w:pStyle w:val="a6"/>
        <w:widowControl/>
        <w:spacing w:beforeLines="100" w:afterLines="100" w:line="288" w:lineRule="auto"/>
        <w:ind w:left="546" w:firstLineChars="0" w:firstLine="0"/>
        <w:jc w:val="left"/>
        <w:rPr>
          <w:rFonts w:ascii="仿宋" w:hAnsi="仿宋" w:cs="Times New Roman"/>
          <w:b/>
          <w:noProof/>
          <w:sz w:val="32"/>
          <w:szCs w:val="24"/>
        </w:rPr>
      </w:pPr>
      <w:r>
        <w:rPr>
          <w:rFonts w:ascii="仿宋" w:hAnsi="仿宋" w:cs="Times New Roman" w:hint="eastAsia"/>
          <w:b/>
          <w:noProof/>
          <w:sz w:val="32"/>
          <w:szCs w:val="24"/>
        </w:rPr>
        <w:t xml:space="preserve">  2.</w:t>
      </w:r>
      <w:r w:rsidR="00F27107" w:rsidRPr="00B10976">
        <w:rPr>
          <w:rFonts w:ascii="仿宋" w:hAnsi="仿宋" w:cs="Times New Roman"/>
          <w:b/>
          <w:noProof/>
          <w:sz w:val="32"/>
          <w:szCs w:val="24"/>
        </w:rPr>
        <w:t>专业技术职称结构情况</w:t>
      </w:r>
    </w:p>
    <w:tbl>
      <w:tblPr>
        <w:tblpPr w:leftFromText="180" w:rightFromText="180" w:vertAnchor="text" w:horzAnchor="page" w:tblpX="7059" w:tblpY="763"/>
        <w:tblW w:w="3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1170"/>
      </w:tblGrid>
      <w:tr w:rsidR="005E7D2B" w:rsidRPr="00B10976" w:rsidTr="005E7D2B">
        <w:trPr>
          <w:trHeight w:val="402"/>
        </w:trPr>
        <w:tc>
          <w:tcPr>
            <w:tcW w:w="2596" w:type="dxa"/>
            <w:shd w:val="clear" w:color="auto" w:fill="auto"/>
            <w:vAlign w:val="center"/>
            <w:hideMark/>
          </w:tcPr>
          <w:p w:rsidR="005E7D2B" w:rsidRPr="00B10976" w:rsidRDefault="005E7D2B" w:rsidP="005E7D2B">
            <w:pPr>
              <w:widowControl/>
              <w:jc w:val="center"/>
              <w:rPr>
                <w:rFonts w:cs="Times New Roman"/>
                <w:b/>
                <w:bCs/>
                <w:color w:val="000000"/>
                <w:kern w:val="0"/>
                <w:sz w:val="24"/>
                <w:szCs w:val="24"/>
              </w:rPr>
            </w:pPr>
            <w:r w:rsidRPr="00B10976">
              <w:rPr>
                <w:rFonts w:hAnsi="仿宋" w:cs="Times New Roman"/>
                <w:b/>
                <w:bCs/>
                <w:color w:val="000000"/>
                <w:kern w:val="0"/>
                <w:sz w:val="24"/>
                <w:szCs w:val="24"/>
              </w:rPr>
              <w:t>专业技术职称</w:t>
            </w:r>
          </w:p>
        </w:tc>
        <w:tc>
          <w:tcPr>
            <w:tcW w:w="1170" w:type="dxa"/>
            <w:shd w:val="clear" w:color="auto" w:fill="auto"/>
            <w:vAlign w:val="center"/>
            <w:hideMark/>
          </w:tcPr>
          <w:p w:rsidR="005E7D2B" w:rsidRPr="00B10976" w:rsidRDefault="005E7D2B" w:rsidP="005E7D2B">
            <w:pPr>
              <w:widowControl/>
              <w:jc w:val="center"/>
              <w:rPr>
                <w:rFonts w:cs="Times New Roman"/>
                <w:b/>
                <w:bCs/>
                <w:color w:val="000000"/>
                <w:kern w:val="0"/>
                <w:sz w:val="24"/>
                <w:szCs w:val="24"/>
              </w:rPr>
            </w:pPr>
            <w:r w:rsidRPr="00B10976">
              <w:rPr>
                <w:rFonts w:hAnsi="仿宋" w:cs="Times New Roman"/>
                <w:b/>
                <w:bCs/>
                <w:color w:val="000000"/>
                <w:kern w:val="0"/>
                <w:sz w:val="24"/>
                <w:szCs w:val="24"/>
              </w:rPr>
              <w:t>百分比</w:t>
            </w:r>
          </w:p>
        </w:tc>
      </w:tr>
      <w:tr w:rsidR="00CC423B" w:rsidRPr="00B10976" w:rsidTr="005E7D2B">
        <w:trPr>
          <w:trHeight w:val="402"/>
        </w:trPr>
        <w:tc>
          <w:tcPr>
            <w:tcW w:w="2596" w:type="dxa"/>
            <w:shd w:val="clear" w:color="auto" w:fill="auto"/>
            <w:hideMark/>
          </w:tcPr>
          <w:p w:rsidR="00CC423B" w:rsidRPr="00B10976" w:rsidRDefault="00CC423B" w:rsidP="005E7D2B">
            <w:pPr>
              <w:jc w:val="center"/>
              <w:rPr>
                <w:rFonts w:hAnsi="仿宋" w:cs="Times New Roman"/>
                <w:color w:val="000000"/>
                <w:kern w:val="0"/>
                <w:sz w:val="24"/>
                <w:szCs w:val="24"/>
              </w:rPr>
            </w:pPr>
            <w:r w:rsidRPr="00B10976">
              <w:rPr>
                <w:rFonts w:hAnsi="仿宋" w:cs="Times New Roman" w:hint="eastAsia"/>
                <w:color w:val="000000"/>
                <w:kern w:val="0"/>
                <w:sz w:val="24"/>
                <w:szCs w:val="24"/>
              </w:rPr>
              <w:t>高级职称</w:t>
            </w:r>
          </w:p>
        </w:tc>
        <w:tc>
          <w:tcPr>
            <w:tcW w:w="1170" w:type="dxa"/>
            <w:shd w:val="clear" w:color="auto" w:fill="auto"/>
            <w:hideMark/>
          </w:tcPr>
          <w:p w:rsidR="00CC423B" w:rsidRPr="00B10976" w:rsidRDefault="00CC423B" w:rsidP="00CC423B">
            <w:pPr>
              <w:jc w:val="center"/>
              <w:rPr>
                <w:sz w:val="24"/>
                <w:szCs w:val="24"/>
              </w:rPr>
            </w:pPr>
            <w:r w:rsidRPr="00B10976">
              <w:rPr>
                <w:sz w:val="24"/>
                <w:szCs w:val="24"/>
              </w:rPr>
              <w:t>1.99%</w:t>
            </w:r>
          </w:p>
        </w:tc>
      </w:tr>
      <w:tr w:rsidR="00CC423B" w:rsidRPr="00B10976" w:rsidTr="005E7D2B">
        <w:trPr>
          <w:trHeight w:val="402"/>
        </w:trPr>
        <w:tc>
          <w:tcPr>
            <w:tcW w:w="2596" w:type="dxa"/>
            <w:shd w:val="clear" w:color="auto" w:fill="auto"/>
            <w:hideMark/>
          </w:tcPr>
          <w:p w:rsidR="00CC423B" w:rsidRPr="00B10976" w:rsidRDefault="00CC423B" w:rsidP="005E7D2B">
            <w:pPr>
              <w:jc w:val="center"/>
              <w:rPr>
                <w:rFonts w:hAnsi="仿宋" w:cs="Times New Roman"/>
                <w:color w:val="000000"/>
                <w:kern w:val="0"/>
                <w:sz w:val="24"/>
                <w:szCs w:val="24"/>
              </w:rPr>
            </w:pPr>
            <w:r w:rsidRPr="00B10976">
              <w:rPr>
                <w:rFonts w:hAnsi="仿宋" w:cs="Times New Roman" w:hint="eastAsia"/>
                <w:color w:val="000000"/>
                <w:kern w:val="0"/>
                <w:sz w:val="24"/>
                <w:szCs w:val="24"/>
              </w:rPr>
              <w:t>中级职称</w:t>
            </w:r>
          </w:p>
        </w:tc>
        <w:tc>
          <w:tcPr>
            <w:tcW w:w="1170" w:type="dxa"/>
            <w:shd w:val="clear" w:color="auto" w:fill="auto"/>
            <w:hideMark/>
          </w:tcPr>
          <w:p w:rsidR="00CC423B" w:rsidRPr="00B10976" w:rsidRDefault="00CC423B" w:rsidP="00CC423B">
            <w:pPr>
              <w:jc w:val="center"/>
              <w:rPr>
                <w:sz w:val="24"/>
                <w:szCs w:val="24"/>
              </w:rPr>
            </w:pPr>
            <w:r w:rsidRPr="00B10976">
              <w:rPr>
                <w:sz w:val="24"/>
                <w:szCs w:val="24"/>
              </w:rPr>
              <w:t>9.99%</w:t>
            </w:r>
          </w:p>
        </w:tc>
      </w:tr>
      <w:tr w:rsidR="00CC423B" w:rsidRPr="00B10976" w:rsidTr="005E7D2B">
        <w:trPr>
          <w:trHeight w:val="402"/>
        </w:trPr>
        <w:tc>
          <w:tcPr>
            <w:tcW w:w="2596" w:type="dxa"/>
            <w:shd w:val="clear" w:color="auto" w:fill="auto"/>
            <w:hideMark/>
          </w:tcPr>
          <w:p w:rsidR="00CC423B" w:rsidRPr="00B10976" w:rsidRDefault="00CC423B" w:rsidP="005E7D2B">
            <w:pPr>
              <w:jc w:val="center"/>
              <w:rPr>
                <w:rFonts w:hAnsi="仿宋" w:cs="Times New Roman"/>
                <w:color w:val="000000"/>
                <w:kern w:val="0"/>
                <w:sz w:val="24"/>
                <w:szCs w:val="24"/>
              </w:rPr>
            </w:pPr>
            <w:r w:rsidRPr="00B10976">
              <w:rPr>
                <w:rFonts w:hAnsi="仿宋" w:cs="Times New Roman" w:hint="eastAsia"/>
                <w:color w:val="000000"/>
                <w:kern w:val="0"/>
                <w:sz w:val="24"/>
                <w:szCs w:val="24"/>
              </w:rPr>
              <w:t>初级职称</w:t>
            </w:r>
          </w:p>
        </w:tc>
        <w:tc>
          <w:tcPr>
            <w:tcW w:w="1170" w:type="dxa"/>
            <w:shd w:val="clear" w:color="auto" w:fill="auto"/>
            <w:hideMark/>
          </w:tcPr>
          <w:p w:rsidR="00CC423B" w:rsidRPr="00B10976" w:rsidRDefault="00CC423B" w:rsidP="00CC423B">
            <w:pPr>
              <w:jc w:val="center"/>
              <w:rPr>
                <w:sz w:val="24"/>
                <w:szCs w:val="24"/>
              </w:rPr>
            </w:pPr>
            <w:r w:rsidRPr="00B10976">
              <w:rPr>
                <w:sz w:val="24"/>
                <w:szCs w:val="24"/>
              </w:rPr>
              <w:t>27.02%</w:t>
            </w:r>
          </w:p>
        </w:tc>
      </w:tr>
      <w:tr w:rsidR="00CC423B" w:rsidRPr="00B10976" w:rsidTr="005E7D2B">
        <w:trPr>
          <w:trHeight w:val="402"/>
        </w:trPr>
        <w:tc>
          <w:tcPr>
            <w:tcW w:w="2596" w:type="dxa"/>
            <w:shd w:val="clear" w:color="auto" w:fill="auto"/>
            <w:hideMark/>
          </w:tcPr>
          <w:p w:rsidR="00CC423B" w:rsidRPr="00B10976" w:rsidRDefault="00CC423B" w:rsidP="005E7D2B">
            <w:pPr>
              <w:jc w:val="center"/>
              <w:rPr>
                <w:rFonts w:hAnsi="仿宋" w:cs="Times New Roman"/>
                <w:color w:val="000000"/>
                <w:kern w:val="0"/>
                <w:sz w:val="24"/>
                <w:szCs w:val="24"/>
              </w:rPr>
            </w:pPr>
            <w:r w:rsidRPr="00B10976">
              <w:rPr>
                <w:rFonts w:hAnsi="仿宋" w:cs="Times New Roman" w:hint="eastAsia"/>
                <w:color w:val="000000"/>
                <w:kern w:val="0"/>
                <w:sz w:val="24"/>
                <w:szCs w:val="24"/>
              </w:rPr>
              <w:t>没有取得专业技术职称</w:t>
            </w:r>
          </w:p>
        </w:tc>
        <w:tc>
          <w:tcPr>
            <w:tcW w:w="1170" w:type="dxa"/>
            <w:shd w:val="clear" w:color="auto" w:fill="auto"/>
            <w:hideMark/>
          </w:tcPr>
          <w:p w:rsidR="00CC423B" w:rsidRPr="00B10976" w:rsidRDefault="00CC423B" w:rsidP="00CC423B">
            <w:pPr>
              <w:jc w:val="center"/>
              <w:rPr>
                <w:sz w:val="24"/>
                <w:szCs w:val="24"/>
              </w:rPr>
            </w:pPr>
            <w:r w:rsidRPr="00B10976">
              <w:rPr>
                <w:sz w:val="24"/>
                <w:szCs w:val="24"/>
              </w:rPr>
              <w:t>60.99%</w:t>
            </w:r>
          </w:p>
        </w:tc>
      </w:tr>
    </w:tbl>
    <w:p w:rsidR="00967F7E" w:rsidRPr="00F27107" w:rsidRDefault="00CC423B" w:rsidP="00C95685">
      <w:r>
        <w:rPr>
          <w:noProof/>
        </w:rPr>
        <w:drawing>
          <wp:inline distT="0" distB="0" distL="0" distR="0">
            <wp:extent cx="3367889" cy="2410804"/>
            <wp:effectExtent l="0" t="0" r="4445"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73779" cy="2415020"/>
                    </a:xfrm>
                    <a:prstGeom prst="rect">
                      <a:avLst/>
                    </a:prstGeom>
                    <a:noFill/>
                  </pic:spPr>
                </pic:pic>
              </a:graphicData>
            </a:graphic>
          </wp:inline>
        </w:drawing>
      </w:r>
    </w:p>
    <w:p w:rsidR="004E159A" w:rsidRDefault="004E159A" w:rsidP="00C95685"/>
    <w:p w:rsidR="002D68E6" w:rsidRDefault="002D68E6" w:rsidP="00C95685"/>
    <w:p w:rsidR="005E7D2B" w:rsidRDefault="005E7D2B" w:rsidP="00C95685"/>
    <w:p w:rsidR="004E159A" w:rsidRPr="00B10976" w:rsidRDefault="002D68E6" w:rsidP="00C27621">
      <w:pPr>
        <w:widowControl/>
        <w:spacing w:beforeLines="100" w:line="288" w:lineRule="auto"/>
        <w:jc w:val="left"/>
        <w:rPr>
          <w:rFonts w:ascii="仿宋" w:hAnsi="仿宋" w:cs="Times New Roman"/>
          <w:b/>
          <w:noProof/>
          <w:sz w:val="32"/>
          <w:szCs w:val="24"/>
        </w:rPr>
      </w:pPr>
      <w:r>
        <w:rPr>
          <w:rFonts w:ascii="仿宋" w:hAnsi="仿宋" w:cs="Times New Roman" w:hint="eastAsia"/>
          <w:b/>
          <w:noProof/>
          <w:sz w:val="32"/>
          <w:szCs w:val="24"/>
        </w:rPr>
        <w:t xml:space="preserve">    </w:t>
      </w:r>
      <w:r w:rsidR="004E159A" w:rsidRPr="00B10976">
        <w:rPr>
          <w:rFonts w:ascii="仿宋" w:hAnsi="仿宋" w:cs="Times New Roman"/>
          <w:b/>
          <w:noProof/>
          <w:sz w:val="32"/>
          <w:szCs w:val="24"/>
        </w:rPr>
        <w:t>3.职业技能等级结构情况</w:t>
      </w:r>
    </w:p>
    <w:tbl>
      <w:tblPr>
        <w:tblpPr w:leftFromText="180" w:rightFromText="180" w:vertAnchor="text" w:horzAnchor="page" w:tblpX="7122" w:tblpY="548"/>
        <w:tblW w:w="32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35"/>
        <w:gridCol w:w="992"/>
      </w:tblGrid>
      <w:tr w:rsidR="004E159A" w:rsidRPr="00B10976" w:rsidTr="002D68E6">
        <w:trPr>
          <w:trHeight w:val="402"/>
        </w:trPr>
        <w:tc>
          <w:tcPr>
            <w:tcW w:w="2235" w:type="dxa"/>
            <w:shd w:val="clear" w:color="auto" w:fill="auto"/>
            <w:vAlign w:val="center"/>
            <w:hideMark/>
          </w:tcPr>
          <w:p w:rsidR="004E159A" w:rsidRPr="00B10976" w:rsidRDefault="004E159A" w:rsidP="00B10976">
            <w:pPr>
              <w:widowControl/>
              <w:jc w:val="center"/>
              <w:rPr>
                <w:rFonts w:ascii="仿宋" w:hAnsi="仿宋" w:cs="Times New Roman"/>
                <w:b/>
                <w:bCs/>
                <w:color w:val="000000"/>
                <w:kern w:val="0"/>
                <w:sz w:val="24"/>
                <w:szCs w:val="24"/>
              </w:rPr>
            </w:pPr>
            <w:r w:rsidRPr="00B10976">
              <w:rPr>
                <w:rFonts w:ascii="仿宋" w:hAnsi="仿宋" w:cs="Times New Roman"/>
                <w:b/>
                <w:bCs/>
                <w:color w:val="000000"/>
                <w:kern w:val="0"/>
                <w:sz w:val="24"/>
                <w:szCs w:val="24"/>
              </w:rPr>
              <w:t xml:space="preserve">职业技能等级 </w:t>
            </w:r>
          </w:p>
        </w:tc>
        <w:tc>
          <w:tcPr>
            <w:tcW w:w="992" w:type="dxa"/>
            <w:shd w:val="clear" w:color="auto" w:fill="auto"/>
            <w:vAlign w:val="center"/>
            <w:hideMark/>
          </w:tcPr>
          <w:p w:rsidR="004E159A" w:rsidRPr="00B10976" w:rsidRDefault="004E159A" w:rsidP="00B10976">
            <w:pPr>
              <w:widowControl/>
              <w:jc w:val="center"/>
              <w:rPr>
                <w:rFonts w:ascii="仿宋" w:hAnsi="仿宋" w:cs="Times New Roman"/>
                <w:b/>
                <w:bCs/>
                <w:color w:val="000000"/>
                <w:kern w:val="0"/>
                <w:sz w:val="24"/>
                <w:szCs w:val="24"/>
              </w:rPr>
            </w:pPr>
            <w:r w:rsidRPr="00B10976">
              <w:rPr>
                <w:rFonts w:ascii="仿宋" w:hAnsi="仿宋" w:cs="Times New Roman"/>
                <w:b/>
                <w:bCs/>
                <w:color w:val="000000"/>
                <w:kern w:val="0"/>
                <w:sz w:val="24"/>
                <w:szCs w:val="24"/>
              </w:rPr>
              <w:t xml:space="preserve">百分比 </w:t>
            </w:r>
          </w:p>
        </w:tc>
      </w:tr>
      <w:tr w:rsidR="00CC423B" w:rsidRPr="00B10976" w:rsidTr="002D68E6">
        <w:trPr>
          <w:trHeight w:val="402"/>
        </w:trPr>
        <w:tc>
          <w:tcPr>
            <w:tcW w:w="2235" w:type="dxa"/>
            <w:shd w:val="clear" w:color="auto" w:fill="auto"/>
            <w:hideMark/>
          </w:tcPr>
          <w:p w:rsidR="00CC423B" w:rsidRPr="00B10976" w:rsidRDefault="00CC423B" w:rsidP="00B10976">
            <w:pPr>
              <w:jc w:val="center"/>
              <w:rPr>
                <w:rFonts w:ascii="仿宋" w:hAnsi="仿宋" w:cs="Times New Roman"/>
                <w:color w:val="000000"/>
                <w:kern w:val="0"/>
                <w:sz w:val="24"/>
                <w:szCs w:val="24"/>
              </w:rPr>
            </w:pPr>
            <w:r w:rsidRPr="00B10976">
              <w:rPr>
                <w:rFonts w:ascii="仿宋" w:hAnsi="仿宋" w:cs="Times New Roman" w:hint="eastAsia"/>
                <w:color w:val="000000"/>
                <w:kern w:val="0"/>
                <w:sz w:val="24"/>
                <w:szCs w:val="24"/>
              </w:rPr>
              <w:t>高级技师</w:t>
            </w:r>
          </w:p>
        </w:tc>
        <w:tc>
          <w:tcPr>
            <w:tcW w:w="992" w:type="dxa"/>
            <w:shd w:val="clear" w:color="auto" w:fill="auto"/>
            <w:vAlign w:val="center"/>
            <w:hideMark/>
          </w:tcPr>
          <w:p w:rsidR="00CC423B" w:rsidRPr="00B10976" w:rsidRDefault="00CC423B" w:rsidP="00B10976">
            <w:pPr>
              <w:jc w:val="center"/>
              <w:rPr>
                <w:sz w:val="24"/>
                <w:szCs w:val="24"/>
              </w:rPr>
            </w:pPr>
            <w:r w:rsidRPr="00B10976">
              <w:rPr>
                <w:sz w:val="24"/>
                <w:szCs w:val="24"/>
              </w:rPr>
              <w:t>0.11%</w:t>
            </w:r>
          </w:p>
        </w:tc>
      </w:tr>
      <w:tr w:rsidR="00CC423B" w:rsidRPr="00B10976" w:rsidTr="002D68E6">
        <w:trPr>
          <w:trHeight w:val="402"/>
        </w:trPr>
        <w:tc>
          <w:tcPr>
            <w:tcW w:w="2235" w:type="dxa"/>
            <w:shd w:val="clear" w:color="auto" w:fill="auto"/>
            <w:hideMark/>
          </w:tcPr>
          <w:p w:rsidR="00CC423B" w:rsidRPr="00B10976" w:rsidRDefault="00CC423B" w:rsidP="00B10976">
            <w:pPr>
              <w:jc w:val="center"/>
              <w:rPr>
                <w:rFonts w:ascii="仿宋" w:hAnsi="仿宋" w:cs="Times New Roman"/>
                <w:color w:val="000000"/>
                <w:kern w:val="0"/>
                <w:sz w:val="24"/>
                <w:szCs w:val="24"/>
              </w:rPr>
            </w:pPr>
            <w:r w:rsidRPr="00B10976">
              <w:rPr>
                <w:rFonts w:ascii="仿宋" w:hAnsi="仿宋" w:cs="Times New Roman" w:hint="eastAsia"/>
                <w:color w:val="000000"/>
                <w:kern w:val="0"/>
                <w:sz w:val="24"/>
                <w:szCs w:val="24"/>
              </w:rPr>
              <w:t>技师</w:t>
            </w:r>
          </w:p>
        </w:tc>
        <w:tc>
          <w:tcPr>
            <w:tcW w:w="992" w:type="dxa"/>
            <w:shd w:val="clear" w:color="auto" w:fill="auto"/>
            <w:vAlign w:val="center"/>
            <w:hideMark/>
          </w:tcPr>
          <w:p w:rsidR="00CC423B" w:rsidRPr="00B10976" w:rsidRDefault="00CC423B" w:rsidP="00B10976">
            <w:pPr>
              <w:jc w:val="center"/>
              <w:rPr>
                <w:sz w:val="24"/>
                <w:szCs w:val="24"/>
              </w:rPr>
            </w:pPr>
            <w:r w:rsidRPr="00B10976">
              <w:rPr>
                <w:sz w:val="24"/>
                <w:szCs w:val="24"/>
              </w:rPr>
              <w:t>0.33%</w:t>
            </w:r>
          </w:p>
        </w:tc>
      </w:tr>
      <w:tr w:rsidR="00CC423B" w:rsidRPr="00B10976" w:rsidTr="002D68E6">
        <w:trPr>
          <w:trHeight w:val="402"/>
        </w:trPr>
        <w:tc>
          <w:tcPr>
            <w:tcW w:w="2235" w:type="dxa"/>
            <w:shd w:val="clear" w:color="auto" w:fill="auto"/>
            <w:hideMark/>
          </w:tcPr>
          <w:p w:rsidR="00CC423B" w:rsidRPr="00B10976" w:rsidRDefault="00CC423B" w:rsidP="00B10976">
            <w:pPr>
              <w:jc w:val="center"/>
              <w:rPr>
                <w:rFonts w:ascii="仿宋" w:hAnsi="仿宋" w:cs="Times New Roman"/>
                <w:color w:val="000000"/>
                <w:kern w:val="0"/>
                <w:sz w:val="24"/>
                <w:szCs w:val="24"/>
              </w:rPr>
            </w:pPr>
            <w:r w:rsidRPr="00B10976">
              <w:rPr>
                <w:rFonts w:ascii="仿宋" w:hAnsi="仿宋" w:cs="Times New Roman" w:hint="eastAsia"/>
                <w:color w:val="000000"/>
                <w:kern w:val="0"/>
                <w:sz w:val="24"/>
                <w:szCs w:val="24"/>
              </w:rPr>
              <w:t>高级技能</w:t>
            </w:r>
          </w:p>
        </w:tc>
        <w:tc>
          <w:tcPr>
            <w:tcW w:w="992" w:type="dxa"/>
            <w:shd w:val="clear" w:color="auto" w:fill="auto"/>
            <w:vAlign w:val="center"/>
            <w:hideMark/>
          </w:tcPr>
          <w:p w:rsidR="00CC423B" w:rsidRPr="00B10976" w:rsidRDefault="00CC423B" w:rsidP="00B10976">
            <w:pPr>
              <w:jc w:val="center"/>
              <w:rPr>
                <w:sz w:val="24"/>
                <w:szCs w:val="24"/>
              </w:rPr>
            </w:pPr>
            <w:r w:rsidRPr="00B10976">
              <w:rPr>
                <w:sz w:val="24"/>
                <w:szCs w:val="24"/>
              </w:rPr>
              <w:t>1.40%</w:t>
            </w:r>
          </w:p>
        </w:tc>
      </w:tr>
      <w:tr w:rsidR="00CC423B" w:rsidRPr="00B10976" w:rsidTr="002D68E6">
        <w:trPr>
          <w:trHeight w:val="402"/>
        </w:trPr>
        <w:tc>
          <w:tcPr>
            <w:tcW w:w="2235" w:type="dxa"/>
            <w:shd w:val="clear" w:color="auto" w:fill="auto"/>
            <w:hideMark/>
          </w:tcPr>
          <w:p w:rsidR="00CC423B" w:rsidRPr="00B10976" w:rsidRDefault="00CC423B" w:rsidP="00B10976">
            <w:pPr>
              <w:jc w:val="center"/>
              <w:rPr>
                <w:rFonts w:ascii="仿宋" w:hAnsi="仿宋" w:cs="Times New Roman"/>
                <w:color w:val="000000"/>
                <w:kern w:val="0"/>
                <w:sz w:val="24"/>
                <w:szCs w:val="24"/>
              </w:rPr>
            </w:pPr>
            <w:r w:rsidRPr="00B10976">
              <w:rPr>
                <w:rFonts w:ascii="仿宋" w:hAnsi="仿宋" w:cs="Times New Roman" w:hint="eastAsia"/>
                <w:color w:val="000000"/>
                <w:kern w:val="0"/>
                <w:sz w:val="24"/>
                <w:szCs w:val="24"/>
              </w:rPr>
              <w:t>中级技能</w:t>
            </w:r>
          </w:p>
        </w:tc>
        <w:tc>
          <w:tcPr>
            <w:tcW w:w="992" w:type="dxa"/>
            <w:shd w:val="clear" w:color="auto" w:fill="auto"/>
            <w:vAlign w:val="center"/>
            <w:hideMark/>
          </w:tcPr>
          <w:p w:rsidR="00CC423B" w:rsidRPr="00B10976" w:rsidRDefault="00CC423B" w:rsidP="00B10976">
            <w:pPr>
              <w:jc w:val="center"/>
              <w:rPr>
                <w:sz w:val="24"/>
                <w:szCs w:val="24"/>
              </w:rPr>
            </w:pPr>
            <w:r w:rsidRPr="00B10976">
              <w:rPr>
                <w:sz w:val="24"/>
                <w:szCs w:val="24"/>
              </w:rPr>
              <w:t>2.51%</w:t>
            </w:r>
          </w:p>
        </w:tc>
      </w:tr>
      <w:tr w:rsidR="00CC423B" w:rsidRPr="00B10976" w:rsidTr="002D68E6">
        <w:trPr>
          <w:trHeight w:val="402"/>
        </w:trPr>
        <w:tc>
          <w:tcPr>
            <w:tcW w:w="2235" w:type="dxa"/>
            <w:shd w:val="clear" w:color="auto" w:fill="auto"/>
            <w:hideMark/>
          </w:tcPr>
          <w:p w:rsidR="00CC423B" w:rsidRPr="00B10976" w:rsidRDefault="00CC423B" w:rsidP="00B10976">
            <w:pPr>
              <w:jc w:val="center"/>
              <w:rPr>
                <w:rFonts w:ascii="仿宋" w:hAnsi="仿宋" w:cs="Times New Roman"/>
                <w:color w:val="000000"/>
                <w:kern w:val="0"/>
                <w:sz w:val="24"/>
                <w:szCs w:val="24"/>
              </w:rPr>
            </w:pPr>
            <w:r w:rsidRPr="00B10976">
              <w:rPr>
                <w:rFonts w:ascii="仿宋" w:hAnsi="仿宋" w:cs="Times New Roman" w:hint="eastAsia"/>
                <w:color w:val="000000"/>
                <w:kern w:val="0"/>
                <w:sz w:val="24"/>
                <w:szCs w:val="24"/>
              </w:rPr>
              <w:t>初级技能</w:t>
            </w:r>
          </w:p>
        </w:tc>
        <w:tc>
          <w:tcPr>
            <w:tcW w:w="992" w:type="dxa"/>
            <w:shd w:val="clear" w:color="auto" w:fill="auto"/>
            <w:vAlign w:val="center"/>
            <w:hideMark/>
          </w:tcPr>
          <w:p w:rsidR="00CC423B" w:rsidRPr="00B10976" w:rsidRDefault="00CC423B" w:rsidP="00B10976">
            <w:pPr>
              <w:jc w:val="center"/>
              <w:rPr>
                <w:sz w:val="24"/>
                <w:szCs w:val="24"/>
              </w:rPr>
            </w:pPr>
            <w:r w:rsidRPr="00B10976">
              <w:rPr>
                <w:sz w:val="24"/>
                <w:szCs w:val="24"/>
              </w:rPr>
              <w:t>8.27%</w:t>
            </w:r>
          </w:p>
        </w:tc>
      </w:tr>
      <w:tr w:rsidR="00CC423B" w:rsidRPr="00B10976" w:rsidTr="002D68E6">
        <w:trPr>
          <w:trHeight w:val="402"/>
        </w:trPr>
        <w:tc>
          <w:tcPr>
            <w:tcW w:w="2235" w:type="dxa"/>
            <w:shd w:val="clear" w:color="auto" w:fill="auto"/>
            <w:hideMark/>
          </w:tcPr>
          <w:p w:rsidR="00CC423B" w:rsidRPr="00B10976" w:rsidRDefault="00CC423B" w:rsidP="00B10976">
            <w:pPr>
              <w:jc w:val="center"/>
              <w:rPr>
                <w:rFonts w:ascii="仿宋" w:hAnsi="仿宋" w:cs="Times New Roman"/>
                <w:color w:val="000000"/>
                <w:kern w:val="0"/>
                <w:sz w:val="24"/>
                <w:szCs w:val="24"/>
              </w:rPr>
            </w:pPr>
            <w:r w:rsidRPr="00B10976">
              <w:rPr>
                <w:rFonts w:ascii="仿宋" w:hAnsi="仿宋" w:cs="Times New Roman" w:hint="eastAsia"/>
                <w:color w:val="000000"/>
                <w:kern w:val="0"/>
                <w:sz w:val="24"/>
                <w:szCs w:val="24"/>
              </w:rPr>
              <w:t>没有取得资格证书</w:t>
            </w:r>
          </w:p>
        </w:tc>
        <w:tc>
          <w:tcPr>
            <w:tcW w:w="992" w:type="dxa"/>
            <w:shd w:val="clear" w:color="auto" w:fill="auto"/>
            <w:vAlign w:val="center"/>
            <w:hideMark/>
          </w:tcPr>
          <w:p w:rsidR="00CC423B" w:rsidRPr="00B10976" w:rsidRDefault="00CC423B" w:rsidP="00B10976">
            <w:pPr>
              <w:jc w:val="center"/>
              <w:rPr>
                <w:sz w:val="24"/>
                <w:szCs w:val="24"/>
              </w:rPr>
            </w:pPr>
            <w:r w:rsidRPr="00B10976">
              <w:rPr>
                <w:sz w:val="24"/>
                <w:szCs w:val="24"/>
              </w:rPr>
              <w:t>87.38%</w:t>
            </w:r>
          </w:p>
        </w:tc>
      </w:tr>
    </w:tbl>
    <w:p w:rsidR="004E159A" w:rsidRPr="004E159A" w:rsidRDefault="00CC423B" w:rsidP="00C95685">
      <w:r>
        <w:rPr>
          <w:noProof/>
        </w:rPr>
        <w:drawing>
          <wp:inline distT="0" distB="0" distL="0" distR="0">
            <wp:extent cx="3425036" cy="2587301"/>
            <wp:effectExtent l="0" t="0" r="4445"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6362" cy="2588303"/>
                    </a:xfrm>
                    <a:prstGeom prst="rect">
                      <a:avLst/>
                    </a:prstGeom>
                    <a:noFill/>
                  </pic:spPr>
                </pic:pic>
              </a:graphicData>
            </a:graphic>
          </wp:inline>
        </w:drawing>
      </w:r>
    </w:p>
    <w:p w:rsidR="004E159A" w:rsidRPr="004E159A" w:rsidRDefault="004E159A" w:rsidP="00C95685"/>
    <w:p w:rsidR="00554386" w:rsidRDefault="00554386">
      <w:pPr>
        <w:widowControl/>
        <w:spacing w:line="288" w:lineRule="auto"/>
        <w:jc w:val="left"/>
        <w:rPr>
          <w:rFonts w:asciiTheme="majorEastAsia" w:eastAsiaTheme="majorEastAsia" w:hAnsiTheme="majorEastAsia"/>
          <w:szCs w:val="21"/>
        </w:rPr>
        <w:sectPr w:rsidR="00554386" w:rsidSect="00FD2E8C">
          <w:pgSz w:w="11906" w:h="16838"/>
          <w:pgMar w:top="1701" w:right="1418" w:bottom="1418" w:left="1418" w:header="851" w:footer="992" w:gutter="284"/>
          <w:cols w:space="425"/>
          <w:docGrid w:type="lines" w:linePitch="312"/>
        </w:sectPr>
      </w:pPr>
    </w:p>
    <w:tbl>
      <w:tblPr>
        <w:tblpPr w:leftFromText="180" w:rightFromText="180" w:tblpY="408"/>
        <w:tblW w:w="13325" w:type="dxa"/>
        <w:tblLook w:val="04A0"/>
      </w:tblPr>
      <w:tblGrid>
        <w:gridCol w:w="2132"/>
        <w:gridCol w:w="1583"/>
        <w:gridCol w:w="1372"/>
        <w:gridCol w:w="1373"/>
        <w:gridCol w:w="1373"/>
        <w:gridCol w:w="1373"/>
        <w:gridCol w:w="1373"/>
        <w:gridCol w:w="1373"/>
        <w:gridCol w:w="1373"/>
      </w:tblGrid>
      <w:tr w:rsidR="00C5717D" w:rsidRPr="00D265B6" w:rsidTr="003F14EF">
        <w:trPr>
          <w:trHeight w:val="540"/>
        </w:trPr>
        <w:tc>
          <w:tcPr>
            <w:tcW w:w="133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5717D" w:rsidRPr="0039678C" w:rsidRDefault="00C5717D" w:rsidP="003F14EF">
            <w:pPr>
              <w:widowControl/>
              <w:jc w:val="center"/>
              <w:rPr>
                <w:rFonts w:ascii="仿宋" w:hAnsi="仿宋" w:cs="宋体"/>
                <w:b/>
                <w:bCs/>
                <w:color w:val="000000"/>
                <w:kern w:val="0"/>
                <w:sz w:val="28"/>
                <w:szCs w:val="28"/>
              </w:rPr>
            </w:pPr>
            <w:r w:rsidRPr="0039678C">
              <w:rPr>
                <w:rFonts w:ascii="仿宋" w:hAnsi="仿宋" w:cs="宋体"/>
                <w:b/>
                <w:bCs/>
                <w:color w:val="000000"/>
                <w:kern w:val="0"/>
                <w:sz w:val="28"/>
                <w:szCs w:val="28"/>
              </w:rPr>
              <w:t>表二</w:t>
            </w:r>
            <w:r w:rsidR="00CC423B">
              <w:rPr>
                <w:rFonts w:ascii="仿宋" w:hAnsi="仿宋" w:cs="宋体"/>
                <w:b/>
                <w:bCs/>
                <w:color w:val="000000"/>
                <w:kern w:val="0"/>
                <w:sz w:val="28"/>
                <w:szCs w:val="28"/>
              </w:rPr>
              <w:t>.</w:t>
            </w:r>
            <w:r w:rsidR="00CC423B">
              <w:rPr>
                <w:rFonts w:ascii="仿宋" w:hAnsi="仿宋" w:cs="宋体" w:hint="eastAsia"/>
                <w:b/>
                <w:bCs/>
                <w:color w:val="000000"/>
                <w:kern w:val="0"/>
                <w:sz w:val="28"/>
                <w:szCs w:val="28"/>
              </w:rPr>
              <w:t>3</w:t>
            </w:r>
            <w:r w:rsidRPr="0039678C">
              <w:rPr>
                <w:rFonts w:ascii="仿宋" w:hAnsi="仿宋" w:cs="宋体"/>
                <w:b/>
                <w:bCs/>
                <w:color w:val="000000"/>
                <w:kern w:val="0"/>
                <w:sz w:val="28"/>
                <w:szCs w:val="28"/>
              </w:rPr>
              <w:t xml:space="preserve"> 职业大类下的职工劳动合同类型分布 </w:t>
            </w:r>
          </w:p>
        </w:tc>
      </w:tr>
      <w:tr w:rsidR="00C5717D" w:rsidRPr="00D265B6" w:rsidTr="003F14EF">
        <w:trPr>
          <w:trHeight w:val="1065"/>
        </w:trPr>
        <w:tc>
          <w:tcPr>
            <w:tcW w:w="2132"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rsidR="00C5717D" w:rsidRPr="00D265B6" w:rsidRDefault="00C5717D" w:rsidP="003F14EF">
            <w:pPr>
              <w:widowControl/>
              <w:jc w:val="center"/>
              <w:rPr>
                <w:rFonts w:cs="Times New Roman"/>
                <w:b/>
                <w:bCs/>
                <w:color w:val="EAFCF5"/>
                <w:kern w:val="0"/>
                <w:sz w:val="22"/>
              </w:rPr>
            </w:pPr>
            <w:r w:rsidRPr="00D265B6">
              <w:rPr>
                <w:rFonts w:hAnsi="仿宋" w:cs="Times New Roman"/>
                <w:b/>
                <w:bCs/>
                <w:color w:val="EAFCF5"/>
                <w:kern w:val="0"/>
                <w:sz w:val="22"/>
              </w:rPr>
              <w:t>劳动合同类型</w:t>
            </w:r>
          </w:p>
        </w:tc>
        <w:tc>
          <w:tcPr>
            <w:tcW w:w="158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单位负责人</w:t>
            </w:r>
          </w:p>
        </w:tc>
        <w:tc>
          <w:tcPr>
            <w:tcW w:w="1372"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专业技术人员</w:t>
            </w:r>
          </w:p>
        </w:tc>
        <w:tc>
          <w:tcPr>
            <w:tcW w:w="137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办事人员</w:t>
            </w:r>
          </w:p>
        </w:tc>
        <w:tc>
          <w:tcPr>
            <w:tcW w:w="137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商业、</w:t>
            </w:r>
            <w:r w:rsidRPr="00C5717D">
              <w:rPr>
                <w:rFonts w:hAnsi="仿宋" w:cs="Times New Roman" w:hint="eastAsia"/>
                <w:b/>
                <w:bCs/>
                <w:color w:val="EAFCF5"/>
                <w:kern w:val="0"/>
                <w:sz w:val="22"/>
              </w:rPr>
              <w:br/>
            </w:r>
            <w:r w:rsidRPr="00C5717D">
              <w:rPr>
                <w:rFonts w:hAnsi="仿宋" w:cs="Times New Roman" w:hint="eastAsia"/>
                <w:b/>
                <w:bCs/>
                <w:color w:val="EAFCF5"/>
                <w:kern w:val="0"/>
                <w:sz w:val="22"/>
              </w:rPr>
              <w:t>服务业人员</w:t>
            </w:r>
          </w:p>
        </w:tc>
        <w:tc>
          <w:tcPr>
            <w:tcW w:w="137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农林牧渔利</w:t>
            </w:r>
            <w:r w:rsidRPr="00C5717D">
              <w:rPr>
                <w:rFonts w:hAnsi="仿宋" w:cs="Times New Roman" w:hint="eastAsia"/>
                <w:b/>
                <w:bCs/>
                <w:color w:val="EAFCF5"/>
                <w:kern w:val="0"/>
                <w:sz w:val="22"/>
              </w:rPr>
              <w:br/>
            </w:r>
            <w:r w:rsidRPr="00C5717D">
              <w:rPr>
                <w:rFonts w:hAnsi="仿宋" w:cs="Times New Roman" w:hint="eastAsia"/>
                <w:b/>
                <w:bCs/>
                <w:color w:val="EAFCF5"/>
                <w:kern w:val="0"/>
                <w:sz w:val="22"/>
              </w:rPr>
              <w:t>生产工人</w:t>
            </w:r>
          </w:p>
        </w:tc>
        <w:tc>
          <w:tcPr>
            <w:tcW w:w="137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生产运输工人</w:t>
            </w:r>
          </w:p>
        </w:tc>
        <w:tc>
          <w:tcPr>
            <w:tcW w:w="137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总计</w:t>
            </w:r>
          </w:p>
        </w:tc>
        <w:tc>
          <w:tcPr>
            <w:tcW w:w="1373" w:type="dxa"/>
            <w:tcBorders>
              <w:top w:val="nil"/>
              <w:left w:val="nil"/>
              <w:bottom w:val="single" w:sz="4" w:space="0" w:color="auto"/>
              <w:right w:val="single" w:sz="4" w:space="0" w:color="auto"/>
            </w:tcBorders>
            <w:shd w:val="clear" w:color="auto" w:fill="365F91" w:themeFill="accent1" w:themeFillShade="BF"/>
            <w:vAlign w:val="center"/>
            <w:hideMark/>
          </w:tcPr>
          <w:p w:rsidR="00C5717D" w:rsidRPr="00C5717D" w:rsidRDefault="00C5717D" w:rsidP="003F14EF">
            <w:pPr>
              <w:jc w:val="center"/>
              <w:rPr>
                <w:rFonts w:hAnsi="仿宋" w:cs="Times New Roman"/>
                <w:b/>
                <w:bCs/>
                <w:color w:val="EAFCF5"/>
                <w:kern w:val="0"/>
                <w:sz w:val="22"/>
              </w:rPr>
            </w:pPr>
            <w:r w:rsidRPr="00C5717D">
              <w:rPr>
                <w:rFonts w:hAnsi="仿宋" w:cs="Times New Roman" w:hint="eastAsia"/>
                <w:b/>
                <w:bCs/>
                <w:color w:val="EAFCF5"/>
                <w:kern w:val="0"/>
                <w:sz w:val="22"/>
              </w:rPr>
              <w:t>百分比</w:t>
            </w:r>
          </w:p>
        </w:tc>
      </w:tr>
      <w:tr w:rsidR="00CC423B" w:rsidRPr="00D265B6" w:rsidTr="003F14EF">
        <w:trPr>
          <w:trHeight w:val="693"/>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CC423B" w:rsidRPr="00D265B6" w:rsidRDefault="00CC423B" w:rsidP="003F14EF">
            <w:pPr>
              <w:widowControl/>
              <w:jc w:val="center"/>
              <w:rPr>
                <w:rFonts w:cs="Times New Roman"/>
                <w:b/>
                <w:bCs/>
                <w:color w:val="000000"/>
                <w:kern w:val="0"/>
                <w:sz w:val="22"/>
              </w:rPr>
            </w:pPr>
            <w:r w:rsidRPr="00D265B6">
              <w:rPr>
                <w:rFonts w:hAnsi="仿宋" w:cs="Times New Roman"/>
                <w:b/>
                <w:bCs/>
                <w:color w:val="000000"/>
                <w:kern w:val="0"/>
                <w:sz w:val="22"/>
              </w:rPr>
              <w:t>固定期限</w:t>
            </w:r>
          </w:p>
        </w:tc>
        <w:tc>
          <w:tcPr>
            <w:tcW w:w="158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5497</w:t>
            </w:r>
          </w:p>
        </w:tc>
        <w:tc>
          <w:tcPr>
            <w:tcW w:w="1372"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7720</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6429</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24397</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323</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55218</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99584</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72.92%</w:t>
            </w:r>
          </w:p>
        </w:tc>
      </w:tr>
      <w:tr w:rsidR="00CC423B" w:rsidRPr="00D265B6" w:rsidTr="003F14EF">
        <w:trPr>
          <w:trHeight w:val="689"/>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CC423B" w:rsidRPr="00D265B6" w:rsidRDefault="00CC423B" w:rsidP="003F14EF">
            <w:pPr>
              <w:widowControl/>
              <w:jc w:val="center"/>
              <w:rPr>
                <w:rFonts w:cs="Times New Roman"/>
                <w:b/>
                <w:bCs/>
                <w:color w:val="000000"/>
                <w:kern w:val="0"/>
                <w:sz w:val="22"/>
              </w:rPr>
            </w:pPr>
            <w:r w:rsidRPr="00D265B6">
              <w:rPr>
                <w:rFonts w:hAnsi="仿宋" w:cs="Times New Roman"/>
                <w:b/>
                <w:bCs/>
                <w:color w:val="000000"/>
                <w:kern w:val="0"/>
                <w:sz w:val="22"/>
              </w:rPr>
              <w:t>无固定期限</w:t>
            </w:r>
          </w:p>
        </w:tc>
        <w:tc>
          <w:tcPr>
            <w:tcW w:w="158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3765</w:t>
            </w:r>
          </w:p>
        </w:tc>
        <w:tc>
          <w:tcPr>
            <w:tcW w:w="1372"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2637</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3454</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6740</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145</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18667</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35408</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25.93%</w:t>
            </w:r>
          </w:p>
        </w:tc>
      </w:tr>
      <w:tr w:rsidR="00CC423B" w:rsidRPr="00D265B6" w:rsidTr="003F14EF">
        <w:trPr>
          <w:trHeight w:val="60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CC423B" w:rsidRPr="00D265B6" w:rsidRDefault="00CC423B" w:rsidP="003F14EF">
            <w:pPr>
              <w:widowControl/>
              <w:jc w:val="center"/>
              <w:rPr>
                <w:rFonts w:cs="Times New Roman"/>
                <w:b/>
                <w:bCs/>
                <w:color w:val="000000"/>
                <w:kern w:val="0"/>
                <w:sz w:val="22"/>
              </w:rPr>
            </w:pPr>
            <w:r w:rsidRPr="00D265B6">
              <w:rPr>
                <w:rFonts w:hAnsi="仿宋" w:cs="Times New Roman"/>
                <w:b/>
                <w:bCs/>
                <w:color w:val="000000"/>
                <w:kern w:val="0"/>
                <w:sz w:val="22"/>
              </w:rPr>
              <w:t>以完成一定工作任务为期限</w:t>
            </w:r>
          </w:p>
        </w:tc>
        <w:tc>
          <w:tcPr>
            <w:tcW w:w="158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30</w:t>
            </w:r>
          </w:p>
        </w:tc>
        <w:tc>
          <w:tcPr>
            <w:tcW w:w="1372"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77</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35</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92</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0</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145</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379</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0.28%</w:t>
            </w:r>
          </w:p>
        </w:tc>
      </w:tr>
      <w:tr w:rsidR="00CC423B" w:rsidRPr="00D265B6" w:rsidTr="003F14EF">
        <w:trPr>
          <w:trHeight w:val="636"/>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CC423B" w:rsidRPr="00D265B6" w:rsidRDefault="00CC423B" w:rsidP="003F14EF">
            <w:pPr>
              <w:widowControl/>
              <w:jc w:val="center"/>
              <w:rPr>
                <w:rFonts w:cs="Times New Roman"/>
                <w:b/>
                <w:bCs/>
                <w:color w:val="000000"/>
                <w:kern w:val="0"/>
                <w:sz w:val="22"/>
              </w:rPr>
            </w:pPr>
            <w:r w:rsidRPr="00D265B6">
              <w:rPr>
                <w:rFonts w:hAnsi="仿宋" w:cs="Times New Roman"/>
                <w:b/>
                <w:bCs/>
                <w:color w:val="000000"/>
                <w:kern w:val="0"/>
                <w:sz w:val="22"/>
              </w:rPr>
              <w:t>劳务派遣</w:t>
            </w:r>
          </w:p>
        </w:tc>
        <w:tc>
          <w:tcPr>
            <w:tcW w:w="158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15</w:t>
            </w:r>
          </w:p>
        </w:tc>
        <w:tc>
          <w:tcPr>
            <w:tcW w:w="1372"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3</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473</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177</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2</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color w:val="000000"/>
                <w:szCs w:val="21"/>
              </w:rPr>
            </w:pPr>
            <w:r w:rsidRPr="00CC423B">
              <w:rPr>
                <w:rFonts w:hint="eastAsia"/>
                <w:color w:val="000000"/>
                <w:szCs w:val="21"/>
              </w:rPr>
              <w:t>519</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1189</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0.87%</w:t>
            </w:r>
          </w:p>
        </w:tc>
      </w:tr>
      <w:tr w:rsidR="00CC423B" w:rsidRPr="00D265B6" w:rsidTr="003F14EF">
        <w:trPr>
          <w:trHeight w:val="70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CC423B" w:rsidRPr="00D265B6" w:rsidRDefault="00CC423B" w:rsidP="003F14EF">
            <w:pPr>
              <w:widowControl/>
              <w:jc w:val="center"/>
              <w:rPr>
                <w:rFonts w:cs="Times New Roman"/>
                <w:b/>
                <w:bCs/>
                <w:color w:val="000000"/>
                <w:kern w:val="0"/>
                <w:sz w:val="22"/>
              </w:rPr>
            </w:pPr>
            <w:r w:rsidRPr="00D265B6">
              <w:rPr>
                <w:rFonts w:hAnsi="仿宋" w:cs="Times New Roman"/>
                <w:b/>
                <w:bCs/>
                <w:color w:val="000000"/>
                <w:kern w:val="0"/>
                <w:sz w:val="22"/>
              </w:rPr>
              <w:t>总计</w:t>
            </w:r>
          </w:p>
        </w:tc>
        <w:tc>
          <w:tcPr>
            <w:tcW w:w="158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9307</w:t>
            </w:r>
          </w:p>
        </w:tc>
        <w:tc>
          <w:tcPr>
            <w:tcW w:w="1372"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10437</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10391</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31406</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470</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74549</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136560</w:t>
            </w:r>
          </w:p>
        </w:tc>
        <w:tc>
          <w:tcPr>
            <w:tcW w:w="1373" w:type="dxa"/>
            <w:tcBorders>
              <w:top w:val="nil"/>
              <w:left w:val="nil"/>
              <w:bottom w:val="single" w:sz="4" w:space="0" w:color="auto"/>
              <w:right w:val="single" w:sz="4" w:space="0" w:color="auto"/>
            </w:tcBorders>
            <w:shd w:val="clear" w:color="auto" w:fill="auto"/>
            <w:vAlign w:val="center"/>
            <w:hideMark/>
          </w:tcPr>
          <w:p w:rsidR="00CC423B" w:rsidRPr="00CC423B" w:rsidRDefault="00CC423B" w:rsidP="003F14EF">
            <w:pPr>
              <w:jc w:val="center"/>
              <w:rPr>
                <w:rFonts w:ascii="宋体" w:eastAsia="宋体" w:hAnsi="宋体" w:cs="宋体"/>
                <w:b/>
                <w:color w:val="000000"/>
                <w:szCs w:val="21"/>
              </w:rPr>
            </w:pPr>
            <w:r w:rsidRPr="00CC423B">
              <w:rPr>
                <w:rFonts w:hint="eastAsia"/>
                <w:b/>
                <w:color w:val="000000"/>
                <w:szCs w:val="21"/>
              </w:rPr>
              <w:t>100.00%</w:t>
            </w:r>
          </w:p>
        </w:tc>
      </w:tr>
    </w:tbl>
    <w:p w:rsidR="00AA7BC7" w:rsidRDefault="00AA7BC7">
      <w:pPr>
        <w:widowControl/>
        <w:jc w:val="left"/>
        <w:rPr>
          <w:rFonts w:cs="Times New Roman"/>
          <w:sz w:val="22"/>
        </w:rPr>
      </w:pPr>
      <w:r>
        <w:rPr>
          <w:rFonts w:cs="Times New Roman"/>
          <w:sz w:val="22"/>
        </w:rPr>
        <w:br w:type="page"/>
      </w:r>
    </w:p>
    <w:p w:rsidR="00AA7BC7" w:rsidRDefault="00AA7BC7">
      <w:pPr>
        <w:widowControl/>
        <w:spacing w:line="288" w:lineRule="auto"/>
        <w:jc w:val="left"/>
        <w:rPr>
          <w:rFonts w:cs="Times New Roman"/>
          <w:sz w:val="22"/>
        </w:rPr>
        <w:sectPr w:rsidR="00AA7BC7" w:rsidSect="00554386">
          <w:pgSz w:w="16838" w:h="11906" w:orient="landscape"/>
          <w:pgMar w:top="1418" w:right="1418" w:bottom="1418" w:left="1701" w:header="851" w:footer="992" w:gutter="284"/>
          <w:cols w:space="425"/>
          <w:docGrid w:type="lines" w:linePitch="312"/>
        </w:sectPr>
      </w:pPr>
    </w:p>
    <w:p w:rsidR="00257800" w:rsidRPr="003F14EF" w:rsidRDefault="00AA7BC7" w:rsidP="003F14EF">
      <w:pPr>
        <w:pStyle w:val="12"/>
        <w:ind w:firstLine="723"/>
        <w:jc w:val="center"/>
        <w:rPr>
          <w:rFonts w:asciiTheme="majorEastAsia" w:eastAsiaTheme="majorEastAsia" w:hAnsiTheme="majorEastAsia"/>
          <w:b/>
          <w:sz w:val="36"/>
          <w:szCs w:val="36"/>
        </w:rPr>
      </w:pPr>
      <w:bookmarkStart w:id="33" w:name="_Toc48833832"/>
      <w:r w:rsidRPr="003F14EF">
        <w:rPr>
          <w:rFonts w:asciiTheme="majorEastAsia" w:eastAsiaTheme="majorEastAsia" w:hAnsiTheme="majorEastAsia" w:hint="eastAsia"/>
          <w:b/>
          <w:sz w:val="36"/>
          <w:szCs w:val="36"/>
        </w:rPr>
        <w:t>第二部分</w:t>
      </w:r>
      <w:r w:rsidR="003F14EF">
        <w:rPr>
          <w:rFonts w:asciiTheme="majorEastAsia" w:eastAsiaTheme="majorEastAsia" w:hAnsiTheme="majorEastAsia" w:hint="eastAsia"/>
          <w:b/>
          <w:sz w:val="36"/>
          <w:szCs w:val="36"/>
        </w:rPr>
        <w:t xml:space="preserve">  </w:t>
      </w:r>
      <w:r w:rsidRPr="003F14EF">
        <w:rPr>
          <w:rFonts w:asciiTheme="majorEastAsia" w:eastAsiaTheme="majorEastAsia" w:hAnsiTheme="majorEastAsia" w:hint="eastAsia"/>
          <w:b/>
          <w:sz w:val="36"/>
          <w:szCs w:val="36"/>
        </w:rPr>
        <w:t>工资指导价位</w:t>
      </w:r>
      <w:bookmarkEnd w:id="33"/>
    </w:p>
    <w:p w:rsidR="003F14EF" w:rsidRDefault="003F14EF" w:rsidP="003F14EF">
      <w:pPr>
        <w:pStyle w:val="12"/>
        <w:ind w:firstLine="640"/>
      </w:pPr>
      <w:bookmarkStart w:id="34" w:name="_Toc48833833"/>
    </w:p>
    <w:p w:rsidR="00AA7BC7" w:rsidRPr="003F14EF" w:rsidRDefault="003F14EF" w:rsidP="003F14EF">
      <w:pPr>
        <w:pStyle w:val="12"/>
        <w:ind w:firstLine="643"/>
        <w:rPr>
          <w:rFonts w:ascii="黑体" w:eastAsia="黑体" w:hAnsi="黑体"/>
          <w:b/>
        </w:rPr>
      </w:pPr>
      <w:r w:rsidRPr="003F14EF">
        <w:rPr>
          <w:rFonts w:ascii="黑体" w:eastAsia="黑体" w:hAnsi="黑体" w:hint="eastAsia"/>
          <w:b/>
        </w:rPr>
        <w:t>一、</w:t>
      </w:r>
      <w:r w:rsidR="00AA7BC7" w:rsidRPr="003F14EF">
        <w:rPr>
          <w:rFonts w:ascii="黑体" w:eastAsia="黑体" w:hAnsi="黑体" w:hint="eastAsia"/>
          <w:b/>
        </w:rPr>
        <w:t>分职业细类工资指导价位</w:t>
      </w:r>
      <w:bookmarkEnd w:id="34"/>
    </w:p>
    <w:p w:rsidR="0032135E" w:rsidRPr="00711DCA" w:rsidRDefault="00663791" w:rsidP="00B10976">
      <w:pPr>
        <w:pStyle w:val="12"/>
        <w:ind w:firstLine="640"/>
      </w:pPr>
      <w:r w:rsidRPr="00711DCA">
        <w:rPr>
          <w:rFonts w:hint="eastAsia"/>
        </w:rPr>
        <w:t>按六个职业大类划分，本次调查中</w:t>
      </w:r>
      <w:r w:rsidR="0032135E" w:rsidRPr="00711DCA">
        <w:rPr>
          <w:rFonts w:hint="eastAsia"/>
        </w:rPr>
        <w:t>，除单位负责人外</w:t>
      </w:r>
      <w:r w:rsidRPr="00711DCA">
        <w:rPr>
          <w:rFonts w:hint="eastAsia"/>
        </w:rPr>
        <w:t>，</w:t>
      </w:r>
      <w:r w:rsidR="00C83DA2" w:rsidRPr="00711DCA">
        <w:rPr>
          <w:rFonts w:hint="eastAsia"/>
        </w:rPr>
        <w:t>专业技术人员</w:t>
      </w:r>
      <w:r w:rsidR="0032135E" w:rsidRPr="00711DCA">
        <w:rPr>
          <w:rFonts w:hint="eastAsia"/>
        </w:rPr>
        <w:t>的平均工资最高</w:t>
      </w:r>
      <w:r w:rsidR="00C83DA2" w:rsidRPr="00711DCA">
        <w:rPr>
          <w:rFonts w:hint="eastAsia"/>
        </w:rPr>
        <w:t>，</w:t>
      </w:r>
      <w:r w:rsidR="0032135E" w:rsidRPr="00711DCA">
        <w:rPr>
          <w:rFonts w:hint="eastAsia"/>
        </w:rPr>
        <w:t>为</w:t>
      </w:r>
      <w:r w:rsidR="0032135E" w:rsidRPr="00711DCA">
        <w:t>76650</w:t>
      </w:r>
      <w:r w:rsidR="0032135E" w:rsidRPr="00711DCA">
        <w:t>元</w:t>
      </w:r>
      <w:r w:rsidR="0032135E" w:rsidRPr="00711DCA">
        <w:rPr>
          <w:rFonts w:hint="eastAsia"/>
        </w:rPr>
        <w:t>/</w:t>
      </w:r>
      <w:r w:rsidR="0032135E" w:rsidRPr="00711DCA">
        <w:rPr>
          <w:rFonts w:hint="eastAsia"/>
        </w:rPr>
        <w:t>年，其次</w:t>
      </w:r>
      <w:r w:rsidR="0061001D" w:rsidRPr="00711DCA">
        <w:rPr>
          <w:rFonts w:hint="eastAsia"/>
        </w:rPr>
        <w:t>依次</w:t>
      </w:r>
      <w:r w:rsidR="0032135E" w:rsidRPr="00711DCA">
        <w:rPr>
          <w:rFonts w:hint="eastAsia"/>
        </w:rPr>
        <w:t>为商业、服务业及后勤人员（</w:t>
      </w:r>
      <w:r w:rsidR="00FB3930" w:rsidRPr="00711DCA">
        <w:t>62</w:t>
      </w:r>
      <w:r w:rsidR="0032135E" w:rsidRPr="00711DCA">
        <w:t>913</w:t>
      </w:r>
      <w:r w:rsidR="0032135E" w:rsidRPr="00711DCA">
        <w:t>元</w:t>
      </w:r>
      <w:r w:rsidR="0032135E" w:rsidRPr="00711DCA">
        <w:rPr>
          <w:rFonts w:hint="eastAsia"/>
        </w:rPr>
        <w:t>/</w:t>
      </w:r>
      <w:r w:rsidR="0032135E" w:rsidRPr="00711DCA">
        <w:rPr>
          <w:rFonts w:hint="eastAsia"/>
        </w:rPr>
        <w:t>年）、行政办事人员（</w:t>
      </w:r>
      <w:r w:rsidR="00FB3930" w:rsidRPr="00711DCA">
        <w:t>54</w:t>
      </w:r>
      <w:r w:rsidR="0032135E" w:rsidRPr="00711DCA">
        <w:t>356</w:t>
      </w:r>
      <w:r w:rsidR="0032135E" w:rsidRPr="00711DCA">
        <w:t>元</w:t>
      </w:r>
      <w:r w:rsidR="0032135E" w:rsidRPr="00711DCA">
        <w:rPr>
          <w:rFonts w:hint="eastAsia"/>
        </w:rPr>
        <w:t>/</w:t>
      </w:r>
      <w:r w:rsidR="0032135E" w:rsidRPr="00711DCA">
        <w:rPr>
          <w:rFonts w:hint="eastAsia"/>
        </w:rPr>
        <w:t>年）和生产运输工人（</w:t>
      </w:r>
      <w:r w:rsidR="00FB3930" w:rsidRPr="00711DCA">
        <w:t>55</w:t>
      </w:r>
      <w:r w:rsidR="0032135E" w:rsidRPr="00711DCA">
        <w:t>597</w:t>
      </w:r>
      <w:r w:rsidR="0032135E" w:rsidRPr="00711DCA">
        <w:t>元</w:t>
      </w:r>
      <w:r w:rsidR="0032135E" w:rsidRPr="00711DCA">
        <w:rPr>
          <w:rFonts w:hint="eastAsia"/>
        </w:rPr>
        <w:t>/</w:t>
      </w:r>
      <w:r w:rsidR="0032135E" w:rsidRPr="00711DCA">
        <w:rPr>
          <w:rFonts w:hint="eastAsia"/>
        </w:rPr>
        <w:t>年），</w:t>
      </w:r>
      <w:r w:rsidR="00981FF8" w:rsidRPr="00711DCA">
        <w:rPr>
          <w:rFonts w:hint="eastAsia"/>
        </w:rPr>
        <w:t>平均工资</w:t>
      </w:r>
      <w:r w:rsidR="002F2097">
        <w:rPr>
          <w:rFonts w:hint="eastAsia"/>
        </w:rPr>
        <w:t>相对较</w:t>
      </w:r>
      <w:r w:rsidR="00981FF8" w:rsidRPr="00711DCA">
        <w:rPr>
          <w:rFonts w:hint="eastAsia"/>
        </w:rPr>
        <w:t>低的为</w:t>
      </w:r>
      <w:r w:rsidR="00C83DA2" w:rsidRPr="00711DCA">
        <w:rPr>
          <w:rFonts w:hint="eastAsia"/>
        </w:rPr>
        <w:t>农林牧渔水利业生产工人</w:t>
      </w:r>
      <w:r w:rsidR="0032135E" w:rsidRPr="00711DCA">
        <w:rPr>
          <w:rFonts w:hint="eastAsia"/>
        </w:rPr>
        <w:t>，为</w:t>
      </w:r>
      <w:r w:rsidR="0032135E" w:rsidRPr="00711DCA">
        <w:t>45540</w:t>
      </w:r>
      <w:r w:rsidR="0032135E" w:rsidRPr="00711DCA">
        <w:t>元</w:t>
      </w:r>
      <w:r w:rsidR="0032135E" w:rsidRPr="00711DCA">
        <w:rPr>
          <w:rFonts w:hint="eastAsia"/>
        </w:rPr>
        <w:t>/</w:t>
      </w:r>
      <w:r w:rsidR="0032135E" w:rsidRPr="00711DCA">
        <w:rPr>
          <w:rFonts w:hint="eastAsia"/>
        </w:rPr>
        <w:t>年。</w:t>
      </w:r>
    </w:p>
    <w:p w:rsidR="00FB3930" w:rsidRPr="00711DCA" w:rsidRDefault="0032135E" w:rsidP="00B10976">
      <w:pPr>
        <w:pStyle w:val="12"/>
        <w:ind w:firstLine="640"/>
      </w:pPr>
      <w:r w:rsidRPr="00711DCA">
        <w:rPr>
          <w:rFonts w:hint="eastAsia"/>
        </w:rPr>
        <w:t>按职业细类</w:t>
      </w:r>
      <w:r w:rsidRPr="00B10976">
        <w:rPr>
          <w:rFonts w:hint="eastAsia"/>
        </w:rPr>
        <w:t>划分，</w:t>
      </w:r>
      <w:r w:rsidR="00CA12CB" w:rsidRPr="00B10976">
        <w:rPr>
          <w:rFonts w:hint="eastAsia"/>
        </w:rPr>
        <w:t>单位主要负责人的</w:t>
      </w:r>
      <w:r w:rsidR="00CA12CB" w:rsidRPr="00B10976">
        <w:t>平均工</w:t>
      </w:r>
      <w:r w:rsidR="00CA12CB" w:rsidRPr="00E742EF">
        <w:rPr>
          <w:rStyle w:val="1Char0"/>
        </w:rPr>
        <w:t>资最高</w:t>
      </w:r>
      <w:r w:rsidRPr="00E742EF">
        <w:rPr>
          <w:rStyle w:val="1Char0"/>
          <w:rFonts w:hint="eastAsia"/>
        </w:rPr>
        <w:t>，为</w:t>
      </w:r>
      <w:r w:rsidRPr="00E742EF">
        <w:rPr>
          <w:rStyle w:val="1Char0"/>
        </w:rPr>
        <w:t>215272</w:t>
      </w:r>
      <w:r w:rsidRPr="00E742EF">
        <w:rPr>
          <w:rStyle w:val="1Char0"/>
        </w:rPr>
        <w:t>元</w:t>
      </w:r>
      <w:r w:rsidRPr="00E742EF">
        <w:rPr>
          <w:rStyle w:val="1Char0"/>
          <w:rFonts w:hint="eastAsia"/>
        </w:rPr>
        <w:t>/</w:t>
      </w:r>
      <w:r w:rsidRPr="00E742EF">
        <w:rPr>
          <w:rStyle w:val="1Char0"/>
          <w:rFonts w:hint="eastAsia"/>
        </w:rPr>
        <w:t>年，</w:t>
      </w:r>
      <w:r w:rsidR="00CA12CB" w:rsidRPr="00E742EF">
        <w:rPr>
          <w:rStyle w:val="1Char0"/>
        </w:rPr>
        <w:t>但其工资中位数</w:t>
      </w:r>
      <w:r w:rsidRPr="00E742EF">
        <w:rPr>
          <w:rStyle w:val="1Char0"/>
          <w:rFonts w:hint="eastAsia"/>
        </w:rPr>
        <w:t>（</w:t>
      </w:r>
      <w:r w:rsidR="00FB3930" w:rsidRPr="00E742EF">
        <w:rPr>
          <w:rStyle w:val="1Char0"/>
          <w:rFonts w:hint="eastAsia"/>
        </w:rPr>
        <w:t>148</w:t>
      </w:r>
      <w:r w:rsidRPr="00E742EF">
        <w:rPr>
          <w:rStyle w:val="1Char0"/>
          <w:rFonts w:hint="eastAsia"/>
        </w:rPr>
        <w:t>285</w:t>
      </w:r>
      <w:r w:rsidRPr="00E742EF">
        <w:rPr>
          <w:rStyle w:val="1Char0"/>
          <w:rFonts w:hint="eastAsia"/>
        </w:rPr>
        <w:t>元</w:t>
      </w:r>
      <w:r w:rsidRPr="00E742EF">
        <w:rPr>
          <w:rStyle w:val="1Char0"/>
          <w:rFonts w:hint="eastAsia"/>
        </w:rPr>
        <w:t>/</w:t>
      </w:r>
      <w:r w:rsidRPr="00E742EF">
        <w:rPr>
          <w:rStyle w:val="1Char0"/>
          <w:rFonts w:hint="eastAsia"/>
        </w:rPr>
        <w:t>年）</w:t>
      </w:r>
      <w:r w:rsidR="00663791" w:rsidRPr="00E742EF">
        <w:rPr>
          <w:rStyle w:val="1Char0"/>
        </w:rPr>
        <w:t>明显</w:t>
      </w:r>
      <w:r w:rsidR="00CA12CB" w:rsidRPr="00E742EF">
        <w:rPr>
          <w:rStyle w:val="1Char0"/>
        </w:rPr>
        <w:t>小于平均数</w:t>
      </w:r>
      <w:r w:rsidR="00CA12CB" w:rsidRPr="00E742EF">
        <w:rPr>
          <w:rStyle w:val="1Char0"/>
          <w:rFonts w:hint="eastAsia"/>
        </w:rPr>
        <w:t>，</w:t>
      </w:r>
      <w:r w:rsidR="00CA12CB" w:rsidRPr="00E742EF">
        <w:rPr>
          <w:rStyle w:val="1Char0"/>
        </w:rPr>
        <w:t>说明工资</w:t>
      </w:r>
      <w:r w:rsidRPr="00E742EF">
        <w:rPr>
          <w:rStyle w:val="1Char0"/>
          <w:rFonts w:hint="eastAsia"/>
        </w:rPr>
        <w:t>高</w:t>
      </w:r>
      <w:r w:rsidR="00C83DA2" w:rsidRPr="00E742EF">
        <w:rPr>
          <w:rStyle w:val="1Char0"/>
          <w:rFonts w:hint="eastAsia"/>
        </w:rPr>
        <w:t>于</w:t>
      </w:r>
      <w:r w:rsidR="00CA12CB" w:rsidRPr="00E742EF">
        <w:rPr>
          <w:rStyle w:val="1Char0"/>
        </w:rPr>
        <w:t>平均数</w:t>
      </w:r>
      <w:r w:rsidR="00C83DA2" w:rsidRPr="00E742EF">
        <w:rPr>
          <w:rStyle w:val="1Char0"/>
        </w:rPr>
        <w:t>的人数</w:t>
      </w:r>
      <w:r w:rsidR="008A50F0" w:rsidRPr="00E742EF">
        <w:rPr>
          <w:rStyle w:val="1Char0"/>
        </w:rPr>
        <w:t>占比较小</w:t>
      </w:r>
      <w:r w:rsidRPr="00E742EF">
        <w:rPr>
          <w:rStyle w:val="1Char0"/>
          <w:rFonts w:hint="eastAsia"/>
        </w:rPr>
        <w:t>；在单位中层负责人中，计算机服务部门经理的平均工资</w:t>
      </w:r>
      <w:r w:rsidR="002F2097">
        <w:rPr>
          <w:rStyle w:val="1Char0"/>
          <w:rFonts w:hint="eastAsia"/>
        </w:rPr>
        <w:t>相对较</w:t>
      </w:r>
      <w:r w:rsidRPr="00711DCA">
        <w:rPr>
          <w:rFonts w:hint="eastAsia"/>
        </w:rPr>
        <w:t>高，为</w:t>
      </w:r>
      <w:r w:rsidRPr="00711DCA">
        <w:t>130665</w:t>
      </w:r>
      <w:r w:rsidRPr="00711DCA">
        <w:t>元</w:t>
      </w:r>
      <w:r w:rsidRPr="00711DCA">
        <w:rPr>
          <w:rFonts w:hint="eastAsia"/>
        </w:rPr>
        <w:t>/</w:t>
      </w:r>
      <w:r w:rsidRPr="00711DCA">
        <w:rPr>
          <w:rFonts w:hint="eastAsia"/>
        </w:rPr>
        <w:t>年，客房部门经理的平均工资</w:t>
      </w:r>
      <w:r w:rsidR="002F2097">
        <w:rPr>
          <w:rFonts w:hint="eastAsia"/>
        </w:rPr>
        <w:t>相对较</w:t>
      </w:r>
      <w:r w:rsidRPr="00711DCA">
        <w:rPr>
          <w:rFonts w:hint="eastAsia"/>
        </w:rPr>
        <w:t>低，为</w:t>
      </w:r>
      <w:r w:rsidRPr="00711DCA">
        <w:rPr>
          <w:rFonts w:hint="eastAsia"/>
        </w:rPr>
        <w:t>60495</w:t>
      </w:r>
      <w:r w:rsidRPr="00711DCA">
        <w:rPr>
          <w:rFonts w:hint="eastAsia"/>
        </w:rPr>
        <w:t>元</w:t>
      </w:r>
      <w:r w:rsidRPr="00711DCA">
        <w:rPr>
          <w:rFonts w:hint="eastAsia"/>
        </w:rPr>
        <w:t>/</w:t>
      </w:r>
      <w:r w:rsidRPr="00711DCA">
        <w:rPr>
          <w:rFonts w:hint="eastAsia"/>
        </w:rPr>
        <w:t>年</w:t>
      </w:r>
      <w:r w:rsidR="00B84D6D" w:rsidRPr="00711DCA">
        <w:rPr>
          <w:rFonts w:hint="eastAsia"/>
        </w:rPr>
        <w:t>。在</w:t>
      </w:r>
      <w:r w:rsidRPr="00711DCA">
        <w:rPr>
          <w:rFonts w:hint="eastAsia"/>
        </w:rPr>
        <w:t>专业技术人员中，</w:t>
      </w:r>
      <w:r w:rsidR="00B84D6D" w:rsidRPr="00711DCA">
        <w:rPr>
          <w:rFonts w:hint="eastAsia"/>
        </w:rPr>
        <w:t>不同职业细类之间平均工资的差异较大：</w:t>
      </w:r>
      <w:r w:rsidRPr="00711DCA">
        <w:rPr>
          <w:rFonts w:hint="eastAsia"/>
        </w:rPr>
        <w:t>房地产开发专业人员的平均工资</w:t>
      </w:r>
      <w:r w:rsidR="0004443B">
        <w:rPr>
          <w:rFonts w:hint="eastAsia"/>
        </w:rPr>
        <w:t>相对</w:t>
      </w:r>
      <w:r w:rsidR="002F2097">
        <w:rPr>
          <w:rFonts w:hint="eastAsia"/>
        </w:rPr>
        <w:t>较</w:t>
      </w:r>
      <w:r w:rsidRPr="00711DCA">
        <w:rPr>
          <w:rFonts w:hint="eastAsia"/>
        </w:rPr>
        <w:t>高，为</w:t>
      </w:r>
      <w:r w:rsidRPr="00711DCA">
        <w:t>222593</w:t>
      </w:r>
      <w:r w:rsidRPr="00711DCA">
        <w:t>元</w:t>
      </w:r>
      <w:r w:rsidRPr="00711DCA">
        <w:rPr>
          <w:rFonts w:hint="eastAsia"/>
        </w:rPr>
        <w:t>/</w:t>
      </w:r>
      <w:r w:rsidRPr="00711DCA">
        <w:rPr>
          <w:rFonts w:hint="eastAsia"/>
        </w:rPr>
        <w:t>年，但其工资高位数</w:t>
      </w:r>
      <w:r w:rsidR="00FB3930" w:rsidRPr="00711DCA">
        <w:rPr>
          <w:rFonts w:hint="eastAsia"/>
        </w:rPr>
        <w:t>（</w:t>
      </w:r>
      <w:r w:rsidR="00FB3930" w:rsidRPr="00711DCA">
        <w:rPr>
          <w:rFonts w:hint="eastAsia"/>
        </w:rPr>
        <w:t>46</w:t>
      </w:r>
      <w:r w:rsidR="00B455B1" w:rsidRPr="00711DCA">
        <w:rPr>
          <w:rFonts w:hint="eastAsia"/>
        </w:rPr>
        <w:t>5</w:t>
      </w:r>
      <w:r w:rsidR="00FB3930" w:rsidRPr="00711DCA">
        <w:rPr>
          <w:rFonts w:hint="eastAsia"/>
        </w:rPr>
        <w:t>000</w:t>
      </w:r>
      <w:r w:rsidR="00FB3930" w:rsidRPr="00711DCA">
        <w:rPr>
          <w:rFonts w:hint="eastAsia"/>
        </w:rPr>
        <w:t>元</w:t>
      </w:r>
      <w:r w:rsidR="00FB3930" w:rsidRPr="00711DCA">
        <w:rPr>
          <w:rFonts w:hint="eastAsia"/>
        </w:rPr>
        <w:t>/</w:t>
      </w:r>
      <w:r w:rsidR="00FB3930" w:rsidRPr="00711DCA">
        <w:rPr>
          <w:rFonts w:hint="eastAsia"/>
        </w:rPr>
        <w:t>年）</w:t>
      </w:r>
      <w:r w:rsidRPr="00711DCA">
        <w:rPr>
          <w:rFonts w:hint="eastAsia"/>
        </w:rPr>
        <w:t>与低位数</w:t>
      </w:r>
      <w:r w:rsidR="00FB3930" w:rsidRPr="00711DCA">
        <w:rPr>
          <w:rFonts w:hint="eastAsia"/>
        </w:rPr>
        <w:t>（</w:t>
      </w:r>
      <w:r w:rsidR="00FB3930" w:rsidRPr="00711DCA">
        <w:rPr>
          <w:rFonts w:hint="eastAsia"/>
        </w:rPr>
        <w:t>57600</w:t>
      </w:r>
      <w:r w:rsidR="00FB3930" w:rsidRPr="00711DCA">
        <w:rPr>
          <w:rFonts w:hint="eastAsia"/>
        </w:rPr>
        <w:t>元</w:t>
      </w:r>
      <w:r w:rsidR="00FB3930" w:rsidRPr="00711DCA">
        <w:rPr>
          <w:rFonts w:hint="eastAsia"/>
        </w:rPr>
        <w:t>/</w:t>
      </w:r>
      <w:r w:rsidR="00FB3930" w:rsidRPr="00711DCA">
        <w:rPr>
          <w:rFonts w:hint="eastAsia"/>
        </w:rPr>
        <w:t>年）</w:t>
      </w:r>
      <w:r w:rsidR="00B84D6D" w:rsidRPr="00711DCA">
        <w:rPr>
          <w:rFonts w:hint="eastAsia"/>
        </w:rPr>
        <w:t>的</w:t>
      </w:r>
      <w:r w:rsidRPr="00711DCA">
        <w:rPr>
          <w:rFonts w:hint="eastAsia"/>
        </w:rPr>
        <w:t>差异较大，说明同一职业</w:t>
      </w:r>
      <w:r w:rsidR="00B84D6D" w:rsidRPr="00711DCA">
        <w:rPr>
          <w:rFonts w:hint="eastAsia"/>
        </w:rPr>
        <w:t>下不同人员的</w:t>
      </w:r>
      <w:r w:rsidRPr="00711DCA">
        <w:rPr>
          <w:rFonts w:hint="eastAsia"/>
        </w:rPr>
        <w:t>工资</w:t>
      </w:r>
      <w:r w:rsidR="00B84D6D" w:rsidRPr="00711DCA">
        <w:rPr>
          <w:rFonts w:hint="eastAsia"/>
        </w:rPr>
        <w:t>情况</w:t>
      </w:r>
      <w:r w:rsidRPr="00711DCA">
        <w:rPr>
          <w:rFonts w:hint="eastAsia"/>
        </w:rPr>
        <w:t>存在较大差异</w:t>
      </w:r>
      <w:r w:rsidR="00B84D6D" w:rsidRPr="00711DCA">
        <w:rPr>
          <w:rFonts w:hint="eastAsia"/>
        </w:rPr>
        <w:t>；</w:t>
      </w:r>
      <w:r w:rsidRPr="00711DCA">
        <w:rPr>
          <w:rFonts w:hint="eastAsia"/>
        </w:rPr>
        <w:t>证券投资专业人员和农业技术指导人员</w:t>
      </w:r>
      <w:r w:rsidR="00B84D6D" w:rsidRPr="00711DCA">
        <w:rPr>
          <w:rFonts w:hint="eastAsia"/>
        </w:rPr>
        <w:t>的平均工资</w:t>
      </w:r>
      <w:r w:rsidRPr="00711DCA">
        <w:rPr>
          <w:rFonts w:hint="eastAsia"/>
        </w:rPr>
        <w:t>次之，分别为</w:t>
      </w:r>
      <w:r w:rsidRPr="00711DCA">
        <w:t>156991</w:t>
      </w:r>
      <w:r w:rsidRPr="00711DCA">
        <w:t>元</w:t>
      </w:r>
      <w:r w:rsidRPr="00711DCA">
        <w:rPr>
          <w:rFonts w:hint="eastAsia"/>
        </w:rPr>
        <w:t>/</w:t>
      </w:r>
      <w:r w:rsidRPr="00711DCA">
        <w:rPr>
          <w:rFonts w:hint="eastAsia"/>
        </w:rPr>
        <w:t>年和</w:t>
      </w:r>
      <w:r w:rsidRPr="00711DCA">
        <w:t>156328</w:t>
      </w:r>
      <w:r w:rsidRPr="00711DCA">
        <w:t>元</w:t>
      </w:r>
      <w:r w:rsidRPr="00711DCA">
        <w:rPr>
          <w:rFonts w:hint="eastAsia"/>
        </w:rPr>
        <w:t>/</w:t>
      </w:r>
      <w:r w:rsidRPr="00711DCA">
        <w:rPr>
          <w:rFonts w:hint="eastAsia"/>
        </w:rPr>
        <w:t>年</w:t>
      </w:r>
      <w:r w:rsidR="00B84D6D" w:rsidRPr="00711DCA">
        <w:rPr>
          <w:rFonts w:hint="eastAsia"/>
        </w:rPr>
        <w:t>；</w:t>
      </w:r>
      <w:r w:rsidR="0004443B">
        <w:rPr>
          <w:rFonts w:hint="eastAsia"/>
        </w:rPr>
        <w:t>平均工资相对较低的是</w:t>
      </w:r>
      <w:r w:rsidR="0004443B" w:rsidRPr="0004443B">
        <w:rPr>
          <w:rFonts w:hint="eastAsia"/>
        </w:rPr>
        <w:t>药学技术人员</w:t>
      </w:r>
      <w:r w:rsidR="0004443B">
        <w:rPr>
          <w:rFonts w:hint="eastAsia"/>
        </w:rPr>
        <w:t>，</w:t>
      </w:r>
      <w:r w:rsidRPr="00711DCA">
        <w:rPr>
          <w:rFonts w:hint="eastAsia"/>
        </w:rPr>
        <w:t>为</w:t>
      </w:r>
      <w:r w:rsidR="0004443B">
        <w:t>40</w:t>
      </w:r>
      <w:r w:rsidR="0004443B" w:rsidRPr="0004443B">
        <w:t>668</w:t>
      </w:r>
      <w:r w:rsidR="0004443B">
        <w:t>元</w:t>
      </w:r>
      <w:r w:rsidR="0004443B">
        <w:rPr>
          <w:rFonts w:hint="eastAsia"/>
        </w:rPr>
        <w:t>/</w:t>
      </w:r>
      <w:r w:rsidR="0004443B">
        <w:rPr>
          <w:rFonts w:hint="eastAsia"/>
        </w:rPr>
        <w:t>年</w:t>
      </w:r>
      <w:r w:rsidR="00B84D6D" w:rsidRPr="00711DCA">
        <w:rPr>
          <w:rFonts w:hint="eastAsia"/>
        </w:rPr>
        <w:t>。</w:t>
      </w:r>
      <w:r w:rsidRPr="00711DCA">
        <w:rPr>
          <w:rFonts w:hint="eastAsia"/>
        </w:rPr>
        <w:t>在行政办事人员中，</w:t>
      </w:r>
      <w:r w:rsidR="0004443B" w:rsidRPr="0004443B">
        <w:rPr>
          <w:rFonts w:hint="eastAsia"/>
        </w:rPr>
        <w:t>机要员</w:t>
      </w:r>
      <w:r w:rsidRPr="00711DCA">
        <w:rPr>
          <w:rFonts w:hint="eastAsia"/>
        </w:rPr>
        <w:t>的平均工资</w:t>
      </w:r>
      <w:r w:rsidR="0004443B">
        <w:rPr>
          <w:rFonts w:hint="eastAsia"/>
        </w:rPr>
        <w:t>相对</w:t>
      </w:r>
      <w:r w:rsidR="002F2097">
        <w:rPr>
          <w:rFonts w:hint="eastAsia"/>
        </w:rPr>
        <w:t>较</w:t>
      </w:r>
      <w:r w:rsidRPr="00711DCA">
        <w:rPr>
          <w:rFonts w:hint="eastAsia"/>
        </w:rPr>
        <w:t>高，为</w:t>
      </w:r>
      <w:r w:rsidR="00A5520E">
        <w:t>70</w:t>
      </w:r>
      <w:r w:rsidR="00A5520E" w:rsidRPr="00A5520E">
        <w:t>204</w:t>
      </w:r>
      <w:r w:rsidRPr="00711DCA">
        <w:rPr>
          <w:rFonts w:hint="eastAsia"/>
        </w:rPr>
        <w:t>元</w:t>
      </w:r>
      <w:r w:rsidRPr="00711DCA">
        <w:rPr>
          <w:rFonts w:hint="eastAsia"/>
        </w:rPr>
        <w:t>/</w:t>
      </w:r>
      <w:r w:rsidRPr="00711DCA">
        <w:rPr>
          <w:rFonts w:hint="eastAsia"/>
        </w:rPr>
        <w:t>年，打字员的平均工资</w:t>
      </w:r>
      <w:r w:rsidR="002F2097">
        <w:rPr>
          <w:rFonts w:hint="eastAsia"/>
        </w:rPr>
        <w:t>相对较</w:t>
      </w:r>
      <w:r w:rsidRPr="00711DCA">
        <w:rPr>
          <w:rFonts w:hint="eastAsia"/>
        </w:rPr>
        <w:t>低，为</w:t>
      </w:r>
      <w:r w:rsidR="00FB3930" w:rsidRPr="00711DCA">
        <w:t>38</w:t>
      </w:r>
      <w:r w:rsidRPr="00711DCA">
        <w:t>680</w:t>
      </w:r>
      <w:r w:rsidRPr="00711DCA">
        <w:rPr>
          <w:rFonts w:hint="eastAsia"/>
        </w:rPr>
        <w:t>元</w:t>
      </w:r>
      <w:r w:rsidRPr="00711DCA">
        <w:rPr>
          <w:rFonts w:hint="eastAsia"/>
        </w:rPr>
        <w:t>/</w:t>
      </w:r>
      <w:r w:rsidRPr="00711DCA">
        <w:rPr>
          <w:rFonts w:hint="eastAsia"/>
        </w:rPr>
        <w:t>年</w:t>
      </w:r>
      <w:r w:rsidR="00B84D6D" w:rsidRPr="00711DCA">
        <w:rPr>
          <w:rFonts w:hint="eastAsia"/>
        </w:rPr>
        <w:t>。</w:t>
      </w:r>
      <w:r w:rsidRPr="00711DCA">
        <w:rPr>
          <w:rFonts w:hint="eastAsia"/>
        </w:rPr>
        <w:t>在商业、服务业及后勤人员中，保险保全员的平均工资</w:t>
      </w:r>
      <w:r w:rsidR="002F2097">
        <w:rPr>
          <w:rFonts w:hint="eastAsia"/>
        </w:rPr>
        <w:t>相对较</w:t>
      </w:r>
      <w:r w:rsidRPr="00711DCA">
        <w:rPr>
          <w:rFonts w:hint="eastAsia"/>
        </w:rPr>
        <w:t>高，为</w:t>
      </w:r>
      <w:r w:rsidR="00FB3930" w:rsidRPr="00711DCA">
        <w:t>199</w:t>
      </w:r>
      <w:r w:rsidRPr="00711DCA">
        <w:t>203</w:t>
      </w:r>
      <w:r w:rsidRPr="00711DCA">
        <w:t>元</w:t>
      </w:r>
      <w:r w:rsidRPr="00711DCA">
        <w:rPr>
          <w:rFonts w:hint="eastAsia"/>
        </w:rPr>
        <w:t>/</w:t>
      </w:r>
      <w:r w:rsidRPr="00711DCA">
        <w:rPr>
          <w:rFonts w:hint="eastAsia"/>
        </w:rPr>
        <w:t>年，</w:t>
      </w:r>
      <w:r w:rsidR="00A5520E" w:rsidRPr="00A5520E">
        <w:rPr>
          <w:rFonts w:hint="eastAsia"/>
        </w:rPr>
        <w:t>公共卫生辅助服务人员</w:t>
      </w:r>
      <w:r w:rsidRPr="00711DCA">
        <w:rPr>
          <w:rFonts w:hint="eastAsia"/>
        </w:rPr>
        <w:t>的平均工资</w:t>
      </w:r>
      <w:r w:rsidR="00A5520E">
        <w:rPr>
          <w:rFonts w:hint="eastAsia"/>
        </w:rPr>
        <w:t>相对较</w:t>
      </w:r>
      <w:r w:rsidRPr="00711DCA">
        <w:rPr>
          <w:rFonts w:hint="eastAsia"/>
        </w:rPr>
        <w:t>低，为</w:t>
      </w:r>
      <w:r w:rsidR="00A5520E" w:rsidRPr="00A5520E">
        <w:t>31696</w:t>
      </w:r>
      <w:r w:rsidRPr="00711DCA">
        <w:t>元</w:t>
      </w:r>
      <w:r w:rsidRPr="00711DCA">
        <w:rPr>
          <w:rFonts w:hint="eastAsia"/>
        </w:rPr>
        <w:t>/</w:t>
      </w:r>
      <w:r w:rsidRPr="00711DCA">
        <w:rPr>
          <w:rFonts w:hint="eastAsia"/>
        </w:rPr>
        <w:t>年</w:t>
      </w:r>
      <w:r w:rsidR="00B84D6D" w:rsidRPr="00711DCA">
        <w:rPr>
          <w:rFonts w:hint="eastAsia"/>
        </w:rPr>
        <w:t>。</w:t>
      </w:r>
      <w:r w:rsidRPr="00711DCA">
        <w:rPr>
          <w:rFonts w:hint="eastAsia"/>
        </w:rPr>
        <w:t>相比其他职业大类，农林牧渔水利业生产工人各职业细类之间</w:t>
      </w:r>
      <w:r w:rsidR="001223C1">
        <w:rPr>
          <w:rFonts w:hint="eastAsia"/>
        </w:rPr>
        <w:t>的</w:t>
      </w:r>
      <w:r w:rsidRPr="00711DCA">
        <w:rPr>
          <w:rFonts w:hint="eastAsia"/>
        </w:rPr>
        <w:t>平均工资差异较小</w:t>
      </w:r>
      <w:r w:rsidR="00B84D6D" w:rsidRPr="00711DCA">
        <w:rPr>
          <w:rFonts w:hint="eastAsia"/>
        </w:rPr>
        <w:t>。</w:t>
      </w:r>
      <w:r w:rsidR="002F2097">
        <w:rPr>
          <w:rFonts w:hint="eastAsia"/>
        </w:rPr>
        <w:t>在生产运输工人中，发电集控值班员的平均工资相对较</w:t>
      </w:r>
      <w:r w:rsidR="00FB3930" w:rsidRPr="00711DCA">
        <w:rPr>
          <w:rFonts w:hint="eastAsia"/>
        </w:rPr>
        <w:t>高，为</w:t>
      </w:r>
      <w:r w:rsidR="00FB3930" w:rsidRPr="00711DCA">
        <w:rPr>
          <w:rFonts w:hint="eastAsia"/>
        </w:rPr>
        <w:t>118207</w:t>
      </w:r>
      <w:r w:rsidR="00FB3930" w:rsidRPr="00711DCA">
        <w:rPr>
          <w:rFonts w:hint="eastAsia"/>
        </w:rPr>
        <w:t>元</w:t>
      </w:r>
      <w:r w:rsidR="00FB3930" w:rsidRPr="00711DCA">
        <w:rPr>
          <w:rFonts w:hint="eastAsia"/>
        </w:rPr>
        <w:t>/</w:t>
      </w:r>
      <w:r w:rsidR="00FB3930" w:rsidRPr="00711DCA">
        <w:rPr>
          <w:rFonts w:hint="eastAsia"/>
        </w:rPr>
        <w:t>年，</w:t>
      </w:r>
      <w:r w:rsidR="00A5520E" w:rsidRPr="00A5520E">
        <w:rPr>
          <w:rFonts w:hint="eastAsia"/>
        </w:rPr>
        <w:t>土木工程建筑施工人员</w:t>
      </w:r>
      <w:r w:rsidR="00FB3930" w:rsidRPr="00711DCA">
        <w:rPr>
          <w:rFonts w:hint="eastAsia"/>
        </w:rPr>
        <w:t>次之，为</w:t>
      </w:r>
      <w:r w:rsidR="00A5520E">
        <w:t>89</w:t>
      </w:r>
      <w:r w:rsidR="00A5520E" w:rsidRPr="00A5520E">
        <w:t>316</w:t>
      </w:r>
      <w:r w:rsidR="00FB3930" w:rsidRPr="00711DCA">
        <w:t>元</w:t>
      </w:r>
      <w:r w:rsidR="00FB3930" w:rsidRPr="00711DCA">
        <w:rPr>
          <w:rFonts w:hint="eastAsia"/>
        </w:rPr>
        <w:t>/</w:t>
      </w:r>
      <w:r w:rsidR="00FB3930" w:rsidRPr="00711DCA">
        <w:rPr>
          <w:rFonts w:hint="eastAsia"/>
        </w:rPr>
        <w:t>年，</w:t>
      </w:r>
      <w:r w:rsidR="00A5520E" w:rsidRPr="00A5520E">
        <w:rPr>
          <w:rFonts w:hint="eastAsia"/>
        </w:rPr>
        <w:t>油墨制造工</w:t>
      </w:r>
      <w:r w:rsidR="00FB3930" w:rsidRPr="00711DCA">
        <w:rPr>
          <w:rFonts w:hint="eastAsia"/>
        </w:rPr>
        <w:t>的平均工资</w:t>
      </w:r>
      <w:r w:rsidR="00A5520E">
        <w:rPr>
          <w:rFonts w:hint="eastAsia"/>
        </w:rPr>
        <w:t>相对较</w:t>
      </w:r>
      <w:r w:rsidR="00FB3930" w:rsidRPr="00711DCA">
        <w:rPr>
          <w:rFonts w:hint="eastAsia"/>
        </w:rPr>
        <w:t>低，为</w:t>
      </w:r>
      <w:r w:rsidR="00A5520E">
        <w:t>30</w:t>
      </w:r>
      <w:r w:rsidR="00A5520E" w:rsidRPr="00A5520E">
        <w:t>861</w:t>
      </w:r>
      <w:r w:rsidR="00FB3930" w:rsidRPr="00711DCA">
        <w:t>元</w:t>
      </w:r>
      <w:r w:rsidR="00FB3930" w:rsidRPr="00711DCA">
        <w:rPr>
          <w:rFonts w:hint="eastAsia"/>
        </w:rPr>
        <w:t>/</w:t>
      </w:r>
      <w:r w:rsidR="00FB3930" w:rsidRPr="00711DCA">
        <w:rPr>
          <w:rFonts w:hint="eastAsia"/>
        </w:rPr>
        <w:t>年。</w:t>
      </w:r>
      <w:r w:rsidR="001223C1" w:rsidRPr="00711DCA">
        <w:rPr>
          <w:rFonts w:hint="eastAsia"/>
        </w:rPr>
        <w:t>详见下表。</w:t>
      </w:r>
    </w:p>
    <w:p w:rsidR="00AA7BC7" w:rsidRPr="003F14EF" w:rsidRDefault="003F14EF" w:rsidP="003F14EF">
      <w:pPr>
        <w:jc w:val="left"/>
        <w:rPr>
          <w:rFonts w:hAnsi="仿宋" w:cs="Times New Roman"/>
          <w:color w:val="000000"/>
          <w:kern w:val="0"/>
          <w:sz w:val="24"/>
          <w:szCs w:val="21"/>
        </w:rPr>
      </w:pPr>
      <w:r>
        <w:rPr>
          <w:rFonts w:hAnsi="仿宋" w:cs="Times New Roman" w:hint="eastAsia"/>
          <w:b/>
          <w:bCs/>
          <w:color w:val="000000"/>
          <w:kern w:val="0"/>
          <w:sz w:val="32"/>
          <w:szCs w:val="24"/>
        </w:rPr>
        <w:t xml:space="preserve">    1.</w:t>
      </w:r>
      <w:r w:rsidR="00AA7BC7" w:rsidRPr="003F14EF">
        <w:rPr>
          <w:rFonts w:hAnsi="仿宋" w:cs="Times New Roman"/>
          <w:b/>
          <w:bCs/>
          <w:color w:val="000000"/>
          <w:kern w:val="0"/>
          <w:sz w:val="32"/>
          <w:szCs w:val="24"/>
        </w:rPr>
        <w:t>单位负责人</w:t>
      </w:r>
    </w:p>
    <w:tbl>
      <w:tblPr>
        <w:tblW w:w="5262" w:type="pct"/>
        <w:tblLayout w:type="fixed"/>
        <w:tblLook w:val="04A0"/>
      </w:tblPr>
      <w:tblGrid>
        <w:gridCol w:w="852"/>
        <w:gridCol w:w="2200"/>
        <w:gridCol w:w="1101"/>
        <w:gridCol w:w="1057"/>
        <w:gridCol w:w="1090"/>
        <w:gridCol w:w="1133"/>
        <w:gridCol w:w="993"/>
        <w:gridCol w:w="1048"/>
      </w:tblGrid>
      <w:tr w:rsidR="005E7D2B" w:rsidRPr="00CD7783" w:rsidTr="00F300E1">
        <w:trPr>
          <w:trHeight w:val="403"/>
          <w:tblHeader/>
        </w:trPr>
        <w:tc>
          <w:tcPr>
            <w:tcW w:w="450"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5E7D2B" w:rsidRPr="00CD7783" w:rsidRDefault="005E7D2B" w:rsidP="00AA7BC7">
            <w:pPr>
              <w:widowControl/>
              <w:jc w:val="center"/>
              <w:rPr>
                <w:rFonts w:hAnsi="仿宋" w:cs="Times New Roman"/>
                <w:b/>
                <w:color w:val="FFFFFF" w:themeColor="background1"/>
                <w:kern w:val="0"/>
                <w:szCs w:val="21"/>
              </w:rPr>
            </w:pPr>
            <w:r w:rsidRPr="00CD7783">
              <w:rPr>
                <w:rFonts w:hAnsi="仿宋" w:cs="Times New Roman" w:hint="eastAsia"/>
                <w:b/>
                <w:color w:val="FFFFFF" w:themeColor="background1"/>
                <w:kern w:val="0"/>
                <w:szCs w:val="21"/>
              </w:rPr>
              <w:t>序号</w:t>
            </w:r>
          </w:p>
        </w:tc>
        <w:tc>
          <w:tcPr>
            <w:tcW w:w="1161"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5E7D2B" w:rsidRPr="00CD7783" w:rsidRDefault="005E7D2B" w:rsidP="00AA7BC7">
            <w:pPr>
              <w:widowControl/>
              <w:jc w:val="center"/>
              <w:rPr>
                <w:rFonts w:hAnsi="仿宋" w:cs="Times New Roman"/>
                <w:b/>
                <w:color w:val="FFFFFF" w:themeColor="background1"/>
                <w:kern w:val="0"/>
                <w:szCs w:val="21"/>
              </w:rPr>
            </w:pPr>
            <w:r w:rsidRPr="00CD7783">
              <w:rPr>
                <w:rFonts w:hAnsi="仿宋" w:cs="Times New Roman" w:hint="eastAsia"/>
                <w:b/>
                <w:color w:val="FFFFFF" w:themeColor="background1"/>
                <w:kern w:val="0"/>
                <w:szCs w:val="21"/>
              </w:rPr>
              <w:t>职业</w:t>
            </w:r>
          </w:p>
        </w:tc>
        <w:tc>
          <w:tcPr>
            <w:tcW w:w="3389" w:type="pct"/>
            <w:gridSpan w:val="6"/>
            <w:tcBorders>
              <w:top w:val="single" w:sz="4" w:space="0" w:color="auto"/>
              <w:left w:val="nil"/>
              <w:bottom w:val="single" w:sz="4" w:space="0" w:color="auto"/>
              <w:right w:val="nil"/>
            </w:tcBorders>
            <w:shd w:val="clear" w:color="auto" w:fill="1F497D" w:themeFill="text2"/>
            <w:vAlign w:val="center"/>
          </w:tcPr>
          <w:p w:rsidR="005E7D2B" w:rsidRPr="00CD7783" w:rsidRDefault="005E7D2B" w:rsidP="005E7D2B">
            <w:pPr>
              <w:widowControl/>
              <w:jc w:val="center"/>
              <w:rPr>
                <w:rFonts w:hAnsi="仿宋" w:cs="Times New Roman"/>
                <w:b/>
                <w:color w:val="FFFFFF" w:themeColor="background1"/>
                <w:kern w:val="0"/>
                <w:szCs w:val="21"/>
              </w:rPr>
            </w:pPr>
            <w:r w:rsidRPr="00CD7783">
              <w:rPr>
                <w:rFonts w:hAnsi="仿宋" w:cs="Times New Roman" w:hint="eastAsia"/>
                <w:b/>
                <w:color w:val="FFFFFF" w:themeColor="background1"/>
                <w:kern w:val="0"/>
                <w:szCs w:val="21"/>
              </w:rPr>
              <w:t>工资指导价位（元</w:t>
            </w:r>
            <w:r w:rsidRPr="00CD7783">
              <w:rPr>
                <w:rFonts w:hAnsi="仿宋" w:cs="Times New Roman" w:hint="eastAsia"/>
                <w:b/>
                <w:color w:val="FFFFFF" w:themeColor="background1"/>
                <w:kern w:val="0"/>
                <w:szCs w:val="21"/>
              </w:rPr>
              <w:t>/</w:t>
            </w:r>
            <w:r w:rsidRPr="00CD7783">
              <w:rPr>
                <w:rFonts w:hAnsi="仿宋" w:cs="Times New Roman" w:hint="eastAsia"/>
                <w:b/>
                <w:color w:val="FFFFFF" w:themeColor="background1"/>
                <w:kern w:val="0"/>
                <w:szCs w:val="21"/>
              </w:rPr>
              <w:t>年）</w:t>
            </w:r>
          </w:p>
        </w:tc>
      </w:tr>
      <w:tr w:rsidR="00405769" w:rsidRPr="00CD7783" w:rsidTr="00F300E1">
        <w:trPr>
          <w:trHeight w:val="403"/>
          <w:tblHeader/>
        </w:trPr>
        <w:tc>
          <w:tcPr>
            <w:tcW w:w="450" w:type="pct"/>
            <w:vMerge/>
            <w:tcBorders>
              <w:top w:val="single" w:sz="4" w:space="0" w:color="auto"/>
              <w:left w:val="single" w:sz="4" w:space="0" w:color="auto"/>
              <w:bottom w:val="single" w:sz="4" w:space="0" w:color="auto"/>
              <w:right w:val="single" w:sz="4" w:space="0" w:color="auto"/>
            </w:tcBorders>
            <w:vAlign w:val="center"/>
            <w:hideMark/>
          </w:tcPr>
          <w:p w:rsidR="00405769" w:rsidRPr="00CD7783" w:rsidRDefault="00405769" w:rsidP="00AA7BC7">
            <w:pPr>
              <w:widowControl/>
              <w:jc w:val="left"/>
              <w:rPr>
                <w:rFonts w:hAnsi="仿宋" w:cs="Times New Roman"/>
                <w:color w:val="000000"/>
                <w:kern w:val="0"/>
                <w:szCs w:val="21"/>
              </w:rPr>
            </w:pPr>
          </w:p>
        </w:tc>
        <w:tc>
          <w:tcPr>
            <w:tcW w:w="1161" w:type="pct"/>
            <w:vMerge/>
            <w:tcBorders>
              <w:top w:val="single" w:sz="4" w:space="0" w:color="auto"/>
              <w:left w:val="single" w:sz="4" w:space="0" w:color="auto"/>
              <w:bottom w:val="single" w:sz="4" w:space="0" w:color="auto"/>
              <w:right w:val="single" w:sz="4" w:space="0" w:color="auto"/>
            </w:tcBorders>
            <w:vAlign w:val="center"/>
            <w:hideMark/>
          </w:tcPr>
          <w:p w:rsidR="00405769" w:rsidRPr="00CD7783" w:rsidRDefault="00405769" w:rsidP="00AA7BC7">
            <w:pPr>
              <w:widowControl/>
              <w:jc w:val="left"/>
              <w:rPr>
                <w:rFonts w:hAnsi="仿宋" w:cs="Times New Roman"/>
                <w:color w:val="000000"/>
                <w:kern w:val="0"/>
                <w:szCs w:val="21"/>
              </w:rPr>
            </w:pP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405769" w:rsidRPr="00405769" w:rsidRDefault="00405769">
            <w:pPr>
              <w:jc w:val="center"/>
              <w:rPr>
                <w:rFonts w:ascii="宋体" w:eastAsia="宋体" w:hAnsi="宋体" w:cs="宋体"/>
                <w:b/>
                <w:sz w:val="22"/>
              </w:rPr>
            </w:pPr>
            <w:r w:rsidRPr="00405769">
              <w:rPr>
                <w:rFonts w:hint="eastAsia"/>
                <w:b/>
                <w:sz w:val="22"/>
              </w:rPr>
              <w:t>低位数</w:t>
            </w: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5769" w:rsidRPr="00405769" w:rsidRDefault="00405769">
            <w:pPr>
              <w:jc w:val="center"/>
              <w:rPr>
                <w:rFonts w:ascii="宋体" w:eastAsia="宋体" w:hAnsi="宋体" w:cs="宋体"/>
                <w:b/>
                <w:sz w:val="22"/>
              </w:rPr>
            </w:pPr>
            <w:r w:rsidRPr="00405769">
              <w:rPr>
                <w:rFonts w:hint="eastAsia"/>
                <w:b/>
                <w:sz w:val="22"/>
              </w:rPr>
              <w:t>下四分位数</w:t>
            </w: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 w:val="22"/>
              </w:rPr>
            </w:pPr>
            <w:r w:rsidRPr="00405769">
              <w:rPr>
                <w:rFonts w:hint="eastAsia"/>
                <w:b/>
                <w:sz w:val="22"/>
              </w:rPr>
              <w:t>中位数</w:t>
            </w:r>
          </w:p>
        </w:tc>
        <w:tc>
          <w:tcPr>
            <w:tcW w:w="598" w:type="pct"/>
            <w:tcBorders>
              <w:top w:val="nil"/>
              <w:left w:val="nil"/>
              <w:bottom w:val="single" w:sz="4" w:space="0" w:color="auto"/>
              <w:right w:val="single" w:sz="4" w:space="0" w:color="auto"/>
            </w:tcBorders>
            <w:shd w:val="clear" w:color="auto" w:fill="FFFFFF" w:themeFill="background1"/>
            <w:noWrap/>
            <w:vAlign w:val="center"/>
            <w:hideMark/>
          </w:tcPr>
          <w:p w:rsidR="00405769" w:rsidRDefault="00405769">
            <w:pPr>
              <w:jc w:val="center"/>
              <w:rPr>
                <w:b/>
                <w:sz w:val="22"/>
              </w:rPr>
            </w:pPr>
            <w:r w:rsidRPr="00405769">
              <w:rPr>
                <w:rFonts w:hint="eastAsia"/>
                <w:b/>
                <w:sz w:val="22"/>
              </w:rPr>
              <w:t>上四分</w:t>
            </w:r>
          </w:p>
          <w:p w:rsidR="00405769" w:rsidRPr="00405769" w:rsidRDefault="00405769">
            <w:pPr>
              <w:jc w:val="center"/>
              <w:rPr>
                <w:rFonts w:ascii="宋体" w:eastAsia="宋体" w:hAnsi="宋体" w:cs="宋体"/>
                <w:b/>
                <w:sz w:val="22"/>
              </w:rPr>
            </w:pPr>
            <w:r w:rsidRPr="00405769">
              <w:rPr>
                <w:rFonts w:hint="eastAsia"/>
                <w:b/>
                <w:sz w:val="22"/>
              </w:rPr>
              <w:t>位数</w:t>
            </w:r>
          </w:p>
        </w:tc>
        <w:tc>
          <w:tcPr>
            <w:tcW w:w="524" w:type="pct"/>
            <w:tcBorders>
              <w:top w:val="nil"/>
              <w:left w:val="nil"/>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 w:val="22"/>
              </w:rPr>
            </w:pPr>
            <w:r w:rsidRPr="00405769">
              <w:rPr>
                <w:rFonts w:hint="eastAsia"/>
                <w:b/>
                <w:sz w:val="22"/>
              </w:rPr>
              <w:t>高位数</w:t>
            </w:r>
          </w:p>
        </w:tc>
        <w:tc>
          <w:tcPr>
            <w:tcW w:w="553" w:type="pct"/>
            <w:tcBorders>
              <w:top w:val="nil"/>
              <w:left w:val="nil"/>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 w:val="22"/>
              </w:rPr>
            </w:pPr>
            <w:r w:rsidRPr="00405769">
              <w:rPr>
                <w:rFonts w:hint="eastAsia"/>
                <w:b/>
                <w:sz w:val="22"/>
              </w:rPr>
              <w:t>平均数</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000000" w:fill="D9D9D9"/>
            <w:noWrap/>
            <w:vAlign w:val="center"/>
            <w:hideMark/>
          </w:tcPr>
          <w:p w:rsidR="00405769" w:rsidRPr="00D90C7A" w:rsidRDefault="00405769" w:rsidP="005E7D2B">
            <w:pPr>
              <w:jc w:val="center"/>
            </w:pPr>
            <w:r w:rsidRPr="00D90C7A">
              <w:t>1</w:t>
            </w:r>
          </w:p>
        </w:tc>
        <w:tc>
          <w:tcPr>
            <w:tcW w:w="1161" w:type="pct"/>
            <w:tcBorders>
              <w:top w:val="nil"/>
              <w:left w:val="nil"/>
              <w:bottom w:val="single" w:sz="4" w:space="0" w:color="auto"/>
              <w:right w:val="single" w:sz="4" w:space="0" w:color="auto"/>
            </w:tcBorders>
            <w:shd w:val="clear" w:color="000000" w:fill="D9D9D9"/>
            <w:noWrap/>
            <w:vAlign w:val="center"/>
            <w:hideMark/>
          </w:tcPr>
          <w:p w:rsidR="00405769" w:rsidRPr="00CD7783" w:rsidRDefault="00405769" w:rsidP="009C2A99">
            <w:pPr>
              <w:widowControl/>
              <w:jc w:val="left"/>
              <w:rPr>
                <w:rFonts w:hAnsi="仿宋" w:cs="Times New Roman"/>
                <w:b/>
                <w:color w:val="000000"/>
                <w:kern w:val="0"/>
                <w:szCs w:val="21"/>
              </w:rPr>
            </w:pPr>
            <w:r w:rsidRPr="00CD7783">
              <w:rPr>
                <w:rFonts w:hAnsi="仿宋" w:cs="Times New Roman" w:hint="eastAsia"/>
                <w:b/>
                <w:color w:val="000000"/>
                <w:kern w:val="0"/>
                <w:szCs w:val="21"/>
              </w:rPr>
              <w:t>单位主要负责人</w:t>
            </w:r>
          </w:p>
        </w:tc>
        <w:tc>
          <w:tcPr>
            <w:tcW w:w="581" w:type="pct"/>
            <w:tcBorders>
              <w:top w:val="single" w:sz="4" w:space="0" w:color="auto"/>
              <w:left w:val="nil"/>
              <w:bottom w:val="single" w:sz="4" w:space="0" w:color="auto"/>
              <w:right w:val="single" w:sz="4" w:space="0" w:color="auto"/>
            </w:tcBorders>
            <w:shd w:val="clear" w:color="000000" w:fill="D9D9D9"/>
            <w:vAlign w:val="center"/>
          </w:tcPr>
          <w:p w:rsidR="00405769" w:rsidRDefault="00405769">
            <w:pPr>
              <w:jc w:val="center"/>
              <w:rPr>
                <w:rFonts w:ascii="宋体" w:eastAsia="宋体" w:hAnsi="宋体" w:cs="宋体"/>
                <w:color w:val="000000"/>
                <w:sz w:val="22"/>
              </w:rPr>
            </w:pPr>
            <w:r>
              <w:rPr>
                <w:rFonts w:hint="eastAsia"/>
                <w:color w:val="000000"/>
                <w:sz w:val="22"/>
              </w:rPr>
              <w:t xml:space="preserve">82,243 </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405769" w:rsidRDefault="00405769">
            <w:pPr>
              <w:jc w:val="center"/>
              <w:rPr>
                <w:rFonts w:ascii="宋体" w:eastAsia="宋体" w:hAnsi="宋体" w:cs="宋体"/>
                <w:color w:val="000000"/>
                <w:sz w:val="22"/>
              </w:rPr>
            </w:pPr>
            <w:r>
              <w:rPr>
                <w:rFonts w:hint="eastAsia"/>
                <w:color w:val="000000"/>
                <w:sz w:val="22"/>
              </w:rPr>
              <w:t xml:space="preserve">98,439 </w:t>
            </w:r>
          </w:p>
        </w:tc>
        <w:tc>
          <w:tcPr>
            <w:tcW w:w="5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148,285 </w:t>
            </w:r>
          </w:p>
        </w:tc>
        <w:tc>
          <w:tcPr>
            <w:tcW w:w="598" w:type="pct"/>
            <w:tcBorders>
              <w:top w:val="nil"/>
              <w:left w:val="nil"/>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274,451 </w:t>
            </w:r>
          </w:p>
        </w:tc>
        <w:tc>
          <w:tcPr>
            <w:tcW w:w="524" w:type="pct"/>
            <w:tcBorders>
              <w:top w:val="nil"/>
              <w:left w:val="nil"/>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368,193 </w:t>
            </w:r>
          </w:p>
        </w:tc>
        <w:tc>
          <w:tcPr>
            <w:tcW w:w="553" w:type="pct"/>
            <w:tcBorders>
              <w:top w:val="nil"/>
              <w:left w:val="nil"/>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215,272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2</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企业董事</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86,966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99,506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120,000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240,000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382,251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192,630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3</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企业总经理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73,800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96,600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168,000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295,361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408,952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218,944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4</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国有企业中国共产党组织负责人</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91,044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101,212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156,855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287,992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313,375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234,242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000000" w:fill="D9D9D9"/>
            <w:noWrap/>
            <w:vAlign w:val="center"/>
            <w:hideMark/>
          </w:tcPr>
          <w:p w:rsidR="00405769" w:rsidRPr="00D90C7A" w:rsidRDefault="00405769" w:rsidP="005E7D2B">
            <w:pPr>
              <w:jc w:val="center"/>
            </w:pPr>
            <w:r w:rsidRPr="00D90C7A">
              <w:t>5</w:t>
            </w:r>
          </w:p>
        </w:tc>
        <w:tc>
          <w:tcPr>
            <w:tcW w:w="1161" w:type="pct"/>
            <w:tcBorders>
              <w:top w:val="nil"/>
              <w:left w:val="nil"/>
              <w:bottom w:val="single" w:sz="4" w:space="0" w:color="auto"/>
              <w:right w:val="single" w:sz="4" w:space="0" w:color="auto"/>
            </w:tcBorders>
            <w:shd w:val="clear" w:color="000000" w:fill="D9D9D9"/>
            <w:noWrap/>
            <w:vAlign w:val="center"/>
            <w:hideMark/>
          </w:tcPr>
          <w:p w:rsidR="00405769" w:rsidRPr="00CD7783" w:rsidRDefault="00405769" w:rsidP="009C2A99">
            <w:pPr>
              <w:widowControl/>
              <w:jc w:val="left"/>
              <w:rPr>
                <w:rFonts w:hAnsi="仿宋" w:cs="Times New Roman"/>
                <w:b/>
                <w:color w:val="000000"/>
                <w:kern w:val="0"/>
                <w:szCs w:val="21"/>
              </w:rPr>
            </w:pPr>
            <w:r w:rsidRPr="00CD7783">
              <w:rPr>
                <w:rFonts w:hAnsi="仿宋" w:cs="Times New Roman" w:hint="eastAsia"/>
                <w:b/>
                <w:color w:val="000000"/>
                <w:kern w:val="0"/>
                <w:szCs w:val="21"/>
              </w:rPr>
              <w:t>单位中层负责人</w:t>
            </w:r>
          </w:p>
        </w:tc>
        <w:tc>
          <w:tcPr>
            <w:tcW w:w="581" w:type="pct"/>
            <w:tcBorders>
              <w:top w:val="single" w:sz="4" w:space="0" w:color="auto"/>
              <w:left w:val="nil"/>
              <w:bottom w:val="single" w:sz="4" w:space="0" w:color="auto"/>
              <w:right w:val="single" w:sz="4" w:space="0" w:color="auto"/>
            </w:tcBorders>
            <w:shd w:val="clear" w:color="000000" w:fill="D9D9D9"/>
            <w:vAlign w:val="center"/>
          </w:tcPr>
          <w:p w:rsidR="00405769" w:rsidRDefault="00405769">
            <w:pPr>
              <w:jc w:val="center"/>
              <w:rPr>
                <w:rFonts w:ascii="宋体" w:eastAsia="宋体" w:hAnsi="宋体" w:cs="宋体"/>
                <w:color w:val="000000"/>
                <w:sz w:val="22"/>
              </w:rPr>
            </w:pPr>
            <w:r>
              <w:rPr>
                <w:rFonts w:hint="eastAsia"/>
                <w:color w:val="000000"/>
                <w:sz w:val="22"/>
              </w:rPr>
              <w:t xml:space="preserve">56,027 </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405769" w:rsidRDefault="00405769">
            <w:pPr>
              <w:jc w:val="center"/>
              <w:rPr>
                <w:rFonts w:ascii="宋体" w:eastAsia="宋体" w:hAnsi="宋体" w:cs="宋体"/>
                <w:color w:val="000000"/>
                <w:sz w:val="22"/>
              </w:rPr>
            </w:pPr>
            <w:r>
              <w:rPr>
                <w:rFonts w:hint="eastAsia"/>
                <w:color w:val="000000"/>
                <w:sz w:val="22"/>
              </w:rPr>
              <w:t xml:space="preserve">60,840 </w:t>
            </w:r>
          </w:p>
        </w:tc>
        <w:tc>
          <w:tcPr>
            <w:tcW w:w="5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85,134 </w:t>
            </w:r>
          </w:p>
        </w:tc>
        <w:tc>
          <w:tcPr>
            <w:tcW w:w="598" w:type="pct"/>
            <w:tcBorders>
              <w:top w:val="nil"/>
              <w:left w:val="nil"/>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121,675 </w:t>
            </w:r>
          </w:p>
        </w:tc>
        <w:tc>
          <w:tcPr>
            <w:tcW w:w="524" w:type="pct"/>
            <w:tcBorders>
              <w:top w:val="nil"/>
              <w:left w:val="nil"/>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181,404 </w:t>
            </w:r>
          </w:p>
        </w:tc>
        <w:tc>
          <w:tcPr>
            <w:tcW w:w="553" w:type="pct"/>
            <w:tcBorders>
              <w:top w:val="nil"/>
              <w:left w:val="nil"/>
              <w:bottom w:val="single" w:sz="4" w:space="0" w:color="auto"/>
              <w:right w:val="single" w:sz="4" w:space="0" w:color="auto"/>
            </w:tcBorders>
            <w:shd w:val="clear" w:color="000000" w:fill="D9D9D9"/>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100,331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6</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生产经营部门经理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59,600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67,800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92,004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133,028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229,458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118,259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7</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财务部门经理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58,473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69,400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88,650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125,080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214,975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110,612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8</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行政部门经理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62,400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98,954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121,324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143,618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171,060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123,889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9</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人事部门经理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57,116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63,900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84,400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118,488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210,783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103,808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10</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销售和营销部门经理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58,762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65,560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99,184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144,000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221,578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122,063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11</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广告和公关部门经理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46,484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51,575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83,649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133,962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158,076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98,657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12</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采购部门经理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41,585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53,084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72,000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103,115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156,500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90,122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13</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计算机服务部门经理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54,100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66,600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109,688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165,073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240,637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130,665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14</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研究和开发部门经理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61,228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69,860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96,000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140,000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183,573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112,541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15</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餐厅部门经理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41,603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50,842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60,100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80,008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99,108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67,021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16</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客房部门经理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43,200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49,680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58,500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69,400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96,000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60,495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Pr="00D90C7A" w:rsidRDefault="00405769" w:rsidP="005E7D2B">
            <w:pPr>
              <w:jc w:val="center"/>
            </w:pPr>
            <w:r w:rsidRPr="00D90C7A">
              <w:t>17</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其他职能部门经理</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49,600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61,440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84,240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126,000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218,519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71,664 </w:t>
            </w:r>
          </w:p>
        </w:tc>
      </w:tr>
      <w:tr w:rsidR="00405769" w:rsidRPr="00CD7783" w:rsidTr="00405769">
        <w:trPr>
          <w:trHeight w:val="403"/>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405769" w:rsidRDefault="00405769" w:rsidP="005E7D2B">
            <w:pPr>
              <w:jc w:val="center"/>
            </w:pPr>
            <w:r w:rsidRPr="00D90C7A">
              <w:t>18</w:t>
            </w:r>
          </w:p>
        </w:tc>
        <w:tc>
          <w:tcPr>
            <w:tcW w:w="1161" w:type="pct"/>
            <w:tcBorders>
              <w:top w:val="nil"/>
              <w:left w:val="nil"/>
              <w:bottom w:val="single" w:sz="4" w:space="0" w:color="auto"/>
              <w:right w:val="single" w:sz="4" w:space="0" w:color="auto"/>
            </w:tcBorders>
            <w:shd w:val="clear" w:color="auto" w:fill="auto"/>
            <w:noWrap/>
            <w:vAlign w:val="center"/>
            <w:hideMark/>
          </w:tcPr>
          <w:p w:rsidR="00405769" w:rsidRPr="000C4264" w:rsidRDefault="00405769" w:rsidP="009C2A99">
            <w:pPr>
              <w:widowControl/>
              <w:jc w:val="left"/>
              <w:rPr>
                <w:rFonts w:hAnsi="仿宋" w:cs="Times New Roman"/>
                <w:color w:val="000000"/>
                <w:kern w:val="0"/>
                <w:szCs w:val="21"/>
              </w:rPr>
            </w:pPr>
            <w:r w:rsidRPr="000C4264">
              <w:rPr>
                <w:rFonts w:hAnsi="仿宋" w:cs="Times New Roman" w:hint="eastAsia"/>
                <w:color w:val="000000"/>
                <w:kern w:val="0"/>
                <w:szCs w:val="21"/>
              </w:rPr>
              <w:t>其他企业中高级管理人员</w:t>
            </w:r>
          </w:p>
        </w:tc>
        <w:tc>
          <w:tcPr>
            <w:tcW w:w="581" w:type="pct"/>
            <w:tcBorders>
              <w:top w:val="single" w:sz="4" w:space="0" w:color="auto"/>
              <w:left w:val="nil"/>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45,200 </w:t>
            </w:r>
          </w:p>
        </w:tc>
        <w:tc>
          <w:tcPr>
            <w:tcW w:w="558" w:type="pct"/>
            <w:tcBorders>
              <w:top w:val="single" w:sz="4" w:space="0" w:color="auto"/>
              <w:left w:val="single" w:sz="4" w:space="0" w:color="auto"/>
              <w:bottom w:val="single" w:sz="4" w:space="0" w:color="auto"/>
              <w:right w:val="single" w:sz="4" w:space="0" w:color="auto"/>
            </w:tcBorders>
            <w:vAlign w:val="center"/>
          </w:tcPr>
          <w:p w:rsidR="00405769" w:rsidRDefault="00405769">
            <w:pPr>
              <w:jc w:val="center"/>
              <w:rPr>
                <w:rFonts w:ascii="宋体" w:eastAsia="宋体" w:hAnsi="宋体" w:cs="宋体"/>
                <w:color w:val="000000"/>
                <w:sz w:val="22"/>
              </w:rPr>
            </w:pPr>
            <w:r>
              <w:rPr>
                <w:rFonts w:hint="eastAsia"/>
                <w:color w:val="000000"/>
                <w:sz w:val="22"/>
              </w:rPr>
              <w:t xml:space="preserve">54,700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72,000 </w:t>
            </w:r>
          </w:p>
        </w:tc>
        <w:tc>
          <w:tcPr>
            <w:tcW w:w="598"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100,000 </w:t>
            </w:r>
          </w:p>
        </w:tc>
        <w:tc>
          <w:tcPr>
            <w:tcW w:w="524"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157,987 </w:t>
            </w:r>
          </w:p>
        </w:tc>
        <w:tc>
          <w:tcPr>
            <w:tcW w:w="553" w:type="pct"/>
            <w:tcBorders>
              <w:top w:val="nil"/>
              <w:left w:val="nil"/>
              <w:bottom w:val="single" w:sz="4" w:space="0" w:color="auto"/>
              <w:right w:val="single" w:sz="4" w:space="0" w:color="auto"/>
            </w:tcBorders>
            <w:shd w:val="clear" w:color="auto" w:fill="auto"/>
            <w:noWrap/>
            <w:vAlign w:val="center"/>
            <w:hideMark/>
          </w:tcPr>
          <w:p w:rsidR="00405769" w:rsidRDefault="00405769">
            <w:pPr>
              <w:jc w:val="center"/>
              <w:rPr>
                <w:rFonts w:ascii="宋体" w:eastAsia="宋体" w:hAnsi="宋体" w:cs="宋体"/>
                <w:color w:val="000000"/>
                <w:sz w:val="22"/>
              </w:rPr>
            </w:pPr>
            <w:r>
              <w:rPr>
                <w:rFonts w:hint="eastAsia"/>
                <w:color w:val="000000"/>
                <w:sz w:val="22"/>
              </w:rPr>
              <w:t xml:space="preserve">94,511 </w:t>
            </w:r>
          </w:p>
        </w:tc>
      </w:tr>
    </w:tbl>
    <w:p w:rsidR="001015C2" w:rsidRPr="003F14EF" w:rsidRDefault="003F14EF" w:rsidP="003F14EF">
      <w:pPr>
        <w:jc w:val="left"/>
        <w:rPr>
          <w:rFonts w:hAnsi="仿宋" w:cs="Times New Roman"/>
          <w:color w:val="000000"/>
          <w:kern w:val="0"/>
          <w:sz w:val="24"/>
          <w:szCs w:val="21"/>
        </w:rPr>
      </w:pPr>
      <w:r>
        <w:rPr>
          <w:rFonts w:hAnsi="仿宋" w:cs="Times New Roman" w:hint="eastAsia"/>
          <w:b/>
          <w:bCs/>
          <w:color w:val="000000"/>
          <w:kern w:val="0"/>
          <w:sz w:val="32"/>
          <w:szCs w:val="24"/>
        </w:rPr>
        <w:t xml:space="preserve">    2.</w:t>
      </w:r>
      <w:r w:rsidR="001015C2" w:rsidRPr="003F14EF">
        <w:rPr>
          <w:rFonts w:hAnsi="仿宋" w:cs="Times New Roman"/>
          <w:b/>
          <w:bCs/>
          <w:color w:val="000000"/>
          <w:kern w:val="0"/>
          <w:sz w:val="32"/>
          <w:szCs w:val="24"/>
        </w:rPr>
        <w:t>专业技术人员</w:t>
      </w:r>
    </w:p>
    <w:tbl>
      <w:tblPr>
        <w:tblW w:w="9464" w:type="dxa"/>
        <w:tblLayout w:type="fixed"/>
        <w:tblLook w:val="04A0"/>
      </w:tblPr>
      <w:tblGrid>
        <w:gridCol w:w="675"/>
        <w:gridCol w:w="2410"/>
        <w:gridCol w:w="1184"/>
        <w:gridCol w:w="993"/>
        <w:gridCol w:w="992"/>
        <w:gridCol w:w="992"/>
        <w:gridCol w:w="1184"/>
        <w:gridCol w:w="1034"/>
      </w:tblGrid>
      <w:tr w:rsidR="000F5774" w:rsidRPr="00405769" w:rsidTr="00BE14A5">
        <w:trPr>
          <w:trHeight w:val="403"/>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405769" w:rsidRDefault="000F5774" w:rsidP="001015C2">
            <w:pPr>
              <w:widowControl/>
              <w:jc w:val="center"/>
              <w:rPr>
                <w:rFonts w:hAnsi="仿宋" w:cs="Times New Roman"/>
                <w:b/>
                <w:color w:val="FFFFFF" w:themeColor="background1"/>
                <w:kern w:val="0"/>
                <w:szCs w:val="21"/>
              </w:rPr>
            </w:pPr>
            <w:r w:rsidRPr="00405769">
              <w:rPr>
                <w:rFonts w:hAnsi="仿宋" w:cs="Times New Roman" w:hint="eastAsia"/>
                <w:b/>
                <w:color w:val="FFFFFF" w:themeColor="background1"/>
                <w:kern w:val="0"/>
                <w:szCs w:val="21"/>
              </w:rPr>
              <w:t>序号</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405769" w:rsidRDefault="000F5774" w:rsidP="001015C2">
            <w:pPr>
              <w:widowControl/>
              <w:jc w:val="center"/>
              <w:rPr>
                <w:rFonts w:hAnsi="仿宋" w:cs="Times New Roman"/>
                <w:b/>
                <w:color w:val="FFFFFF" w:themeColor="background1"/>
                <w:kern w:val="0"/>
                <w:szCs w:val="21"/>
              </w:rPr>
            </w:pPr>
            <w:r w:rsidRPr="00405769">
              <w:rPr>
                <w:rFonts w:hAnsi="仿宋" w:cs="Times New Roman" w:hint="eastAsia"/>
                <w:b/>
                <w:color w:val="FFFFFF" w:themeColor="background1"/>
                <w:kern w:val="0"/>
                <w:szCs w:val="21"/>
              </w:rPr>
              <w:t>职业</w:t>
            </w:r>
          </w:p>
        </w:tc>
        <w:tc>
          <w:tcPr>
            <w:tcW w:w="6379" w:type="dxa"/>
            <w:gridSpan w:val="6"/>
            <w:tcBorders>
              <w:top w:val="single" w:sz="4" w:space="0" w:color="auto"/>
              <w:left w:val="nil"/>
              <w:bottom w:val="single" w:sz="4" w:space="0" w:color="auto"/>
              <w:right w:val="nil"/>
            </w:tcBorders>
            <w:shd w:val="clear" w:color="auto" w:fill="1F497D" w:themeFill="text2"/>
            <w:vAlign w:val="center"/>
          </w:tcPr>
          <w:p w:rsidR="000F5774" w:rsidRPr="00405769" w:rsidRDefault="000F5774" w:rsidP="000F5774">
            <w:pPr>
              <w:widowControl/>
              <w:jc w:val="center"/>
              <w:rPr>
                <w:rFonts w:hAnsi="仿宋" w:cs="Times New Roman"/>
                <w:b/>
                <w:color w:val="000000"/>
                <w:kern w:val="0"/>
                <w:szCs w:val="21"/>
              </w:rPr>
            </w:pPr>
            <w:r w:rsidRPr="00405769">
              <w:rPr>
                <w:rFonts w:hAnsi="仿宋" w:cs="Times New Roman" w:hint="eastAsia"/>
                <w:b/>
                <w:color w:val="FFFFFF" w:themeColor="background1"/>
                <w:kern w:val="0"/>
                <w:szCs w:val="21"/>
              </w:rPr>
              <w:t>工资指导价位（元</w:t>
            </w:r>
            <w:r w:rsidRPr="00405769">
              <w:rPr>
                <w:rFonts w:hAnsi="仿宋" w:cs="Times New Roman" w:hint="eastAsia"/>
                <w:b/>
                <w:color w:val="FFFFFF" w:themeColor="background1"/>
                <w:kern w:val="0"/>
                <w:szCs w:val="21"/>
              </w:rPr>
              <w:t>/</w:t>
            </w:r>
            <w:r w:rsidRPr="00405769">
              <w:rPr>
                <w:rFonts w:hAnsi="仿宋" w:cs="Times New Roman" w:hint="eastAsia"/>
                <w:b/>
                <w:color w:val="FFFFFF" w:themeColor="background1"/>
                <w:kern w:val="0"/>
                <w:szCs w:val="21"/>
              </w:rPr>
              <w:t>年）</w:t>
            </w:r>
          </w:p>
        </w:tc>
      </w:tr>
      <w:tr w:rsidR="00405769" w:rsidRPr="00405769" w:rsidTr="00BE14A5">
        <w:trPr>
          <w:trHeight w:val="403"/>
          <w:tblHeader/>
        </w:trPr>
        <w:tc>
          <w:tcPr>
            <w:tcW w:w="675"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405769" w:rsidRPr="00405769" w:rsidRDefault="00405769" w:rsidP="001015C2">
            <w:pPr>
              <w:widowControl/>
              <w:jc w:val="left"/>
              <w:rPr>
                <w:rFonts w:hAnsi="仿宋" w:cs="Times New Roman"/>
                <w:color w:val="000000"/>
                <w:kern w:val="0"/>
                <w:szCs w:val="21"/>
              </w:rPr>
            </w:pPr>
          </w:p>
        </w:tc>
        <w:tc>
          <w:tcPr>
            <w:tcW w:w="2410"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405769" w:rsidRPr="00405769" w:rsidRDefault="00405769" w:rsidP="001015C2">
            <w:pPr>
              <w:widowControl/>
              <w:jc w:val="left"/>
              <w:rPr>
                <w:rFonts w:hAnsi="仿宋" w:cs="Times New Roman"/>
                <w:color w:val="000000"/>
                <w:kern w:val="0"/>
                <w:szCs w:val="21"/>
              </w:rPr>
            </w:pPr>
          </w:p>
        </w:tc>
        <w:tc>
          <w:tcPr>
            <w:tcW w:w="1184" w:type="dxa"/>
            <w:tcBorders>
              <w:top w:val="single" w:sz="4" w:space="0" w:color="auto"/>
              <w:left w:val="nil"/>
              <w:bottom w:val="single" w:sz="4" w:space="0" w:color="auto"/>
              <w:right w:val="single" w:sz="4" w:space="0" w:color="auto"/>
            </w:tcBorders>
            <w:shd w:val="clear" w:color="auto" w:fill="FFFFFF" w:themeFill="background1"/>
            <w:vAlign w:val="center"/>
          </w:tcPr>
          <w:p w:rsidR="00405769" w:rsidRPr="00405769" w:rsidRDefault="00405769">
            <w:pPr>
              <w:jc w:val="center"/>
              <w:rPr>
                <w:rFonts w:ascii="宋体" w:eastAsia="宋体" w:hAnsi="宋体" w:cs="宋体"/>
                <w:b/>
                <w:szCs w:val="21"/>
              </w:rPr>
            </w:pPr>
            <w:r w:rsidRPr="00405769">
              <w:rPr>
                <w:rFonts w:hint="eastAsia"/>
                <w:b/>
                <w:szCs w:val="21"/>
              </w:rPr>
              <w:t>低位数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5769" w:rsidRPr="00405769" w:rsidRDefault="00405769">
            <w:pPr>
              <w:jc w:val="center"/>
              <w:rPr>
                <w:rFonts w:ascii="宋体" w:eastAsia="宋体" w:hAnsi="宋体" w:cs="宋体"/>
                <w:b/>
                <w:szCs w:val="21"/>
              </w:rPr>
            </w:pPr>
            <w:r w:rsidRPr="00405769">
              <w:rPr>
                <w:rFonts w:hint="eastAsia"/>
                <w:b/>
                <w:szCs w:val="21"/>
              </w:rPr>
              <w:t>下四分位数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Cs w:val="21"/>
              </w:rPr>
            </w:pPr>
            <w:r w:rsidRPr="00405769">
              <w:rPr>
                <w:rFonts w:hint="eastAsia"/>
                <w:b/>
                <w:szCs w:val="21"/>
              </w:rPr>
              <w:t>中位数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Cs w:val="21"/>
              </w:rPr>
            </w:pPr>
            <w:r w:rsidRPr="00405769">
              <w:rPr>
                <w:rFonts w:hint="eastAsia"/>
                <w:b/>
                <w:szCs w:val="21"/>
              </w:rPr>
              <w:t>上四分位数</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Cs w:val="21"/>
              </w:rPr>
            </w:pPr>
            <w:r w:rsidRPr="00405769">
              <w:rPr>
                <w:rFonts w:hint="eastAsia"/>
                <w:b/>
                <w:szCs w:val="21"/>
              </w:rPr>
              <w:t>高位数</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5769" w:rsidRPr="00405769" w:rsidRDefault="00405769">
            <w:pPr>
              <w:jc w:val="center"/>
              <w:rPr>
                <w:rFonts w:ascii="宋体" w:eastAsia="宋体" w:hAnsi="宋体" w:cs="宋体"/>
                <w:b/>
                <w:szCs w:val="21"/>
              </w:rPr>
            </w:pPr>
            <w:r w:rsidRPr="00405769">
              <w:rPr>
                <w:rFonts w:hint="eastAsia"/>
                <w:b/>
                <w:szCs w:val="21"/>
              </w:rPr>
              <w:t>平均数</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000000" w:fill="D9D9D9"/>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w:t>
            </w:r>
          </w:p>
        </w:tc>
        <w:tc>
          <w:tcPr>
            <w:tcW w:w="2410" w:type="dxa"/>
            <w:tcBorders>
              <w:top w:val="nil"/>
              <w:left w:val="nil"/>
              <w:bottom w:val="single" w:sz="4" w:space="0" w:color="auto"/>
              <w:right w:val="single" w:sz="4" w:space="0" w:color="auto"/>
            </w:tcBorders>
            <w:shd w:val="clear" w:color="000000" w:fill="D9D9D9"/>
            <w:noWrap/>
            <w:vAlign w:val="center"/>
            <w:hideMark/>
          </w:tcPr>
          <w:p w:rsidR="00405769" w:rsidRPr="00405769" w:rsidRDefault="00405769" w:rsidP="009C2A99">
            <w:pPr>
              <w:widowControl/>
              <w:jc w:val="left"/>
              <w:rPr>
                <w:rFonts w:hAnsi="仿宋" w:cs="Times New Roman"/>
                <w:b/>
                <w:color w:val="000000"/>
                <w:kern w:val="0"/>
                <w:szCs w:val="21"/>
              </w:rPr>
            </w:pPr>
            <w:r w:rsidRPr="00405769">
              <w:rPr>
                <w:rFonts w:hAnsi="仿宋" w:cs="Times New Roman" w:hint="eastAsia"/>
                <w:b/>
                <w:color w:val="000000"/>
                <w:kern w:val="0"/>
                <w:szCs w:val="21"/>
              </w:rPr>
              <w:t>专业技术人员</w:t>
            </w:r>
          </w:p>
        </w:tc>
        <w:tc>
          <w:tcPr>
            <w:tcW w:w="1184" w:type="dxa"/>
            <w:tcBorders>
              <w:top w:val="single" w:sz="4" w:space="0" w:color="auto"/>
              <w:left w:val="nil"/>
              <w:bottom w:val="single" w:sz="4" w:space="0" w:color="auto"/>
              <w:right w:val="single" w:sz="4" w:space="0" w:color="auto"/>
            </w:tcBorders>
            <w:shd w:val="clear" w:color="000000" w:fill="D9D9D9"/>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46,080 </w:t>
            </w:r>
          </w:p>
        </w:tc>
        <w:tc>
          <w:tcPr>
            <w:tcW w:w="993" w:type="dxa"/>
            <w:tcBorders>
              <w:top w:val="single" w:sz="4" w:space="0" w:color="auto"/>
              <w:left w:val="single" w:sz="4" w:space="0" w:color="auto"/>
              <w:bottom w:val="single" w:sz="4" w:space="0" w:color="auto"/>
              <w:right w:val="single" w:sz="4" w:space="0" w:color="auto"/>
            </w:tcBorders>
            <w:shd w:val="clear" w:color="000000" w:fill="D9D9D9"/>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56,212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70,445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87,237 </w:t>
            </w:r>
          </w:p>
        </w:tc>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110,268 </w:t>
            </w:r>
          </w:p>
        </w:tc>
        <w:tc>
          <w:tcPr>
            <w:tcW w:w="10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76,650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工程测量工程技术人员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43,177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71,531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98,000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100,830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75,080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冶炼工程技术人员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93,043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105,951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109,437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112,275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127,835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109,708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金属材料工程技术人员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83,760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99,600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80,279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化工工程技术人员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52,122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53,886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81,672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107,177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160,799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91,862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化工实验工程技术人员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52,017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66,077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69,544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80,330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117,541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74,650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化工设计工程技术人员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50,280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56,619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64,388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96,552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103,476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84,427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化工生产工程技术人员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48,013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50,980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65,646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87,400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103,050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71,664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机械工程技术人员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39,513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51,130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65,740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81,330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96,490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68,145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机械设计工程技术人员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54,113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85,874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96,720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150,842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92,856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机械制造工程技术人员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92,300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100,879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67,653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设备工程技术人员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45,986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50,436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76,451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117,240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158,563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92,008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模具设计工程技术人员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38,419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43,860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59,935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76,884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91,150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63,743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自动控制工程技术人员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59,070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61,782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71,250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82,406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131,500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80,825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材料成形与改性工程技术人员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30,000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51,833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59,863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69,962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141,478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68,720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焊接工程技术人员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40,400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52,344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57,180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60,680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79,544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58,762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特种设备管理和应用工程技术人员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48,193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51,723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73,905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91,876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67,840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船舶工程技术人员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73,526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76,218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88,637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91,895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98,475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87,560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电子工程技术人员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40,800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70,181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85,790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62,612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电子材料工程技术人员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48,596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61,832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70,239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90,000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72,236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电子元器件工程技术人员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43,870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47,724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52,278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91,445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61,935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电子仪器与电子测量工程技术人员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45,324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63,858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104,178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111,739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143,372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98,086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广播视听设备工程技术人员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43,884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46,268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54,574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64,988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84,464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55,236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通信工程技术人员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60,680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67,718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86,650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108,686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124,051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97,437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计算机硬件工程技术人员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50,700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59,857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84,919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108,267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77,439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计算机软件工程技术人员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92,702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132,000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179,203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100,957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计算机网络工程技术人员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42,910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62,400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57,635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信息系统分析工程技术人员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50,534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52,856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59,708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63,325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73,649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59,133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29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信息安全工程技术人员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73,427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109,275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131,794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163,441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190,553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133,725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信息系统运行维护工程技术人员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40,862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58,447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73,364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56,798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大数据工程技术人员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40,040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42,340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49,240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60,140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88,740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49,300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电气工程技术人员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42,359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50,157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60,823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80,527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98,589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66,674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电工电器工程技术人员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44,181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51,097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57,893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85,138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56,967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电力工程技术人员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63,271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78,000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102,059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125,407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173,668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108,823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发电工程技术人员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114,058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133,824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147,909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152,006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167,631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142,612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变电工程技术人员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104,657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119,891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148,906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178,597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203,139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149,833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输电工程技术人员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105,953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117,390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123,558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151,235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194,493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136,424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电力工程安装工程技术人员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72,893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99,326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106,157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125,555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130,815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115,756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39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邮政和快递工程技术人员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92,990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103,227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107,559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117,819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132,082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111,149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汽车运用工程技术人员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39,513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42,713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45,713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51,380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54,980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47,570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建筑工程技术人员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40,512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120,000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74,779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建筑和市政设计</w:t>
            </w:r>
            <w:r w:rsidRPr="00482AFB">
              <w:rPr>
                <w:rFonts w:hAnsi="仿宋" w:cs="Times New Roman" w:hint="eastAsia"/>
                <w:color w:val="000000"/>
                <w:kern w:val="0"/>
                <w:szCs w:val="21"/>
              </w:rPr>
              <w:t>工</w:t>
            </w:r>
            <w:r w:rsidRPr="00405769">
              <w:rPr>
                <w:rFonts w:hAnsi="仿宋" w:cs="Times New Roman" w:hint="eastAsia"/>
                <w:color w:val="000000"/>
                <w:kern w:val="0"/>
                <w:szCs w:val="21"/>
              </w:rPr>
              <w:t>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39,381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72,300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83,889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108,000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73,936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土木建筑工程技术人员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38,900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44,800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65,255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75,673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49,290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供水排水工程技术人员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51,900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56,974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71,396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83,574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101,178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72,849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无机非金属材料工程技术人员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57,567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68,432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71,977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83,021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98,839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79,547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园林绿化工程技术人员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39,295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51,120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78,333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49,550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纺织工程技术人员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56,940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76,099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80,940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95,297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74,688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染整工程技术人员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38,100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41,826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51,328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68,100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91,400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55,284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49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化学纤维工程技术人员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72,720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77,467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83,727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99,637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119,300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98,622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服装工程技术人员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43,520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54,240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74,058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86,619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97,258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83,250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食品工程技术人员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44,865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50,254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63,266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77,096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91,948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67,919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环境污染防治工程技术人员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91,085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101,151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114,487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127,610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97,726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健康安全环境工程技术人员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38,820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86,000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104,900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121,000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92,149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安全生产管理工程技术人员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57,500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66,564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123,049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174,251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93,154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标准化、计量、质量和认证认可工程技术人员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51,300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68,620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80,100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55,720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标准化工程技术人员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64,780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85,383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92,322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76,378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计量工程技术人员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52,536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73,190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90,025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106,707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119,475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100,649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质量管理工程技术人员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41,255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54,561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71,297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104,512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190,150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95,730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59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质量认证认可工程技术人员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34,800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56,712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76,830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93,547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115,353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88,485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工业工程技术人员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46,500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61,138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74,232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55,905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物流工程技术人员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45,984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67,209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84,110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121,911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81,242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项目管理工程技术人员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50,630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66,860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148,300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206,366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95,035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监理工程技术人员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47,800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51,437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56,850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64,350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77,847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57,913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信息管理工程技术人员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40,155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50,520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70,120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79,694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103,200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68,715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工程造价工程技术人员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57,300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90,996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136,388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174,492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185,646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136,916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产品质量检验工程技术人员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44,750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50,902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56,949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69,250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84,372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67,895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制药工程技术人员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50,205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56,958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71,083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82,212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85,157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72,368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工业（产品）设计工程技术人员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39,900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48,729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82,509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85,923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88,480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68,678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69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产品设计工程技术人员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39,800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44,676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55,654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71,540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90,686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63,641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制浆造纸工程技术人员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50,224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60,593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74,264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80,776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87,367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70,939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塑料加工工程技术人员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50,115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56,652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86,780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123,693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158,934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96,574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农业技术指导人员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96,649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105,951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111,017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157,327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310,699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156,328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园艺技术人员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86,572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92,666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110,376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115,821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128,971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110,128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兽医</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42,990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47,000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49,890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69,240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87,568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64,822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畜牧技术人员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35,800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40,345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43,595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64,927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69,337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44,937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水产养殖技术人员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59,201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68,225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79,888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90,154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117,537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82,319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轮机部技术人员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64,043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66,506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69,043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77,793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82,588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69,595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内科医师</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55,682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79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药学技术人员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36,240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37,320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40,589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51,160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73,524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40,668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护理人员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45,880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49,188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51,669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62,144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77,408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50,945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内科护士</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49,680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71,200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51,440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经济专业人员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56,301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61,543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116,429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120,018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96,644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价格专业人员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34,386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45,892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51,600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79,723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48,940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统计专业人员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36,991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39,996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46,207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53,749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61,138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46,947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会计专业人员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37,200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44,048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54,017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68,867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106,556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62,848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审计专业人员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41,458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49,284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66,634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93,920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61,879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税务专业人员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45,974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68,217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78,878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62,036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商务专业人员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55,800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64,200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78,600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60,759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89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国际商务专业人员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42,053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48,875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55,356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71,630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84,650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63,042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市场营销专业人员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43,032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53,820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68,460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108,710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65,566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商务策划专业人员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44,400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71,644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105,369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70,488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品牌专业人员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33,795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47,156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58,710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138,387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158,288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82,730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房地产开发专业人员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85,200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190,164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315,000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465,000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222,593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医药代表</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55,071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58,355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61,200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83,074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127,232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73,527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物业经营管理专业人员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37,084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75,200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108,000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53,088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报关专业人员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53,690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62,706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84,752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57,728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报检专业人员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34,900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38,700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64,700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70,441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43,488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人力资源专业人员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35,400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45,752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56,877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69,600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99,069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62,502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99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人力资源管理专业人员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43,200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48,760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77,839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96,072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67,503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人力资源服务专业人员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33,600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43,320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65,900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164,904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64,551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信贷审核专业人员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48,610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68,700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131,736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140,505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150,241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97,524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保险理赔专业人员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45,619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63,157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99,527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122,712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138,549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96,770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证券交易专业人员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41,620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49,250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51,302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70,287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86,213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55,943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证券投资专业人员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62,630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124,758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177,067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181,178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208,355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156,991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理财专业人员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32,400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36,000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51,056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136,933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167,282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92,642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其他经济和金融专业人员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35,276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39,063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49,363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60,498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77,159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49,033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法律顾问</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34,896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71,820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74,033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78,320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63,347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其他法律、社会和宗教专业人员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35,405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54,400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68,812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95,218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59,480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109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幼儿教育教师</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38,272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42,430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50,324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65,700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81,340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43,509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110</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文艺创作与编导人员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67,324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69,691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78,995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97,868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77,961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111</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服装设计人员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41,128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43,299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46,701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54,400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69,306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48,281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112</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环境设计人员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45,919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47,065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49,081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68,724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77,961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66,131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113</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工艺美术专业人员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34,368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40,080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42,412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52,539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69,373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42,102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114</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教练员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39,600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45,540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52,371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73,454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77,452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52,818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115</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摄影记者</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63,006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72,458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77,217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79,047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89,099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77,092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116</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文字编辑</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57,329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60,300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65,287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73,923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63,085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117</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翻译</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63,653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66,558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71,971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100,321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114,942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82,209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118</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档案专业人员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32,100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58,442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97,719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114,752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125,191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90,990 </w:t>
            </w:r>
          </w:p>
        </w:tc>
      </w:tr>
      <w:tr w:rsidR="00405769" w:rsidRPr="00405769" w:rsidTr="00BE14A5">
        <w:trPr>
          <w:trHeight w:val="4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05769" w:rsidRPr="00405769" w:rsidRDefault="00405769" w:rsidP="008F29B7">
            <w:pPr>
              <w:widowControl/>
              <w:jc w:val="center"/>
              <w:rPr>
                <w:rFonts w:hAnsi="仿宋" w:cs="Times New Roman"/>
                <w:color w:val="000000"/>
                <w:kern w:val="0"/>
                <w:szCs w:val="21"/>
              </w:rPr>
            </w:pPr>
            <w:r w:rsidRPr="00405769">
              <w:rPr>
                <w:rFonts w:hAnsi="仿宋" w:cs="Times New Roman"/>
                <w:color w:val="000000"/>
                <w:kern w:val="0"/>
                <w:szCs w:val="21"/>
              </w:rPr>
              <w:t>119</w:t>
            </w:r>
          </w:p>
        </w:tc>
        <w:tc>
          <w:tcPr>
            <w:tcW w:w="2410" w:type="dxa"/>
            <w:tcBorders>
              <w:top w:val="nil"/>
              <w:left w:val="nil"/>
              <w:bottom w:val="single" w:sz="4" w:space="0" w:color="auto"/>
              <w:right w:val="single" w:sz="4" w:space="0" w:color="auto"/>
            </w:tcBorders>
            <w:shd w:val="clear" w:color="auto" w:fill="auto"/>
            <w:noWrap/>
            <w:vAlign w:val="center"/>
            <w:hideMark/>
          </w:tcPr>
          <w:p w:rsidR="00405769" w:rsidRPr="00405769" w:rsidRDefault="00405769" w:rsidP="009C2A99">
            <w:pPr>
              <w:widowControl/>
              <w:jc w:val="left"/>
              <w:rPr>
                <w:rFonts w:hAnsi="仿宋" w:cs="Times New Roman"/>
                <w:color w:val="000000"/>
                <w:kern w:val="0"/>
                <w:szCs w:val="21"/>
              </w:rPr>
            </w:pPr>
            <w:r w:rsidRPr="00405769">
              <w:rPr>
                <w:rFonts w:hAnsi="仿宋" w:cs="Times New Roman" w:hint="eastAsia"/>
                <w:color w:val="000000"/>
                <w:kern w:val="0"/>
                <w:szCs w:val="21"/>
              </w:rPr>
              <w:t>其他专业技术人员</w:t>
            </w:r>
          </w:p>
        </w:tc>
        <w:tc>
          <w:tcPr>
            <w:tcW w:w="1184" w:type="dxa"/>
            <w:tcBorders>
              <w:top w:val="single" w:sz="4" w:space="0" w:color="auto"/>
              <w:left w:val="nil"/>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42,000 </w:t>
            </w:r>
          </w:p>
        </w:tc>
        <w:tc>
          <w:tcPr>
            <w:tcW w:w="993" w:type="dxa"/>
            <w:tcBorders>
              <w:top w:val="single" w:sz="4" w:space="0" w:color="auto"/>
              <w:left w:val="single" w:sz="4" w:space="0" w:color="auto"/>
              <w:bottom w:val="single" w:sz="4" w:space="0" w:color="auto"/>
              <w:right w:val="single" w:sz="4" w:space="0" w:color="auto"/>
            </w:tcBorders>
            <w:vAlign w:val="center"/>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48,165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56,882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65,414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72,000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769" w:rsidRPr="00405769" w:rsidRDefault="00405769">
            <w:pPr>
              <w:jc w:val="center"/>
              <w:rPr>
                <w:rFonts w:ascii="宋体" w:eastAsia="宋体" w:hAnsi="宋体" w:cs="宋体"/>
                <w:color w:val="000000"/>
                <w:szCs w:val="21"/>
              </w:rPr>
            </w:pPr>
            <w:r w:rsidRPr="00405769">
              <w:rPr>
                <w:rFonts w:hint="eastAsia"/>
                <w:color w:val="000000"/>
                <w:szCs w:val="21"/>
              </w:rPr>
              <w:t xml:space="preserve">59,481 </w:t>
            </w:r>
          </w:p>
        </w:tc>
      </w:tr>
    </w:tbl>
    <w:p w:rsidR="001015C2" w:rsidRDefault="001015C2" w:rsidP="00B10976">
      <w:pPr>
        <w:pStyle w:val="12"/>
        <w:ind w:firstLine="640"/>
      </w:pPr>
    </w:p>
    <w:p w:rsidR="001015C2" w:rsidRPr="00B10976" w:rsidRDefault="003F14EF" w:rsidP="003F14EF">
      <w:pPr>
        <w:pStyle w:val="a6"/>
        <w:ind w:firstLineChars="0" w:firstLine="0"/>
        <w:rPr>
          <w:rFonts w:cs="Times New Roman"/>
          <w:sz w:val="24"/>
        </w:rPr>
      </w:pPr>
      <w:r>
        <w:rPr>
          <w:rFonts w:cs="Times New Roman" w:hint="eastAsia"/>
          <w:b/>
          <w:bCs/>
          <w:color w:val="000000"/>
          <w:kern w:val="0"/>
          <w:sz w:val="32"/>
          <w:szCs w:val="24"/>
        </w:rPr>
        <w:t xml:space="preserve">    3.</w:t>
      </w:r>
      <w:r w:rsidR="001015C2" w:rsidRPr="00B10976">
        <w:rPr>
          <w:rFonts w:cs="Times New Roman"/>
          <w:b/>
          <w:bCs/>
          <w:color w:val="000000"/>
          <w:kern w:val="0"/>
          <w:sz w:val="32"/>
          <w:szCs w:val="24"/>
        </w:rPr>
        <w:t>办事人员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2157"/>
        <w:gridCol w:w="1161"/>
        <w:gridCol w:w="1037"/>
        <w:gridCol w:w="1037"/>
        <w:gridCol w:w="895"/>
        <w:gridCol w:w="895"/>
        <w:gridCol w:w="889"/>
      </w:tblGrid>
      <w:tr w:rsidR="000F5774" w:rsidRPr="00BE14A5" w:rsidTr="00BE14A5">
        <w:trPr>
          <w:trHeight w:val="403"/>
          <w:tblHeader/>
        </w:trPr>
        <w:tc>
          <w:tcPr>
            <w:tcW w:w="517" w:type="pct"/>
            <w:vMerge w:val="restart"/>
            <w:shd w:val="clear" w:color="auto" w:fill="1F497D" w:themeFill="text2"/>
            <w:noWrap/>
            <w:vAlign w:val="center"/>
            <w:hideMark/>
          </w:tcPr>
          <w:p w:rsidR="000F5774" w:rsidRPr="00BE14A5" w:rsidRDefault="000F5774" w:rsidP="001015C2">
            <w:pPr>
              <w:widowControl/>
              <w:jc w:val="center"/>
              <w:rPr>
                <w:rFonts w:hAnsi="仿宋" w:cs="Times New Roman"/>
                <w:b/>
                <w:color w:val="FFFFFF" w:themeColor="background1"/>
                <w:kern w:val="0"/>
                <w:szCs w:val="21"/>
              </w:rPr>
            </w:pPr>
            <w:r w:rsidRPr="00BE14A5">
              <w:rPr>
                <w:rFonts w:hAnsi="仿宋" w:cs="Times New Roman" w:hint="eastAsia"/>
                <w:b/>
                <w:color w:val="FFFFFF" w:themeColor="background1"/>
                <w:kern w:val="0"/>
                <w:szCs w:val="21"/>
              </w:rPr>
              <w:t>序号</w:t>
            </w:r>
          </w:p>
        </w:tc>
        <w:tc>
          <w:tcPr>
            <w:tcW w:w="1198" w:type="pct"/>
            <w:vMerge w:val="restart"/>
            <w:shd w:val="clear" w:color="auto" w:fill="1F497D" w:themeFill="text2"/>
            <w:noWrap/>
            <w:vAlign w:val="center"/>
            <w:hideMark/>
          </w:tcPr>
          <w:p w:rsidR="000F5774" w:rsidRPr="00BE14A5" w:rsidRDefault="000F5774" w:rsidP="001015C2">
            <w:pPr>
              <w:widowControl/>
              <w:jc w:val="center"/>
              <w:rPr>
                <w:rFonts w:hAnsi="仿宋" w:cs="Times New Roman"/>
                <w:b/>
                <w:color w:val="FFFFFF" w:themeColor="background1"/>
                <w:kern w:val="0"/>
                <w:szCs w:val="21"/>
              </w:rPr>
            </w:pPr>
            <w:r w:rsidRPr="00BE14A5">
              <w:rPr>
                <w:rFonts w:hAnsi="仿宋" w:cs="Times New Roman" w:hint="eastAsia"/>
                <w:b/>
                <w:color w:val="FFFFFF" w:themeColor="background1"/>
                <w:kern w:val="0"/>
                <w:szCs w:val="21"/>
              </w:rPr>
              <w:t>职业</w:t>
            </w:r>
          </w:p>
        </w:tc>
        <w:tc>
          <w:tcPr>
            <w:tcW w:w="3286" w:type="pct"/>
            <w:gridSpan w:val="6"/>
            <w:shd w:val="clear" w:color="auto" w:fill="1F497D" w:themeFill="text2"/>
            <w:vAlign w:val="center"/>
          </w:tcPr>
          <w:p w:rsidR="000F5774" w:rsidRPr="00BE14A5" w:rsidRDefault="000F5774" w:rsidP="000F5774">
            <w:pPr>
              <w:widowControl/>
              <w:jc w:val="center"/>
              <w:rPr>
                <w:rFonts w:hAnsi="仿宋" w:cs="Times New Roman"/>
                <w:b/>
                <w:color w:val="FFFFFF" w:themeColor="background1"/>
                <w:kern w:val="0"/>
                <w:szCs w:val="21"/>
              </w:rPr>
            </w:pPr>
            <w:r w:rsidRPr="00BE14A5">
              <w:rPr>
                <w:rFonts w:hAnsi="仿宋" w:cs="Times New Roman" w:hint="eastAsia"/>
                <w:b/>
                <w:color w:val="FFFFFF" w:themeColor="background1"/>
                <w:kern w:val="0"/>
                <w:szCs w:val="21"/>
              </w:rPr>
              <w:t>工资指导价位（元</w:t>
            </w:r>
            <w:r w:rsidRPr="00BE14A5">
              <w:rPr>
                <w:rFonts w:hAnsi="仿宋" w:cs="Times New Roman" w:hint="eastAsia"/>
                <w:b/>
                <w:color w:val="FFFFFF" w:themeColor="background1"/>
                <w:kern w:val="0"/>
                <w:szCs w:val="21"/>
              </w:rPr>
              <w:t>/</w:t>
            </w:r>
            <w:r w:rsidRPr="00BE14A5">
              <w:rPr>
                <w:rFonts w:hAnsi="仿宋" w:cs="Times New Roman" w:hint="eastAsia"/>
                <w:b/>
                <w:color w:val="FFFFFF" w:themeColor="background1"/>
                <w:kern w:val="0"/>
                <w:szCs w:val="21"/>
              </w:rPr>
              <w:t>年）</w:t>
            </w:r>
          </w:p>
        </w:tc>
      </w:tr>
      <w:tr w:rsidR="00BE14A5" w:rsidRPr="00BE14A5" w:rsidTr="00BE14A5">
        <w:trPr>
          <w:trHeight w:val="403"/>
          <w:tblHeader/>
        </w:trPr>
        <w:tc>
          <w:tcPr>
            <w:tcW w:w="517" w:type="pct"/>
            <w:vMerge/>
            <w:shd w:val="clear" w:color="auto" w:fill="1F497D" w:themeFill="text2"/>
            <w:vAlign w:val="center"/>
            <w:hideMark/>
          </w:tcPr>
          <w:p w:rsidR="00BE14A5" w:rsidRPr="00BE14A5" w:rsidRDefault="00BE14A5" w:rsidP="001015C2">
            <w:pPr>
              <w:widowControl/>
              <w:jc w:val="left"/>
              <w:rPr>
                <w:rFonts w:hAnsi="仿宋" w:cs="Times New Roman"/>
                <w:b/>
                <w:color w:val="FFFFFF" w:themeColor="background1"/>
                <w:kern w:val="0"/>
                <w:szCs w:val="21"/>
              </w:rPr>
            </w:pPr>
          </w:p>
        </w:tc>
        <w:tc>
          <w:tcPr>
            <w:tcW w:w="1198" w:type="pct"/>
            <w:vMerge/>
            <w:shd w:val="clear" w:color="auto" w:fill="1F497D" w:themeFill="text2"/>
            <w:vAlign w:val="center"/>
            <w:hideMark/>
          </w:tcPr>
          <w:p w:rsidR="00BE14A5" w:rsidRPr="00BE14A5" w:rsidRDefault="00BE14A5" w:rsidP="001015C2">
            <w:pPr>
              <w:widowControl/>
              <w:jc w:val="left"/>
              <w:rPr>
                <w:rFonts w:hAnsi="仿宋" w:cs="Times New Roman"/>
                <w:b/>
                <w:color w:val="FFFFFF" w:themeColor="background1"/>
                <w:kern w:val="0"/>
                <w:szCs w:val="21"/>
              </w:rPr>
            </w:pPr>
          </w:p>
        </w:tc>
        <w:tc>
          <w:tcPr>
            <w:tcW w:w="645" w:type="pct"/>
            <w:vAlign w:val="center"/>
          </w:tcPr>
          <w:p w:rsidR="00BE14A5" w:rsidRPr="00BE14A5" w:rsidRDefault="00BE14A5">
            <w:pPr>
              <w:jc w:val="center"/>
              <w:rPr>
                <w:rFonts w:ascii="宋体" w:eastAsia="宋体" w:hAnsi="宋体" w:cs="宋体"/>
                <w:b/>
                <w:szCs w:val="21"/>
              </w:rPr>
            </w:pPr>
            <w:r w:rsidRPr="00BE14A5">
              <w:rPr>
                <w:rFonts w:hint="eastAsia"/>
                <w:b/>
                <w:szCs w:val="21"/>
              </w:rPr>
              <w:t>低位数</w:t>
            </w:r>
          </w:p>
        </w:tc>
        <w:tc>
          <w:tcPr>
            <w:tcW w:w="576" w:type="pct"/>
            <w:vAlign w:val="center"/>
          </w:tcPr>
          <w:p w:rsidR="00BE14A5" w:rsidRPr="00BE14A5" w:rsidRDefault="00BE14A5">
            <w:pPr>
              <w:jc w:val="center"/>
              <w:rPr>
                <w:rFonts w:ascii="宋体" w:eastAsia="宋体" w:hAnsi="宋体" w:cs="宋体"/>
                <w:b/>
                <w:szCs w:val="21"/>
              </w:rPr>
            </w:pPr>
            <w:r w:rsidRPr="00BE14A5">
              <w:rPr>
                <w:rFonts w:hint="eastAsia"/>
                <w:b/>
                <w:szCs w:val="21"/>
              </w:rPr>
              <w:t>下四分位数</w:t>
            </w:r>
          </w:p>
        </w:tc>
        <w:tc>
          <w:tcPr>
            <w:tcW w:w="576" w:type="pct"/>
            <w:shd w:val="clear" w:color="auto" w:fill="auto"/>
            <w:noWrap/>
            <w:vAlign w:val="center"/>
            <w:hideMark/>
          </w:tcPr>
          <w:p w:rsidR="00BE14A5" w:rsidRPr="00BE14A5" w:rsidRDefault="00BE14A5">
            <w:pPr>
              <w:jc w:val="center"/>
              <w:rPr>
                <w:rFonts w:ascii="宋体" w:eastAsia="宋体" w:hAnsi="宋体" w:cs="宋体"/>
                <w:b/>
                <w:szCs w:val="21"/>
              </w:rPr>
            </w:pPr>
            <w:r w:rsidRPr="00BE14A5">
              <w:rPr>
                <w:rFonts w:hint="eastAsia"/>
                <w:b/>
                <w:szCs w:val="21"/>
              </w:rPr>
              <w:t>中位数</w:t>
            </w:r>
          </w:p>
        </w:tc>
        <w:tc>
          <w:tcPr>
            <w:tcW w:w="497" w:type="pct"/>
            <w:shd w:val="clear" w:color="auto" w:fill="auto"/>
            <w:noWrap/>
            <w:vAlign w:val="center"/>
            <w:hideMark/>
          </w:tcPr>
          <w:p w:rsidR="00BE14A5" w:rsidRPr="00BE14A5" w:rsidRDefault="00BE14A5">
            <w:pPr>
              <w:jc w:val="center"/>
              <w:rPr>
                <w:rFonts w:ascii="宋体" w:eastAsia="宋体" w:hAnsi="宋体" w:cs="宋体"/>
                <w:b/>
                <w:szCs w:val="21"/>
              </w:rPr>
            </w:pPr>
            <w:r w:rsidRPr="00BE14A5">
              <w:rPr>
                <w:rFonts w:hint="eastAsia"/>
                <w:b/>
                <w:szCs w:val="21"/>
              </w:rPr>
              <w:t>上四分位数</w:t>
            </w:r>
          </w:p>
        </w:tc>
        <w:tc>
          <w:tcPr>
            <w:tcW w:w="497" w:type="pct"/>
            <w:shd w:val="clear" w:color="auto" w:fill="auto"/>
            <w:noWrap/>
            <w:vAlign w:val="center"/>
            <w:hideMark/>
          </w:tcPr>
          <w:p w:rsidR="00BE14A5" w:rsidRPr="00BE14A5" w:rsidRDefault="00BE14A5">
            <w:pPr>
              <w:jc w:val="center"/>
              <w:rPr>
                <w:rFonts w:ascii="宋体" w:eastAsia="宋体" w:hAnsi="宋体" w:cs="宋体"/>
                <w:b/>
                <w:szCs w:val="21"/>
              </w:rPr>
            </w:pPr>
            <w:r w:rsidRPr="00BE14A5">
              <w:rPr>
                <w:rFonts w:hint="eastAsia"/>
                <w:b/>
                <w:szCs w:val="21"/>
              </w:rPr>
              <w:t>高位数</w:t>
            </w:r>
          </w:p>
        </w:tc>
        <w:tc>
          <w:tcPr>
            <w:tcW w:w="495" w:type="pct"/>
            <w:shd w:val="clear" w:color="auto" w:fill="auto"/>
            <w:noWrap/>
            <w:vAlign w:val="center"/>
            <w:hideMark/>
          </w:tcPr>
          <w:p w:rsidR="00BE14A5" w:rsidRPr="00BE14A5" w:rsidRDefault="00BE14A5">
            <w:pPr>
              <w:jc w:val="center"/>
              <w:rPr>
                <w:rFonts w:ascii="宋体" w:eastAsia="宋体" w:hAnsi="宋体" w:cs="宋体"/>
                <w:b/>
                <w:szCs w:val="21"/>
              </w:rPr>
            </w:pPr>
            <w:r w:rsidRPr="00BE14A5">
              <w:rPr>
                <w:rFonts w:hint="eastAsia"/>
                <w:b/>
                <w:szCs w:val="21"/>
              </w:rPr>
              <w:t>平均数</w:t>
            </w:r>
          </w:p>
        </w:tc>
      </w:tr>
      <w:tr w:rsidR="00BE14A5" w:rsidRPr="00BE14A5" w:rsidTr="00BE14A5">
        <w:trPr>
          <w:trHeight w:val="403"/>
        </w:trPr>
        <w:tc>
          <w:tcPr>
            <w:tcW w:w="517" w:type="pct"/>
            <w:shd w:val="clear" w:color="000000" w:fill="D9D9D9"/>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 </w:t>
            </w:r>
          </w:p>
        </w:tc>
        <w:tc>
          <w:tcPr>
            <w:tcW w:w="1198" w:type="pct"/>
            <w:shd w:val="clear" w:color="000000" w:fill="D9D9D9"/>
            <w:noWrap/>
            <w:vAlign w:val="center"/>
            <w:hideMark/>
          </w:tcPr>
          <w:p w:rsidR="00BE14A5" w:rsidRPr="00BE14A5" w:rsidRDefault="00BE14A5" w:rsidP="009C2A99">
            <w:pPr>
              <w:widowControl/>
              <w:jc w:val="left"/>
              <w:rPr>
                <w:rFonts w:hAnsi="仿宋" w:cs="Times New Roman"/>
                <w:b/>
                <w:color w:val="000000"/>
                <w:kern w:val="0"/>
                <w:szCs w:val="21"/>
              </w:rPr>
            </w:pPr>
            <w:r w:rsidRPr="00BE14A5">
              <w:rPr>
                <w:rFonts w:hAnsi="仿宋" w:cs="Times New Roman" w:hint="eastAsia"/>
                <w:b/>
                <w:color w:val="000000"/>
                <w:kern w:val="0"/>
                <w:szCs w:val="21"/>
              </w:rPr>
              <w:t>行政办事人员</w:t>
            </w:r>
          </w:p>
        </w:tc>
        <w:tc>
          <w:tcPr>
            <w:tcW w:w="645" w:type="pct"/>
            <w:shd w:val="clear" w:color="000000" w:fill="D9D9D9"/>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33,551 </w:t>
            </w:r>
          </w:p>
        </w:tc>
        <w:tc>
          <w:tcPr>
            <w:tcW w:w="576" w:type="pct"/>
            <w:shd w:val="clear" w:color="000000" w:fill="D9D9D9"/>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43,406 </w:t>
            </w:r>
          </w:p>
        </w:tc>
        <w:tc>
          <w:tcPr>
            <w:tcW w:w="576" w:type="pct"/>
            <w:shd w:val="clear" w:color="000000" w:fill="D9D9D9"/>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51,493 </w:t>
            </w:r>
          </w:p>
        </w:tc>
        <w:tc>
          <w:tcPr>
            <w:tcW w:w="497" w:type="pct"/>
            <w:shd w:val="clear" w:color="000000" w:fill="D9D9D9"/>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62,487 </w:t>
            </w:r>
          </w:p>
        </w:tc>
        <w:tc>
          <w:tcPr>
            <w:tcW w:w="497" w:type="pct"/>
            <w:shd w:val="clear" w:color="000000" w:fill="D9D9D9"/>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82,311 </w:t>
            </w:r>
          </w:p>
        </w:tc>
        <w:tc>
          <w:tcPr>
            <w:tcW w:w="495" w:type="pct"/>
            <w:shd w:val="clear" w:color="000000" w:fill="D9D9D9"/>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54,356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2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行政业务办理人员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34,050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36,147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50,056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69,012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90,580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58,095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3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行政办事员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33,740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40,357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48,625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61,740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83,819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56,927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4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行政事务处理人员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32,106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41,371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50,084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63,032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74,328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53,061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5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机要员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28,200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61,404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69,225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85,618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95,897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70,204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6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秘书</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33,600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40,960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52,000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65,000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86,520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60,565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7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公关员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32,081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40,015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56,985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58,805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61,648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52,978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8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收发员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27,914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36,120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42,600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46,572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50,976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40,511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9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打字员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26,056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31,644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37,007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44,400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51,600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38,680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10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制图员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34,655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43,206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50,000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60,000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78,670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55,348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11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后勤管理员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26,991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36,069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42,906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55,408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77,368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50,350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12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其他办事人员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32,760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41,721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52,252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76,762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87,136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65,218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13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保卫管理员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32,295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40,584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48,070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54,187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63,622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48,698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14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消防安全管理员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31,200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46,534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63,600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70,185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90,304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68,663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15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消防监督检查员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48,000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51,200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56,500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66,800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94,123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57,203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16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应急救援员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38,714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43,710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48,532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57,011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77,063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54,697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17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其他安全和消防人员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40,998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46,157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55,904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66,744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81,724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61,238 </w:t>
            </w:r>
          </w:p>
        </w:tc>
      </w:tr>
      <w:tr w:rsidR="00BE14A5" w:rsidRPr="00BE14A5" w:rsidTr="00BE14A5">
        <w:trPr>
          <w:trHeight w:val="403"/>
        </w:trPr>
        <w:tc>
          <w:tcPr>
            <w:tcW w:w="517" w:type="pct"/>
            <w:shd w:val="clear" w:color="auto" w:fill="auto"/>
            <w:noWrap/>
            <w:vAlign w:val="center"/>
            <w:hideMark/>
          </w:tcPr>
          <w:p w:rsidR="00BE14A5" w:rsidRPr="00BE14A5" w:rsidRDefault="00BE14A5">
            <w:pPr>
              <w:jc w:val="center"/>
              <w:rPr>
                <w:rFonts w:eastAsia="宋体" w:cs="Times New Roman"/>
                <w:color w:val="000000"/>
                <w:szCs w:val="21"/>
              </w:rPr>
            </w:pPr>
            <w:r w:rsidRPr="00BE14A5">
              <w:rPr>
                <w:rFonts w:cs="Times New Roman"/>
                <w:color w:val="000000"/>
                <w:szCs w:val="21"/>
              </w:rPr>
              <w:t xml:space="preserve">18 </w:t>
            </w:r>
          </w:p>
        </w:tc>
        <w:tc>
          <w:tcPr>
            <w:tcW w:w="1198" w:type="pct"/>
            <w:shd w:val="clear" w:color="auto" w:fill="auto"/>
            <w:noWrap/>
            <w:vAlign w:val="center"/>
            <w:hideMark/>
          </w:tcPr>
          <w:p w:rsidR="00BE14A5" w:rsidRPr="00BE14A5" w:rsidRDefault="00BE14A5" w:rsidP="009C2A99">
            <w:pPr>
              <w:widowControl/>
              <w:jc w:val="left"/>
              <w:rPr>
                <w:rFonts w:hAnsi="仿宋" w:cs="Times New Roman"/>
                <w:color w:val="000000"/>
                <w:kern w:val="0"/>
                <w:szCs w:val="21"/>
              </w:rPr>
            </w:pPr>
            <w:r w:rsidRPr="00BE14A5">
              <w:rPr>
                <w:rFonts w:hAnsi="仿宋" w:cs="Times New Roman" w:hint="eastAsia"/>
                <w:color w:val="000000"/>
                <w:kern w:val="0"/>
                <w:szCs w:val="21"/>
              </w:rPr>
              <w:t>其他办事人员和有关人员</w:t>
            </w:r>
          </w:p>
        </w:tc>
        <w:tc>
          <w:tcPr>
            <w:tcW w:w="645"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37,010 </w:t>
            </w:r>
          </w:p>
        </w:tc>
        <w:tc>
          <w:tcPr>
            <w:tcW w:w="576" w:type="pct"/>
            <w:vAlign w:val="center"/>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43,910 </w:t>
            </w:r>
          </w:p>
        </w:tc>
        <w:tc>
          <w:tcPr>
            <w:tcW w:w="576"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53,603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78,000 </w:t>
            </w:r>
          </w:p>
        </w:tc>
        <w:tc>
          <w:tcPr>
            <w:tcW w:w="497"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95,968 </w:t>
            </w:r>
          </w:p>
        </w:tc>
        <w:tc>
          <w:tcPr>
            <w:tcW w:w="495" w:type="pct"/>
            <w:shd w:val="clear" w:color="auto" w:fill="auto"/>
            <w:noWrap/>
            <w:vAlign w:val="center"/>
            <w:hideMark/>
          </w:tcPr>
          <w:p w:rsidR="00BE14A5" w:rsidRPr="00BE14A5" w:rsidRDefault="00BE14A5">
            <w:pPr>
              <w:jc w:val="center"/>
              <w:rPr>
                <w:rFonts w:ascii="宋体" w:eastAsia="宋体" w:hAnsi="宋体" w:cs="宋体"/>
                <w:color w:val="000000"/>
                <w:szCs w:val="21"/>
              </w:rPr>
            </w:pPr>
            <w:r w:rsidRPr="00BE14A5">
              <w:rPr>
                <w:rFonts w:hint="eastAsia"/>
                <w:color w:val="000000"/>
                <w:szCs w:val="21"/>
              </w:rPr>
              <w:t xml:space="preserve">61,624 </w:t>
            </w:r>
          </w:p>
        </w:tc>
      </w:tr>
    </w:tbl>
    <w:p w:rsidR="001015C2" w:rsidRDefault="001015C2" w:rsidP="00B10976">
      <w:pPr>
        <w:pStyle w:val="12"/>
        <w:ind w:firstLine="640"/>
      </w:pPr>
    </w:p>
    <w:p w:rsidR="001015C2" w:rsidRPr="003F14EF" w:rsidRDefault="003F14EF" w:rsidP="003F14EF">
      <w:pPr>
        <w:rPr>
          <w:rFonts w:cs="Times New Roman"/>
          <w:sz w:val="24"/>
        </w:rPr>
      </w:pPr>
      <w:r>
        <w:rPr>
          <w:rFonts w:cs="Times New Roman" w:hint="eastAsia"/>
          <w:b/>
          <w:bCs/>
          <w:color w:val="000000"/>
          <w:kern w:val="0"/>
          <w:sz w:val="32"/>
          <w:szCs w:val="24"/>
        </w:rPr>
        <w:t xml:space="preserve">    4.</w:t>
      </w:r>
      <w:r w:rsidR="001015C2" w:rsidRPr="003F14EF">
        <w:rPr>
          <w:rFonts w:cs="Times New Roman"/>
          <w:b/>
          <w:bCs/>
          <w:color w:val="000000"/>
          <w:kern w:val="0"/>
          <w:sz w:val="32"/>
          <w:szCs w:val="24"/>
        </w:rPr>
        <w:t>商业、服务业人员</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2229"/>
        <w:gridCol w:w="1134"/>
        <w:gridCol w:w="993"/>
        <w:gridCol w:w="992"/>
        <w:gridCol w:w="992"/>
        <w:gridCol w:w="992"/>
        <w:gridCol w:w="993"/>
      </w:tblGrid>
      <w:tr w:rsidR="000F5774" w:rsidRPr="00321A0A" w:rsidTr="003F14EF">
        <w:trPr>
          <w:trHeight w:val="403"/>
          <w:tblHeader/>
        </w:trPr>
        <w:tc>
          <w:tcPr>
            <w:tcW w:w="714" w:type="dxa"/>
            <w:vMerge w:val="restart"/>
            <w:shd w:val="clear" w:color="auto" w:fill="1F497D" w:themeFill="text2"/>
            <w:noWrap/>
            <w:vAlign w:val="center"/>
            <w:hideMark/>
          </w:tcPr>
          <w:p w:rsidR="000F5774" w:rsidRPr="00321A0A" w:rsidRDefault="000F5774" w:rsidP="001015C2">
            <w:pPr>
              <w:widowControl/>
              <w:jc w:val="center"/>
              <w:rPr>
                <w:rFonts w:hAnsi="仿宋" w:cs="Times New Roman"/>
                <w:b/>
                <w:color w:val="FFFFFF" w:themeColor="background1"/>
                <w:kern w:val="0"/>
                <w:szCs w:val="21"/>
              </w:rPr>
            </w:pPr>
            <w:r w:rsidRPr="00321A0A">
              <w:rPr>
                <w:rFonts w:hAnsi="仿宋" w:cs="Times New Roman" w:hint="eastAsia"/>
                <w:b/>
                <w:color w:val="FFFFFF" w:themeColor="background1"/>
                <w:kern w:val="0"/>
                <w:szCs w:val="21"/>
              </w:rPr>
              <w:t>序号</w:t>
            </w:r>
          </w:p>
        </w:tc>
        <w:tc>
          <w:tcPr>
            <w:tcW w:w="2229" w:type="dxa"/>
            <w:vMerge w:val="restart"/>
            <w:shd w:val="clear" w:color="auto" w:fill="1F497D" w:themeFill="text2"/>
            <w:noWrap/>
            <w:vAlign w:val="center"/>
            <w:hideMark/>
          </w:tcPr>
          <w:p w:rsidR="000F5774" w:rsidRPr="00321A0A" w:rsidRDefault="000F5774" w:rsidP="001015C2">
            <w:pPr>
              <w:widowControl/>
              <w:jc w:val="center"/>
              <w:rPr>
                <w:rFonts w:hAnsi="仿宋" w:cs="Times New Roman"/>
                <w:b/>
                <w:color w:val="FFFFFF" w:themeColor="background1"/>
                <w:kern w:val="0"/>
                <w:szCs w:val="21"/>
              </w:rPr>
            </w:pPr>
            <w:r w:rsidRPr="00321A0A">
              <w:rPr>
                <w:rFonts w:hAnsi="仿宋" w:cs="Times New Roman" w:hint="eastAsia"/>
                <w:b/>
                <w:color w:val="FFFFFF" w:themeColor="background1"/>
                <w:kern w:val="0"/>
                <w:szCs w:val="21"/>
              </w:rPr>
              <w:t>职业</w:t>
            </w:r>
          </w:p>
        </w:tc>
        <w:tc>
          <w:tcPr>
            <w:tcW w:w="6096" w:type="dxa"/>
            <w:gridSpan w:val="6"/>
            <w:shd w:val="clear" w:color="auto" w:fill="1F497D" w:themeFill="text2"/>
            <w:vAlign w:val="center"/>
          </w:tcPr>
          <w:p w:rsidR="000F5774" w:rsidRPr="00321A0A" w:rsidRDefault="000F5774" w:rsidP="000F5774">
            <w:pPr>
              <w:widowControl/>
              <w:jc w:val="center"/>
              <w:rPr>
                <w:rFonts w:hAnsi="仿宋" w:cs="Times New Roman"/>
                <w:b/>
                <w:color w:val="FFFFFF" w:themeColor="background1"/>
                <w:kern w:val="0"/>
                <w:szCs w:val="21"/>
              </w:rPr>
            </w:pPr>
            <w:r w:rsidRPr="00321A0A">
              <w:rPr>
                <w:rFonts w:hAnsi="仿宋" w:cs="Times New Roman" w:hint="eastAsia"/>
                <w:b/>
                <w:color w:val="FFFFFF" w:themeColor="background1"/>
                <w:kern w:val="0"/>
                <w:szCs w:val="21"/>
              </w:rPr>
              <w:t>工资指导价位（元</w:t>
            </w:r>
            <w:r w:rsidRPr="00321A0A">
              <w:rPr>
                <w:rFonts w:hAnsi="仿宋" w:cs="Times New Roman" w:hint="eastAsia"/>
                <w:b/>
                <w:color w:val="FFFFFF" w:themeColor="background1"/>
                <w:kern w:val="0"/>
                <w:szCs w:val="21"/>
              </w:rPr>
              <w:t>/</w:t>
            </w:r>
            <w:r w:rsidRPr="00321A0A">
              <w:rPr>
                <w:rFonts w:hAnsi="仿宋" w:cs="Times New Roman" w:hint="eastAsia"/>
                <w:b/>
                <w:color w:val="FFFFFF" w:themeColor="background1"/>
                <w:kern w:val="0"/>
                <w:szCs w:val="21"/>
              </w:rPr>
              <w:t>年）</w:t>
            </w:r>
          </w:p>
        </w:tc>
      </w:tr>
      <w:tr w:rsidR="00F14687" w:rsidRPr="00321A0A" w:rsidTr="003F14EF">
        <w:trPr>
          <w:trHeight w:val="403"/>
          <w:tblHeader/>
        </w:trPr>
        <w:tc>
          <w:tcPr>
            <w:tcW w:w="714" w:type="dxa"/>
            <w:vMerge/>
            <w:shd w:val="clear" w:color="auto" w:fill="1F497D" w:themeFill="text2"/>
            <w:vAlign w:val="center"/>
            <w:hideMark/>
          </w:tcPr>
          <w:p w:rsidR="00F14687" w:rsidRPr="00321A0A" w:rsidRDefault="00F14687" w:rsidP="001015C2">
            <w:pPr>
              <w:widowControl/>
              <w:jc w:val="left"/>
              <w:rPr>
                <w:rFonts w:hAnsi="仿宋" w:cs="Times New Roman"/>
                <w:b/>
                <w:color w:val="FFFFFF" w:themeColor="background1"/>
                <w:kern w:val="0"/>
                <w:szCs w:val="21"/>
              </w:rPr>
            </w:pPr>
          </w:p>
        </w:tc>
        <w:tc>
          <w:tcPr>
            <w:tcW w:w="2229" w:type="dxa"/>
            <w:vMerge/>
            <w:shd w:val="clear" w:color="auto" w:fill="1F497D" w:themeFill="text2"/>
            <w:vAlign w:val="center"/>
            <w:hideMark/>
          </w:tcPr>
          <w:p w:rsidR="00F14687" w:rsidRPr="00321A0A" w:rsidRDefault="00F14687" w:rsidP="001015C2">
            <w:pPr>
              <w:widowControl/>
              <w:jc w:val="left"/>
              <w:rPr>
                <w:rFonts w:hAnsi="仿宋" w:cs="Times New Roman"/>
                <w:b/>
                <w:color w:val="FFFFFF" w:themeColor="background1"/>
                <w:kern w:val="0"/>
                <w:szCs w:val="21"/>
              </w:rPr>
            </w:pPr>
          </w:p>
        </w:tc>
        <w:tc>
          <w:tcPr>
            <w:tcW w:w="1134" w:type="dxa"/>
            <w:shd w:val="clear" w:color="auto" w:fill="FFFFFF" w:themeFill="background1"/>
            <w:vAlign w:val="center"/>
          </w:tcPr>
          <w:p w:rsidR="00F14687" w:rsidRPr="00321A0A" w:rsidRDefault="00F14687">
            <w:pPr>
              <w:jc w:val="center"/>
              <w:rPr>
                <w:rFonts w:ascii="宋体" w:eastAsia="宋体" w:hAnsi="宋体" w:cs="宋体"/>
                <w:b/>
                <w:szCs w:val="21"/>
              </w:rPr>
            </w:pPr>
            <w:r w:rsidRPr="00321A0A">
              <w:rPr>
                <w:rFonts w:hint="eastAsia"/>
                <w:b/>
                <w:szCs w:val="21"/>
              </w:rPr>
              <w:t>低位数</w:t>
            </w:r>
          </w:p>
        </w:tc>
        <w:tc>
          <w:tcPr>
            <w:tcW w:w="993" w:type="dxa"/>
            <w:shd w:val="clear" w:color="auto" w:fill="FFFFFF" w:themeFill="background1"/>
            <w:vAlign w:val="center"/>
          </w:tcPr>
          <w:p w:rsidR="00F14687" w:rsidRPr="00321A0A" w:rsidRDefault="00F14687">
            <w:pPr>
              <w:jc w:val="center"/>
              <w:rPr>
                <w:rFonts w:ascii="宋体" w:eastAsia="宋体" w:hAnsi="宋体" w:cs="宋体"/>
                <w:b/>
                <w:szCs w:val="21"/>
              </w:rPr>
            </w:pPr>
            <w:r w:rsidRPr="00321A0A">
              <w:rPr>
                <w:rFonts w:hint="eastAsia"/>
                <w:b/>
                <w:szCs w:val="21"/>
              </w:rPr>
              <w:t>下四分位数</w:t>
            </w:r>
          </w:p>
        </w:tc>
        <w:tc>
          <w:tcPr>
            <w:tcW w:w="992" w:type="dxa"/>
            <w:shd w:val="clear" w:color="auto" w:fill="FFFFFF" w:themeFill="background1"/>
            <w:noWrap/>
            <w:vAlign w:val="center"/>
            <w:hideMark/>
          </w:tcPr>
          <w:p w:rsidR="00F14687" w:rsidRPr="00321A0A" w:rsidRDefault="00F14687">
            <w:pPr>
              <w:jc w:val="center"/>
              <w:rPr>
                <w:rFonts w:ascii="宋体" w:eastAsia="宋体" w:hAnsi="宋体" w:cs="宋体"/>
                <w:b/>
                <w:szCs w:val="21"/>
              </w:rPr>
            </w:pPr>
            <w:r w:rsidRPr="00321A0A">
              <w:rPr>
                <w:rFonts w:hint="eastAsia"/>
                <w:b/>
                <w:szCs w:val="21"/>
              </w:rPr>
              <w:t>中位数</w:t>
            </w:r>
          </w:p>
        </w:tc>
        <w:tc>
          <w:tcPr>
            <w:tcW w:w="992" w:type="dxa"/>
            <w:shd w:val="clear" w:color="auto" w:fill="FFFFFF" w:themeFill="background1"/>
            <w:noWrap/>
            <w:vAlign w:val="center"/>
            <w:hideMark/>
          </w:tcPr>
          <w:p w:rsidR="00F14687" w:rsidRPr="00321A0A" w:rsidRDefault="00F14687">
            <w:pPr>
              <w:jc w:val="center"/>
              <w:rPr>
                <w:rFonts w:ascii="宋体" w:eastAsia="宋体" w:hAnsi="宋体" w:cs="宋体"/>
                <w:b/>
                <w:szCs w:val="21"/>
              </w:rPr>
            </w:pPr>
            <w:r w:rsidRPr="00321A0A">
              <w:rPr>
                <w:rFonts w:hint="eastAsia"/>
                <w:b/>
                <w:szCs w:val="21"/>
              </w:rPr>
              <w:t>上四分位数</w:t>
            </w:r>
          </w:p>
        </w:tc>
        <w:tc>
          <w:tcPr>
            <w:tcW w:w="992" w:type="dxa"/>
            <w:shd w:val="clear" w:color="auto" w:fill="FFFFFF" w:themeFill="background1"/>
            <w:noWrap/>
            <w:vAlign w:val="center"/>
            <w:hideMark/>
          </w:tcPr>
          <w:p w:rsidR="00F14687" w:rsidRPr="00321A0A" w:rsidRDefault="00F14687">
            <w:pPr>
              <w:jc w:val="center"/>
              <w:rPr>
                <w:rFonts w:ascii="宋体" w:eastAsia="宋体" w:hAnsi="宋体" w:cs="宋体"/>
                <w:b/>
                <w:szCs w:val="21"/>
              </w:rPr>
            </w:pPr>
            <w:r w:rsidRPr="00321A0A">
              <w:rPr>
                <w:rFonts w:hint="eastAsia"/>
                <w:b/>
                <w:szCs w:val="21"/>
              </w:rPr>
              <w:t>高位数</w:t>
            </w:r>
          </w:p>
        </w:tc>
        <w:tc>
          <w:tcPr>
            <w:tcW w:w="993" w:type="dxa"/>
            <w:shd w:val="clear" w:color="auto" w:fill="FFFFFF" w:themeFill="background1"/>
            <w:noWrap/>
            <w:vAlign w:val="center"/>
            <w:hideMark/>
          </w:tcPr>
          <w:p w:rsidR="00F14687" w:rsidRPr="00321A0A" w:rsidRDefault="00F14687">
            <w:pPr>
              <w:jc w:val="center"/>
              <w:rPr>
                <w:rFonts w:ascii="宋体" w:eastAsia="宋体" w:hAnsi="宋体" w:cs="宋体"/>
                <w:b/>
                <w:szCs w:val="21"/>
              </w:rPr>
            </w:pPr>
            <w:r w:rsidRPr="00321A0A">
              <w:rPr>
                <w:rFonts w:hint="eastAsia"/>
                <w:b/>
                <w:szCs w:val="21"/>
              </w:rPr>
              <w:t>平均数</w:t>
            </w:r>
          </w:p>
        </w:tc>
      </w:tr>
      <w:tr w:rsidR="00F14687" w:rsidRPr="00321A0A" w:rsidTr="003F14EF">
        <w:trPr>
          <w:trHeight w:val="403"/>
        </w:trPr>
        <w:tc>
          <w:tcPr>
            <w:tcW w:w="714" w:type="dxa"/>
            <w:shd w:val="clear" w:color="000000" w:fill="D9D9D9"/>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 xml:space="preserve">1 </w:t>
            </w:r>
          </w:p>
        </w:tc>
        <w:tc>
          <w:tcPr>
            <w:tcW w:w="2229" w:type="dxa"/>
            <w:shd w:val="clear" w:color="000000" w:fill="D9D9D9"/>
            <w:noWrap/>
            <w:vAlign w:val="center"/>
            <w:hideMark/>
          </w:tcPr>
          <w:p w:rsidR="00F14687" w:rsidRPr="00321A0A" w:rsidRDefault="00F14687" w:rsidP="009C2A99">
            <w:pPr>
              <w:widowControl/>
              <w:jc w:val="left"/>
              <w:rPr>
                <w:rFonts w:hAnsi="仿宋" w:cs="Times New Roman"/>
                <w:b/>
                <w:color w:val="000000"/>
                <w:kern w:val="0"/>
                <w:szCs w:val="21"/>
              </w:rPr>
            </w:pPr>
            <w:r w:rsidRPr="00321A0A">
              <w:rPr>
                <w:rFonts w:hAnsi="仿宋" w:cs="Times New Roman" w:hint="eastAsia"/>
                <w:b/>
                <w:color w:val="000000"/>
                <w:kern w:val="0"/>
                <w:szCs w:val="21"/>
              </w:rPr>
              <w:t>商业、服务业及后勤人员</w:t>
            </w:r>
          </w:p>
        </w:tc>
        <w:tc>
          <w:tcPr>
            <w:tcW w:w="1134" w:type="dxa"/>
            <w:shd w:val="clear" w:color="000000" w:fill="D9D9D9"/>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42,842 </w:t>
            </w:r>
          </w:p>
        </w:tc>
        <w:tc>
          <w:tcPr>
            <w:tcW w:w="993" w:type="dxa"/>
            <w:shd w:val="clear" w:color="000000" w:fill="D9D9D9"/>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48,927 </w:t>
            </w:r>
          </w:p>
        </w:tc>
        <w:tc>
          <w:tcPr>
            <w:tcW w:w="992" w:type="dxa"/>
            <w:shd w:val="clear" w:color="000000" w:fill="D9D9D9"/>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58,406 </w:t>
            </w:r>
          </w:p>
        </w:tc>
        <w:tc>
          <w:tcPr>
            <w:tcW w:w="992" w:type="dxa"/>
            <w:shd w:val="clear" w:color="000000" w:fill="D9D9D9"/>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69,558 </w:t>
            </w:r>
          </w:p>
        </w:tc>
        <w:tc>
          <w:tcPr>
            <w:tcW w:w="992" w:type="dxa"/>
            <w:shd w:val="clear" w:color="000000" w:fill="D9D9D9"/>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85,802 </w:t>
            </w:r>
          </w:p>
        </w:tc>
        <w:tc>
          <w:tcPr>
            <w:tcW w:w="993" w:type="dxa"/>
            <w:shd w:val="clear" w:color="000000" w:fill="D9D9D9"/>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62,913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采购员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34,786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41,687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50,832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64,846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88,010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58,350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销售人员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44,500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61,638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71,171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82,448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97,209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74,343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营销员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31,609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51,179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55,771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60,900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79,216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57,938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电子商务师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41,250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47,442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49,483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49,622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商品营业员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28,882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30,986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33,794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40,822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46,775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36,361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收银员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30,462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33,372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36,513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42,549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50,543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38,921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其他批发与零售服务人员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31,142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39,212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43,816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49,731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54,161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43,555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道路运输服务人员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45,554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51,100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60,237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71,538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62,403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道路客运汽车驾驶员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49,034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51,412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62,875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64,537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67,580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59,596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道路货运汽车驾驶员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42,214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52,620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67,340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81,600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94,554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69,245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道路客运服务员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34,500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39,262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44,355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57,245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117,478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56,327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道路货运业务员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30,980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42,068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55,446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64,560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69,759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53,637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道路运输调度员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36,474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44,068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51,380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69,560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74,600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56,958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公路收费及监控员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60,500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69,830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78,050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79,300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72,348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机动车驾驶教练员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40,975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44,575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46,675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51,075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58,655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47,463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油气电站操作员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73,979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81,670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96,297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106,073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130,306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103,550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装卸搬运和运输代理服务人员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38,425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39,521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42,751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48,828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58,917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41,696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装卸搬运工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35,560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41,752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78,182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55,338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客运售票员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38,500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42,350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48,300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47,022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危险货物运输作业员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31,962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43,999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52,372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63,450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68,460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52,725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仓储人员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33,451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38,095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46,950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58,547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69,102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50,090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仓储管理员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32,388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39,821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47,947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56,965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72,570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50,479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理货员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38,200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46,556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51,268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62,839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69,092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53,330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物流服务师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35,553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39,608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45,713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48,960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60,049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46,062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冷藏工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57,402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58,522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59,882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62,434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68,886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59,986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邮政营业员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48,166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56,556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64,033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78,366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106,515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70,379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邮件分拣员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45,020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67,100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79,447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91,562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93,544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78,598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29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邮件转运员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69,278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79,623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82,420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86,195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88,267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83,431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邮政投递员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56,411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66,346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87,038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95,981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98,117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84,918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集邮业务员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70,642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80,985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96,305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101,805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111,325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97,917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邮政市场业务员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45,107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51,498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69,415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79,718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152,851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69,299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其他交通运输、仓储和邮政业服务人员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42,360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54,994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89,047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125,157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178,174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98,555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住宿服务人员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31,283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32,860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36,490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41,985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46,810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40,932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前厅服务员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21,600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31,200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36,188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43,200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36,549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客房服务员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26,280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31,140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34,800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39,876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37,821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餐饮服务人员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27,600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31,342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36,150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54,530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40,112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中式烹调师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28,200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37,176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44,796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59,316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72,606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48,048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39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中式面点师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42,190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54,100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59,900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44,198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西式烹调师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40,864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59,850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65,170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53,159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西式面点师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22,250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30,790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51,382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60,714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41,754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餐厅服务员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22,800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28,800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35,946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41,313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48,281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35,925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营养配餐员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22,100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26,517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36,370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50,047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56,485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42,705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其他住宿和餐饮服务人员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32,700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41,105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57,750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64,902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45,123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信息通信业务人员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80,589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88,010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108,578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134,585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179,951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126,301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信息通信营业员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70,259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76,199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82,549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94,593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104,557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86,032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信息通信业务员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79,241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85,627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93,251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105,514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124,079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100,047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信息通信网络维护人员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33,409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38,800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62,725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105,243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61,085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49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信息通信网络运行管理人员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54,500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79,640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89,859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112,042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134,060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101,239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网络与信息安全管理员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36,577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51,523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56,521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66,341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87,096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63,415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软件和信息技术服务人员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33,241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35,045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46,496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68,585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79,940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48,837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计算机程序设计员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55,109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62,942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84,247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89,388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100,101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87,654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计算机软件测试员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47,465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51,748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58,643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62,278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76,713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61,856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54</w:t>
            </w:r>
          </w:p>
        </w:tc>
        <w:tc>
          <w:tcPr>
            <w:tcW w:w="2229" w:type="dxa"/>
            <w:shd w:val="clear" w:color="auto" w:fill="auto"/>
            <w:noWrap/>
            <w:vAlign w:val="center"/>
            <w:hideMark/>
          </w:tcPr>
          <w:p w:rsidR="00F14687" w:rsidRPr="00321A0A" w:rsidRDefault="00407ED9" w:rsidP="009C2A99">
            <w:pPr>
              <w:widowControl/>
              <w:jc w:val="left"/>
              <w:rPr>
                <w:rFonts w:hAnsi="仿宋" w:cs="Times New Roman"/>
                <w:color w:val="000000"/>
                <w:kern w:val="0"/>
                <w:szCs w:val="21"/>
              </w:rPr>
            </w:pPr>
            <w:r>
              <w:rPr>
                <w:rFonts w:hAnsi="仿宋" w:cs="Times New Roman" w:hint="eastAsia"/>
                <w:color w:val="000000"/>
                <w:kern w:val="0"/>
                <w:szCs w:val="21"/>
              </w:rPr>
              <w:t>呼</w:t>
            </w:r>
            <w:r w:rsidR="00F14687" w:rsidRPr="00321A0A">
              <w:rPr>
                <w:rFonts w:hAnsi="仿宋" w:cs="Times New Roman" w:hint="eastAsia"/>
                <w:color w:val="000000"/>
                <w:kern w:val="0"/>
                <w:szCs w:val="21"/>
              </w:rPr>
              <w:t>叫中心服务员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35,351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40,654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43,300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44,610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48,667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41,187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其他信息传输、软件和信息技术服务人员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115,085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118,263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239,916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110,556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银行服务人员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98,241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112,513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135,779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162,101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219,768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147,800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银行综合柜员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83,545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97,618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110,983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120,277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131,207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109,705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银行信贷员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115,358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125,355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133,593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141,330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151,157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134,663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59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银行客户业务员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102,672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116,661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136,171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152,227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164,431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134,207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保险服务人员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43,844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70,012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107,400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168,625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232,402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128,658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保险保全员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107,156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166,224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180,837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246,010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277,676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199,203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其他金融服务人员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89,890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113,746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177,148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424,005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169,089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物业管理服务人员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30,263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43,392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50,035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64,435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81,361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53,633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物业管理员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36,080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59,596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61,345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67,778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54,626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中央空调系统运行操作员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32,232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36,552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47,113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49,454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57,693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45,009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停车管理员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26,575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32,449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42,846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47,425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48,490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41,729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房地产经纪人</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36,305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63,297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72,057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105,831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191,470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95,491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其他房地产服务人员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28,800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36,700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43,200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96,800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54,315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69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客户服务管理员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26,400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38,563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68,409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79,620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55,164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人力资源服务人员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34,800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36,685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47,138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68,978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78,238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55,452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旅游及公共游览场所服务人员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31,240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32,647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37,896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34,435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导游</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29,738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32,467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34,423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37,425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48,472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35,437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保安员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26,040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30,608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39,175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48,756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59,734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41,312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安检员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41,493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84,000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100,324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113,987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78,907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消防设施操作员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44,580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48,106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55,963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59,977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62,604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49,696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商品监督员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33,912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35,542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74,611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79,157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83,518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70,764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商品防损员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37,612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41,073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46,486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53,635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60,308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48,450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市场管理员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29,570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34,230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39,110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52,462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58,662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42,666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79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装饰美工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42,722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43,975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46,032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47,624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51,607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46,703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其他租赁和商务服务人员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108,000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112,000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126,780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96,000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工程测量员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54,520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55,873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59,940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66,050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75,958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65,061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检验、检测和计量服务人员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40,950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43,550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59,616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68,216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81,247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60,144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农产品食品检验员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40,498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43,399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50,145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73,332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76,029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57,130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纤维检验员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50,284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52,985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53,856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55,954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62,253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54,452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贵金属首饰与宝玉石检测员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45,060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52,104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57,252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66,672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52,017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药物检验员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37,713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40,900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43,300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45,700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62,100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44,241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机动车检测工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30,160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33,528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39,890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48,790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58,380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38,992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计量员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38,745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43,222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59,044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73,756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77,462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59,182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89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室内装饰设计师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46,800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88,200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56,509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广告设计师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36,590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55,200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77,200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48,237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包装设计师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32,886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40,644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46,644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82,800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66,001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首饰设计师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42,870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86,400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50,640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家具设计师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38,459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55,772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70,790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94,252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128,294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78,432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陶瓷产品设计师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53,530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56,453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58,667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64,893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74,998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57,629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灯具设计师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44,160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82,800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95,220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171,220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86,178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其他技术辅助服务人员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42,200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45,612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54,725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95,223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147,100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76,863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环境治理服务人员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41,415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49,526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64,746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108,074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128,822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92,406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污水处理工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38,800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45,270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68,562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87,048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89,968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65,910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99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工业固体废物处理处置工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55,908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56,951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57,516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58,280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60,040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57,744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危险废物处理工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51,651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54,756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55,452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59,960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85,320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59,109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环境卫生服务人员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32,832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34,533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37,108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38,421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43,131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37,659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保洁员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27,600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31,340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37,060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59,030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42,161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生活垃圾清运工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27,950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33,057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36,628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42,644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38,349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生活垃圾处理工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35,925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36,900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37,910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41,310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36,431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园林绿化工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29,630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31,250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34,200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41,444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44,400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36,980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其他水利、环境和公共设施管理服务人员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39,700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41,800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56,350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50,535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服装裁剪和洗染织补人员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34,676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35,627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37,632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40,393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43,536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38,431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浴池服务员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35,207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35,946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36,202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39,781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42,487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38,888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109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保健按摩师</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36,850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51,600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41,920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其他居民服务人员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73,600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78,600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89,600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76,850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燃气供应服务人员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50,300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57,845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87,845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114,635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146,107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93,346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水供应服务人员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48,900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52,570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59,035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67,250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69,160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59,885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村镇供水员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59,899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61,101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62,161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64,557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68,979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62,819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汽车摩托车修理技术服务人员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42,087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51,067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58,400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81,400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61,564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汽车维修工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44,474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49,728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54,736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62,900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71,392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56,720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摩托车修理工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54,675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63,749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66,888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69,276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72,996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65,975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计算机和办公设备维修人员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38,469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40,621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48,012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76,180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43,491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计算机维修工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30,810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34,651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48,025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56,700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84,960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54,530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119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办公设备维修工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38,476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50,160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53,047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49,471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信息通信网络终端维修员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30,957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33,418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43,933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64,060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74,440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46,268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121</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家用电器产品维修工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48,821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67,629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69,232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71,151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61,163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122</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家用电子产品维修工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46,951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47,841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52,771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59,111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63,711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49,540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123</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燃气具安装维修工</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64,650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75,610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97,477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112,132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116,131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103,463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124</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其他修理及制作服务人员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39,780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46,430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52,317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61,198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47,021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125</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动画制作员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51,600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56,400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60,000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69,600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72,276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62,846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126</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游泳救生员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34,200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37,600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55,600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66,587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41,111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127</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康乐服务员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28,430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39,446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40,736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45,306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46,436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40,454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128</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电子竞技员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20,600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33,600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40,300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48,600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32,960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129</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公共卫生辅助服务人员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24,000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29,200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30,984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36,000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43,000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31,696 </w:t>
            </w:r>
          </w:p>
        </w:tc>
      </w:tr>
      <w:tr w:rsidR="00F14687" w:rsidRPr="00321A0A" w:rsidTr="003F14EF">
        <w:trPr>
          <w:trHeight w:val="403"/>
        </w:trPr>
        <w:tc>
          <w:tcPr>
            <w:tcW w:w="714" w:type="dxa"/>
            <w:shd w:val="clear" w:color="auto" w:fill="auto"/>
            <w:noWrap/>
            <w:vAlign w:val="center"/>
            <w:hideMark/>
          </w:tcPr>
          <w:p w:rsidR="00F14687" w:rsidRPr="00321A0A" w:rsidRDefault="00F14687">
            <w:pPr>
              <w:jc w:val="center"/>
              <w:rPr>
                <w:rFonts w:eastAsia="宋体" w:cs="Times New Roman"/>
                <w:color w:val="000000"/>
                <w:szCs w:val="21"/>
              </w:rPr>
            </w:pPr>
            <w:r w:rsidRPr="00321A0A">
              <w:rPr>
                <w:rFonts w:cs="Times New Roman"/>
                <w:color w:val="000000"/>
                <w:szCs w:val="21"/>
              </w:rPr>
              <w:t>130</w:t>
            </w:r>
          </w:p>
        </w:tc>
        <w:tc>
          <w:tcPr>
            <w:tcW w:w="2229" w:type="dxa"/>
            <w:shd w:val="clear" w:color="auto" w:fill="auto"/>
            <w:noWrap/>
            <w:vAlign w:val="center"/>
            <w:hideMark/>
          </w:tcPr>
          <w:p w:rsidR="00F14687" w:rsidRPr="00321A0A" w:rsidRDefault="00F14687"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其他健康服务人员</w:t>
            </w:r>
          </w:p>
        </w:tc>
        <w:tc>
          <w:tcPr>
            <w:tcW w:w="1134"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29,400 </w:t>
            </w:r>
          </w:p>
        </w:tc>
        <w:tc>
          <w:tcPr>
            <w:tcW w:w="993" w:type="dxa"/>
            <w:vAlign w:val="center"/>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31,540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33,810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38,400 </w:t>
            </w:r>
          </w:p>
        </w:tc>
        <w:tc>
          <w:tcPr>
            <w:tcW w:w="992"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42,000 </w:t>
            </w:r>
          </w:p>
        </w:tc>
        <w:tc>
          <w:tcPr>
            <w:tcW w:w="993" w:type="dxa"/>
            <w:shd w:val="clear" w:color="auto" w:fill="auto"/>
            <w:noWrap/>
            <w:vAlign w:val="center"/>
            <w:hideMark/>
          </w:tcPr>
          <w:p w:rsidR="00F14687" w:rsidRPr="00321A0A" w:rsidRDefault="00F14687">
            <w:pPr>
              <w:jc w:val="center"/>
              <w:rPr>
                <w:rFonts w:ascii="宋体" w:eastAsia="宋体" w:hAnsi="宋体" w:cs="宋体"/>
                <w:color w:val="000000"/>
                <w:szCs w:val="21"/>
              </w:rPr>
            </w:pPr>
            <w:r w:rsidRPr="00321A0A">
              <w:rPr>
                <w:rFonts w:hint="eastAsia"/>
                <w:color w:val="000000"/>
                <w:szCs w:val="21"/>
              </w:rPr>
              <w:t xml:space="preserve">33,355 </w:t>
            </w:r>
          </w:p>
        </w:tc>
      </w:tr>
    </w:tbl>
    <w:p w:rsidR="001015C2" w:rsidRDefault="001015C2" w:rsidP="001015C2"/>
    <w:p w:rsidR="001015C2" w:rsidRPr="003F14EF" w:rsidRDefault="003F14EF" w:rsidP="003F14EF">
      <w:pPr>
        <w:rPr>
          <w:rFonts w:hAnsi="仿宋" w:cs="Times New Roman"/>
          <w:b/>
          <w:bCs/>
          <w:color w:val="000000"/>
          <w:kern w:val="0"/>
          <w:sz w:val="32"/>
          <w:szCs w:val="24"/>
        </w:rPr>
      </w:pPr>
      <w:r>
        <w:rPr>
          <w:rFonts w:hAnsi="仿宋" w:cs="Times New Roman" w:hint="eastAsia"/>
          <w:b/>
          <w:bCs/>
          <w:color w:val="000000"/>
          <w:kern w:val="0"/>
          <w:sz w:val="32"/>
          <w:szCs w:val="24"/>
        </w:rPr>
        <w:t xml:space="preserve">    5.</w:t>
      </w:r>
      <w:r w:rsidR="001015C2" w:rsidRPr="003F14EF">
        <w:rPr>
          <w:rFonts w:hAnsi="仿宋" w:cs="Times New Roman"/>
          <w:b/>
          <w:bCs/>
          <w:color w:val="000000"/>
          <w:kern w:val="0"/>
          <w:sz w:val="32"/>
          <w:szCs w:val="24"/>
        </w:rPr>
        <w:t>农林牧渔水利业生产工人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2631"/>
        <w:gridCol w:w="909"/>
        <w:gridCol w:w="909"/>
        <w:gridCol w:w="909"/>
        <w:gridCol w:w="909"/>
        <w:gridCol w:w="909"/>
        <w:gridCol w:w="909"/>
      </w:tblGrid>
      <w:tr w:rsidR="000F5774" w:rsidRPr="00321A0A" w:rsidTr="00321A0A">
        <w:trPr>
          <w:trHeight w:val="403"/>
          <w:tblHeader/>
        </w:trPr>
        <w:tc>
          <w:tcPr>
            <w:tcW w:w="509" w:type="pct"/>
            <w:vMerge w:val="restart"/>
            <w:shd w:val="clear" w:color="auto" w:fill="1F497D" w:themeFill="text2"/>
            <w:noWrap/>
            <w:vAlign w:val="center"/>
            <w:hideMark/>
          </w:tcPr>
          <w:p w:rsidR="000F5774" w:rsidRPr="00321A0A" w:rsidRDefault="000F5774" w:rsidP="001015C2">
            <w:pPr>
              <w:widowControl/>
              <w:jc w:val="center"/>
              <w:rPr>
                <w:rFonts w:hAnsi="仿宋" w:cs="Times New Roman"/>
                <w:b/>
                <w:color w:val="FFFFFF" w:themeColor="background1"/>
                <w:kern w:val="0"/>
                <w:szCs w:val="21"/>
              </w:rPr>
            </w:pPr>
            <w:r w:rsidRPr="00321A0A">
              <w:rPr>
                <w:rFonts w:hAnsi="仿宋" w:cs="Times New Roman" w:hint="eastAsia"/>
                <w:b/>
                <w:color w:val="FFFFFF" w:themeColor="background1"/>
                <w:kern w:val="0"/>
                <w:szCs w:val="21"/>
              </w:rPr>
              <w:t>序号</w:t>
            </w:r>
          </w:p>
        </w:tc>
        <w:tc>
          <w:tcPr>
            <w:tcW w:w="1461" w:type="pct"/>
            <w:vMerge w:val="restart"/>
            <w:shd w:val="clear" w:color="auto" w:fill="1F497D" w:themeFill="text2"/>
            <w:noWrap/>
            <w:vAlign w:val="center"/>
            <w:hideMark/>
          </w:tcPr>
          <w:p w:rsidR="000F5774" w:rsidRPr="00321A0A" w:rsidRDefault="000F5774" w:rsidP="001015C2">
            <w:pPr>
              <w:widowControl/>
              <w:jc w:val="center"/>
              <w:rPr>
                <w:rFonts w:hAnsi="仿宋" w:cs="Times New Roman"/>
                <w:b/>
                <w:color w:val="FFFFFF" w:themeColor="background1"/>
                <w:kern w:val="0"/>
                <w:szCs w:val="21"/>
              </w:rPr>
            </w:pPr>
            <w:r w:rsidRPr="00321A0A">
              <w:rPr>
                <w:rFonts w:hAnsi="仿宋" w:cs="Times New Roman" w:hint="eastAsia"/>
                <w:b/>
                <w:color w:val="FFFFFF" w:themeColor="background1"/>
                <w:kern w:val="0"/>
                <w:szCs w:val="21"/>
              </w:rPr>
              <w:t>职业</w:t>
            </w:r>
          </w:p>
        </w:tc>
        <w:tc>
          <w:tcPr>
            <w:tcW w:w="3030" w:type="pct"/>
            <w:gridSpan w:val="6"/>
            <w:shd w:val="clear" w:color="auto" w:fill="1F497D" w:themeFill="text2"/>
            <w:vAlign w:val="center"/>
          </w:tcPr>
          <w:p w:rsidR="000F5774" w:rsidRPr="00321A0A" w:rsidRDefault="000F5774" w:rsidP="000F5774">
            <w:pPr>
              <w:widowControl/>
              <w:jc w:val="center"/>
              <w:rPr>
                <w:rFonts w:hAnsi="仿宋" w:cs="Times New Roman"/>
                <w:b/>
                <w:color w:val="FFFFFF" w:themeColor="background1"/>
                <w:kern w:val="0"/>
                <w:szCs w:val="21"/>
              </w:rPr>
            </w:pPr>
            <w:r w:rsidRPr="00321A0A">
              <w:rPr>
                <w:rFonts w:hAnsi="仿宋" w:cs="Times New Roman" w:hint="eastAsia"/>
                <w:b/>
                <w:color w:val="FFFFFF" w:themeColor="background1"/>
                <w:kern w:val="0"/>
                <w:szCs w:val="21"/>
              </w:rPr>
              <w:t>工资指导价位（元</w:t>
            </w:r>
            <w:r w:rsidRPr="00321A0A">
              <w:rPr>
                <w:rFonts w:hAnsi="仿宋" w:cs="Times New Roman" w:hint="eastAsia"/>
                <w:b/>
                <w:color w:val="FFFFFF" w:themeColor="background1"/>
                <w:kern w:val="0"/>
                <w:szCs w:val="21"/>
              </w:rPr>
              <w:t>/</w:t>
            </w:r>
            <w:r w:rsidRPr="00321A0A">
              <w:rPr>
                <w:rFonts w:hAnsi="仿宋" w:cs="Times New Roman" w:hint="eastAsia"/>
                <w:b/>
                <w:color w:val="FFFFFF" w:themeColor="background1"/>
                <w:kern w:val="0"/>
                <w:szCs w:val="21"/>
              </w:rPr>
              <w:t>年）</w:t>
            </w:r>
          </w:p>
        </w:tc>
      </w:tr>
      <w:tr w:rsidR="00321A0A" w:rsidRPr="00321A0A" w:rsidTr="00321A0A">
        <w:trPr>
          <w:trHeight w:val="403"/>
          <w:tblHeader/>
        </w:trPr>
        <w:tc>
          <w:tcPr>
            <w:tcW w:w="509" w:type="pct"/>
            <w:vMerge/>
            <w:shd w:val="clear" w:color="auto" w:fill="1F497D" w:themeFill="text2"/>
            <w:vAlign w:val="center"/>
            <w:hideMark/>
          </w:tcPr>
          <w:p w:rsidR="00321A0A" w:rsidRPr="00321A0A" w:rsidRDefault="00321A0A" w:rsidP="001015C2">
            <w:pPr>
              <w:widowControl/>
              <w:jc w:val="left"/>
              <w:rPr>
                <w:rFonts w:hAnsi="仿宋" w:cs="Times New Roman"/>
                <w:b/>
                <w:color w:val="000000"/>
                <w:kern w:val="0"/>
                <w:szCs w:val="21"/>
              </w:rPr>
            </w:pPr>
          </w:p>
        </w:tc>
        <w:tc>
          <w:tcPr>
            <w:tcW w:w="1461" w:type="pct"/>
            <w:vMerge/>
            <w:shd w:val="clear" w:color="auto" w:fill="1F497D" w:themeFill="text2"/>
            <w:vAlign w:val="center"/>
            <w:hideMark/>
          </w:tcPr>
          <w:p w:rsidR="00321A0A" w:rsidRPr="00321A0A" w:rsidRDefault="00321A0A" w:rsidP="001015C2">
            <w:pPr>
              <w:widowControl/>
              <w:jc w:val="left"/>
              <w:rPr>
                <w:rFonts w:hAnsi="仿宋" w:cs="Times New Roman"/>
                <w:b/>
                <w:color w:val="000000"/>
                <w:kern w:val="0"/>
                <w:szCs w:val="21"/>
              </w:rPr>
            </w:pPr>
          </w:p>
        </w:tc>
        <w:tc>
          <w:tcPr>
            <w:tcW w:w="505" w:type="pct"/>
            <w:shd w:val="clear" w:color="auto" w:fill="FFFFFF" w:themeFill="background1"/>
            <w:vAlign w:val="center"/>
          </w:tcPr>
          <w:p w:rsidR="00321A0A" w:rsidRPr="00321A0A" w:rsidRDefault="00321A0A">
            <w:pPr>
              <w:jc w:val="center"/>
              <w:rPr>
                <w:rFonts w:ascii="宋体" w:eastAsia="宋体" w:hAnsi="宋体" w:cs="宋体"/>
                <w:b/>
                <w:szCs w:val="21"/>
              </w:rPr>
            </w:pPr>
            <w:r w:rsidRPr="00321A0A">
              <w:rPr>
                <w:rFonts w:hint="eastAsia"/>
                <w:b/>
                <w:szCs w:val="21"/>
              </w:rPr>
              <w:t>低位数</w:t>
            </w:r>
          </w:p>
        </w:tc>
        <w:tc>
          <w:tcPr>
            <w:tcW w:w="505" w:type="pct"/>
            <w:shd w:val="clear" w:color="auto" w:fill="FFFFFF" w:themeFill="background1"/>
            <w:vAlign w:val="center"/>
          </w:tcPr>
          <w:p w:rsidR="00321A0A" w:rsidRPr="00321A0A" w:rsidRDefault="00321A0A">
            <w:pPr>
              <w:jc w:val="center"/>
              <w:rPr>
                <w:rFonts w:ascii="宋体" w:eastAsia="宋体" w:hAnsi="宋体" w:cs="宋体"/>
                <w:b/>
                <w:szCs w:val="21"/>
              </w:rPr>
            </w:pPr>
            <w:r w:rsidRPr="00321A0A">
              <w:rPr>
                <w:rFonts w:hint="eastAsia"/>
                <w:b/>
                <w:szCs w:val="21"/>
              </w:rPr>
              <w:t>下四分位数</w:t>
            </w:r>
          </w:p>
        </w:tc>
        <w:tc>
          <w:tcPr>
            <w:tcW w:w="505" w:type="pct"/>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中位数</w:t>
            </w:r>
          </w:p>
        </w:tc>
        <w:tc>
          <w:tcPr>
            <w:tcW w:w="505" w:type="pct"/>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上四分位数</w:t>
            </w:r>
          </w:p>
        </w:tc>
        <w:tc>
          <w:tcPr>
            <w:tcW w:w="505" w:type="pct"/>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高位数</w:t>
            </w:r>
          </w:p>
        </w:tc>
        <w:tc>
          <w:tcPr>
            <w:tcW w:w="506" w:type="pct"/>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平均数</w:t>
            </w:r>
          </w:p>
        </w:tc>
      </w:tr>
      <w:tr w:rsidR="00321A0A" w:rsidRPr="00321A0A" w:rsidTr="00321A0A">
        <w:trPr>
          <w:trHeight w:val="403"/>
        </w:trPr>
        <w:tc>
          <w:tcPr>
            <w:tcW w:w="509" w:type="pct"/>
            <w:shd w:val="clear" w:color="000000" w:fill="D9D9D9"/>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1 </w:t>
            </w:r>
          </w:p>
        </w:tc>
        <w:tc>
          <w:tcPr>
            <w:tcW w:w="1461" w:type="pct"/>
            <w:shd w:val="clear" w:color="000000" w:fill="D9D9D9"/>
            <w:noWrap/>
            <w:vAlign w:val="center"/>
            <w:hideMark/>
          </w:tcPr>
          <w:p w:rsidR="00321A0A" w:rsidRPr="00321A0A" w:rsidRDefault="00321A0A" w:rsidP="009C2A99">
            <w:pPr>
              <w:widowControl/>
              <w:jc w:val="left"/>
              <w:rPr>
                <w:rFonts w:hAnsi="仿宋" w:cs="Times New Roman"/>
                <w:b/>
                <w:color w:val="000000"/>
                <w:kern w:val="0"/>
                <w:szCs w:val="21"/>
              </w:rPr>
            </w:pPr>
            <w:r w:rsidRPr="00321A0A">
              <w:rPr>
                <w:rFonts w:hAnsi="仿宋" w:cs="Times New Roman" w:hint="eastAsia"/>
                <w:b/>
                <w:color w:val="000000"/>
                <w:kern w:val="0"/>
                <w:szCs w:val="21"/>
              </w:rPr>
              <w:t>农林牧渔水利业生产工人</w:t>
            </w:r>
          </w:p>
        </w:tc>
        <w:tc>
          <w:tcPr>
            <w:tcW w:w="505" w:type="pct"/>
            <w:shd w:val="clear" w:color="000000" w:fill="D9D9D9"/>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34,261 </w:t>
            </w:r>
          </w:p>
        </w:tc>
        <w:tc>
          <w:tcPr>
            <w:tcW w:w="505" w:type="pct"/>
            <w:shd w:val="clear" w:color="000000" w:fill="D9D9D9"/>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38,130 </w:t>
            </w:r>
          </w:p>
        </w:tc>
        <w:tc>
          <w:tcPr>
            <w:tcW w:w="505" w:type="pct"/>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44,935 </w:t>
            </w:r>
          </w:p>
        </w:tc>
        <w:tc>
          <w:tcPr>
            <w:tcW w:w="505" w:type="pct"/>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48,189 </w:t>
            </w:r>
          </w:p>
        </w:tc>
        <w:tc>
          <w:tcPr>
            <w:tcW w:w="505" w:type="pct"/>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60,528 </w:t>
            </w:r>
          </w:p>
        </w:tc>
        <w:tc>
          <w:tcPr>
            <w:tcW w:w="506" w:type="pct"/>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45,540 </w:t>
            </w:r>
          </w:p>
        </w:tc>
      </w:tr>
      <w:tr w:rsidR="00321A0A" w:rsidRPr="00321A0A" w:rsidTr="00321A0A">
        <w:trPr>
          <w:trHeight w:val="403"/>
        </w:trPr>
        <w:tc>
          <w:tcPr>
            <w:tcW w:w="509" w:type="pct"/>
            <w:shd w:val="clear" w:color="auto" w:fill="auto"/>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2 </w:t>
            </w:r>
          </w:p>
        </w:tc>
        <w:tc>
          <w:tcPr>
            <w:tcW w:w="1461" w:type="pct"/>
            <w:shd w:val="clear" w:color="auto" w:fill="auto"/>
            <w:noWrap/>
            <w:vAlign w:val="center"/>
            <w:hideMark/>
          </w:tcPr>
          <w:p w:rsidR="00321A0A" w:rsidRPr="00321A0A" w:rsidRDefault="00321A0A" w:rsidP="009C2A99">
            <w:pPr>
              <w:widowControl/>
              <w:jc w:val="left"/>
              <w:rPr>
                <w:rFonts w:hAnsi="仿宋" w:cs="Times New Roman"/>
                <w:color w:val="000000"/>
                <w:kern w:val="0"/>
                <w:szCs w:val="21"/>
              </w:rPr>
            </w:pPr>
            <w:r w:rsidRPr="00321A0A">
              <w:rPr>
                <w:rFonts w:hAnsi="仿宋" w:cs="Times New Roman" w:hint="eastAsia"/>
                <w:color w:val="000000"/>
                <w:kern w:val="0"/>
                <w:szCs w:val="21"/>
              </w:rPr>
              <w:t>食用菌生产工</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34,440 </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35,240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35,988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49,696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58,760 </w:t>
            </w:r>
          </w:p>
        </w:tc>
        <w:tc>
          <w:tcPr>
            <w:tcW w:w="506"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38,203 </w:t>
            </w:r>
          </w:p>
        </w:tc>
      </w:tr>
      <w:tr w:rsidR="00321A0A" w:rsidRPr="00321A0A" w:rsidTr="00321A0A">
        <w:trPr>
          <w:trHeight w:val="403"/>
        </w:trPr>
        <w:tc>
          <w:tcPr>
            <w:tcW w:w="509" w:type="pct"/>
            <w:shd w:val="clear" w:color="auto" w:fill="auto"/>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3 </w:t>
            </w:r>
          </w:p>
        </w:tc>
        <w:tc>
          <w:tcPr>
            <w:tcW w:w="1461" w:type="pct"/>
            <w:shd w:val="clear" w:color="auto" w:fill="auto"/>
            <w:noWrap/>
            <w:vAlign w:val="center"/>
            <w:hideMark/>
          </w:tcPr>
          <w:p w:rsidR="00321A0A" w:rsidRPr="00321A0A" w:rsidRDefault="00321A0A"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其他农业生产人员</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31,845 </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35,615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36,835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48,615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59,600 </w:t>
            </w:r>
          </w:p>
        </w:tc>
        <w:tc>
          <w:tcPr>
            <w:tcW w:w="506"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39,881 </w:t>
            </w:r>
          </w:p>
        </w:tc>
      </w:tr>
      <w:tr w:rsidR="00321A0A" w:rsidRPr="00321A0A" w:rsidTr="00321A0A">
        <w:trPr>
          <w:trHeight w:val="403"/>
        </w:trPr>
        <w:tc>
          <w:tcPr>
            <w:tcW w:w="509" w:type="pct"/>
            <w:shd w:val="clear" w:color="auto" w:fill="auto"/>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4 </w:t>
            </w:r>
          </w:p>
        </w:tc>
        <w:tc>
          <w:tcPr>
            <w:tcW w:w="1461" w:type="pct"/>
            <w:shd w:val="clear" w:color="auto" w:fill="auto"/>
            <w:noWrap/>
            <w:vAlign w:val="center"/>
            <w:hideMark/>
          </w:tcPr>
          <w:p w:rsidR="00321A0A" w:rsidRPr="00321A0A" w:rsidRDefault="00321A0A" w:rsidP="009C2A99">
            <w:pPr>
              <w:widowControl/>
              <w:jc w:val="left"/>
              <w:rPr>
                <w:rFonts w:hAnsi="仿宋" w:cs="Times New Roman"/>
                <w:color w:val="000000"/>
                <w:kern w:val="0"/>
                <w:szCs w:val="21"/>
              </w:rPr>
            </w:pPr>
            <w:r w:rsidRPr="00321A0A">
              <w:rPr>
                <w:rFonts w:hAnsi="仿宋" w:cs="Times New Roman" w:hint="eastAsia"/>
                <w:color w:val="000000"/>
                <w:kern w:val="0"/>
                <w:szCs w:val="21"/>
              </w:rPr>
              <w:t>家畜饲养员</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42,337 </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43,819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47,597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54,213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59,014 </w:t>
            </w:r>
          </w:p>
        </w:tc>
        <w:tc>
          <w:tcPr>
            <w:tcW w:w="506"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48,733 </w:t>
            </w:r>
          </w:p>
        </w:tc>
      </w:tr>
      <w:tr w:rsidR="00321A0A" w:rsidRPr="00321A0A" w:rsidTr="00321A0A">
        <w:trPr>
          <w:trHeight w:val="403"/>
        </w:trPr>
        <w:tc>
          <w:tcPr>
            <w:tcW w:w="509" w:type="pct"/>
            <w:shd w:val="clear" w:color="auto" w:fill="auto"/>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5 </w:t>
            </w:r>
          </w:p>
        </w:tc>
        <w:tc>
          <w:tcPr>
            <w:tcW w:w="1461" w:type="pct"/>
            <w:shd w:val="clear" w:color="auto" w:fill="auto"/>
            <w:noWrap/>
            <w:vAlign w:val="center"/>
            <w:hideMark/>
          </w:tcPr>
          <w:p w:rsidR="00321A0A" w:rsidRPr="00321A0A" w:rsidRDefault="00321A0A" w:rsidP="009C2A99">
            <w:pPr>
              <w:widowControl/>
              <w:jc w:val="left"/>
              <w:rPr>
                <w:rFonts w:hAnsi="仿宋" w:cs="Times New Roman"/>
                <w:color w:val="000000"/>
                <w:kern w:val="0"/>
                <w:szCs w:val="21"/>
              </w:rPr>
            </w:pPr>
            <w:r w:rsidRPr="00321A0A">
              <w:rPr>
                <w:rFonts w:hAnsi="仿宋" w:cs="Times New Roman" w:hint="eastAsia"/>
                <w:color w:val="000000"/>
                <w:kern w:val="0"/>
                <w:szCs w:val="21"/>
              </w:rPr>
              <w:t>家禽饲养员</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39,500 </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42,100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48,620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51,230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59,550 </w:t>
            </w:r>
          </w:p>
        </w:tc>
        <w:tc>
          <w:tcPr>
            <w:tcW w:w="506"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49,681 </w:t>
            </w:r>
          </w:p>
        </w:tc>
      </w:tr>
      <w:tr w:rsidR="00321A0A" w:rsidRPr="00321A0A" w:rsidTr="00321A0A">
        <w:trPr>
          <w:trHeight w:val="403"/>
        </w:trPr>
        <w:tc>
          <w:tcPr>
            <w:tcW w:w="509" w:type="pct"/>
            <w:shd w:val="clear" w:color="auto" w:fill="auto"/>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6 </w:t>
            </w:r>
          </w:p>
        </w:tc>
        <w:tc>
          <w:tcPr>
            <w:tcW w:w="1461" w:type="pct"/>
            <w:shd w:val="clear" w:color="auto" w:fill="auto"/>
            <w:noWrap/>
            <w:vAlign w:val="center"/>
            <w:hideMark/>
          </w:tcPr>
          <w:p w:rsidR="00321A0A" w:rsidRPr="00321A0A" w:rsidRDefault="00321A0A" w:rsidP="009C2A99">
            <w:pPr>
              <w:widowControl/>
              <w:jc w:val="left"/>
              <w:rPr>
                <w:rFonts w:hAnsi="仿宋" w:cs="Times New Roman"/>
                <w:color w:val="000000"/>
                <w:kern w:val="0"/>
                <w:szCs w:val="21"/>
              </w:rPr>
            </w:pPr>
            <w:r w:rsidRPr="00321A0A">
              <w:rPr>
                <w:rFonts w:hAnsi="仿宋" w:cs="Times New Roman" w:hint="eastAsia"/>
                <w:color w:val="000000"/>
                <w:kern w:val="0"/>
                <w:szCs w:val="21"/>
              </w:rPr>
              <w:t>水产品原料处理工</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31,246 </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47,904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54,109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64,189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66,943 </w:t>
            </w:r>
          </w:p>
        </w:tc>
        <w:tc>
          <w:tcPr>
            <w:tcW w:w="506"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54,442 </w:t>
            </w:r>
          </w:p>
        </w:tc>
      </w:tr>
      <w:tr w:rsidR="00321A0A" w:rsidRPr="00321A0A" w:rsidTr="00321A0A">
        <w:trPr>
          <w:trHeight w:val="403"/>
        </w:trPr>
        <w:tc>
          <w:tcPr>
            <w:tcW w:w="509" w:type="pct"/>
            <w:shd w:val="clear" w:color="auto" w:fill="auto"/>
            <w:noWrap/>
            <w:vAlign w:val="center"/>
            <w:hideMark/>
          </w:tcPr>
          <w:p w:rsidR="00321A0A" w:rsidRPr="00321A0A" w:rsidRDefault="00321A0A">
            <w:pPr>
              <w:jc w:val="center"/>
              <w:rPr>
                <w:rFonts w:eastAsia="宋体" w:cs="Times New Roman"/>
                <w:color w:val="000000"/>
                <w:szCs w:val="21"/>
              </w:rPr>
            </w:pPr>
            <w:r w:rsidRPr="00321A0A">
              <w:rPr>
                <w:rFonts w:cs="Times New Roman"/>
                <w:color w:val="000000"/>
                <w:szCs w:val="21"/>
              </w:rPr>
              <w:t xml:space="preserve">7 </w:t>
            </w:r>
          </w:p>
        </w:tc>
        <w:tc>
          <w:tcPr>
            <w:tcW w:w="1461" w:type="pct"/>
            <w:shd w:val="clear" w:color="auto" w:fill="auto"/>
            <w:noWrap/>
            <w:vAlign w:val="center"/>
            <w:hideMark/>
          </w:tcPr>
          <w:p w:rsidR="00321A0A" w:rsidRPr="00321A0A" w:rsidRDefault="00321A0A" w:rsidP="009C2A99">
            <w:pPr>
              <w:widowControl/>
              <w:jc w:val="left"/>
              <w:rPr>
                <w:rFonts w:hAnsi="仿宋" w:cs="Times New Roman"/>
                <w:color w:val="000000"/>
                <w:kern w:val="0"/>
                <w:szCs w:val="21"/>
              </w:rPr>
            </w:pPr>
            <w:r w:rsidRPr="00321A0A">
              <w:rPr>
                <w:rFonts w:hAnsi="仿宋" w:cs="Times New Roman" w:hint="eastAsia"/>
                <w:color w:val="000000"/>
                <w:kern w:val="0"/>
                <w:szCs w:val="21"/>
              </w:rPr>
              <w:t>其他农林牧渔业生产辅助人员</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31,200 </w:t>
            </w:r>
          </w:p>
        </w:tc>
        <w:tc>
          <w:tcPr>
            <w:tcW w:w="505" w:type="pct"/>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40,060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60,759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66,190 </w:t>
            </w:r>
          </w:p>
        </w:tc>
        <w:tc>
          <w:tcPr>
            <w:tcW w:w="505"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69,301 </w:t>
            </w:r>
          </w:p>
        </w:tc>
        <w:tc>
          <w:tcPr>
            <w:tcW w:w="506" w:type="pct"/>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61,298 </w:t>
            </w:r>
          </w:p>
        </w:tc>
      </w:tr>
    </w:tbl>
    <w:p w:rsidR="001015C2" w:rsidRPr="00B10976" w:rsidRDefault="001015C2" w:rsidP="001015C2">
      <w:pPr>
        <w:rPr>
          <w:sz w:val="24"/>
        </w:rPr>
      </w:pPr>
    </w:p>
    <w:p w:rsidR="001015C2" w:rsidRPr="003F14EF" w:rsidRDefault="003F14EF" w:rsidP="003F14EF">
      <w:pPr>
        <w:rPr>
          <w:sz w:val="24"/>
        </w:rPr>
      </w:pPr>
      <w:r>
        <w:rPr>
          <w:rFonts w:hAnsi="仿宋" w:cs="Times New Roman" w:hint="eastAsia"/>
          <w:b/>
          <w:bCs/>
          <w:color w:val="000000"/>
          <w:kern w:val="0"/>
          <w:sz w:val="32"/>
          <w:szCs w:val="24"/>
        </w:rPr>
        <w:t xml:space="preserve">    6.</w:t>
      </w:r>
      <w:r w:rsidR="001015C2" w:rsidRPr="003F14EF">
        <w:rPr>
          <w:rFonts w:hAnsi="仿宋" w:cs="Times New Roman"/>
          <w:b/>
          <w:bCs/>
          <w:color w:val="000000"/>
          <w:kern w:val="0"/>
          <w:sz w:val="32"/>
          <w:szCs w:val="24"/>
        </w:rPr>
        <w:t>生产运输工人</w:t>
      </w:r>
    </w:p>
    <w:tbl>
      <w:tblPr>
        <w:tblW w:w="5021" w:type="pct"/>
        <w:tblLayout w:type="fixed"/>
        <w:tblLook w:val="04A0"/>
      </w:tblPr>
      <w:tblGrid>
        <w:gridCol w:w="651"/>
        <w:gridCol w:w="2289"/>
        <w:gridCol w:w="991"/>
        <w:gridCol w:w="989"/>
        <w:gridCol w:w="991"/>
        <w:gridCol w:w="989"/>
        <w:gridCol w:w="1014"/>
        <w:gridCol w:w="1126"/>
      </w:tblGrid>
      <w:tr w:rsidR="000F5774" w:rsidRPr="00C22789" w:rsidTr="00321A0A">
        <w:trPr>
          <w:trHeight w:val="403"/>
          <w:tblHeader/>
        </w:trPr>
        <w:tc>
          <w:tcPr>
            <w:tcW w:w="360"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F20A34" w:rsidRDefault="000F5774" w:rsidP="001015C2">
            <w:pPr>
              <w:widowControl/>
              <w:jc w:val="center"/>
              <w:rPr>
                <w:rFonts w:hAnsi="仿宋" w:cs="Times New Roman"/>
                <w:b/>
                <w:color w:val="FFFFFF" w:themeColor="background1"/>
                <w:kern w:val="0"/>
                <w:szCs w:val="21"/>
              </w:rPr>
            </w:pPr>
            <w:r w:rsidRPr="00F20A34">
              <w:rPr>
                <w:rFonts w:hAnsi="仿宋" w:cs="Times New Roman" w:hint="eastAsia"/>
                <w:b/>
                <w:color w:val="FFFFFF" w:themeColor="background1"/>
                <w:kern w:val="0"/>
                <w:szCs w:val="21"/>
              </w:rPr>
              <w:t>序号</w:t>
            </w:r>
          </w:p>
        </w:tc>
        <w:tc>
          <w:tcPr>
            <w:tcW w:w="1266"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F20A34" w:rsidRDefault="000F5774" w:rsidP="001015C2">
            <w:pPr>
              <w:widowControl/>
              <w:jc w:val="center"/>
              <w:rPr>
                <w:rFonts w:hAnsi="仿宋" w:cs="Times New Roman"/>
                <w:b/>
                <w:color w:val="FFFFFF" w:themeColor="background1"/>
                <w:kern w:val="0"/>
                <w:szCs w:val="21"/>
              </w:rPr>
            </w:pPr>
            <w:r w:rsidRPr="00F20A34">
              <w:rPr>
                <w:rFonts w:hAnsi="仿宋" w:cs="Times New Roman" w:hint="eastAsia"/>
                <w:b/>
                <w:color w:val="FFFFFF" w:themeColor="background1"/>
                <w:kern w:val="0"/>
                <w:szCs w:val="21"/>
              </w:rPr>
              <w:t>职业</w:t>
            </w:r>
          </w:p>
        </w:tc>
        <w:tc>
          <w:tcPr>
            <w:tcW w:w="3375" w:type="pct"/>
            <w:gridSpan w:val="6"/>
            <w:tcBorders>
              <w:top w:val="single" w:sz="4" w:space="0" w:color="auto"/>
              <w:left w:val="nil"/>
              <w:bottom w:val="single" w:sz="4" w:space="0" w:color="auto"/>
              <w:right w:val="nil"/>
            </w:tcBorders>
            <w:shd w:val="clear" w:color="auto" w:fill="1F497D" w:themeFill="text2"/>
            <w:vAlign w:val="center"/>
          </w:tcPr>
          <w:p w:rsidR="000F5774" w:rsidRPr="00F20A34" w:rsidRDefault="000F5774" w:rsidP="000F5774">
            <w:pPr>
              <w:widowControl/>
              <w:jc w:val="center"/>
              <w:rPr>
                <w:rFonts w:hAnsi="仿宋" w:cs="Times New Roman"/>
                <w:b/>
                <w:color w:val="FFFFFF" w:themeColor="background1"/>
                <w:kern w:val="0"/>
                <w:szCs w:val="21"/>
              </w:rPr>
            </w:pPr>
            <w:r w:rsidRPr="00F20A34">
              <w:rPr>
                <w:rFonts w:hAnsi="仿宋" w:cs="Times New Roman" w:hint="eastAsia"/>
                <w:b/>
                <w:color w:val="FFFFFF" w:themeColor="background1"/>
                <w:kern w:val="0"/>
                <w:szCs w:val="21"/>
              </w:rPr>
              <w:t>工资指导价位（元</w:t>
            </w:r>
            <w:r w:rsidRPr="00F20A34">
              <w:rPr>
                <w:rFonts w:hAnsi="仿宋" w:cs="Times New Roman" w:hint="eastAsia"/>
                <w:b/>
                <w:color w:val="FFFFFF" w:themeColor="background1"/>
                <w:kern w:val="0"/>
                <w:szCs w:val="21"/>
              </w:rPr>
              <w:t>/</w:t>
            </w:r>
            <w:r w:rsidRPr="00F20A34">
              <w:rPr>
                <w:rFonts w:hAnsi="仿宋" w:cs="Times New Roman" w:hint="eastAsia"/>
                <w:b/>
                <w:color w:val="FFFFFF" w:themeColor="background1"/>
                <w:kern w:val="0"/>
                <w:szCs w:val="21"/>
              </w:rPr>
              <w:t>年）</w:t>
            </w:r>
          </w:p>
        </w:tc>
      </w:tr>
      <w:tr w:rsidR="00321A0A" w:rsidRPr="00C22789" w:rsidTr="00321A0A">
        <w:trPr>
          <w:trHeight w:val="403"/>
          <w:tblHeader/>
        </w:trPr>
        <w:tc>
          <w:tcPr>
            <w:tcW w:w="360"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321A0A" w:rsidRPr="00F20A34" w:rsidRDefault="00321A0A" w:rsidP="001015C2">
            <w:pPr>
              <w:widowControl/>
              <w:jc w:val="left"/>
              <w:rPr>
                <w:rFonts w:hAnsi="仿宋" w:cs="Times New Roman"/>
                <w:b/>
                <w:color w:val="000000"/>
                <w:kern w:val="0"/>
                <w:szCs w:val="21"/>
              </w:rPr>
            </w:pPr>
          </w:p>
        </w:tc>
        <w:tc>
          <w:tcPr>
            <w:tcW w:w="1266"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321A0A" w:rsidRPr="00F20A34" w:rsidRDefault="00321A0A" w:rsidP="001015C2">
            <w:pPr>
              <w:widowControl/>
              <w:jc w:val="left"/>
              <w:rPr>
                <w:rFonts w:hAnsi="仿宋" w:cs="Times New Roman"/>
                <w:b/>
                <w:color w:val="000000"/>
                <w:kern w:val="0"/>
                <w:szCs w:val="21"/>
              </w:rPr>
            </w:pP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321A0A" w:rsidRPr="00321A0A" w:rsidRDefault="00321A0A">
            <w:pPr>
              <w:jc w:val="center"/>
              <w:rPr>
                <w:rFonts w:ascii="宋体" w:eastAsia="宋体" w:hAnsi="宋体" w:cs="宋体"/>
                <w:b/>
                <w:szCs w:val="21"/>
              </w:rPr>
            </w:pPr>
            <w:r w:rsidRPr="00321A0A">
              <w:rPr>
                <w:rFonts w:hint="eastAsia"/>
                <w:b/>
                <w:szCs w:val="21"/>
              </w:rPr>
              <w:t>低位数</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1A0A" w:rsidRPr="00321A0A" w:rsidRDefault="00321A0A">
            <w:pPr>
              <w:jc w:val="center"/>
              <w:rPr>
                <w:rFonts w:ascii="宋体" w:eastAsia="宋体" w:hAnsi="宋体" w:cs="宋体"/>
                <w:b/>
                <w:szCs w:val="21"/>
              </w:rPr>
            </w:pPr>
            <w:r w:rsidRPr="00321A0A">
              <w:rPr>
                <w:rFonts w:hint="eastAsia"/>
                <w:b/>
                <w:szCs w:val="21"/>
              </w:rPr>
              <w:t>下四分位数</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中位数</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上四分位数</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高位数</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1A0A" w:rsidRPr="00321A0A" w:rsidRDefault="00321A0A">
            <w:pPr>
              <w:jc w:val="center"/>
              <w:rPr>
                <w:rFonts w:ascii="宋体" w:eastAsia="宋体" w:hAnsi="宋体" w:cs="宋体"/>
                <w:b/>
                <w:szCs w:val="21"/>
              </w:rPr>
            </w:pPr>
            <w:r w:rsidRPr="00321A0A">
              <w:rPr>
                <w:rFonts w:hint="eastAsia"/>
                <w:b/>
                <w:szCs w:val="21"/>
              </w:rPr>
              <w:t>平均数</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000000" w:fill="D9D9D9"/>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w:t>
            </w:r>
          </w:p>
        </w:tc>
        <w:tc>
          <w:tcPr>
            <w:tcW w:w="1266" w:type="pct"/>
            <w:tcBorders>
              <w:top w:val="nil"/>
              <w:left w:val="nil"/>
              <w:bottom w:val="single" w:sz="4" w:space="0" w:color="auto"/>
              <w:right w:val="single" w:sz="4" w:space="0" w:color="auto"/>
            </w:tcBorders>
            <w:shd w:val="clear" w:color="000000" w:fill="D9D9D9"/>
            <w:noWrap/>
            <w:vAlign w:val="center"/>
            <w:hideMark/>
          </w:tcPr>
          <w:p w:rsidR="00321A0A" w:rsidRPr="00F20A34" w:rsidRDefault="00321A0A" w:rsidP="009C2A99">
            <w:pPr>
              <w:widowControl/>
              <w:jc w:val="left"/>
              <w:rPr>
                <w:rFonts w:hAnsi="仿宋" w:cs="Times New Roman"/>
                <w:b/>
                <w:color w:val="000000"/>
                <w:kern w:val="0"/>
                <w:szCs w:val="21"/>
              </w:rPr>
            </w:pPr>
            <w:r w:rsidRPr="00F20A34">
              <w:rPr>
                <w:rFonts w:hAnsi="仿宋" w:cs="Times New Roman" w:hint="eastAsia"/>
                <w:b/>
                <w:color w:val="000000"/>
                <w:kern w:val="0"/>
                <w:szCs w:val="21"/>
              </w:rPr>
              <w:t>生产运输工人</w:t>
            </w:r>
          </w:p>
        </w:tc>
        <w:tc>
          <w:tcPr>
            <w:tcW w:w="548" w:type="pct"/>
            <w:tcBorders>
              <w:top w:val="single" w:sz="4" w:space="0" w:color="auto"/>
              <w:left w:val="nil"/>
              <w:bottom w:val="single" w:sz="4" w:space="0" w:color="auto"/>
              <w:right w:val="single" w:sz="4" w:space="0" w:color="auto"/>
            </w:tcBorders>
            <w:shd w:val="clear" w:color="000000" w:fill="D9D9D9"/>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41,127 </w:t>
            </w:r>
          </w:p>
        </w:tc>
        <w:tc>
          <w:tcPr>
            <w:tcW w:w="547" w:type="pct"/>
            <w:tcBorders>
              <w:top w:val="single" w:sz="4" w:space="0" w:color="auto"/>
              <w:left w:val="single" w:sz="4" w:space="0" w:color="auto"/>
              <w:bottom w:val="single" w:sz="4" w:space="0" w:color="auto"/>
              <w:right w:val="single" w:sz="4" w:space="0" w:color="auto"/>
            </w:tcBorders>
            <w:shd w:val="clear" w:color="000000" w:fill="D9D9D9"/>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46,920 </w:t>
            </w:r>
          </w:p>
        </w:tc>
        <w:tc>
          <w:tcPr>
            <w:tcW w:w="54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53,661 </w:t>
            </w:r>
          </w:p>
        </w:tc>
        <w:tc>
          <w:tcPr>
            <w:tcW w:w="54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61,261 </w:t>
            </w:r>
          </w:p>
        </w:tc>
        <w:tc>
          <w:tcPr>
            <w:tcW w:w="5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71,407 </w:t>
            </w:r>
          </w:p>
        </w:tc>
        <w:tc>
          <w:tcPr>
            <w:tcW w:w="62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55,597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制米工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35,730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60,730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69,448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73,448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77,448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70,542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制粉工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51,200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59,300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49,010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制油工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40,344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43,344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48,720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58,104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48,316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饲料加工工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41,564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55,700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58,700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89,000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56,142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豆制品制作工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43,392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50,256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56,700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65,153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70,416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57,151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焙烤食品制造人员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32,760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42,070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50,628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53,432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59,790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48,196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糕点面包烘焙工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30,641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31,641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40,201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42,505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57,994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36,989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糖果巧克力制造工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37,300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39,700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45,300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59,794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40,007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米面主食制作工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27,480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46,490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49,584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62,117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72,084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48,772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冷冻食品制作工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57,965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59,989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62,460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67,838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85,321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66,143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酱油酱类制作工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42,993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50,169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57,395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73,433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131,891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60,134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酒、饮料及精制茶制造人员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40,100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52,100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55,875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饮料制作工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31,880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38,884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42,800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44,300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40,643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其他食品、饮料生产加工人员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33,240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42,827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53,961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70,264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77,324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56,945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开清棉工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40,741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41,741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42,307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47,349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55,076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42,441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纺织纤维梳理工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57,245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60,135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67,780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73,188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82,956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62,105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并条工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38,153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38,728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41,204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44,457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59,468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42,975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粗纱工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37,786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42,165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45,502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59,565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44,733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纺纱人员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37,574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41,652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46,062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49,602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53,172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45,765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纺纱工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30,264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32,902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39,618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47,746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54,639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46,057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织造人员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37,438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42,890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50,712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56,856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61,970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50,970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整经工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37,455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42,498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51,046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56,725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58,404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49,519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浆纱浆染工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51,199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65,359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79,351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92,728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68,196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织布工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29,192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43,843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46,185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57,516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77,283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51,304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针织人员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26,582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26,912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51,188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57,235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58,816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46,035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纬编工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35,292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36,850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40,090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44,997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60,053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41,947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经编工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37,670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42,326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47,500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48,600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50,100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45,997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印染人员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33,800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40,196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58,066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68,925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76,277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57,858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印染前处理工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53,119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60,249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65,483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70,226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58,176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纺织染色工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32,963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54,600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63,608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75,825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56,857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印花工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37,345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37,674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44,280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60,156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72,827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51,077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纺织印花制版工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40,340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44,248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51,919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70,480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78,644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58,343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印染后整理工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30,800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43,393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55,082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64,249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76,134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53,964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印染染化料配制工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41,340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55,798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60,772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78,329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88,787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64,714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工艺染织品制作工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35,387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49,387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55,387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62,713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66,713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61,050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其他纺织、针织、印染人员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30,848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43,224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52,028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63,194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96,230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57,077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纺织品和服装剪裁缝纫人员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33,300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36,800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42,400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57,200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35,925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39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服装制版师</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41,900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54,954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63,633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72,767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53,891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裁剪工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29,197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43,550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52,825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66,041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45,582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缝纫工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28,539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37,603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51,350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61,037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45,645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缝纫品整型工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25,798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38,747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45,100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46,650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58,552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40,612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服装水洗工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26,840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32,101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43,419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58,400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42,982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皮革、毛皮及其制品加工人员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41,479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46,311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47,498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皮革及皮革制品加工工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42,238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43,800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47,240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53,525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59,758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49,271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羽绒加工及制品充填工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49,853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53,524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57,866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62,988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68,264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59,461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制鞋工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70,500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87,900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59,000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其他纺织品、服装和皮革、毛皮制品加工制作人员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34,586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36,787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43,329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52,960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68,280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47,721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49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制材工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45,300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64,700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40,962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木材加工人员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36,990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38,102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39,020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40,120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58,004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38,748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纤维板工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35,201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36,330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37,801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38,982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59,101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37,433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木制品制造人员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36,076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39,249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45,651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57,683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65,768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49,114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手工木工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41,089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47,089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48,889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58,224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98,398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55,395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机械木工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33,140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39,901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65,400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87,304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51,576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家具制作工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30,525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34,429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40,669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54,950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69,745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45,741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其他木材加工、家具与木制品制作人员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37,475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39,875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52,200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68,200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44,025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37,549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49,902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54,995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64,050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68,634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55,144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造纸工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48,181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52,627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65,030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65,151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69,455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60,086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59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纸箱纸盒制作工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31,468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32,308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51,445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59,288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44,131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其他纸及纸制品生产加工人员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59,885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70,162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81,957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94,928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71,416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印刷人员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35,365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48,969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54,312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60,911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68,917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51,597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印前处理和制作员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46,800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53,793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65,768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92,576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60,814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印刷操作员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34,996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47,596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58,081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80,580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49,279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印后制作员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36,996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39,896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43,996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48,996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58,400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41,240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金属摆件制作工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53,991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54,405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57,733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58,950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62,956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57,607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人造花制作工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33,473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38,986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46,305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49,805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68,190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48,937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贵金属首饰制作工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44,856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49,212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56,604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64,572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75,084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58,185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油品储运工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50,491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52,622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57,337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62,768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72,451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59,885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69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化工产品生产通用工艺人员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33,840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34,560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46,480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76,631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43,937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化工原料准备工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34,800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38,530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47,800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54,800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46,800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化工单元操作工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53,031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68,562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71,496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75,162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66,153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制冷工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45,900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51,300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58,122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67,935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82,834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60,931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工业清洗工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33,900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44,835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62,943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73,283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88,009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61,754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盐酸生产工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52,630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55,745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58,081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63,540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63,801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59,923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无机盐生产工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49,973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50,967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55,897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58,354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66,896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57,113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涂料生产工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48,440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49,123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51,230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53,320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50,099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油墨制造工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29,900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33,884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30,861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合成树脂生产工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47,468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51,078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57,503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66,601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73,602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59,019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79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印染助剂生产工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33,100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33,900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51,800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36,920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有机硅生产工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34,860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39,588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45,373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54,024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58,788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46,679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磁记录材料生产工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26,444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28,511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35,060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47,850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60,552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38,480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日用化学品生产人员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32,603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37,763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40,580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44,167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56,821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40,278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其他化学原料和化学制品制造人员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37,745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42,260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44,845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50,979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59,060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47,111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化学合成制药工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51,713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58,286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64,257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67,861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72,871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63,450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药物制剂工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36,688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36,859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38,261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40,925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57,954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40,403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化纤聚合工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44,064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47,353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54,360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61,800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65,652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55,715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纺丝工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34,687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41,496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45,513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49,656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55,176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45,333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化纤后处理工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38,068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40,806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43,405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48,852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50,232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43,806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89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橡胶制品生产人员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26,912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27,512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28,412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41,192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58,112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38,812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橡胶制品生产工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27,441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29,441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33,306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48,040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50,164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37,793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塑料制品成型制作工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35,620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49,299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65,210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47,339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其他橡胶和塑料制品制造人员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46,180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48,760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52,200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51,120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水泥、石灰、石膏及其制品制造人员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50,140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66,140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67,760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68,900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67,460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水泥生产工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64,680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69,240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73,560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75,720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69,772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预拌混凝土生产工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36,216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57,282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66,727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79,302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98,207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68,659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石材生产工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44,079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46,949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51,758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60,735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68,733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54,618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玻璃及玻璃制品生产加工人员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29,400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45,120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57,600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46,232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玻璃加工工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35,068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36,468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39,068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52,064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39,975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99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陶瓷制品制造人员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35,112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37,954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39,536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43,782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59,481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38,838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陶瓷原料准备工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35,648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37,792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38,149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49,947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70,495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44,802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陶瓷成型施釉工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35,732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37,946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46,394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55,454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56,953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46,779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陶瓷烧成工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35,727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37,870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38,148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52,161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62,177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44,838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陶瓷装饰工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44,474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56,809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62,559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64,119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65,641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60,720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石墨及炭素制品生产人员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42,918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53,810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60,618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65,072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73,112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59,786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天然气处理工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64,952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80,827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81,226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82,820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106,264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81,800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高炉炼铁工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64,969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70,721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74,156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77,166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80,012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74,127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整模脱模工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45,970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49,722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66,128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71,565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75,857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63,493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重金属物料焙烧工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63,930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72,415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79,896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90,151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94,716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80,895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109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金属轧制工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66,155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76,659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89,723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93,219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104,724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87,735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金属材酸碱洗工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71,100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72,600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66,200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焊管机组操作工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49,425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56,002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64,450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74,174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82,500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66,645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金属材丝拉拔工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81,600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82,300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84,600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81,285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金属挤压工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48,400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75,600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56,769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其他金属冶炼和压延加工人员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62,773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70,437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79,388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64,386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车工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41,143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43,500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47,243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59,712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77,753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53,902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铣工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30,897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47,429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57,564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46,198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磨工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37,516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51,106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63,697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76,114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91,016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65,383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镗工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45,548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48,890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54,678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59,120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69,641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55,949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119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钻床工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36,178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69,041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50,097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多工序数控机床操作调整工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45,110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50,082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76,975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56,216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拉床工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50,630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53,235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61,892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64,376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72,037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60,627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下料工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28,441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67,283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84,096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95,208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65,158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38,756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52,362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60,465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96,027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59,475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冲压工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42,961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50,002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61,762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71,478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52,204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铸造工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45,300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62,600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80,373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96,234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66,975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锻造工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46,788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61,930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64,243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65,884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71,478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63,649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金属热处理工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41,391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58,958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67,758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77,876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85,017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66,474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焊工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44,520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54,017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71,055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81,206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88,698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68,219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129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机械加工材料切割工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47,704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57,800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72,672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52,042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粉末冶金制品制造工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52,122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52,924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53,886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60,367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52,853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机械表面处理加工人员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46,496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51,680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53,196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62,901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68,809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56,773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镀层工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37,550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39,407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41,862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47,675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53,466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45,608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镀膜工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45,887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46,203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52,720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66,311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72,000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63,790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涂装工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34,956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47,632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53,977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81,332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50,785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喷涂喷焊工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47,763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55,843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63,916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80,561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83,276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66,310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工装工具制造加工人员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35,582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37,598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45,804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47,779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55,042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44,959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模具工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32,495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47,040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56,923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73,202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80,100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58,668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模型制作工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46,306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54,128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60,014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68,721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81,770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63,068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139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磨料制造工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60,778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68,570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72,355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86,905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99,480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80,132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磨具制造工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35,247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47,292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49,978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50,926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60,918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49,780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工具钳工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36,747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53,833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63,600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75,600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79,667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61,889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其他机械制造基础加工人员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47,269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57,179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71,748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83,580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98,780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72,232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五金制品制作装配人员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37,740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44,332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58,008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68,446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52,010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锁具制作工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33,258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34,812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44,530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45,942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56,395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40,480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金属炊具及器皿制作工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37,007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42,772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51,727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65,758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86,011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57,214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日用五金制品制作工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37,848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42,492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45,520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50,636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64,028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49,103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搪瓷制品制造工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42,782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48,480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58,190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68,495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74,636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59,222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其他金属制品制造人员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28,245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33,517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45,102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69,152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111,903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55,105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149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装配钳工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34,919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36,238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39,629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53,030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60,755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44,383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齿轮制造工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60,720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67,720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72,270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65,708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减变速机装配调试工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40,587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53,915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59,011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60,475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60,982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57,193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风电机组制造工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39,264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43,896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45,732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49,308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52,560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48,885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机床装调维修工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40,892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42,259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50,237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59,208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62,065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51,266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焊接设备装配调试工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64,800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65,240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78,721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79,418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86,685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74,972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焊接材料制造工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37,680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49,560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65,810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74,534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84,144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63,730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泵装配调试工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39,600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47,463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50,382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40,538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风机装配调试工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35,768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38,326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38,909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42,760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52,601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40,806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制冷空调设备装配工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34,947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36,606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39,230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42,951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51,862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40,121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159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工程机械装配调试工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40,985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45,440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64,632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85,092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109,992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82,692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缝制机械装配调试工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57,024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57,762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64,155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71,349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82,135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68,278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电子专用设备装配调试人员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27,484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40,800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53,500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38,493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电子专用设备装调工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34,446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58,915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62,198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68,617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54,618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医疗器械装配工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44,436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46,318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47,831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49,430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50,918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47,876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汽车零部件、饰件生产加工人员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28,511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32,146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44,385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49,256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52,907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41,652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汽车零部件再制造工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40,100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40,656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42,910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55,950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41,709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其他汽车制造人员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45,550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46,800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47,550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51,780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49,712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摩托车、自行车制造人员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27,109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30,704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41,633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57,859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71,168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46,299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摩托车装调工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41,270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45,658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56,871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65,325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50,784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169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电机制造工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38,992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51,338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59,993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82,562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86,477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62,395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变压器互感器制造工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37,680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38,319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42,432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48,619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59,039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41,285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高低压电器及成套设备装配工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38,359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38,486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42,232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52,756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57,288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46,051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电线电缆制造工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59,509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70,796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76,400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80,694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83,399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76,863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电器附件制造工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30,517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33,954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36,042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49,944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57,742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48,564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空调器制造工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42,047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48,719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61,009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80,477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86,477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63,799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电光源制造工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37,084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37,444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40,378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43,358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59,032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42,849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灯具制造工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41,300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51,564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58,224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40,261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其他电气机械和器材制造人员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46,157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48,949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51,380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57,075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67,620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54,289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电子元件制造人员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31,089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33,876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52,412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58,983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62,559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48,916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179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电容器制造工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39,822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44,251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49,459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55,271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60,011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49,827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电声器件制造工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27,260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31,582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35,482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38,745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52,698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36,664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印制电路制作工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48,038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54,874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63,386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69,939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76,327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62,751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电子绝缘与介质材料制造工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44,691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55,016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61,344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66,072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75,605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60,916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电子器件制造人员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35,959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44,095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47,556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50,537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57,787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47,338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半导体芯片制造工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56,991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61,686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67,588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73,175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84,741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68,711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电子设备装配调试人员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32,119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39,117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40,320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57,697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35,918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其他计算机、通信和其他电子设备制造人员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36,006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36,924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39,411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44,611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59,215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41,739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仪器仪表装配人员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41,940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44,844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50,832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61,692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65,676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53,271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其他废弃资源综合利用人员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51,489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55,223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56,867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57,954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59,367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56,228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189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电力、热力生产和供应人员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28,032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31,512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39,032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53,647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68,110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40,348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锅炉运行值班员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47,400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48,630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52,567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60,086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64,237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55,228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燃料值班员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50,305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90,373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103,940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79,517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汽轮机运行值班员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63,644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73,184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74,653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82,062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85,682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75,845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发电集控值班员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72,796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110,196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125,495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131,895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136,222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118,207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电气值班员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27,300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60,782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65,042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78,720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81,360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64,891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火电厂氢冷值班员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48,057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48,355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49,375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56,216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60,839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55,509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锅炉操作工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41,150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50,747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58,738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67,356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75,150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59,396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工业气体生产工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50,573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53,260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55,953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59,880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64,363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58,231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工业气体液化工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34,062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38,900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53,568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61,200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83,723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57,087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199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工业废气治理工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53,561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60,017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66,608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70,963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76,510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66,740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水生产处理工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44,608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60,432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86,780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123,414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76,628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水供应输排工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51,538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58,519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59,898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66,742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67,873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61,292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工业废水处理工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42,362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47,137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49,700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58,900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50,606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其他电力、热力、气体、水生产和输配人员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51,404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56,970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58,687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61,624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67,006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59,154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房屋建筑施工人员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40,260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51,600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64,427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73,164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61,165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砌筑工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47,900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60,180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64,427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69,673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61,810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混凝土工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54,500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63,180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64,427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68,172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63,851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钢筋工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61,968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64,427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66,427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75,673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64,665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架子工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46,800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58,380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65,673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76,236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64,128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209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土木工程建筑施工人员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58,340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85,120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109,200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150,156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89,316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公路养护工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46,587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55,239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58,470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72,266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74,667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62,269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防水工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63,180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64,180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65,673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69,673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75,673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64,522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送配电线路工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43,688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53,021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67,051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79,897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92,248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68,743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管道工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45,001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50,092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54,886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72,788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100,054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65,994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机械设备安装工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36,072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45,048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67,424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78,684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62,582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电气设备安装工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53,751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60,538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72,900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84,838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93,443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74,427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电梯安装维修工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33,273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33,920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34,850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39,750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52,800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37,288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管工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36,502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56,462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61,175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71,240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75,549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63,950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制冷空调系统安装维修工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47,830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53,160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55,300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73,652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52,323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219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电力电气设备安装工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50,000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63,400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75,240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59,873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建筑装饰人员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46,896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53,568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60,828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66,708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90,396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63,584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专用车辆操作人员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49,937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61,000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72,421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86,477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66,271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通用工程机械操作人员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40,709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42,362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53,091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59,793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47,920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起重装卸机械操作工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50,900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54,000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65,903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78,586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91,422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68,149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起重工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48,554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52,077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66,644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78,111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115,079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72,673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索道运输机械操作工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28,611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50,142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64,168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69,648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88,592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61,382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挖掘铲运和桩工机械司机</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54,900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62,150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70,331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78,600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89,208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71,637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工业机器人系统操作员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48,096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76,680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78,720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82,680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67,489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机械设备修理人员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49,770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57,117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69,550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80,720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93,384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70,758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229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设备点检员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51,217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61,650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78,809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88,155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99,346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76,638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机修钳工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40,027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46,169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59,706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73,852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81,283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61,807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电工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38,704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44,880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55,375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68,148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82,629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58,372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仪器仪表维修工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50,313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51,726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55,528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68,438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78,260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62,119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锅炉设备检修工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30,875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47,132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57,100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90,512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109,730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67,959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发电机检修工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31,200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54,626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56,018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107,124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117,304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75,290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变电设备检修工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38,867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50,890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59,302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65,814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71,566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60,735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工程机械维修工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42,009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51,876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65,722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78,102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86,711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66,211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检验试验人员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35,673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54,889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62,875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73,806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55,698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化学检验员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38,660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41,486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53,060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60,972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74,238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55,010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239</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物理性能检验员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36,878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40,071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48,063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53,379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56,729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47,358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240</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生化检验员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40,529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40,800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52,412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59,579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48,964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241</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无损检测员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33,744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39,497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43,294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52,006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58,023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44,740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242</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质检员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32,986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40,986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49,254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59,792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73,295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51,768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243</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试验员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42,114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50,542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59,179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79,518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97,191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65,800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244</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称重计量工</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33,600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34,800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38,859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47,328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56,252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42,613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245</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包装人员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31,672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37,914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44,919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52,546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65,748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46,377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246</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安全员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26,100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30,300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36,500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52,422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75,198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38,577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247</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其他生产辅助人员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35,700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43,517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52,399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66,850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83,148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57,651 </w:t>
            </w:r>
          </w:p>
        </w:tc>
      </w:tr>
      <w:tr w:rsidR="00321A0A" w:rsidRPr="00C22789" w:rsidTr="00321A0A">
        <w:trPr>
          <w:trHeight w:val="403"/>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321A0A" w:rsidRPr="008F29B7" w:rsidRDefault="00321A0A" w:rsidP="008F29B7">
            <w:pPr>
              <w:jc w:val="center"/>
              <w:rPr>
                <w:rFonts w:eastAsia="宋体" w:cs="Times New Roman"/>
                <w:color w:val="000000"/>
                <w:sz w:val="22"/>
              </w:rPr>
            </w:pPr>
            <w:r w:rsidRPr="008F29B7">
              <w:rPr>
                <w:rFonts w:cs="Times New Roman"/>
                <w:color w:val="000000"/>
                <w:sz w:val="22"/>
              </w:rPr>
              <w:t>248</w:t>
            </w:r>
          </w:p>
        </w:tc>
        <w:tc>
          <w:tcPr>
            <w:tcW w:w="1266" w:type="pct"/>
            <w:tcBorders>
              <w:top w:val="nil"/>
              <w:left w:val="nil"/>
              <w:bottom w:val="single" w:sz="4" w:space="0" w:color="auto"/>
              <w:right w:val="single" w:sz="4" w:space="0" w:color="auto"/>
            </w:tcBorders>
            <w:shd w:val="clear" w:color="auto" w:fill="auto"/>
            <w:noWrap/>
            <w:vAlign w:val="center"/>
            <w:hideMark/>
          </w:tcPr>
          <w:p w:rsidR="00321A0A" w:rsidRPr="00BB3A35" w:rsidRDefault="00321A0A" w:rsidP="009C2A99">
            <w:pPr>
              <w:widowControl/>
              <w:jc w:val="left"/>
              <w:rPr>
                <w:rFonts w:hAnsi="仿宋" w:cs="Times New Roman"/>
                <w:color w:val="000000"/>
                <w:kern w:val="0"/>
                <w:szCs w:val="21"/>
              </w:rPr>
            </w:pPr>
            <w:r w:rsidRPr="00BB3A35">
              <w:rPr>
                <w:rFonts w:hAnsi="仿宋" w:cs="Times New Roman" w:hint="eastAsia"/>
                <w:color w:val="000000"/>
                <w:kern w:val="0"/>
                <w:szCs w:val="21"/>
              </w:rPr>
              <w:t>其他生产制造及有关人员</w:t>
            </w:r>
          </w:p>
        </w:tc>
        <w:tc>
          <w:tcPr>
            <w:tcW w:w="548" w:type="pct"/>
            <w:tcBorders>
              <w:top w:val="single" w:sz="4" w:space="0" w:color="auto"/>
              <w:left w:val="nil"/>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28,385 </w:t>
            </w:r>
          </w:p>
        </w:tc>
        <w:tc>
          <w:tcPr>
            <w:tcW w:w="547" w:type="pct"/>
            <w:tcBorders>
              <w:top w:val="single" w:sz="4" w:space="0" w:color="auto"/>
              <w:left w:val="single" w:sz="4" w:space="0" w:color="auto"/>
              <w:bottom w:val="single" w:sz="4" w:space="0" w:color="auto"/>
              <w:right w:val="single" w:sz="4" w:space="0" w:color="auto"/>
            </w:tcBorders>
            <w:vAlign w:val="center"/>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41,885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49,929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63,461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78,231 </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A0A" w:rsidRPr="00321A0A" w:rsidRDefault="00321A0A">
            <w:pPr>
              <w:jc w:val="center"/>
              <w:rPr>
                <w:rFonts w:ascii="宋体" w:eastAsia="宋体" w:hAnsi="宋体" w:cs="宋体"/>
                <w:color w:val="000000"/>
                <w:szCs w:val="21"/>
              </w:rPr>
            </w:pPr>
            <w:r w:rsidRPr="00321A0A">
              <w:rPr>
                <w:rFonts w:hint="eastAsia"/>
                <w:color w:val="000000"/>
                <w:szCs w:val="21"/>
              </w:rPr>
              <w:t xml:space="preserve">52,878 </w:t>
            </w:r>
          </w:p>
        </w:tc>
      </w:tr>
    </w:tbl>
    <w:p w:rsidR="00F20A34" w:rsidRDefault="00F20A34" w:rsidP="001015C2"/>
    <w:p w:rsidR="00F20A34" w:rsidRDefault="00F20A34">
      <w:pPr>
        <w:widowControl/>
        <w:jc w:val="left"/>
      </w:pPr>
      <w:r>
        <w:br w:type="page"/>
      </w:r>
    </w:p>
    <w:p w:rsidR="00F20A34" w:rsidRPr="0088739D" w:rsidRDefault="0088739D" w:rsidP="0088739D">
      <w:pPr>
        <w:pStyle w:val="12"/>
        <w:ind w:firstLine="640"/>
        <w:rPr>
          <w:rFonts w:ascii="黑体" w:eastAsia="黑体" w:hAnsi="黑体"/>
        </w:rPr>
      </w:pPr>
      <w:bookmarkStart w:id="35" w:name="_Toc48833834"/>
      <w:r w:rsidRPr="0088739D">
        <w:rPr>
          <w:rFonts w:ascii="黑体" w:eastAsia="黑体" w:hAnsi="黑体" w:hint="eastAsia"/>
        </w:rPr>
        <w:t>二、</w:t>
      </w:r>
      <w:r w:rsidR="0066554F" w:rsidRPr="0088739D">
        <w:rPr>
          <w:rFonts w:ascii="黑体" w:eastAsia="黑体" w:hAnsi="黑体"/>
        </w:rPr>
        <w:t>其他工资指导价位</w:t>
      </w:r>
      <w:bookmarkEnd w:id="35"/>
    </w:p>
    <w:p w:rsidR="00F20A34" w:rsidRPr="0088739D" w:rsidRDefault="00E61357" w:rsidP="0088739D">
      <w:pPr>
        <w:pStyle w:val="12"/>
        <w:ind w:firstLine="643"/>
        <w:rPr>
          <w:b/>
        </w:rPr>
      </w:pPr>
      <w:bookmarkStart w:id="36" w:name="_Toc48833835"/>
      <w:r w:rsidRPr="0088739D">
        <w:rPr>
          <w:rFonts w:hint="eastAsia"/>
          <w:b/>
        </w:rPr>
        <w:t>（一）按岗位等级划分职工工资指导价位</w:t>
      </w:r>
      <w:bookmarkEnd w:id="36"/>
    </w:p>
    <w:p w:rsidR="00116A62" w:rsidRPr="009C6B28" w:rsidRDefault="00116A62" w:rsidP="00B10976">
      <w:pPr>
        <w:pStyle w:val="12"/>
        <w:ind w:firstLine="640"/>
      </w:pPr>
      <w:r w:rsidRPr="009C6B28">
        <w:t>本次调查中，管理岗位的平均工资最高，为</w:t>
      </w:r>
      <w:r w:rsidR="002F2097">
        <w:t>97</w:t>
      </w:r>
      <w:r w:rsidR="002F2097" w:rsidRPr="002F2097">
        <w:t>722</w:t>
      </w:r>
      <w:r w:rsidRPr="009C6B28">
        <w:t>元</w:t>
      </w:r>
      <w:r w:rsidRPr="009C6B28">
        <w:t>/</w:t>
      </w:r>
      <w:r w:rsidRPr="009C6B28">
        <w:t>年，专业技术岗位次之，为</w:t>
      </w:r>
      <w:r w:rsidR="002F2097">
        <w:t>81</w:t>
      </w:r>
      <w:r w:rsidR="002F2097" w:rsidRPr="002F2097">
        <w:t>680</w:t>
      </w:r>
      <w:r w:rsidRPr="009C6B28">
        <w:t>元</w:t>
      </w:r>
      <w:r w:rsidRPr="009C6B28">
        <w:t>/</w:t>
      </w:r>
      <w:r w:rsidR="002F2097">
        <w:t>年，职业技能岗位的平均工资相对较</w:t>
      </w:r>
      <w:r w:rsidRPr="009C6B28">
        <w:t>低，为</w:t>
      </w:r>
      <w:r w:rsidR="002F2097">
        <w:t>76</w:t>
      </w:r>
      <w:r w:rsidR="002F2097" w:rsidRPr="002F2097">
        <w:t>803</w:t>
      </w:r>
      <w:r w:rsidRPr="009C6B28">
        <w:t>元</w:t>
      </w:r>
      <w:r w:rsidRPr="009C6B28">
        <w:t>/</w:t>
      </w:r>
      <w:r w:rsidRPr="009C6B28">
        <w:t>年。三类岗位中，职工的平均工资均随着岗位等级的上升而增加。详见下表。</w:t>
      </w:r>
    </w:p>
    <w:p w:rsidR="00116A62" w:rsidRPr="00116A62" w:rsidRDefault="00116A62" w:rsidP="00E742EF">
      <w:pPr>
        <w:pStyle w:val="ad"/>
      </w:pPr>
    </w:p>
    <w:tbl>
      <w:tblPr>
        <w:tblW w:w="5000" w:type="pct"/>
        <w:tblLook w:val="04A0"/>
      </w:tblPr>
      <w:tblGrid>
        <w:gridCol w:w="589"/>
        <w:gridCol w:w="2449"/>
        <w:gridCol w:w="1008"/>
        <w:gridCol w:w="1008"/>
        <w:gridCol w:w="1008"/>
        <w:gridCol w:w="1008"/>
        <w:gridCol w:w="922"/>
        <w:gridCol w:w="1010"/>
      </w:tblGrid>
      <w:tr w:rsidR="000F5774" w:rsidRPr="002F2097" w:rsidTr="00C40A46">
        <w:trPr>
          <w:trHeight w:val="403"/>
        </w:trPr>
        <w:tc>
          <w:tcPr>
            <w:tcW w:w="327"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2F2097" w:rsidRDefault="000F5774" w:rsidP="0066554F">
            <w:pPr>
              <w:widowControl/>
              <w:jc w:val="center"/>
              <w:rPr>
                <w:rFonts w:hAnsi="仿宋" w:cs="Times New Roman"/>
                <w:b/>
                <w:color w:val="FFFFFF" w:themeColor="background1"/>
                <w:kern w:val="0"/>
                <w:szCs w:val="21"/>
              </w:rPr>
            </w:pPr>
            <w:r w:rsidRPr="002F2097">
              <w:rPr>
                <w:rFonts w:hAnsi="仿宋" w:cs="Times New Roman" w:hint="eastAsia"/>
                <w:b/>
                <w:color w:val="FFFFFF" w:themeColor="background1"/>
                <w:kern w:val="0"/>
                <w:szCs w:val="21"/>
              </w:rPr>
              <w:t>序号</w:t>
            </w:r>
          </w:p>
        </w:tc>
        <w:tc>
          <w:tcPr>
            <w:tcW w:w="1360"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2F2097" w:rsidRDefault="000F5774" w:rsidP="0066554F">
            <w:pPr>
              <w:widowControl/>
              <w:jc w:val="center"/>
              <w:rPr>
                <w:rFonts w:hAnsi="仿宋" w:cs="Times New Roman"/>
                <w:b/>
                <w:color w:val="FFFFFF" w:themeColor="background1"/>
                <w:kern w:val="0"/>
                <w:szCs w:val="21"/>
              </w:rPr>
            </w:pPr>
            <w:r w:rsidRPr="002F2097">
              <w:rPr>
                <w:rFonts w:hAnsi="仿宋" w:cs="Times New Roman" w:hint="eastAsia"/>
                <w:b/>
                <w:color w:val="FFFFFF" w:themeColor="background1"/>
                <w:kern w:val="0"/>
                <w:szCs w:val="21"/>
              </w:rPr>
              <w:t>管理岗位、专业技术职称、职业技能等级</w:t>
            </w:r>
          </w:p>
        </w:tc>
        <w:tc>
          <w:tcPr>
            <w:tcW w:w="3313" w:type="pct"/>
            <w:gridSpan w:val="6"/>
            <w:tcBorders>
              <w:top w:val="single" w:sz="4" w:space="0" w:color="auto"/>
              <w:left w:val="nil"/>
              <w:bottom w:val="single" w:sz="4" w:space="0" w:color="auto"/>
              <w:right w:val="nil"/>
            </w:tcBorders>
            <w:shd w:val="clear" w:color="auto" w:fill="1F497D" w:themeFill="text2"/>
            <w:vAlign w:val="center"/>
          </w:tcPr>
          <w:p w:rsidR="000F5774" w:rsidRPr="002F2097" w:rsidRDefault="000F5774" w:rsidP="000F5774">
            <w:pPr>
              <w:widowControl/>
              <w:jc w:val="center"/>
              <w:rPr>
                <w:rFonts w:hAnsi="仿宋" w:cs="Times New Roman"/>
                <w:b/>
                <w:color w:val="000000"/>
                <w:kern w:val="0"/>
                <w:szCs w:val="21"/>
              </w:rPr>
            </w:pPr>
            <w:r w:rsidRPr="002F2097">
              <w:rPr>
                <w:rFonts w:hAnsi="仿宋" w:cs="Times New Roman" w:hint="eastAsia"/>
                <w:b/>
                <w:color w:val="FFFFFF" w:themeColor="background1"/>
                <w:kern w:val="0"/>
                <w:szCs w:val="21"/>
              </w:rPr>
              <w:t>工资指导价位（元</w:t>
            </w:r>
            <w:r w:rsidRPr="002F2097">
              <w:rPr>
                <w:rFonts w:hAnsi="仿宋" w:cs="Times New Roman" w:hint="eastAsia"/>
                <w:b/>
                <w:color w:val="FFFFFF" w:themeColor="background1"/>
                <w:kern w:val="0"/>
                <w:szCs w:val="21"/>
              </w:rPr>
              <w:t>/</w:t>
            </w:r>
            <w:r w:rsidRPr="002F2097">
              <w:rPr>
                <w:rFonts w:hAnsi="仿宋" w:cs="Times New Roman" w:hint="eastAsia"/>
                <w:b/>
                <w:color w:val="FFFFFF" w:themeColor="background1"/>
                <w:kern w:val="0"/>
                <w:szCs w:val="21"/>
              </w:rPr>
              <w:t>年）</w:t>
            </w:r>
          </w:p>
        </w:tc>
      </w:tr>
      <w:tr w:rsidR="00C40A46" w:rsidRPr="002F2097" w:rsidTr="00C40A46">
        <w:trPr>
          <w:trHeight w:val="403"/>
        </w:trPr>
        <w:tc>
          <w:tcPr>
            <w:tcW w:w="327"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C40A46" w:rsidRPr="002F2097" w:rsidRDefault="00C40A46" w:rsidP="0066554F">
            <w:pPr>
              <w:widowControl/>
              <w:jc w:val="left"/>
              <w:rPr>
                <w:rFonts w:hAnsi="仿宋" w:cs="Times New Roman"/>
                <w:b/>
                <w:color w:val="000000"/>
                <w:kern w:val="0"/>
                <w:szCs w:val="21"/>
              </w:rPr>
            </w:pPr>
          </w:p>
        </w:tc>
        <w:tc>
          <w:tcPr>
            <w:tcW w:w="1360"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C40A46" w:rsidRPr="002F2097" w:rsidRDefault="00C40A46" w:rsidP="0066554F">
            <w:pPr>
              <w:widowControl/>
              <w:jc w:val="left"/>
              <w:rPr>
                <w:rFonts w:hAnsi="仿宋" w:cs="Times New Roman"/>
                <w:b/>
                <w:color w:val="000000"/>
                <w:kern w:val="0"/>
                <w:szCs w:val="21"/>
              </w:rPr>
            </w:pPr>
          </w:p>
        </w:tc>
        <w:tc>
          <w:tcPr>
            <w:tcW w:w="560" w:type="pct"/>
            <w:tcBorders>
              <w:top w:val="single" w:sz="4" w:space="0" w:color="auto"/>
              <w:left w:val="nil"/>
              <w:bottom w:val="single" w:sz="4" w:space="0" w:color="auto"/>
              <w:right w:val="single" w:sz="4" w:space="0" w:color="auto"/>
            </w:tcBorders>
            <w:vAlign w:val="center"/>
          </w:tcPr>
          <w:p w:rsidR="00C40A46" w:rsidRPr="002F2097" w:rsidRDefault="00C40A46" w:rsidP="00C40A46">
            <w:pPr>
              <w:jc w:val="center"/>
              <w:rPr>
                <w:b/>
                <w:szCs w:val="21"/>
              </w:rPr>
            </w:pPr>
            <w:r w:rsidRPr="002F2097">
              <w:rPr>
                <w:rFonts w:hint="eastAsia"/>
                <w:b/>
                <w:szCs w:val="21"/>
              </w:rPr>
              <w:t>低位数</w:t>
            </w:r>
          </w:p>
        </w:tc>
        <w:tc>
          <w:tcPr>
            <w:tcW w:w="560" w:type="pct"/>
            <w:tcBorders>
              <w:top w:val="single" w:sz="4" w:space="0" w:color="auto"/>
              <w:left w:val="single" w:sz="4" w:space="0" w:color="auto"/>
              <w:bottom w:val="single" w:sz="4" w:space="0" w:color="auto"/>
              <w:right w:val="single" w:sz="4" w:space="0" w:color="auto"/>
            </w:tcBorders>
            <w:vAlign w:val="center"/>
          </w:tcPr>
          <w:p w:rsidR="00C40A46" w:rsidRPr="002F2097" w:rsidRDefault="00C40A46" w:rsidP="00C40A46">
            <w:pPr>
              <w:jc w:val="center"/>
              <w:rPr>
                <w:b/>
                <w:szCs w:val="21"/>
              </w:rPr>
            </w:pPr>
            <w:r w:rsidRPr="002F2097">
              <w:rPr>
                <w:rFonts w:hint="eastAsia"/>
                <w:b/>
                <w:szCs w:val="21"/>
              </w:rPr>
              <w:t>下四分位数</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0A46" w:rsidRPr="002F2097" w:rsidRDefault="00C40A46" w:rsidP="00C40A46">
            <w:pPr>
              <w:jc w:val="center"/>
              <w:rPr>
                <w:b/>
                <w:szCs w:val="21"/>
              </w:rPr>
            </w:pPr>
            <w:r w:rsidRPr="002F2097">
              <w:rPr>
                <w:rFonts w:hint="eastAsia"/>
                <w:b/>
                <w:szCs w:val="21"/>
              </w:rPr>
              <w:t>中位数</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0A46" w:rsidRPr="002F2097" w:rsidRDefault="00C40A46" w:rsidP="00C40A46">
            <w:pPr>
              <w:jc w:val="center"/>
              <w:rPr>
                <w:b/>
                <w:szCs w:val="21"/>
              </w:rPr>
            </w:pPr>
            <w:r w:rsidRPr="002F2097">
              <w:rPr>
                <w:rFonts w:hint="eastAsia"/>
                <w:b/>
                <w:szCs w:val="21"/>
              </w:rPr>
              <w:t>上四分位数</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0A46" w:rsidRPr="002F2097" w:rsidRDefault="00C40A46" w:rsidP="00C40A46">
            <w:pPr>
              <w:jc w:val="center"/>
              <w:rPr>
                <w:b/>
                <w:szCs w:val="21"/>
              </w:rPr>
            </w:pPr>
            <w:r w:rsidRPr="002F2097">
              <w:rPr>
                <w:rFonts w:hint="eastAsia"/>
                <w:b/>
                <w:szCs w:val="21"/>
              </w:rPr>
              <w:t>高位数</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0A46" w:rsidRPr="002F2097" w:rsidRDefault="00C40A46" w:rsidP="00C40A46">
            <w:pPr>
              <w:jc w:val="center"/>
              <w:rPr>
                <w:b/>
                <w:szCs w:val="21"/>
              </w:rPr>
            </w:pPr>
            <w:r w:rsidRPr="002F2097">
              <w:rPr>
                <w:rFonts w:hint="eastAsia"/>
                <w:b/>
                <w:szCs w:val="21"/>
              </w:rPr>
              <w:t>平均数</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rsidP="00E900AB">
            <w:pPr>
              <w:jc w:val="center"/>
              <w:rPr>
                <w:rFonts w:hAnsi="仿宋" w:cs="Times New Roman"/>
                <w:b/>
                <w:color w:val="000000"/>
                <w:kern w:val="0"/>
                <w:szCs w:val="21"/>
              </w:rPr>
            </w:pPr>
            <w:r w:rsidRPr="002F2097">
              <w:rPr>
                <w:rFonts w:hAnsi="仿宋" w:cs="Times New Roman" w:hint="eastAsia"/>
                <w:b/>
                <w:color w:val="000000"/>
                <w:kern w:val="0"/>
                <w:szCs w:val="21"/>
              </w:rPr>
              <w:t>1</w:t>
            </w:r>
          </w:p>
        </w:tc>
        <w:tc>
          <w:tcPr>
            <w:tcW w:w="1360" w:type="pct"/>
            <w:tcBorders>
              <w:top w:val="nil"/>
              <w:left w:val="nil"/>
              <w:bottom w:val="single" w:sz="4" w:space="0" w:color="auto"/>
              <w:right w:val="single" w:sz="4" w:space="0" w:color="auto"/>
            </w:tcBorders>
            <w:shd w:val="clear" w:color="auto" w:fill="BFBFBF" w:themeFill="background1" w:themeFillShade="BF"/>
            <w:vAlign w:val="center"/>
            <w:hideMark/>
          </w:tcPr>
          <w:p w:rsidR="002F2097" w:rsidRPr="002F2097" w:rsidRDefault="002F2097" w:rsidP="00E900AB">
            <w:pPr>
              <w:rPr>
                <w:rFonts w:hAnsi="仿宋" w:cs="Times New Roman"/>
                <w:b/>
                <w:color w:val="000000"/>
                <w:kern w:val="0"/>
                <w:szCs w:val="21"/>
              </w:rPr>
            </w:pPr>
            <w:r w:rsidRPr="002F2097">
              <w:rPr>
                <w:rFonts w:hAnsi="仿宋" w:cs="Times New Roman" w:hint="eastAsia"/>
                <w:b/>
                <w:color w:val="000000"/>
                <w:kern w:val="0"/>
                <w:szCs w:val="21"/>
              </w:rPr>
              <w:t>管理岗位</w:t>
            </w:r>
          </w:p>
        </w:tc>
        <w:tc>
          <w:tcPr>
            <w:tcW w:w="56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47,313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58,900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79,103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108,600 </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169,092 </w:t>
            </w:r>
          </w:p>
        </w:tc>
        <w:tc>
          <w:tcPr>
            <w:tcW w:w="5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97,722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2</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高级管理岗（高层管理岗）</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61,600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72,000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103,600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174,145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313,375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154,483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3</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一级部门管理岗（中层管理岗）</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54,600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67,800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85,200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144,000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238,793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119,123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4</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二级部门管理岗（基层管理岗）</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41,600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58,474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74,599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95,060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129,148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83,291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5</w:t>
            </w:r>
          </w:p>
        </w:tc>
        <w:tc>
          <w:tcPr>
            <w:tcW w:w="1360" w:type="pct"/>
            <w:tcBorders>
              <w:top w:val="nil"/>
              <w:left w:val="nil"/>
              <w:bottom w:val="single" w:sz="4" w:space="0" w:color="auto"/>
              <w:right w:val="single" w:sz="4" w:space="0" w:color="auto"/>
            </w:tcBorders>
            <w:shd w:val="clear" w:color="auto" w:fill="auto"/>
            <w:vAlign w:val="center"/>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其他管理岗（管理类员工岗）</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38,584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49,500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54,500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86,435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128,286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70,302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rsidP="00E900AB">
            <w:pPr>
              <w:jc w:val="center"/>
              <w:rPr>
                <w:rFonts w:hAnsi="仿宋" w:cs="Times New Roman"/>
                <w:b/>
                <w:color w:val="000000"/>
                <w:kern w:val="0"/>
                <w:szCs w:val="21"/>
              </w:rPr>
            </w:pPr>
            <w:r w:rsidRPr="002F2097">
              <w:rPr>
                <w:rFonts w:hAnsi="仿宋" w:cs="Times New Roman" w:hint="eastAsia"/>
                <w:b/>
                <w:color w:val="000000"/>
                <w:kern w:val="0"/>
                <w:szCs w:val="21"/>
              </w:rPr>
              <w:t>1</w:t>
            </w:r>
          </w:p>
        </w:tc>
        <w:tc>
          <w:tcPr>
            <w:tcW w:w="1360" w:type="pct"/>
            <w:tcBorders>
              <w:top w:val="nil"/>
              <w:left w:val="nil"/>
              <w:bottom w:val="single" w:sz="4" w:space="0" w:color="auto"/>
              <w:right w:val="single" w:sz="4" w:space="0" w:color="auto"/>
            </w:tcBorders>
            <w:shd w:val="clear" w:color="auto" w:fill="BFBFBF" w:themeFill="background1" w:themeFillShade="BF"/>
            <w:vAlign w:val="center"/>
            <w:hideMark/>
          </w:tcPr>
          <w:p w:rsidR="002F2097" w:rsidRPr="002F2097" w:rsidRDefault="002F2097" w:rsidP="00E900AB">
            <w:pPr>
              <w:rPr>
                <w:rFonts w:hAnsi="仿宋" w:cs="Times New Roman"/>
                <w:b/>
                <w:color w:val="000000"/>
                <w:kern w:val="0"/>
                <w:szCs w:val="21"/>
              </w:rPr>
            </w:pPr>
            <w:r w:rsidRPr="002F2097">
              <w:rPr>
                <w:rFonts w:hAnsi="仿宋" w:cs="Times New Roman" w:hint="eastAsia"/>
                <w:b/>
                <w:color w:val="000000"/>
                <w:kern w:val="0"/>
                <w:szCs w:val="21"/>
              </w:rPr>
              <w:t>专业技术岗位</w:t>
            </w:r>
          </w:p>
        </w:tc>
        <w:tc>
          <w:tcPr>
            <w:tcW w:w="56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40,600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51,020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69,450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83,312 </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123,500 </w:t>
            </w:r>
          </w:p>
        </w:tc>
        <w:tc>
          <w:tcPr>
            <w:tcW w:w="5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81,680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2</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高级职称</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58,300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69,800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92,522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130,250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185,952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98,372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3</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中级职称</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48,991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57,272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84,000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124,918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175,840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96,737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4</w:t>
            </w:r>
          </w:p>
        </w:tc>
        <w:tc>
          <w:tcPr>
            <w:tcW w:w="1360" w:type="pct"/>
            <w:tcBorders>
              <w:top w:val="nil"/>
              <w:left w:val="nil"/>
              <w:bottom w:val="single" w:sz="4" w:space="0" w:color="auto"/>
              <w:right w:val="single" w:sz="4" w:space="0" w:color="auto"/>
            </w:tcBorders>
            <w:shd w:val="clear" w:color="auto" w:fill="auto"/>
            <w:vAlign w:val="center"/>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初级职称</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39,273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48,917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63,545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87,467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120,487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73,650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rsidP="00E900AB">
            <w:pPr>
              <w:jc w:val="center"/>
              <w:rPr>
                <w:rFonts w:hAnsi="仿宋" w:cs="Times New Roman"/>
                <w:b/>
                <w:color w:val="000000"/>
                <w:kern w:val="0"/>
                <w:szCs w:val="21"/>
              </w:rPr>
            </w:pPr>
            <w:r w:rsidRPr="002F2097">
              <w:rPr>
                <w:rFonts w:hAnsi="仿宋" w:cs="Times New Roman" w:hint="eastAsia"/>
                <w:b/>
                <w:color w:val="000000"/>
                <w:kern w:val="0"/>
                <w:szCs w:val="21"/>
              </w:rPr>
              <w:t>1</w:t>
            </w:r>
          </w:p>
        </w:tc>
        <w:tc>
          <w:tcPr>
            <w:tcW w:w="1360" w:type="pct"/>
            <w:tcBorders>
              <w:top w:val="nil"/>
              <w:left w:val="nil"/>
              <w:bottom w:val="single" w:sz="4" w:space="0" w:color="auto"/>
              <w:right w:val="single" w:sz="4" w:space="0" w:color="auto"/>
            </w:tcBorders>
            <w:shd w:val="clear" w:color="auto" w:fill="BFBFBF" w:themeFill="background1" w:themeFillShade="BF"/>
            <w:vAlign w:val="center"/>
            <w:hideMark/>
          </w:tcPr>
          <w:p w:rsidR="002F2097" w:rsidRPr="002F2097" w:rsidRDefault="002F2097" w:rsidP="00E900AB">
            <w:pPr>
              <w:rPr>
                <w:rFonts w:hAnsi="仿宋" w:cs="Times New Roman"/>
                <w:b/>
                <w:color w:val="000000"/>
                <w:kern w:val="0"/>
                <w:szCs w:val="21"/>
              </w:rPr>
            </w:pPr>
            <w:r w:rsidRPr="002F2097">
              <w:rPr>
                <w:rFonts w:hAnsi="仿宋" w:cs="Times New Roman" w:hint="eastAsia"/>
                <w:b/>
                <w:color w:val="000000"/>
                <w:kern w:val="0"/>
                <w:szCs w:val="21"/>
              </w:rPr>
              <w:t>职业技能岗位</w:t>
            </w:r>
          </w:p>
        </w:tc>
        <w:tc>
          <w:tcPr>
            <w:tcW w:w="56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36,136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44,621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63,614 </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76,000 </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93,120 </w:t>
            </w:r>
          </w:p>
        </w:tc>
        <w:tc>
          <w:tcPr>
            <w:tcW w:w="5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F2097" w:rsidRPr="002F2097" w:rsidRDefault="002F2097">
            <w:pPr>
              <w:jc w:val="center"/>
              <w:rPr>
                <w:rFonts w:ascii="宋体" w:eastAsia="宋体" w:hAnsi="宋体" w:cs="宋体"/>
                <w:b/>
                <w:bCs/>
                <w:color w:val="000000"/>
                <w:szCs w:val="21"/>
              </w:rPr>
            </w:pPr>
            <w:r w:rsidRPr="002F2097">
              <w:rPr>
                <w:rFonts w:hint="eastAsia"/>
                <w:b/>
                <w:bCs/>
                <w:color w:val="000000"/>
                <w:szCs w:val="21"/>
              </w:rPr>
              <w:t xml:space="preserve">76,803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2</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高级技师</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55,600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68,100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84,334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118,200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168,000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91,571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3</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技师</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48,169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66,960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72,154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82,007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111,446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79,261 </w:t>
            </w:r>
          </w:p>
        </w:tc>
      </w:tr>
      <w:tr w:rsidR="002F2097" w:rsidRPr="002F2097" w:rsidTr="00C40A46">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4</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高级技能</w:t>
            </w:r>
          </w:p>
        </w:tc>
        <w:tc>
          <w:tcPr>
            <w:tcW w:w="560" w:type="pct"/>
            <w:tcBorders>
              <w:top w:val="single" w:sz="4" w:space="0" w:color="auto"/>
              <w:left w:val="nil"/>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43,637 </w:t>
            </w:r>
          </w:p>
        </w:tc>
        <w:tc>
          <w:tcPr>
            <w:tcW w:w="560" w:type="pct"/>
            <w:tcBorders>
              <w:top w:val="single" w:sz="4" w:space="0" w:color="auto"/>
              <w:left w:val="single" w:sz="4" w:space="0" w:color="auto"/>
              <w:bottom w:val="single" w:sz="4" w:space="0" w:color="auto"/>
              <w:right w:val="single" w:sz="4" w:space="0" w:color="auto"/>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52,009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66,570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91,034 </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102,346 </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74,554 </w:t>
            </w:r>
          </w:p>
        </w:tc>
      </w:tr>
      <w:tr w:rsidR="002F2097" w:rsidRPr="002F2097" w:rsidTr="00B90632">
        <w:trPr>
          <w:trHeight w:val="403"/>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2F2097" w:rsidRPr="002F2097" w:rsidRDefault="002F2097" w:rsidP="00E900AB">
            <w:pPr>
              <w:jc w:val="center"/>
              <w:rPr>
                <w:rFonts w:hAnsi="仿宋" w:cs="Times New Roman"/>
                <w:color w:val="000000"/>
                <w:kern w:val="0"/>
                <w:szCs w:val="21"/>
              </w:rPr>
            </w:pPr>
            <w:r w:rsidRPr="002F2097">
              <w:rPr>
                <w:rFonts w:hAnsi="仿宋" w:cs="Times New Roman" w:hint="eastAsia"/>
                <w:color w:val="000000"/>
                <w:kern w:val="0"/>
                <w:szCs w:val="21"/>
              </w:rPr>
              <w:t>5</w:t>
            </w:r>
          </w:p>
        </w:tc>
        <w:tc>
          <w:tcPr>
            <w:tcW w:w="1360" w:type="pct"/>
            <w:tcBorders>
              <w:top w:val="nil"/>
              <w:left w:val="nil"/>
              <w:bottom w:val="single" w:sz="4" w:space="0" w:color="auto"/>
              <w:right w:val="single" w:sz="4" w:space="0" w:color="auto"/>
            </w:tcBorders>
            <w:shd w:val="clear" w:color="auto" w:fill="auto"/>
            <w:vAlign w:val="center"/>
            <w:hideMark/>
          </w:tcPr>
          <w:p w:rsidR="002F2097" w:rsidRPr="002F2097" w:rsidRDefault="002F2097" w:rsidP="00E900AB">
            <w:pPr>
              <w:rPr>
                <w:rFonts w:hAnsi="仿宋" w:cs="Times New Roman"/>
                <w:color w:val="000000"/>
                <w:kern w:val="0"/>
                <w:szCs w:val="21"/>
              </w:rPr>
            </w:pPr>
            <w:r w:rsidRPr="002F2097">
              <w:rPr>
                <w:rFonts w:hAnsi="仿宋" w:cs="Times New Roman" w:hint="eastAsia"/>
                <w:color w:val="000000"/>
                <w:kern w:val="0"/>
                <w:szCs w:val="21"/>
              </w:rPr>
              <w:t>中级技能</w:t>
            </w:r>
          </w:p>
        </w:tc>
        <w:tc>
          <w:tcPr>
            <w:tcW w:w="560" w:type="pct"/>
            <w:tcBorders>
              <w:top w:val="nil"/>
              <w:left w:val="nil"/>
              <w:bottom w:val="single" w:sz="4" w:space="0" w:color="auto"/>
              <w:right w:val="nil"/>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35,582 </w:t>
            </w:r>
          </w:p>
        </w:tc>
        <w:tc>
          <w:tcPr>
            <w:tcW w:w="560" w:type="pct"/>
            <w:tcBorders>
              <w:top w:val="nil"/>
              <w:left w:val="nil"/>
              <w:bottom w:val="single" w:sz="4" w:space="0" w:color="auto"/>
              <w:right w:val="nil"/>
            </w:tcBorders>
            <w:vAlign w:val="center"/>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47,981 </w:t>
            </w:r>
          </w:p>
        </w:tc>
        <w:tc>
          <w:tcPr>
            <w:tcW w:w="560" w:type="pct"/>
            <w:tcBorders>
              <w:top w:val="nil"/>
              <w:left w:val="nil"/>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63,486 </w:t>
            </w:r>
          </w:p>
        </w:tc>
        <w:tc>
          <w:tcPr>
            <w:tcW w:w="560" w:type="pct"/>
            <w:tcBorders>
              <w:top w:val="nil"/>
              <w:left w:val="nil"/>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79,861 </w:t>
            </w:r>
          </w:p>
        </w:tc>
        <w:tc>
          <w:tcPr>
            <w:tcW w:w="512" w:type="pct"/>
            <w:tcBorders>
              <w:top w:val="nil"/>
              <w:left w:val="nil"/>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93,855 </w:t>
            </w:r>
          </w:p>
        </w:tc>
        <w:tc>
          <w:tcPr>
            <w:tcW w:w="561" w:type="pct"/>
            <w:tcBorders>
              <w:top w:val="nil"/>
              <w:left w:val="nil"/>
              <w:bottom w:val="single" w:sz="4" w:space="0" w:color="auto"/>
              <w:right w:val="single" w:sz="4" w:space="0" w:color="auto"/>
            </w:tcBorders>
            <w:shd w:val="clear" w:color="auto" w:fill="auto"/>
            <w:vAlign w:val="center"/>
            <w:hideMark/>
          </w:tcPr>
          <w:p w:rsidR="002F2097" w:rsidRPr="002F2097" w:rsidRDefault="002F2097">
            <w:pPr>
              <w:jc w:val="center"/>
              <w:rPr>
                <w:rFonts w:ascii="宋体" w:eastAsia="宋体" w:hAnsi="宋体" w:cs="宋体"/>
                <w:color w:val="000000"/>
                <w:szCs w:val="21"/>
              </w:rPr>
            </w:pPr>
            <w:r w:rsidRPr="002F2097">
              <w:rPr>
                <w:rFonts w:hint="eastAsia"/>
                <w:color w:val="000000"/>
                <w:szCs w:val="21"/>
              </w:rPr>
              <w:t xml:space="preserve">70,314 </w:t>
            </w:r>
          </w:p>
        </w:tc>
      </w:tr>
    </w:tbl>
    <w:p w:rsidR="0088739D" w:rsidRDefault="0088739D" w:rsidP="0088739D">
      <w:pPr>
        <w:pStyle w:val="12"/>
        <w:ind w:firstLine="643"/>
        <w:rPr>
          <w:b/>
        </w:rPr>
      </w:pPr>
      <w:bookmarkStart w:id="37" w:name="_Toc48833836"/>
    </w:p>
    <w:p w:rsidR="0088739D" w:rsidRDefault="0088739D" w:rsidP="0088739D">
      <w:pPr>
        <w:pStyle w:val="12"/>
        <w:ind w:firstLine="643"/>
        <w:rPr>
          <w:b/>
        </w:rPr>
      </w:pPr>
    </w:p>
    <w:p w:rsidR="0088739D" w:rsidRDefault="0088739D" w:rsidP="0088739D">
      <w:pPr>
        <w:pStyle w:val="12"/>
        <w:ind w:firstLine="643"/>
        <w:rPr>
          <w:b/>
        </w:rPr>
      </w:pPr>
    </w:p>
    <w:p w:rsidR="00F20A34" w:rsidRPr="0088739D" w:rsidRDefault="00E61357" w:rsidP="0088739D">
      <w:pPr>
        <w:pStyle w:val="12"/>
        <w:ind w:firstLine="643"/>
        <w:rPr>
          <w:b/>
        </w:rPr>
      </w:pPr>
      <w:r w:rsidRPr="0088739D">
        <w:rPr>
          <w:rFonts w:hint="eastAsia"/>
          <w:b/>
        </w:rPr>
        <w:t>（二）</w:t>
      </w:r>
      <w:r w:rsidR="00D45139" w:rsidRPr="0088739D">
        <w:rPr>
          <w:b/>
        </w:rPr>
        <w:t>按学历划分职工工资指导价位</w:t>
      </w:r>
      <w:bookmarkEnd w:id="37"/>
    </w:p>
    <w:p w:rsidR="00116A62" w:rsidRPr="009C6B28" w:rsidRDefault="00116A62" w:rsidP="00B10976">
      <w:pPr>
        <w:pStyle w:val="12"/>
        <w:ind w:firstLine="640"/>
      </w:pPr>
      <w:r w:rsidRPr="009C6B28">
        <w:rPr>
          <w:rFonts w:hint="eastAsia"/>
        </w:rPr>
        <w:t>本次调查中，</w:t>
      </w:r>
      <w:r w:rsidRPr="009C6B28">
        <w:t>职工的平均工资均随着学历的提升而增加</w:t>
      </w:r>
      <w:r w:rsidRPr="009C6B28">
        <w:rPr>
          <w:rFonts w:hint="eastAsia"/>
        </w:rPr>
        <w:t>，研究生（含博士、硕士）学历的职工平均工资最高，为</w:t>
      </w:r>
      <w:r w:rsidR="003D2BB5">
        <w:rPr>
          <w:rFonts w:hint="eastAsia"/>
        </w:rPr>
        <w:t>179</w:t>
      </w:r>
      <w:r w:rsidRPr="009C6B28">
        <w:rPr>
          <w:rFonts w:hint="eastAsia"/>
        </w:rPr>
        <w:t>301</w:t>
      </w:r>
      <w:r w:rsidRPr="009C6B28">
        <w:rPr>
          <w:rFonts w:hint="eastAsia"/>
        </w:rPr>
        <w:t>元</w:t>
      </w:r>
      <w:r w:rsidRPr="009C6B28">
        <w:rPr>
          <w:rFonts w:hint="eastAsia"/>
        </w:rPr>
        <w:t>/</w:t>
      </w:r>
      <w:r w:rsidRPr="009C6B28">
        <w:rPr>
          <w:rFonts w:hint="eastAsia"/>
        </w:rPr>
        <w:t>年，大学本科</w:t>
      </w:r>
      <w:r w:rsidR="00C33248" w:rsidRPr="009C6B28">
        <w:rPr>
          <w:rFonts w:hint="eastAsia"/>
        </w:rPr>
        <w:t>学历</w:t>
      </w:r>
      <w:r w:rsidRPr="009C6B28">
        <w:rPr>
          <w:rFonts w:hint="eastAsia"/>
        </w:rPr>
        <w:t>次之，为</w:t>
      </w:r>
      <w:r w:rsidR="003D2BB5">
        <w:rPr>
          <w:rFonts w:hint="eastAsia"/>
        </w:rPr>
        <w:t>109</w:t>
      </w:r>
      <w:r w:rsidRPr="009C6B28">
        <w:rPr>
          <w:rFonts w:hint="eastAsia"/>
        </w:rPr>
        <w:t>134</w:t>
      </w:r>
      <w:r w:rsidRPr="009C6B28">
        <w:rPr>
          <w:rFonts w:hint="eastAsia"/>
        </w:rPr>
        <w:t>元</w:t>
      </w:r>
      <w:r w:rsidRPr="009C6B28">
        <w:rPr>
          <w:rFonts w:hint="eastAsia"/>
        </w:rPr>
        <w:t>/</w:t>
      </w:r>
      <w:r w:rsidRPr="009C6B28">
        <w:rPr>
          <w:rFonts w:hint="eastAsia"/>
        </w:rPr>
        <w:t>年，</w:t>
      </w:r>
      <w:r w:rsidR="00C33248" w:rsidRPr="009C6B28">
        <w:rPr>
          <w:rFonts w:hint="eastAsia"/>
        </w:rPr>
        <w:t>学历为初中及以下的职工平均工资最低，为</w:t>
      </w:r>
      <w:r w:rsidR="00C33248" w:rsidRPr="009C6B28">
        <w:t>51661</w:t>
      </w:r>
      <w:r w:rsidR="00C33248" w:rsidRPr="009C6B28">
        <w:t>元</w:t>
      </w:r>
      <w:r w:rsidR="00C33248" w:rsidRPr="009C6B28">
        <w:rPr>
          <w:rFonts w:hint="eastAsia"/>
        </w:rPr>
        <w:t>/</w:t>
      </w:r>
      <w:r w:rsidR="00C33248" w:rsidRPr="009C6B28">
        <w:rPr>
          <w:rFonts w:hint="eastAsia"/>
        </w:rPr>
        <w:t>年。</w:t>
      </w:r>
      <w:r w:rsidR="008F43FB" w:rsidRPr="009C6B28">
        <w:t>详见下表。</w:t>
      </w:r>
    </w:p>
    <w:p w:rsidR="00116A62" w:rsidRPr="00116A62" w:rsidRDefault="00116A62" w:rsidP="00E742EF">
      <w:pPr>
        <w:pStyle w:val="ad"/>
      </w:pPr>
    </w:p>
    <w:tbl>
      <w:tblPr>
        <w:tblW w:w="5145" w:type="pct"/>
        <w:tblLayout w:type="fixed"/>
        <w:tblLook w:val="04A0"/>
      </w:tblPr>
      <w:tblGrid>
        <w:gridCol w:w="707"/>
        <w:gridCol w:w="2529"/>
        <w:gridCol w:w="984"/>
        <w:gridCol w:w="991"/>
        <w:gridCol w:w="1078"/>
        <w:gridCol w:w="986"/>
        <w:gridCol w:w="995"/>
        <w:gridCol w:w="993"/>
      </w:tblGrid>
      <w:tr w:rsidR="000F5774" w:rsidRPr="00AA1459" w:rsidTr="00E77B4F">
        <w:trPr>
          <w:trHeight w:val="403"/>
        </w:trPr>
        <w:tc>
          <w:tcPr>
            <w:tcW w:w="382"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AA1459" w:rsidRDefault="000F5774" w:rsidP="00D45139">
            <w:pPr>
              <w:widowControl/>
              <w:jc w:val="center"/>
              <w:rPr>
                <w:rFonts w:hAnsi="仿宋" w:cs="Times New Roman"/>
                <w:b/>
                <w:color w:val="FFFFFF" w:themeColor="background1"/>
                <w:kern w:val="0"/>
                <w:szCs w:val="21"/>
              </w:rPr>
            </w:pPr>
            <w:r w:rsidRPr="00AA1459">
              <w:rPr>
                <w:rFonts w:hAnsi="仿宋" w:cs="Times New Roman" w:hint="eastAsia"/>
                <w:b/>
                <w:color w:val="FFFFFF" w:themeColor="background1"/>
                <w:kern w:val="0"/>
                <w:szCs w:val="21"/>
              </w:rPr>
              <w:t>序号</w:t>
            </w:r>
          </w:p>
        </w:tc>
        <w:tc>
          <w:tcPr>
            <w:tcW w:w="1365"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AA1459" w:rsidRDefault="000F5774" w:rsidP="00D45139">
            <w:pPr>
              <w:widowControl/>
              <w:jc w:val="center"/>
              <w:rPr>
                <w:rFonts w:hAnsi="仿宋" w:cs="Times New Roman"/>
                <w:b/>
                <w:color w:val="FFFFFF" w:themeColor="background1"/>
                <w:kern w:val="0"/>
                <w:szCs w:val="21"/>
              </w:rPr>
            </w:pPr>
            <w:r w:rsidRPr="00AA1459">
              <w:rPr>
                <w:rFonts w:hAnsi="仿宋" w:cs="Times New Roman" w:hint="eastAsia"/>
                <w:b/>
                <w:color w:val="FFFFFF" w:themeColor="background1"/>
                <w:kern w:val="0"/>
                <w:szCs w:val="21"/>
              </w:rPr>
              <w:t>学历</w:t>
            </w:r>
          </w:p>
        </w:tc>
        <w:tc>
          <w:tcPr>
            <w:tcW w:w="3253" w:type="pct"/>
            <w:gridSpan w:val="6"/>
            <w:tcBorders>
              <w:top w:val="single" w:sz="4" w:space="0" w:color="auto"/>
              <w:left w:val="nil"/>
              <w:bottom w:val="single" w:sz="4" w:space="0" w:color="auto"/>
              <w:right w:val="nil"/>
            </w:tcBorders>
            <w:shd w:val="clear" w:color="auto" w:fill="1F497D" w:themeFill="text2"/>
            <w:vAlign w:val="center"/>
          </w:tcPr>
          <w:p w:rsidR="000F5774" w:rsidRPr="00AA1459" w:rsidRDefault="000F5774" w:rsidP="000F5774">
            <w:pPr>
              <w:widowControl/>
              <w:jc w:val="center"/>
              <w:rPr>
                <w:rFonts w:hAnsi="仿宋" w:cs="Times New Roman"/>
                <w:b/>
                <w:color w:val="FFFFFF" w:themeColor="background1"/>
                <w:kern w:val="0"/>
                <w:szCs w:val="21"/>
              </w:rPr>
            </w:pPr>
            <w:r w:rsidRPr="00AA1459">
              <w:rPr>
                <w:rFonts w:hAnsi="仿宋" w:cs="Times New Roman" w:hint="eastAsia"/>
                <w:b/>
                <w:color w:val="FFFFFF" w:themeColor="background1"/>
                <w:kern w:val="0"/>
                <w:szCs w:val="21"/>
              </w:rPr>
              <w:t>工资指导价位（元</w:t>
            </w:r>
            <w:r w:rsidRPr="00AA1459">
              <w:rPr>
                <w:rFonts w:hAnsi="仿宋" w:cs="Times New Roman" w:hint="eastAsia"/>
                <w:b/>
                <w:color w:val="FFFFFF" w:themeColor="background1"/>
                <w:kern w:val="0"/>
                <w:szCs w:val="21"/>
              </w:rPr>
              <w:t>/</w:t>
            </w:r>
            <w:r w:rsidRPr="00AA1459">
              <w:rPr>
                <w:rFonts w:hAnsi="仿宋" w:cs="Times New Roman" w:hint="eastAsia"/>
                <w:b/>
                <w:color w:val="FFFFFF" w:themeColor="background1"/>
                <w:kern w:val="0"/>
                <w:szCs w:val="21"/>
              </w:rPr>
              <w:t>年）</w:t>
            </w:r>
          </w:p>
        </w:tc>
      </w:tr>
      <w:tr w:rsidR="00E77B4F" w:rsidRPr="00AA1459" w:rsidTr="00AA1459">
        <w:trPr>
          <w:trHeight w:val="403"/>
        </w:trPr>
        <w:tc>
          <w:tcPr>
            <w:tcW w:w="382"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C6DEA" w:rsidRPr="00AA1459" w:rsidRDefault="00BC6DEA" w:rsidP="00D45139">
            <w:pPr>
              <w:widowControl/>
              <w:jc w:val="left"/>
              <w:rPr>
                <w:rFonts w:hAnsi="仿宋" w:cs="Times New Roman"/>
                <w:b/>
                <w:color w:val="000000"/>
                <w:kern w:val="0"/>
                <w:szCs w:val="21"/>
              </w:rPr>
            </w:pPr>
          </w:p>
        </w:tc>
        <w:tc>
          <w:tcPr>
            <w:tcW w:w="1365"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C6DEA" w:rsidRPr="00AA1459" w:rsidRDefault="00BC6DEA" w:rsidP="00D45139">
            <w:pPr>
              <w:widowControl/>
              <w:jc w:val="left"/>
              <w:rPr>
                <w:rFonts w:hAnsi="仿宋" w:cs="Times New Roman"/>
                <w:b/>
                <w:color w:val="000000"/>
                <w:kern w:val="0"/>
                <w:szCs w:val="21"/>
              </w:rPr>
            </w:pPr>
          </w:p>
        </w:tc>
        <w:tc>
          <w:tcPr>
            <w:tcW w:w="531" w:type="pct"/>
            <w:tcBorders>
              <w:top w:val="single" w:sz="4" w:space="0" w:color="auto"/>
              <w:left w:val="nil"/>
              <w:bottom w:val="single" w:sz="4" w:space="0" w:color="auto"/>
              <w:right w:val="single" w:sz="4" w:space="0" w:color="auto"/>
            </w:tcBorders>
            <w:shd w:val="clear" w:color="auto" w:fill="FFFFFF" w:themeFill="background1"/>
            <w:vAlign w:val="center"/>
          </w:tcPr>
          <w:p w:rsidR="00BC6DEA" w:rsidRPr="00AA1459" w:rsidRDefault="00BC6DEA" w:rsidP="00BC6DEA">
            <w:pPr>
              <w:jc w:val="center"/>
              <w:rPr>
                <w:b/>
                <w:szCs w:val="21"/>
              </w:rPr>
            </w:pPr>
            <w:r w:rsidRPr="00AA1459">
              <w:rPr>
                <w:rFonts w:hint="eastAsia"/>
                <w:b/>
                <w:szCs w:val="21"/>
              </w:rPr>
              <w:t>低位数</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6DEA" w:rsidRPr="00AA1459" w:rsidRDefault="00BC6DEA" w:rsidP="00BC6DEA">
            <w:pPr>
              <w:jc w:val="center"/>
              <w:rPr>
                <w:b/>
                <w:szCs w:val="21"/>
              </w:rPr>
            </w:pPr>
            <w:r w:rsidRPr="00AA1459">
              <w:rPr>
                <w:rFonts w:hint="eastAsia"/>
                <w:b/>
                <w:szCs w:val="21"/>
              </w:rPr>
              <w:t>下四分位数</w:t>
            </w: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C6DEA" w:rsidRPr="00AA1459" w:rsidRDefault="00BC6DEA" w:rsidP="00BC6DEA">
            <w:pPr>
              <w:jc w:val="center"/>
              <w:rPr>
                <w:b/>
                <w:szCs w:val="21"/>
              </w:rPr>
            </w:pPr>
            <w:r w:rsidRPr="00AA1459">
              <w:rPr>
                <w:rFonts w:hint="eastAsia"/>
                <w:b/>
                <w:szCs w:val="21"/>
              </w:rPr>
              <w:t>中位数</w:t>
            </w:r>
          </w:p>
        </w:tc>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C6DEA" w:rsidRPr="00AA1459" w:rsidRDefault="00BC6DEA" w:rsidP="00BC6DEA">
            <w:pPr>
              <w:jc w:val="center"/>
              <w:rPr>
                <w:b/>
                <w:szCs w:val="21"/>
              </w:rPr>
            </w:pPr>
            <w:r w:rsidRPr="00AA1459">
              <w:rPr>
                <w:rFonts w:hint="eastAsia"/>
                <w:b/>
                <w:szCs w:val="21"/>
              </w:rPr>
              <w:t>上四分位数</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C6DEA" w:rsidRPr="00AA1459" w:rsidRDefault="00BC6DEA" w:rsidP="00BC6DEA">
            <w:pPr>
              <w:jc w:val="center"/>
              <w:rPr>
                <w:b/>
                <w:szCs w:val="21"/>
              </w:rPr>
            </w:pPr>
            <w:r w:rsidRPr="00AA1459">
              <w:rPr>
                <w:rFonts w:hint="eastAsia"/>
                <w:b/>
                <w:szCs w:val="21"/>
              </w:rPr>
              <w:t>高位数</w:t>
            </w: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C6DEA" w:rsidRPr="00AA1459" w:rsidRDefault="00BC6DEA" w:rsidP="00BC6DEA">
            <w:pPr>
              <w:jc w:val="center"/>
              <w:rPr>
                <w:b/>
                <w:szCs w:val="21"/>
              </w:rPr>
            </w:pPr>
            <w:r w:rsidRPr="00AA1459">
              <w:rPr>
                <w:rFonts w:hint="eastAsia"/>
                <w:b/>
                <w:szCs w:val="21"/>
              </w:rPr>
              <w:t>平均数</w:t>
            </w:r>
          </w:p>
        </w:tc>
      </w:tr>
      <w:tr w:rsidR="00AA1459" w:rsidRPr="00AA1459" w:rsidTr="001D6267">
        <w:trPr>
          <w:trHeight w:val="77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1</w:t>
            </w:r>
          </w:p>
        </w:tc>
        <w:tc>
          <w:tcPr>
            <w:tcW w:w="1365" w:type="pct"/>
            <w:tcBorders>
              <w:top w:val="nil"/>
              <w:left w:val="nil"/>
              <w:bottom w:val="single" w:sz="4" w:space="0" w:color="auto"/>
              <w:right w:val="single" w:sz="4" w:space="0" w:color="auto"/>
            </w:tcBorders>
            <w:shd w:val="clear" w:color="auto" w:fill="auto"/>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研究生（含博士、硕士）</w:t>
            </w:r>
          </w:p>
        </w:tc>
        <w:tc>
          <w:tcPr>
            <w:tcW w:w="531" w:type="pct"/>
            <w:tcBorders>
              <w:top w:val="single" w:sz="4" w:space="0" w:color="auto"/>
              <w:left w:val="nil"/>
              <w:bottom w:val="single" w:sz="4" w:space="0" w:color="auto"/>
              <w:right w:val="single" w:sz="4" w:space="0" w:color="auto"/>
            </w:tcBorders>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64,122 </w:t>
            </w:r>
          </w:p>
        </w:tc>
        <w:tc>
          <w:tcPr>
            <w:tcW w:w="535" w:type="pct"/>
            <w:tcBorders>
              <w:top w:val="single" w:sz="4" w:space="0" w:color="auto"/>
              <w:left w:val="single" w:sz="4" w:space="0" w:color="auto"/>
              <w:bottom w:val="single" w:sz="4" w:space="0" w:color="auto"/>
              <w:right w:val="single" w:sz="4" w:space="0" w:color="auto"/>
            </w:tcBorders>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84,190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107,319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212,723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382,874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179,301 </w:t>
            </w:r>
          </w:p>
        </w:tc>
      </w:tr>
      <w:tr w:rsidR="00AA1459" w:rsidRPr="00AA1459" w:rsidTr="001D6267">
        <w:trPr>
          <w:trHeight w:val="696"/>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2</w:t>
            </w:r>
          </w:p>
        </w:tc>
        <w:tc>
          <w:tcPr>
            <w:tcW w:w="1365" w:type="pct"/>
            <w:tcBorders>
              <w:top w:val="nil"/>
              <w:left w:val="nil"/>
              <w:bottom w:val="single" w:sz="4" w:space="0" w:color="auto"/>
              <w:right w:val="single" w:sz="4" w:space="0" w:color="auto"/>
            </w:tcBorders>
            <w:shd w:val="clear" w:color="auto" w:fill="auto"/>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大学本科</w:t>
            </w:r>
          </w:p>
        </w:tc>
        <w:tc>
          <w:tcPr>
            <w:tcW w:w="531" w:type="pct"/>
            <w:tcBorders>
              <w:top w:val="single" w:sz="4" w:space="0" w:color="auto"/>
              <w:left w:val="nil"/>
              <w:bottom w:val="single" w:sz="4" w:space="0" w:color="auto"/>
              <w:right w:val="single" w:sz="4" w:space="0" w:color="auto"/>
            </w:tcBorders>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46,250 </w:t>
            </w:r>
          </w:p>
        </w:tc>
        <w:tc>
          <w:tcPr>
            <w:tcW w:w="535" w:type="pct"/>
            <w:tcBorders>
              <w:top w:val="single" w:sz="4" w:space="0" w:color="auto"/>
              <w:left w:val="single" w:sz="4" w:space="0" w:color="auto"/>
              <w:bottom w:val="single" w:sz="4" w:space="0" w:color="auto"/>
              <w:right w:val="single" w:sz="4" w:space="0" w:color="auto"/>
            </w:tcBorders>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60,000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88,274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130,213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192,626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109,134 </w:t>
            </w:r>
          </w:p>
        </w:tc>
      </w:tr>
      <w:tr w:rsidR="00AA1459" w:rsidRPr="00AA1459" w:rsidTr="001D6267">
        <w:trPr>
          <w:trHeight w:val="69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3</w:t>
            </w:r>
          </w:p>
        </w:tc>
        <w:tc>
          <w:tcPr>
            <w:tcW w:w="1365" w:type="pct"/>
            <w:tcBorders>
              <w:top w:val="nil"/>
              <w:left w:val="nil"/>
              <w:bottom w:val="single" w:sz="4" w:space="0" w:color="auto"/>
              <w:right w:val="single" w:sz="4" w:space="0" w:color="auto"/>
            </w:tcBorders>
            <w:shd w:val="clear" w:color="auto" w:fill="auto"/>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大学专科</w:t>
            </w:r>
          </w:p>
        </w:tc>
        <w:tc>
          <w:tcPr>
            <w:tcW w:w="531" w:type="pct"/>
            <w:tcBorders>
              <w:top w:val="single" w:sz="4" w:space="0" w:color="auto"/>
              <w:left w:val="nil"/>
              <w:bottom w:val="single" w:sz="4" w:space="0" w:color="auto"/>
              <w:right w:val="single" w:sz="4" w:space="0" w:color="auto"/>
            </w:tcBorders>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37,574 </w:t>
            </w:r>
          </w:p>
        </w:tc>
        <w:tc>
          <w:tcPr>
            <w:tcW w:w="535" w:type="pct"/>
            <w:tcBorders>
              <w:top w:val="single" w:sz="4" w:space="0" w:color="auto"/>
              <w:left w:val="single" w:sz="4" w:space="0" w:color="auto"/>
              <w:bottom w:val="single" w:sz="4" w:space="0" w:color="auto"/>
              <w:right w:val="single" w:sz="4" w:space="0" w:color="auto"/>
            </w:tcBorders>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47,257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60,281 </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87,009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125,802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75,264 </w:t>
            </w:r>
          </w:p>
        </w:tc>
      </w:tr>
      <w:tr w:rsidR="00AA1459" w:rsidRPr="00AA1459" w:rsidTr="001D6267">
        <w:trPr>
          <w:trHeight w:val="704"/>
        </w:trPr>
        <w:tc>
          <w:tcPr>
            <w:tcW w:w="382" w:type="pct"/>
            <w:tcBorders>
              <w:top w:val="nil"/>
              <w:left w:val="single" w:sz="4" w:space="0" w:color="auto"/>
              <w:bottom w:val="single" w:sz="4" w:space="0" w:color="auto"/>
              <w:right w:val="single" w:sz="4" w:space="0" w:color="auto"/>
            </w:tcBorders>
            <w:shd w:val="clear" w:color="000000" w:fill="FFFFFF"/>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4</w:t>
            </w:r>
          </w:p>
        </w:tc>
        <w:tc>
          <w:tcPr>
            <w:tcW w:w="1365" w:type="pct"/>
            <w:tcBorders>
              <w:top w:val="nil"/>
              <w:left w:val="nil"/>
              <w:bottom w:val="single" w:sz="4" w:space="0" w:color="auto"/>
              <w:right w:val="single" w:sz="4" w:space="0" w:color="auto"/>
            </w:tcBorders>
            <w:shd w:val="clear" w:color="000000" w:fill="FFFFFF"/>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高中、中专或技校</w:t>
            </w:r>
          </w:p>
        </w:tc>
        <w:tc>
          <w:tcPr>
            <w:tcW w:w="531" w:type="pct"/>
            <w:tcBorders>
              <w:top w:val="single" w:sz="4" w:space="0" w:color="auto"/>
              <w:left w:val="nil"/>
              <w:bottom w:val="single" w:sz="4" w:space="0" w:color="auto"/>
              <w:right w:val="single" w:sz="4" w:space="0" w:color="auto"/>
            </w:tcBorders>
            <w:shd w:val="clear" w:color="000000" w:fill="FFFFFF"/>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33,943 </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42,758 </w:t>
            </w:r>
          </w:p>
        </w:tc>
        <w:tc>
          <w:tcPr>
            <w:tcW w:w="58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53,302 </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69,184 </w:t>
            </w:r>
          </w:p>
        </w:tc>
        <w:tc>
          <w:tcPr>
            <w:tcW w:w="5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87,197 </w:t>
            </w:r>
          </w:p>
        </w:tc>
        <w:tc>
          <w:tcPr>
            <w:tcW w:w="5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59,446 </w:t>
            </w:r>
          </w:p>
        </w:tc>
      </w:tr>
      <w:tr w:rsidR="00AA1459" w:rsidRPr="00AA1459" w:rsidTr="001D6267">
        <w:trPr>
          <w:trHeight w:val="700"/>
        </w:trPr>
        <w:tc>
          <w:tcPr>
            <w:tcW w:w="382" w:type="pct"/>
            <w:tcBorders>
              <w:top w:val="nil"/>
              <w:left w:val="single" w:sz="4" w:space="0" w:color="auto"/>
              <w:bottom w:val="single" w:sz="4" w:space="0" w:color="auto"/>
              <w:right w:val="single" w:sz="4" w:space="0" w:color="auto"/>
            </w:tcBorders>
            <w:shd w:val="clear" w:color="000000" w:fill="FFFFFF"/>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5</w:t>
            </w:r>
          </w:p>
        </w:tc>
        <w:tc>
          <w:tcPr>
            <w:tcW w:w="1365" w:type="pct"/>
            <w:tcBorders>
              <w:top w:val="nil"/>
              <w:left w:val="nil"/>
              <w:bottom w:val="single" w:sz="4" w:space="0" w:color="auto"/>
              <w:right w:val="single" w:sz="4" w:space="0" w:color="auto"/>
            </w:tcBorders>
            <w:shd w:val="clear" w:color="000000" w:fill="FFFFFF"/>
            <w:noWrap/>
            <w:vAlign w:val="center"/>
            <w:hideMark/>
          </w:tcPr>
          <w:p w:rsidR="00AA1459" w:rsidRPr="00AA1459" w:rsidRDefault="00AA1459" w:rsidP="00D45139">
            <w:pPr>
              <w:widowControl/>
              <w:jc w:val="center"/>
              <w:rPr>
                <w:rFonts w:hAnsi="仿宋" w:cs="Times New Roman"/>
                <w:color w:val="000000"/>
                <w:kern w:val="0"/>
                <w:szCs w:val="21"/>
              </w:rPr>
            </w:pPr>
            <w:r w:rsidRPr="00AA1459">
              <w:rPr>
                <w:rFonts w:hAnsi="仿宋" w:cs="Times New Roman" w:hint="eastAsia"/>
                <w:color w:val="000000"/>
                <w:kern w:val="0"/>
                <w:szCs w:val="21"/>
              </w:rPr>
              <w:t>初中及以下</w:t>
            </w:r>
          </w:p>
        </w:tc>
        <w:tc>
          <w:tcPr>
            <w:tcW w:w="531" w:type="pct"/>
            <w:tcBorders>
              <w:top w:val="single" w:sz="4" w:space="0" w:color="auto"/>
              <w:left w:val="nil"/>
              <w:bottom w:val="single" w:sz="4" w:space="0" w:color="auto"/>
              <w:right w:val="single" w:sz="4" w:space="0" w:color="auto"/>
            </w:tcBorders>
            <w:shd w:val="clear" w:color="000000" w:fill="FFFFFF"/>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31,250 </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39,488 </w:t>
            </w:r>
          </w:p>
        </w:tc>
        <w:tc>
          <w:tcPr>
            <w:tcW w:w="58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49,334 </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61,658 </w:t>
            </w:r>
          </w:p>
        </w:tc>
        <w:tc>
          <w:tcPr>
            <w:tcW w:w="5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74,268 </w:t>
            </w:r>
          </w:p>
        </w:tc>
        <w:tc>
          <w:tcPr>
            <w:tcW w:w="5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1459" w:rsidRPr="00AA1459" w:rsidRDefault="00AA1459">
            <w:pPr>
              <w:jc w:val="center"/>
              <w:rPr>
                <w:rFonts w:ascii="宋体" w:eastAsia="宋体" w:hAnsi="宋体" w:cs="宋体"/>
                <w:color w:val="000000"/>
                <w:szCs w:val="21"/>
              </w:rPr>
            </w:pPr>
            <w:r w:rsidRPr="00AA1459">
              <w:rPr>
                <w:rFonts w:hint="eastAsia"/>
                <w:color w:val="000000"/>
                <w:szCs w:val="21"/>
              </w:rPr>
              <w:t xml:space="preserve">51,661 </w:t>
            </w:r>
          </w:p>
        </w:tc>
      </w:tr>
    </w:tbl>
    <w:p w:rsidR="0088739D" w:rsidRDefault="0088739D" w:rsidP="0088739D">
      <w:pPr>
        <w:pStyle w:val="12"/>
        <w:ind w:firstLine="643"/>
        <w:rPr>
          <w:b/>
        </w:rPr>
      </w:pPr>
      <w:bookmarkStart w:id="38" w:name="_Toc48833837"/>
    </w:p>
    <w:p w:rsidR="001D6267" w:rsidRDefault="001D6267" w:rsidP="0088739D">
      <w:pPr>
        <w:pStyle w:val="12"/>
        <w:ind w:firstLine="643"/>
        <w:rPr>
          <w:b/>
        </w:rPr>
      </w:pPr>
    </w:p>
    <w:p w:rsidR="00D45139" w:rsidRPr="0088739D" w:rsidRDefault="00E61357" w:rsidP="0088739D">
      <w:pPr>
        <w:pStyle w:val="12"/>
        <w:ind w:firstLine="643"/>
        <w:rPr>
          <w:b/>
        </w:rPr>
      </w:pPr>
      <w:r w:rsidRPr="0088739D">
        <w:rPr>
          <w:rFonts w:hint="eastAsia"/>
          <w:b/>
        </w:rPr>
        <w:t>（三）</w:t>
      </w:r>
      <w:r w:rsidR="00E84358" w:rsidRPr="0088739D">
        <w:rPr>
          <w:b/>
        </w:rPr>
        <w:t>按区域划分职工工资指导价位</w:t>
      </w:r>
      <w:bookmarkEnd w:id="38"/>
    </w:p>
    <w:p w:rsidR="00C33248" w:rsidRPr="003D2BB5" w:rsidRDefault="00C33248" w:rsidP="00B10976">
      <w:pPr>
        <w:pStyle w:val="12"/>
        <w:ind w:firstLine="640"/>
      </w:pPr>
      <w:r w:rsidRPr="003D2BB5">
        <w:rPr>
          <w:rFonts w:hint="eastAsia"/>
        </w:rPr>
        <w:t>在本次调查中，江门市的平均工资为</w:t>
      </w:r>
      <w:r w:rsidR="003D2BB5">
        <w:t>63</w:t>
      </w:r>
      <w:r w:rsidRPr="003D2BB5">
        <w:t>283</w:t>
      </w:r>
      <w:r w:rsidRPr="003D2BB5">
        <w:t>元</w:t>
      </w:r>
      <w:r w:rsidRPr="003D2BB5">
        <w:rPr>
          <w:rFonts w:hint="eastAsia"/>
        </w:rPr>
        <w:t>/</w:t>
      </w:r>
      <w:r w:rsidRPr="003D2BB5">
        <w:rPr>
          <w:rFonts w:hint="eastAsia"/>
        </w:rPr>
        <w:t>年，其中蓬江区的平均工资最高，为</w:t>
      </w:r>
      <w:r w:rsidR="003D2BB5">
        <w:t>72</w:t>
      </w:r>
      <w:r w:rsidRPr="003D2BB5">
        <w:t>065</w:t>
      </w:r>
      <w:r w:rsidR="0061001D" w:rsidRPr="003D2BB5">
        <w:t>元</w:t>
      </w:r>
      <w:r w:rsidR="0061001D" w:rsidRPr="003D2BB5">
        <w:rPr>
          <w:rFonts w:hint="eastAsia"/>
        </w:rPr>
        <w:t>/</w:t>
      </w:r>
      <w:r w:rsidR="001223C1">
        <w:rPr>
          <w:rFonts w:hint="eastAsia"/>
        </w:rPr>
        <w:t>年，其次依次</w:t>
      </w:r>
      <w:r w:rsidR="0061001D" w:rsidRPr="003D2BB5">
        <w:rPr>
          <w:rFonts w:hint="eastAsia"/>
        </w:rPr>
        <w:t>为江海区（</w:t>
      </w:r>
      <w:r w:rsidR="003D2BB5">
        <w:rPr>
          <w:rFonts w:hint="eastAsia"/>
        </w:rPr>
        <w:t>66</w:t>
      </w:r>
      <w:r w:rsidR="0061001D" w:rsidRPr="003D2BB5">
        <w:rPr>
          <w:rFonts w:hint="eastAsia"/>
        </w:rPr>
        <w:t>555</w:t>
      </w:r>
      <w:r w:rsidR="0061001D" w:rsidRPr="003D2BB5">
        <w:rPr>
          <w:rFonts w:hint="eastAsia"/>
        </w:rPr>
        <w:t>元</w:t>
      </w:r>
      <w:r w:rsidR="0061001D" w:rsidRPr="003D2BB5">
        <w:rPr>
          <w:rFonts w:hint="eastAsia"/>
        </w:rPr>
        <w:t>/</w:t>
      </w:r>
      <w:r w:rsidR="0061001D" w:rsidRPr="003D2BB5">
        <w:rPr>
          <w:rFonts w:hint="eastAsia"/>
        </w:rPr>
        <w:t>年）、新会区（</w:t>
      </w:r>
      <w:r w:rsidR="003F61F2">
        <w:rPr>
          <w:rFonts w:hint="eastAsia"/>
        </w:rPr>
        <w:t>63</w:t>
      </w:r>
      <w:r w:rsidR="0061001D" w:rsidRPr="003D2BB5">
        <w:rPr>
          <w:rFonts w:hint="eastAsia"/>
        </w:rPr>
        <w:t>077</w:t>
      </w:r>
      <w:r w:rsidR="0061001D" w:rsidRPr="003D2BB5">
        <w:rPr>
          <w:rFonts w:hint="eastAsia"/>
        </w:rPr>
        <w:t>元</w:t>
      </w:r>
      <w:r w:rsidR="0061001D" w:rsidRPr="003D2BB5">
        <w:rPr>
          <w:rFonts w:hint="eastAsia"/>
        </w:rPr>
        <w:t>/</w:t>
      </w:r>
      <w:r w:rsidR="0061001D" w:rsidRPr="003D2BB5">
        <w:rPr>
          <w:rFonts w:hint="eastAsia"/>
        </w:rPr>
        <w:t>年）、开平市（</w:t>
      </w:r>
      <w:r w:rsidR="003F61F2">
        <w:rPr>
          <w:rFonts w:hint="eastAsia"/>
        </w:rPr>
        <w:t>60</w:t>
      </w:r>
      <w:r w:rsidR="0061001D" w:rsidRPr="003D2BB5">
        <w:rPr>
          <w:rFonts w:hint="eastAsia"/>
        </w:rPr>
        <w:t>924</w:t>
      </w:r>
      <w:r w:rsidR="0061001D" w:rsidRPr="003D2BB5">
        <w:rPr>
          <w:rFonts w:hint="eastAsia"/>
        </w:rPr>
        <w:t>元</w:t>
      </w:r>
      <w:r w:rsidR="0061001D" w:rsidRPr="003D2BB5">
        <w:rPr>
          <w:rFonts w:hint="eastAsia"/>
        </w:rPr>
        <w:t>/</w:t>
      </w:r>
      <w:r w:rsidR="0061001D" w:rsidRPr="003D2BB5">
        <w:rPr>
          <w:rFonts w:hint="eastAsia"/>
        </w:rPr>
        <w:t>年）、台山市（</w:t>
      </w:r>
      <w:r w:rsidR="003D2BB5">
        <w:rPr>
          <w:rFonts w:hint="eastAsia"/>
        </w:rPr>
        <w:t>58</w:t>
      </w:r>
      <w:r w:rsidR="0061001D" w:rsidRPr="003D2BB5">
        <w:rPr>
          <w:rFonts w:hint="eastAsia"/>
        </w:rPr>
        <w:t>332</w:t>
      </w:r>
      <w:r w:rsidR="0061001D" w:rsidRPr="003D2BB5">
        <w:rPr>
          <w:rFonts w:hint="eastAsia"/>
        </w:rPr>
        <w:t>元</w:t>
      </w:r>
      <w:r w:rsidR="0061001D" w:rsidRPr="003D2BB5">
        <w:rPr>
          <w:rFonts w:hint="eastAsia"/>
        </w:rPr>
        <w:t>/</w:t>
      </w:r>
      <w:r w:rsidR="0061001D" w:rsidRPr="003D2BB5">
        <w:rPr>
          <w:rFonts w:hint="eastAsia"/>
        </w:rPr>
        <w:t>年）、鹤山市（</w:t>
      </w:r>
      <w:r w:rsidR="003D2BB5">
        <w:rPr>
          <w:rFonts w:hint="eastAsia"/>
        </w:rPr>
        <w:t>5</w:t>
      </w:r>
      <w:r w:rsidR="003F61F2">
        <w:rPr>
          <w:rFonts w:hint="eastAsia"/>
        </w:rPr>
        <w:t>9</w:t>
      </w:r>
      <w:r w:rsidR="0061001D" w:rsidRPr="003D2BB5">
        <w:rPr>
          <w:rFonts w:hint="eastAsia"/>
        </w:rPr>
        <w:t>299</w:t>
      </w:r>
      <w:r w:rsidR="0061001D" w:rsidRPr="003D2BB5">
        <w:rPr>
          <w:rFonts w:hint="eastAsia"/>
        </w:rPr>
        <w:t>元</w:t>
      </w:r>
      <w:r w:rsidR="0061001D" w:rsidRPr="003D2BB5">
        <w:rPr>
          <w:rFonts w:hint="eastAsia"/>
        </w:rPr>
        <w:t>/</w:t>
      </w:r>
      <w:r w:rsidR="0061001D" w:rsidRPr="003D2BB5">
        <w:rPr>
          <w:rFonts w:hint="eastAsia"/>
        </w:rPr>
        <w:t>年），恩平市的平均工资最低，为</w:t>
      </w:r>
      <w:r w:rsidR="003D2BB5">
        <w:rPr>
          <w:rFonts w:hint="eastAsia"/>
        </w:rPr>
        <w:t>4</w:t>
      </w:r>
      <w:r w:rsidR="003F61F2">
        <w:rPr>
          <w:rFonts w:hint="eastAsia"/>
        </w:rPr>
        <w:t>8</w:t>
      </w:r>
      <w:r w:rsidR="0061001D" w:rsidRPr="003D2BB5">
        <w:rPr>
          <w:rFonts w:hint="eastAsia"/>
        </w:rPr>
        <w:t>132</w:t>
      </w:r>
      <w:r w:rsidR="0061001D" w:rsidRPr="003D2BB5">
        <w:rPr>
          <w:rFonts w:hint="eastAsia"/>
        </w:rPr>
        <w:t>元</w:t>
      </w:r>
      <w:r w:rsidR="0061001D" w:rsidRPr="003D2BB5">
        <w:rPr>
          <w:rFonts w:hint="eastAsia"/>
        </w:rPr>
        <w:t>/</w:t>
      </w:r>
      <w:r w:rsidR="0061001D" w:rsidRPr="003D2BB5">
        <w:rPr>
          <w:rFonts w:hint="eastAsia"/>
        </w:rPr>
        <w:t>年。</w:t>
      </w:r>
      <w:r w:rsidR="008F43FB" w:rsidRPr="003D2BB5">
        <w:t>详见下表。</w:t>
      </w:r>
    </w:p>
    <w:p w:rsidR="00C33248" w:rsidRDefault="00C33248" w:rsidP="00E742EF">
      <w:pPr>
        <w:pStyle w:val="ad"/>
      </w:pPr>
    </w:p>
    <w:tbl>
      <w:tblPr>
        <w:tblW w:w="5000" w:type="pct"/>
        <w:tblLayout w:type="fixed"/>
        <w:tblLook w:val="04A0"/>
      </w:tblPr>
      <w:tblGrid>
        <w:gridCol w:w="695"/>
        <w:gridCol w:w="2232"/>
        <w:gridCol w:w="1167"/>
        <w:gridCol w:w="882"/>
        <w:gridCol w:w="1023"/>
        <w:gridCol w:w="916"/>
        <w:gridCol w:w="1064"/>
        <w:gridCol w:w="1023"/>
      </w:tblGrid>
      <w:tr w:rsidR="000F5774" w:rsidRPr="00E84358" w:rsidTr="00E77B4F">
        <w:trPr>
          <w:trHeight w:val="403"/>
        </w:trPr>
        <w:tc>
          <w:tcPr>
            <w:tcW w:w="386"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1922C8" w:rsidRDefault="000F5774" w:rsidP="00E84358">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序号</w:t>
            </w:r>
          </w:p>
        </w:tc>
        <w:tc>
          <w:tcPr>
            <w:tcW w:w="1240"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1922C8" w:rsidRDefault="000F5774" w:rsidP="00E84358">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区域</w:t>
            </w:r>
          </w:p>
        </w:tc>
        <w:tc>
          <w:tcPr>
            <w:tcW w:w="3374" w:type="pct"/>
            <w:gridSpan w:val="6"/>
            <w:tcBorders>
              <w:top w:val="single" w:sz="4" w:space="0" w:color="auto"/>
              <w:left w:val="nil"/>
              <w:bottom w:val="single" w:sz="4" w:space="0" w:color="auto"/>
              <w:right w:val="nil"/>
            </w:tcBorders>
            <w:shd w:val="clear" w:color="auto" w:fill="1F497D" w:themeFill="text2"/>
            <w:vAlign w:val="center"/>
          </w:tcPr>
          <w:p w:rsidR="000F5774" w:rsidRPr="001922C8" w:rsidRDefault="000F5774" w:rsidP="000F5774">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工资指导价位（元</w:t>
            </w:r>
            <w:r w:rsidRPr="001922C8">
              <w:rPr>
                <w:rFonts w:hAnsi="仿宋" w:cs="Times New Roman" w:hint="eastAsia"/>
                <w:b/>
                <w:color w:val="FFFFFF" w:themeColor="background1"/>
                <w:kern w:val="0"/>
                <w:szCs w:val="21"/>
              </w:rPr>
              <w:t>/</w:t>
            </w:r>
            <w:r w:rsidRPr="001922C8">
              <w:rPr>
                <w:rFonts w:hAnsi="仿宋" w:cs="Times New Roman" w:hint="eastAsia"/>
                <w:b/>
                <w:color w:val="FFFFFF" w:themeColor="background1"/>
                <w:kern w:val="0"/>
                <w:szCs w:val="21"/>
              </w:rPr>
              <w:t>年）</w:t>
            </w:r>
          </w:p>
        </w:tc>
      </w:tr>
      <w:tr w:rsidR="00E77B4F" w:rsidRPr="00E84358" w:rsidTr="00E77B4F">
        <w:trPr>
          <w:trHeight w:val="403"/>
        </w:trPr>
        <w:tc>
          <w:tcPr>
            <w:tcW w:w="386"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77B4F" w:rsidRPr="001922C8" w:rsidRDefault="00E77B4F" w:rsidP="00E84358">
            <w:pPr>
              <w:widowControl/>
              <w:jc w:val="left"/>
              <w:rPr>
                <w:rFonts w:hAnsi="仿宋" w:cs="Times New Roman"/>
                <w:b/>
                <w:color w:val="000000"/>
                <w:kern w:val="0"/>
                <w:szCs w:val="21"/>
              </w:rPr>
            </w:pPr>
          </w:p>
        </w:tc>
        <w:tc>
          <w:tcPr>
            <w:tcW w:w="1240"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77B4F" w:rsidRPr="001922C8" w:rsidRDefault="00E77B4F" w:rsidP="00E84358">
            <w:pPr>
              <w:widowControl/>
              <w:jc w:val="left"/>
              <w:rPr>
                <w:rFonts w:hAnsi="仿宋" w:cs="Times New Roman"/>
                <w:b/>
                <w:color w:val="000000"/>
                <w:kern w:val="0"/>
                <w:szCs w:val="21"/>
              </w:rPr>
            </w:pPr>
          </w:p>
        </w:tc>
        <w:tc>
          <w:tcPr>
            <w:tcW w:w="648" w:type="pct"/>
            <w:tcBorders>
              <w:top w:val="single" w:sz="4" w:space="0" w:color="auto"/>
              <w:left w:val="nil"/>
              <w:bottom w:val="single" w:sz="4" w:space="0" w:color="auto"/>
              <w:right w:val="single" w:sz="4" w:space="0" w:color="auto"/>
            </w:tcBorders>
            <w:shd w:val="clear" w:color="auto" w:fill="FFFFFF" w:themeFill="background1"/>
            <w:vAlign w:val="center"/>
          </w:tcPr>
          <w:p w:rsidR="00E77B4F" w:rsidRPr="00E77B4F" w:rsidRDefault="00E77B4F" w:rsidP="00E77B4F">
            <w:pPr>
              <w:jc w:val="center"/>
              <w:rPr>
                <w:b/>
              </w:rPr>
            </w:pPr>
            <w:r w:rsidRPr="00E77B4F">
              <w:rPr>
                <w:rFonts w:hint="eastAsia"/>
                <w:b/>
              </w:rPr>
              <w:t>低位数</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7B4F" w:rsidRPr="00E77B4F" w:rsidRDefault="00E77B4F" w:rsidP="00E77B4F">
            <w:pPr>
              <w:jc w:val="center"/>
              <w:rPr>
                <w:b/>
              </w:rPr>
            </w:pPr>
            <w:r w:rsidRPr="00E77B4F">
              <w:rPr>
                <w:rFonts w:hint="eastAsia"/>
                <w:b/>
              </w:rPr>
              <w:t>下四分位数</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7B4F" w:rsidRPr="00E77B4F" w:rsidRDefault="00E77B4F" w:rsidP="00E77B4F">
            <w:pPr>
              <w:jc w:val="center"/>
              <w:rPr>
                <w:b/>
              </w:rPr>
            </w:pPr>
            <w:r w:rsidRPr="00E77B4F">
              <w:rPr>
                <w:rFonts w:hint="eastAsia"/>
                <w:b/>
              </w:rPr>
              <w:t>中位数</w:t>
            </w: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77B4F" w:rsidRPr="00E77B4F" w:rsidRDefault="00E77B4F" w:rsidP="00E77B4F">
            <w:pPr>
              <w:jc w:val="center"/>
              <w:rPr>
                <w:b/>
              </w:rPr>
            </w:pPr>
            <w:r w:rsidRPr="00E77B4F">
              <w:rPr>
                <w:rFonts w:hint="eastAsia"/>
                <w:b/>
              </w:rPr>
              <w:t>上四分位数</w:t>
            </w: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77B4F" w:rsidRPr="00E77B4F" w:rsidRDefault="00E77B4F" w:rsidP="00E77B4F">
            <w:pPr>
              <w:jc w:val="center"/>
              <w:rPr>
                <w:b/>
              </w:rPr>
            </w:pPr>
            <w:r w:rsidRPr="00E77B4F">
              <w:rPr>
                <w:rFonts w:hint="eastAsia"/>
                <w:b/>
              </w:rPr>
              <w:t>高位数</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77B4F" w:rsidRPr="00E77B4F" w:rsidRDefault="00E77B4F" w:rsidP="00E77B4F">
            <w:pPr>
              <w:jc w:val="center"/>
              <w:rPr>
                <w:b/>
              </w:rPr>
            </w:pPr>
            <w:r w:rsidRPr="00E77B4F">
              <w:rPr>
                <w:rFonts w:hint="eastAsia"/>
                <w:b/>
              </w:rPr>
              <w:t>平均数</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000000" w:fill="BFBFBF"/>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1</w:t>
            </w:r>
          </w:p>
        </w:tc>
        <w:tc>
          <w:tcPr>
            <w:tcW w:w="1240" w:type="pct"/>
            <w:tcBorders>
              <w:top w:val="nil"/>
              <w:left w:val="nil"/>
              <w:bottom w:val="single" w:sz="4" w:space="0" w:color="auto"/>
              <w:right w:val="single" w:sz="4" w:space="0" w:color="auto"/>
            </w:tcBorders>
            <w:shd w:val="clear" w:color="000000" w:fill="BFBFBF"/>
            <w:noWrap/>
            <w:vAlign w:val="center"/>
            <w:hideMark/>
          </w:tcPr>
          <w:p w:rsidR="00E77B4F" w:rsidRPr="001922C8" w:rsidRDefault="00E77B4F" w:rsidP="00E84358">
            <w:pPr>
              <w:widowControl/>
              <w:jc w:val="center"/>
              <w:rPr>
                <w:rFonts w:hAnsi="仿宋" w:cs="Times New Roman"/>
                <w:b/>
                <w:color w:val="000000"/>
                <w:kern w:val="0"/>
                <w:szCs w:val="21"/>
              </w:rPr>
            </w:pPr>
            <w:r w:rsidRPr="001922C8">
              <w:rPr>
                <w:rFonts w:hAnsi="仿宋" w:cs="Times New Roman" w:hint="eastAsia"/>
                <w:b/>
                <w:color w:val="000000"/>
                <w:kern w:val="0"/>
                <w:szCs w:val="21"/>
              </w:rPr>
              <w:t>江门市</w:t>
            </w:r>
          </w:p>
        </w:tc>
        <w:tc>
          <w:tcPr>
            <w:tcW w:w="648" w:type="pct"/>
            <w:tcBorders>
              <w:top w:val="single" w:sz="4" w:space="0" w:color="auto"/>
              <w:left w:val="nil"/>
              <w:bottom w:val="single" w:sz="4" w:space="0" w:color="auto"/>
              <w:right w:val="single" w:sz="4" w:space="0" w:color="auto"/>
            </w:tcBorders>
            <w:shd w:val="clear" w:color="000000" w:fill="BFBFBF"/>
            <w:vAlign w:val="center"/>
          </w:tcPr>
          <w:p w:rsidR="00E77B4F" w:rsidRPr="00750947" w:rsidRDefault="00E77B4F" w:rsidP="00E77B4F">
            <w:pPr>
              <w:jc w:val="center"/>
            </w:pPr>
            <w:r w:rsidRPr="00750947">
              <w:t>33,925</w:t>
            </w:r>
          </w:p>
        </w:tc>
        <w:tc>
          <w:tcPr>
            <w:tcW w:w="490" w:type="pct"/>
            <w:tcBorders>
              <w:top w:val="single" w:sz="4" w:space="0" w:color="auto"/>
              <w:left w:val="single" w:sz="4" w:space="0" w:color="auto"/>
              <w:bottom w:val="single" w:sz="4" w:space="0" w:color="auto"/>
              <w:right w:val="single" w:sz="4" w:space="0" w:color="auto"/>
            </w:tcBorders>
            <w:shd w:val="clear" w:color="000000" w:fill="BFBFBF"/>
            <w:vAlign w:val="center"/>
          </w:tcPr>
          <w:p w:rsidR="00E77B4F" w:rsidRPr="00750947" w:rsidRDefault="00E77B4F" w:rsidP="00E77B4F">
            <w:pPr>
              <w:jc w:val="center"/>
            </w:pPr>
            <w:r w:rsidRPr="00750947">
              <w:t>42,600</w:t>
            </w:r>
          </w:p>
        </w:tc>
        <w:tc>
          <w:tcPr>
            <w:tcW w:w="5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750947" w:rsidRDefault="00E77B4F" w:rsidP="00E77B4F">
            <w:pPr>
              <w:jc w:val="center"/>
            </w:pPr>
            <w:r w:rsidRPr="00750947">
              <w:t>53,486</w:t>
            </w:r>
          </w:p>
        </w:tc>
        <w:tc>
          <w:tcPr>
            <w:tcW w:w="50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750947" w:rsidRDefault="00E77B4F" w:rsidP="00E77B4F">
            <w:pPr>
              <w:jc w:val="center"/>
            </w:pPr>
            <w:r w:rsidRPr="00750947">
              <w:t>70,578</w:t>
            </w:r>
          </w:p>
        </w:tc>
        <w:tc>
          <w:tcPr>
            <w:tcW w:w="59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750947" w:rsidRDefault="00E77B4F" w:rsidP="00A437CA">
            <w:pPr>
              <w:jc w:val="center"/>
            </w:pPr>
            <w:r w:rsidRPr="00750947">
              <w:t>9</w:t>
            </w:r>
            <w:r w:rsidR="00A437CA">
              <w:rPr>
                <w:rFonts w:hint="eastAsia"/>
              </w:rPr>
              <w:t>8</w:t>
            </w:r>
            <w:r w:rsidRPr="00750947">
              <w:t>,458</w:t>
            </w:r>
          </w:p>
        </w:tc>
        <w:tc>
          <w:tcPr>
            <w:tcW w:w="5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750947" w:rsidRDefault="00E77B4F" w:rsidP="00E77B4F">
            <w:pPr>
              <w:jc w:val="center"/>
            </w:pPr>
            <w:r w:rsidRPr="00750947">
              <w:t>63,283</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2</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蓬江区</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36,296</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46,850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58,809</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79,960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118,885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72,065</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3</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江海区</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39,010</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48,022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58,872</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73,362</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A437CA">
            <w:pPr>
              <w:jc w:val="center"/>
            </w:pPr>
            <w:r w:rsidRPr="00750947">
              <w:t>9</w:t>
            </w:r>
            <w:r w:rsidR="00A437CA">
              <w:rPr>
                <w:rFonts w:hint="eastAsia"/>
              </w:rPr>
              <w:t>9</w:t>
            </w:r>
            <w:r w:rsidRPr="00750947">
              <w:t>,434</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66,555</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4</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新会区</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31,900</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42,193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50,967</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66,644</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A437CA" w:rsidP="00E77B4F">
            <w:pPr>
              <w:jc w:val="center"/>
            </w:pPr>
            <w:r>
              <w:rPr>
                <w:rFonts w:hint="eastAsia"/>
              </w:rPr>
              <w:t>93</w:t>
            </w:r>
            <w:r w:rsidR="00E77B4F" w:rsidRPr="00750947">
              <w:t>,155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BC151E" w:rsidP="00E77B4F">
            <w:pPr>
              <w:jc w:val="center"/>
            </w:pPr>
            <w:r>
              <w:rPr>
                <w:rFonts w:hint="eastAsia"/>
              </w:rPr>
              <w:t>63</w:t>
            </w:r>
            <w:r w:rsidR="00E77B4F" w:rsidRPr="00750947">
              <w:t>,077</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5</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台山市</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32,308</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38,520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49,198</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61,047</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96,180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58,332</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6</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开平市</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30,835</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39,921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53,040</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68,521</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A437CA" w:rsidP="003F61F2">
            <w:pPr>
              <w:jc w:val="center"/>
            </w:pPr>
            <w:r>
              <w:rPr>
                <w:rFonts w:hint="eastAsia"/>
              </w:rPr>
              <w:t>9</w:t>
            </w:r>
            <w:r w:rsidR="003F61F2">
              <w:rPr>
                <w:rFonts w:hint="eastAsia"/>
              </w:rPr>
              <w:t>8</w:t>
            </w:r>
            <w:r w:rsidR="00E77B4F" w:rsidRPr="00750947">
              <w:t>,572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BC151E" w:rsidP="00E77B4F">
            <w:pPr>
              <w:jc w:val="center"/>
            </w:pPr>
            <w:r>
              <w:rPr>
                <w:rFonts w:hint="eastAsia"/>
              </w:rPr>
              <w:t>60</w:t>
            </w:r>
            <w:r w:rsidR="00E77B4F" w:rsidRPr="00750947">
              <w:t>,924</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widowControl/>
              <w:jc w:val="center"/>
              <w:rPr>
                <w:rFonts w:hAnsi="仿宋" w:cs="Times New Roman"/>
                <w:color w:val="000000"/>
                <w:kern w:val="0"/>
                <w:szCs w:val="21"/>
              </w:rPr>
            </w:pPr>
            <w:r w:rsidRPr="00E900AB">
              <w:rPr>
                <w:rFonts w:hAnsi="仿宋" w:cs="Times New Roman"/>
                <w:color w:val="000000"/>
                <w:kern w:val="0"/>
                <w:szCs w:val="21"/>
              </w:rPr>
              <w:t>7</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鹤山市</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35,255</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38,749</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49,634</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A437CA">
            <w:pPr>
              <w:jc w:val="center"/>
            </w:pPr>
            <w:r w:rsidRPr="00750947">
              <w:t>6</w:t>
            </w:r>
            <w:r w:rsidR="00A437CA">
              <w:rPr>
                <w:rFonts w:hint="eastAsia"/>
              </w:rPr>
              <w:t>8</w:t>
            </w:r>
            <w:r w:rsidRPr="00750947">
              <w:t>,000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A437CA" w:rsidP="003F61F2">
            <w:pPr>
              <w:jc w:val="center"/>
            </w:pPr>
            <w:r>
              <w:rPr>
                <w:rFonts w:hint="eastAsia"/>
              </w:rPr>
              <w:t>9</w:t>
            </w:r>
            <w:r w:rsidR="003F61F2">
              <w:rPr>
                <w:rFonts w:hint="eastAsia"/>
              </w:rPr>
              <w:t>5</w:t>
            </w:r>
            <w:r w:rsidR="00E77B4F" w:rsidRPr="00750947">
              <w:t>,151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BC151E">
            <w:pPr>
              <w:jc w:val="center"/>
            </w:pPr>
            <w:r w:rsidRPr="00750947">
              <w:t>5</w:t>
            </w:r>
            <w:r w:rsidR="00BC151E">
              <w:rPr>
                <w:rFonts w:hint="eastAsia"/>
              </w:rPr>
              <w:t>9</w:t>
            </w:r>
            <w:r w:rsidRPr="00750947">
              <w:t>,299</w:t>
            </w:r>
          </w:p>
        </w:tc>
      </w:tr>
      <w:tr w:rsidR="00E77B4F" w:rsidRPr="00E84358" w:rsidTr="00E77B4F">
        <w:trPr>
          <w:trHeight w:val="403"/>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rsidR="00E77B4F" w:rsidRDefault="00E77B4F" w:rsidP="00E900AB">
            <w:pPr>
              <w:widowControl/>
              <w:jc w:val="center"/>
            </w:pPr>
            <w:r w:rsidRPr="00CD3B06">
              <w:t>8</w:t>
            </w:r>
          </w:p>
        </w:tc>
        <w:tc>
          <w:tcPr>
            <w:tcW w:w="1240" w:type="pct"/>
            <w:tcBorders>
              <w:top w:val="nil"/>
              <w:left w:val="nil"/>
              <w:bottom w:val="single" w:sz="4" w:space="0" w:color="auto"/>
              <w:right w:val="single" w:sz="4" w:space="0" w:color="auto"/>
            </w:tcBorders>
            <w:shd w:val="clear" w:color="auto" w:fill="auto"/>
            <w:noWrap/>
            <w:vAlign w:val="center"/>
            <w:hideMark/>
          </w:tcPr>
          <w:p w:rsidR="00E77B4F" w:rsidRPr="001922C8" w:rsidRDefault="00E77B4F" w:rsidP="00E84358">
            <w:pPr>
              <w:widowControl/>
              <w:jc w:val="center"/>
              <w:rPr>
                <w:rFonts w:hAnsi="仿宋" w:cs="Times New Roman"/>
                <w:color w:val="000000"/>
                <w:kern w:val="0"/>
                <w:szCs w:val="21"/>
              </w:rPr>
            </w:pPr>
            <w:r w:rsidRPr="001922C8">
              <w:rPr>
                <w:rFonts w:hAnsi="仿宋" w:cs="Times New Roman" w:hint="eastAsia"/>
                <w:color w:val="000000"/>
                <w:kern w:val="0"/>
                <w:szCs w:val="21"/>
              </w:rPr>
              <w:t>恩平市</w:t>
            </w:r>
          </w:p>
        </w:tc>
        <w:tc>
          <w:tcPr>
            <w:tcW w:w="648" w:type="pct"/>
            <w:tcBorders>
              <w:top w:val="single" w:sz="4" w:space="0" w:color="auto"/>
              <w:left w:val="nil"/>
              <w:bottom w:val="single" w:sz="4" w:space="0" w:color="auto"/>
              <w:right w:val="single" w:sz="4" w:space="0" w:color="auto"/>
            </w:tcBorders>
            <w:vAlign w:val="center"/>
          </w:tcPr>
          <w:p w:rsidR="00E77B4F" w:rsidRPr="00750947" w:rsidRDefault="00E77B4F" w:rsidP="00E77B4F">
            <w:pPr>
              <w:jc w:val="center"/>
            </w:pPr>
            <w:r w:rsidRPr="00750947">
              <w:t>27,359</w:t>
            </w:r>
          </w:p>
        </w:tc>
        <w:tc>
          <w:tcPr>
            <w:tcW w:w="490" w:type="pct"/>
            <w:tcBorders>
              <w:top w:val="single" w:sz="4" w:space="0" w:color="auto"/>
              <w:left w:val="single" w:sz="4" w:space="0" w:color="auto"/>
              <w:bottom w:val="single" w:sz="4" w:space="0" w:color="auto"/>
              <w:right w:val="single" w:sz="4" w:space="0" w:color="auto"/>
            </w:tcBorders>
            <w:vAlign w:val="center"/>
          </w:tcPr>
          <w:p w:rsidR="00E77B4F" w:rsidRPr="00750947" w:rsidRDefault="00E77B4F" w:rsidP="00E77B4F">
            <w:pPr>
              <w:jc w:val="center"/>
            </w:pPr>
            <w:r w:rsidRPr="00750947">
              <w:t>36,000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E77B4F">
            <w:pPr>
              <w:jc w:val="center"/>
            </w:pPr>
            <w:r w:rsidRPr="00750947">
              <w:t>39,570</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E77B4F" w:rsidP="00A437CA">
            <w:pPr>
              <w:jc w:val="center"/>
            </w:pPr>
            <w:r w:rsidRPr="00750947">
              <w:t>5</w:t>
            </w:r>
            <w:r w:rsidR="00A437CA">
              <w:rPr>
                <w:rFonts w:hint="eastAsia"/>
              </w:rPr>
              <w:t>9</w:t>
            </w:r>
            <w:r w:rsidRPr="00750947">
              <w:t>,453</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750947" w:rsidRDefault="00A437CA" w:rsidP="00A437CA">
            <w:pPr>
              <w:jc w:val="center"/>
            </w:pPr>
            <w:r>
              <w:rPr>
                <w:rFonts w:hint="eastAsia"/>
              </w:rPr>
              <w:t>88</w:t>
            </w:r>
            <w:r w:rsidR="00E77B4F" w:rsidRPr="00750947">
              <w:t>,446</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Default="00E77B4F" w:rsidP="003F61F2">
            <w:pPr>
              <w:jc w:val="center"/>
            </w:pPr>
            <w:r w:rsidRPr="00750947">
              <w:t>4</w:t>
            </w:r>
            <w:r w:rsidR="003F61F2">
              <w:rPr>
                <w:rFonts w:hint="eastAsia"/>
              </w:rPr>
              <w:t>8</w:t>
            </w:r>
            <w:r w:rsidRPr="00750947">
              <w:t>,132</w:t>
            </w:r>
          </w:p>
        </w:tc>
      </w:tr>
    </w:tbl>
    <w:p w:rsidR="0088739D" w:rsidRDefault="0088739D" w:rsidP="0088739D">
      <w:pPr>
        <w:pStyle w:val="12"/>
        <w:ind w:firstLine="643"/>
        <w:rPr>
          <w:b/>
        </w:rPr>
      </w:pPr>
      <w:bookmarkStart w:id="39" w:name="_Toc48833838"/>
    </w:p>
    <w:p w:rsidR="00E84358" w:rsidRPr="0088739D" w:rsidRDefault="00E61357" w:rsidP="0088739D">
      <w:pPr>
        <w:pStyle w:val="12"/>
        <w:ind w:firstLine="643"/>
        <w:rPr>
          <w:b/>
        </w:rPr>
      </w:pPr>
      <w:r w:rsidRPr="0088739D">
        <w:rPr>
          <w:rFonts w:hint="eastAsia"/>
          <w:b/>
        </w:rPr>
        <w:t>（四）</w:t>
      </w:r>
      <w:r w:rsidR="00E84358" w:rsidRPr="0088739D">
        <w:rPr>
          <w:b/>
        </w:rPr>
        <w:t>按隶属关系划分职工工资指导价位</w:t>
      </w:r>
      <w:bookmarkEnd w:id="39"/>
    </w:p>
    <w:p w:rsidR="00E801E8" w:rsidRPr="009C6B28" w:rsidRDefault="00D97CFC" w:rsidP="00B10976">
      <w:pPr>
        <w:pStyle w:val="12"/>
        <w:ind w:firstLine="640"/>
      </w:pPr>
      <w:r w:rsidRPr="009C6B28">
        <w:rPr>
          <w:rFonts w:hint="eastAsia"/>
        </w:rPr>
        <w:t>在本次调查中，国有企业的平均工资为</w:t>
      </w:r>
      <w:r w:rsidRPr="009C6B28">
        <w:t>63669</w:t>
      </w:r>
      <w:r w:rsidRPr="009C6B28">
        <w:t>元</w:t>
      </w:r>
      <w:r w:rsidRPr="009C6B28">
        <w:rPr>
          <w:rFonts w:hint="eastAsia"/>
        </w:rPr>
        <w:t>/</w:t>
      </w:r>
      <w:r w:rsidRPr="009C6B28">
        <w:rPr>
          <w:rFonts w:hint="eastAsia"/>
        </w:rPr>
        <w:t>年，非国有企业和其他企业的平均工资为</w:t>
      </w:r>
      <w:r w:rsidRPr="009C6B28">
        <w:t>60615</w:t>
      </w:r>
      <w:r w:rsidRPr="009C6B28">
        <w:t>元</w:t>
      </w:r>
      <w:r w:rsidRPr="009C6B28">
        <w:rPr>
          <w:rFonts w:hint="eastAsia"/>
        </w:rPr>
        <w:t>/</w:t>
      </w:r>
      <w:r w:rsidRPr="009C6B28">
        <w:rPr>
          <w:rFonts w:hint="eastAsia"/>
        </w:rPr>
        <w:t>年。国有企业中，隶属于中央的企业其职工平均工资最高，为</w:t>
      </w:r>
      <w:r w:rsidRPr="009C6B28">
        <w:t>128648</w:t>
      </w:r>
      <w:r w:rsidRPr="009C6B28">
        <w:t>元</w:t>
      </w:r>
      <w:r w:rsidRPr="009C6B28">
        <w:rPr>
          <w:rFonts w:hint="eastAsia"/>
        </w:rPr>
        <w:t>/</w:t>
      </w:r>
      <w:r w:rsidRPr="009C6B28">
        <w:rPr>
          <w:rFonts w:hint="eastAsia"/>
        </w:rPr>
        <w:t>年，隶属于居委会（村民委员会）的企业其职工平均工资最低，为</w:t>
      </w:r>
      <w:r w:rsidR="003D2BB5">
        <w:t>44</w:t>
      </w:r>
      <w:r w:rsidRPr="009C6B28">
        <w:t>858</w:t>
      </w:r>
      <w:r w:rsidRPr="009C6B28">
        <w:t>元</w:t>
      </w:r>
      <w:r w:rsidRPr="009C6B28">
        <w:rPr>
          <w:rFonts w:hint="eastAsia"/>
        </w:rPr>
        <w:t>/</w:t>
      </w:r>
      <w:r w:rsidRPr="009C6B28">
        <w:rPr>
          <w:rFonts w:hint="eastAsia"/>
        </w:rPr>
        <w:t>年。</w:t>
      </w:r>
      <w:r w:rsidR="008F43FB" w:rsidRPr="009C6B28">
        <w:t>详见下表。</w:t>
      </w:r>
    </w:p>
    <w:p w:rsidR="00E801E8" w:rsidRPr="00E801E8" w:rsidRDefault="00E801E8" w:rsidP="00E742EF">
      <w:pPr>
        <w:pStyle w:val="ad"/>
      </w:pPr>
    </w:p>
    <w:tbl>
      <w:tblPr>
        <w:tblW w:w="5000" w:type="pct"/>
        <w:tblLook w:val="04A0"/>
      </w:tblPr>
      <w:tblGrid>
        <w:gridCol w:w="903"/>
        <w:gridCol w:w="2316"/>
        <w:gridCol w:w="867"/>
        <w:gridCol w:w="922"/>
        <w:gridCol w:w="925"/>
        <w:gridCol w:w="1271"/>
        <w:gridCol w:w="899"/>
        <w:gridCol w:w="899"/>
      </w:tblGrid>
      <w:tr w:rsidR="000F5774" w:rsidRPr="00E84358" w:rsidTr="00E61357">
        <w:trPr>
          <w:trHeight w:val="403"/>
        </w:trPr>
        <w:tc>
          <w:tcPr>
            <w:tcW w:w="502"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1922C8" w:rsidRDefault="000F5774" w:rsidP="00E84358">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序号</w:t>
            </w:r>
          </w:p>
        </w:tc>
        <w:tc>
          <w:tcPr>
            <w:tcW w:w="1286" w:type="pct"/>
            <w:vMerge w:val="restart"/>
            <w:tcBorders>
              <w:top w:val="single" w:sz="4" w:space="0" w:color="auto"/>
              <w:left w:val="single" w:sz="4" w:space="0" w:color="auto"/>
              <w:bottom w:val="single" w:sz="4" w:space="0" w:color="000000"/>
              <w:right w:val="single" w:sz="4" w:space="0" w:color="000000"/>
            </w:tcBorders>
            <w:shd w:val="clear" w:color="auto" w:fill="1F497D" w:themeFill="text2"/>
            <w:vAlign w:val="center"/>
            <w:hideMark/>
          </w:tcPr>
          <w:p w:rsidR="000F5774" w:rsidRPr="001922C8" w:rsidRDefault="000F5774" w:rsidP="00E84358">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企业隶属关系</w:t>
            </w:r>
          </w:p>
        </w:tc>
        <w:tc>
          <w:tcPr>
            <w:tcW w:w="3212" w:type="pct"/>
            <w:gridSpan w:val="6"/>
            <w:tcBorders>
              <w:top w:val="single" w:sz="4" w:space="0" w:color="auto"/>
              <w:left w:val="nil"/>
              <w:bottom w:val="single" w:sz="4" w:space="0" w:color="auto"/>
              <w:right w:val="nil"/>
            </w:tcBorders>
            <w:shd w:val="clear" w:color="auto" w:fill="1F497D" w:themeFill="text2"/>
            <w:vAlign w:val="center"/>
          </w:tcPr>
          <w:p w:rsidR="000F5774" w:rsidRPr="001922C8" w:rsidRDefault="000F5774" w:rsidP="000F5774">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工资指导价位（元</w:t>
            </w:r>
            <w:r w:rsidRPr="001922C8">
              <w:rPr>
                <w:rFonts w:hAnsi="仿宋" w:cs="Times New Roman" w:hint="eastAsia"/>
                <w:b/>
                <w:color w:val="FFFFFF" w:themeColor="background1"/>
                <w:kern w:val="0"/>
                <w:szCs w:val="21"/>
              </w:rPr>
              <w:t>/</w:t>
            </w:r>
            <w:r w:rsidRPr="001922C8">
              <w:rPr>
                <w:rFonts w:hAnsi="仿宋" w:cs="Times New Roman" w:hint="eastAsia"/>
                <w:b/>
                <w:color w:val="FFFFFF" w:themeColor="background1"/>
                <w:kern w:val="0"/>
                <w:szCs w:val="21"/>
              </w:rPr>
              <w:t>年）</w:t>
            </w:r>
          </w:p>
        </w:tc>
      </w:tr>
      <w:tr w:rsidR="00E77B4F" w:rsidRPr="00E84358" w:rsidTr="00E61357">
        <w:trPr>
          <w:trHeight w:val="403"/>
        </w:trPr>
        <w:tc>
          <w:tcPr>
            <w:tcW w:w="502"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77B4F" w:rsidRPr="001922C8" w:rsidRDefault="00E77B4F" w:rsidP="00E84358">
            <w:pPr>
              <w:widowControl/>
              <w:jc w:val="left"/>
              <w:rPr>
                <w:rFonts w:hAnsi="仿宋" w:cs="Times New Roman"/>
                <w:b/>
                <w:color w:val="000000"/>
                <w:kern w:val="0"/>
                <w:szCs w:val="21"/>
              </w:rPr>
            </w:pPr>
          </w:p>
        </w:tc>
        <w:tc>
          <w:tcPr>
            <w:tcW w:w="1286" w:type="pct"/>
            <w:vMerge/>
            <w:tcBorders>
              <w:top w:val="single" w:sz="4" w:space="0" w:color="auto"/>
              <w:left w:val="single" w:sz="4" w:space="0" w:color="auto"/>
              <w:bottom w:val="single" w:sz="4" w:space="0" w:color="000000"/>
              <w:right w:val="single" w:sz="4" w:space="0" w:color="auto"/>
            </w:tcBorders>
            <w:shd w:val="clear" w:color="auto" w:fill="1F497D" w:themeFill="text2"/>
            <w:vAlign w:val="center"/>
            <w:hideMark/>
          </w:tcPr>
          <w:p w:rsidR="00E77B4F" w:rsidRPr="001922C8" w:rsidRDefault="00E77B4F" w:rsidP="00E84358">
            <w:pPr>
              <w:widowControl/>
              <w:jc w:val="left"/>
              <w:rPr>
                <w:rFonts w:hAnsi="仿宋" w:cs="Times New Roman"/>
                <w:b/>
                <w:color w:val="000000"/>
                <w:kern w:val="0"/>
                <w:szCs w:val="21"/>
              </w:rPr>
            </w:pP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7B4F" w:rsidRPr="00E77B4F" w:rsidRDefault="00E77B4F" w:rsidP="00E77B4F">
            <w:pPr>
              <w:jc w:val="center"/>
              <w:rPr>
                <w:b/>
              </w:rPr>
            </w:pPr>
            <w:r w:rsidRPr="00E77B4F">
              <w:rPr>
                <w:rFonts w:hint="eastAsia"/>
                <w:b/>
              </w:rPr>
              <w:t>低位数</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7B4F" w:rsidRPr="00E77B4F" w:rsidRDefault="00E77B4F" w:rsidP="00E77B4F">
            <w:pPr>
              <w:jc w:val="center"/>
              <w:rPr>
                <w:b/>
              </w:rPr>
            </w:pPr>
            <w:r w:rsidRPr="00E77B4F">
              <w:rPr>
                <w:rFonts w:hint="eastAsia"/>
                <w:b/>
              </w:rPr>
              <w:t>下四分位数</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7B4F" w:rsidRPr="00E77B4F" w:rsidRDefault="00E77B4F" w:rsidP="00E77B4F">
            <w:pPr>
              <w:jc w:val="center"/>
              <w:rPr>
                <w:b/>
              </w:rPr>
            </w:pPr>
            <w:r w:rsidRPr="00E77B4F">
              <w:rPr>
                <w:rFonts w:hint="eastAsia"/>
                <w:b/>
              </w:rPr>
              <w:t>中位数</w:t>
            </w:r>
          </w:p>
        </w:tc>
        <w:tc>
          <w:tcPr>
            <w:tcW w:w="7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77B4F" w:rsidRPr="00E77B4F" w:rsidRDefault="00E77B4F" w:rsidP="00E77B4F">
            <w:pPr>
              <w:jc w:val="center"/>
              <w:rPr>
                <w:b/>
              </w:rPr>
            </w:pPr>
            <w:r w:rsidRPr="00E77B4F">
              <w:rPr>
                <w:rFonts w:hint="eastAsia"/>
                <w:b/>
              </w:rPr>
              <w:t>上四分位数</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77B4F" w:rsidRPr="00E77B4F" w:rsidRDefault="00E77B4F" w:rsidP="00E77B4F">
            <w:pPr>
              <w:jc w:val="center"/>
              <w:rPr>
                <w:b/>
              </w:rPr>
            </w:pPr>
            <w:r w:rsidRPr="00E77B4F">
              <w:rPr>
                <w:rFonts w:hint="eastAsia"/>
                <w:b/>
              </w:rPr>
              <w:t>高位数</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77B4F" w:rsidRPr="00E77B4F" w:rsidRDefault="00E77B4F" w:rsidP="00E77B4F">
            <w:pPr>
              <w:jc w:val="center"/>
              <w:rPr>
                <w:b/>
              </w:rPr>
            </w:pPr>
            <w:r w:rsidRPr="00E77B4F">
              <w:rPr>
                <w:rFonts w:hint="eastAsia"/>
                <w:b/>
              </w:rPr>
              <w:t>平均数</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000000" w:fill="BFBFBF"/>
            <w:noWrap/>
            <w:vAlign w:val="center"/>
            <w:hideMark/>
          </w:tcPr>
          <w:p w:rsidR="00E77B4F" w:rsidRPr="00E900AB" w:rsidRDefault="00E77B4F" w:rsidP="00E900AB">
            <w:pPr>
              <w:jc w:val="center"/>
              <w:rPr>
                <w:rFonts w:cs="Times New Roman"/>
              </w:rPr>
            </w:pPr>
            <w:r w:rsidRPr="00E900AB">
              <w:rPr>
                <w:rFonts w:cs="Times New Roman"/>
              </w:rPr>
              <w:t>1</w:t>
            </w:r>
          </w:p>
        </w:tc>
        <w:tc>
          <w:tcPr>
            <w:tcW w:w="1286" w:type="pct"/>
            <w:tcBorders>
              <w:top w:val="nil"/>
              <w:left w:val="nil"/>
              <w:bottom w:val="single" w:sz="4" w:space="0" w:color="auto"/>
              <w:right w:val="single" w:sz="4" w:space="0" w:color="auto"/>
            </w:tcBorders>
            <w:shd w:val="clear" w:color="000000" w:fill="BFBFBF"/>
            <w:noWrap/>
            <w:vAlign w:val="center"/>
            <w:hideMark/>
          </w:tcPr>
          <w:p w:rsidR="00E77B4F" w:rsidRPr="001922C8" w:rsidRDefault="00E77B4F" w:rsidP="009C2A99">
            <w:pPr>
              <w:widowControl/>
              <w:jc w:val="left"/>
              <w:rPr>
                <w:rFonts w:hAnsi="仿宋" w:cs="Times New Roman"/>
                <w:b/>
                <w:color w:val="000000"/>
                <w:kern w:val="0"/>
                <w:szCs w:val="21"/>
              </w:rPr>
            </w:pPr>
            <w:r w:rsidRPr="001922C8">
              <w:rPr>
                <w:rFonts w:hAnsi="仿宋" w:cs="Times New Roman" w:hint="eastAsia"/>
                <w:b/>
                <w:color w:val="000000"/>
                <w:kern w:val="0"/>
                <w:szCs w:val="21"/>
              </w:rPr>
              <w:t>国有企业</w:t>
            </w:r>
          </w:p>
        </w:tc>
        <w:tc>
          <w:tcPr>
            <w:tcW w:w="482" w:type="pct"/>
            <w:tcBorders>
              <w:top w:val="single" w:sz="4" w:space="0" w:color="auto"/>
              <w:left w:val="nil"/>
              <w:bottom w:val="single" w:sz="4" w:space="0" w:color="auto"/>
              <w:right w:val="single" w:sz="4" w:space="0" w:color="auto"/>
            </w:tcBorders>
            <w:shd w:val="clear" w:color="000000" w:fill="BFBFBF"/>
            <w:vAlign w:val="center"/>
          </w:tcPr>
          <w:p w:rsidR="00E77B4F" w:rsidRPr="00833DF2" w:rsidRDefault="00E77B4F" w:rsidP="00E77B4F">
            <w:pPr>
              <w:jc w:val="center"/>
            </w:pPr>
            <w:r w:rsidRPr="00833DF2">
              <w:t>36,996</w:t>
            </w:r>
          </w:p>
        </w:tc>
        <w:tc>
          <w:tcPr>
            <w:tcW w:w="512" w:type="pct"/>
            <w:tcBorders>
              <w:top w:val="single" w:sz="4" w:space="0" w:color="auto"/>
              <w:left w:val="single" w:sz="4" w:space="0" w:color="auto"/>
              <w:bottom w:val="single" w:sz="4" w:space="0" w:color="auto"/>
              <w:right w:val="single" w:sz="4" w:space="0" w:color="auto"/>
            </w:tcBorders>
            <w:shd w:val="clear" w:color="000000" w:fill="BFBFBF"/>
            <w:vAlign w:val="center"/>
          </w:tcPr>
          <w:p w:rsidR="00E77B4F" w:rsidRPr="00833DF2" w:rsidRDefault="00E77B4F" w:rsidP="00E77B4F">
            <w:pPr>
              <w:jc w:val="center"/>
            </w:pPr>
            <w:r w:rsidRPr="00833DF2">
              <w:t>44,947</w:t>
            </w:r>
          </w:p>
        </w:tc>
        <w:tc>
          <w:tcPr>
            <w:tcW w:w="51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53,556</w:t>
            </w:r>
          </w:p>
        </w:tc>
        <w:tc>
          <w:tcPr>
            <w:tcW w:w="70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69,162</w:t>
            </w:r>
          </w:p>
        </w:tc>
        <w:tc>
          <w:tcPr>
            <w:tcW w:w="49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111,900</w:t>
            </w:r>
          </w:p>
        </w:tc>
        <w:tc>
          <w:tcPr>
            <w:tcW w:w="49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63,669</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jc w:val="center"/>
              <w:rPr>
                <w:rFonts w:cs="Times New Roman"/>
              </w:rPr>
            </w:pPr>
            <w:r w:rsidRPr="00E900AB">
              <w:rPr>
                <w:rFonts w:cs="Times New Roman"/>
              </w:rPr>
              <w:t>2</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rsidR="00E77B4F" w:rsidRPr="001922C8" w:rsidRDefault="00E77B4F" w:rsidP="009C2A99">
            <w:pPr>
              <w:widowControl/>
              <w:jc w:val="left"/>
              <w:rPr>
                <w:rFonts w:hAnsi="仿宋" w:cs="Times New Roman"/>
                <w:color w:val="000000"/>
                <w:kern w:val="0"/>
                <w:szCs w:val="21"/>
              </w:rPr>
            </w:pPr>
            <w:r w:rsidRPr="001922C8">
              <w:rPr>
                <w:rFonts w:hAnsi="仿宋" w:cs="Times New Roman" w:hint="eastAsia"/>
                <w:color w:val="000000"/>
                <w:kern w:val="0"/>
                <w:szCs w:val="21"/>
              </w:rPr>
              <w:t>中央</w:t>
            </w:r>
          </w:p>
        </w:tc>
        <w:tc>
          <w:tcPr>
            <w:tcW w:w="482" w:type="pct"/>
            <w:tcBorders>
              <w:top w:val="single" w:sz="4" w:space="0" w:color="auto"/>
              <w:left w:val="nil"/>
              <w:bottom w:val="single" w:sz="4" w:space="0" w:color="auto"/>
              <w:right w:val="single" w:sz="4" w:space="0" w:color="auto"/>
            </w:tcBorders>
            <w:vAlign w:val="center"/>
          </w:tcPr>
          <w:p w:rsidR="00E77B4F" w:rsidRPr="00833DF2" w:rsidRDefault="00E77B4F" w:rsidP="00E77B4F">
            <w:pPr>
              <w:jc w:val="center"/>
            </w:pPr>
            <w:r w:rsidRPr="00833DF2">
              <w:t>70,923</w:t>
            </w:r>
          </w:p>
        </w:tc>
        <w:tc>
          <w:tcPr>
            <w:tcW w:w="512" w:type="pct"/>
            <w:tcBorders>
              <w:top w:val="single" w:sz="4" w:space="0" w:color="auto"/>
              <w:left w:val="single" w:sz="4" w:space="0" w:color="auto"/>
              <w:bottom w:val="single" w:sz="4" w:space="0" w:color="auto"/>
              <w:right w:val="single" w:sz="4" w:space="0" w:color="auto"/>
            </w:tcBorders>
            <w:vAlign w:val="center"/>
          </w:tcPr>
          <w:p w:rsidR="00E77B4F" w:rsidRPr="00833DF2" w:rsidRDefault="00E77B4F" w:rsidP="00E77B4F">
            <w:pPr>
              <w:jc w:val="center"/>
            </w:pPr>
            <w:r w:rsidRPr="00833DF2">
              <w:t>87,571</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110,346</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148,490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212,716</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128,648</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jc w:val="center"/>
              <w:rPr>
                <w:rFonts w:cs="Times New Roman"/>
              </w:rPr>
            </w:pPr>
            <w:r w:rsidRPr="00E900AB">
              <w:rPr>
                <w:rFonts w:cs="Times New Roman"/>
              </w:rPr>
              <w:t>3</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rsidR="00E77B4F" w:rsidRPr="001922C8" w:rsidRDefault="00E77B4F" w:rsidP="009C2A99">
            <w:pPr>
              <w:widowControl/>
              <w:jc w:val="left"/>
              <w:rPr>
                <w:rFonts w:hAnsi="仿宋" w:cs="Times New Roman"/>
                <w:color w:val="000000"/>
                <w:kern w:val="0"/>
                <w:szCs w:val="21"/>
              </w:rPr>
            </w:pPr>
            <w:r w:rsidRPr="001922C8">
              <w:rPr>
                <w:rFonts w:hAnsi="仿宋" w:cs="Times New Roman" w:hint="eastAsia"/>
                <w:color w:val="000000"/>
                <w:kern w:val="0"/>
                <w:szCs w:val="21"/>
              </w:rPr>
              <w:t>省（自治区、直辖市）</w:t>
            </w:r>
          </w:p>
        </w:tc>
        <w:tc>
          <w:tcPr>
            <w:tcW w:w="482" w:type="pct"/>
            <w:tcBorders>
              <w:top w:val="single" w:sz="4" w:space="0" w:color="auto"/>
              <w:left w:val="nil"/>
              <w:bottom w:val="single" w:sz="4" w:space="0" w:color="auto"/>
              <w:right w:val="single" w:sz="4" w:space="0" w:color="auto"/>
            </w:tcBorders>
            <w:vAlign w:val="center"/>
          </w:tcPr>
          <w:p w:rsidR="00E77B4F" w:rsidRPr="00833DF2" w:rsidRDefault="00E77B4F" w:rsidP="00E77B4F">
            <w:pPr>
              <w:jc w:val="center"/>
            </w:pPr>
            <w:r w:rsidRPr="00833DF2">
              <w:t>45,373</w:t>
            </w:r>
          </w:p>
        </w:tc>
        <w:tc>
          <w:tcPr>
            <w:tcW w:w="512" w:type="pct"/>
            <w:tcBorders>
              <w:top w:val="single" w:sz="4" w:space="0" w:color="auto"/>
              <w:left w:val="single" w:sz="4" w:space="0" w:color="auto"/>
              <w:bottom w:val="single" w:sz="4" w:space="0" w:color="auto"/>
              <w:right w:val="single" w:sz="4" w:space="0" w:color="auto"/>
            </w:tcBorders>
            <w:vAlign w:val="center"/>
          </w:tcPr>
          <w:p w:rsidR="00E77B4F" w:rsidRPr="00833DF2" w:rsidRDefault="00E77B4F" w:rsidP="00E77B4F">
            <w:pPr>
              <w:jc w:val="center"/>
            </w:pPr>
            <w:r w:rsidRPr="00833DF2">
              <w:t>54,207</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81,600</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125,226</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162,210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99,378</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jc w:val="center"/>
              <w:rPr>
                <w:rFonts w:cs="Times New Roman"/>
              </w:rPr>
            </w:pPr>
            <w:r w:rsidRPr="00E900AB">
              <w:rPr>
                <w:rFonts w:cs="Times New Roman"/>
              </w:rPr>
              <w:t>4</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rsidR="00E77B4F" w:rsidRPr="001922C8" w:rsidRDefault="00E77B4F" w:rsidP="009C2A99">
            <w:pPr>
              <w:widowControl/>
              <w:jc w:val="left"/>
              <w:rPr>
                <w:rFonts w:hAnsi="仿宋" w:cs="Times New Roman"/>
                <w:color w:val="000000"/>
                <w:kern w:val="0"/>
                <w:szCs w:val="21"/>
              </w:rPr>
            </w:pPr>
            <w:r w:rsidRPr="001922C8">
              <w:rPr>
                <w:rFonts w:hAnsi="仿宋" w:cs="Times New Roman" w:hint="eastAsia"/>
                <w:color w:val="000000"/>
                <w:kern w:val="0"/>
                <w:szCs w:val="21"/>
              </w:rPr>
              <w:t>地（区、市、州、盟）</w:t>
            </w:r>
          </w:p>
        </w:tc>
        <w:tc>
          <w:tcPr>
            <w:tcW w:w="482" w:type="pct"/>
            <w:tcBorders>
              <w:top w:val="single" w:sz="4" w:space="0" w:color="auto"/>
              <w:left w:val="nil"/>
              <w:bottom w:val="single" w:sz="4" w:space="0" w:color="auto"/>
              <w:right w:val="single" w:sz="4" w:space="0" w:color="auto"/>
            </w:tcBorders>
            <w:vAlign w:val="center"/>
          </w:tcPr>
          <w:p w:rsidR="00E77B4F" w:rsidRPr="00833DF2" w:rsidRDefault="00E77B4F" w:rsidP="00E77B4F">
            <w:pPr>
              <w:jc w:val="center"/>
            </w:pPr>
            <w:r w:rsidRPr="00833DF2">
              <w:t>33,799</w:t>
            </w:r>
          </w:p>
        </w:tc>
        <w:tc>
          <w:tcPr>
            <w:tcW w:w="512" w:type="pct"/>
            <w:tcBorders>
              <w:top w:val="single" w:sz="4" w:space="0" w:color="auto"/>
              <w:left w:val="single" w:sz="4" w:space="0" w:color="auto"/>
              <w:bottom w:val="single" w:sz="4" w:space="0" w:color="auto"/>
              <w:right w:val="single" w:sz="4" w:space="0" w:color="auto"/>
            </w:tcBorders>
            <w:vAlign w:val="center"/>
          </w:tcPr>
          <w:p w:rsidR="00E77B4F" w:rsidRPr="00833DF2" w:rsidRDefault="00E77B4F" w:rsidP="00E77B4F">
            <w:pPr>
              <w:jc w:val="center"/>
            </w:pPr>
            <w:r w:rsidRPr="00833DF2">
              <w:t>37,966</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55,135</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72,013</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102,180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65,751</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jc w:val="center"/>
              <w:rPr>
                <w:rFonts w:cs="Times New Roman"/>
              </w:rPr>
            </w:pPr>
            <w:r w:rsidRPr="00E900AB">
              <w:rPr>
                <w:rFonts w:cs="Times New Roman"/>
              </w:rPr>
              <w:t>5</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rsidR="00E77B4F" w:rsidRPr="001922C8" w:rsidRDefault="00E77B4F" w:rsidP="009C2A99">
            <w:pPr>
              <w:widowControl/>
              <w:jc w:val="left"/>
              <w:rPr>
                <w:rFonts w:hAnsi="仿宋" w:cs="Times New Roman"/>
                <w:color w:val="000000"/>
                <w:kern w:val="0"/>
                <w:szCs w:val="21"/>
              </w:rPr>
            </w:pPr>
            <w:r w:rsidRPr="001922C8">
              <w:rPr>
                <w:rFonts w:hAnsi="仿宋" w:cs="Times New Roman" w:hint="eastAsia"/>
                <w:color w:val="000000"/>
                <w:kern w:val="0"/>
                <w:szCs w:val="21"/>
              </w:rPr>
              <w:t>县（区、市、旗）</w:t>
            </w:r>
          </w:p>
        </w:tc>
        <w:tc>
          <w:tcPr>
            <w:tcW w:w="482" w:type="pct"/>
            <w:tcBorders>
              <w:top w:val="single" w:sz="4" w:space="0" w:color="auto"/>
              <w:left w:val="nil"/>
              <w:bottom w:val="single" w:sz="4" w:space="0" w:color="auto"/>
              <w:right w:val="single" w:sz="4" w:space="0" w:color="auto"/>
            </w:tcBorders>
            <w:vAlign w:val="center"/>
          </w:tcPr>
          <w:p w:rsidR="00E77B4F" w:rsidRPr="00833DF2" w:rsidRDefault="00E77B4F" w:rsidP="00E77B4F">
            <w:pPr>
              <w:jc w:val="center"/>
            </w:pPr>
            <w:r w:rsidRPr="00833DF2">
              <w:t>30,000</w:t>
            </w:r>
          </w:p>
        </w:tc>
        <w:tc>
          <w:tcPr>
            <w:tcW w:w="512" w:type="pct"/>
            <w:tcBorders>
              <w:top w:val="single" w:sz="4" w:space="0" w:color="auto"/>
              <w:left w:val="single" w:sz="4" w:space="0" w:color="auto"/>
              <w:bottom w:val="single" w:sz="4" w:space="0" w:color="auto"/>
              <w:right w:val="single" w:sz="4" w:space="0" w:color="auto"/>
            </w:tcBorders>
            <w:vAlign w:val="center"/>
          </w:tcPr>
          <w:p w:rsidR="00E77B4F" w:rsidRPr="00833DF2" w:rsidRDefault="00E77B4F" w:rsidP="00E77B4F">
            <w:pPr>
              <w:jc w:val="center"/>
            </w:pPr>
            <w:r w:rsidRPr="00833DF2">
              <w:t>38,400</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51,096</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64,128</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83,290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56,094</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jc w:val="center"/>
              <w:rPr>
                <w:rFonts w:cs="Times New Roman"/>
              </w:rPr>
            </w:pPr>
            <w:r w:rsidRPr="00E900AB">
              <w:rPr>
                <w:rFonts w:cs="Times New Roman"/>
              </w:rPr>
              <w:t>6</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rsidR="00E77B4F" w:rsidRPr="001922C8" w:rsidRDefault="00E77B4F" w:rsidP="009C2A99">
            <w:pPr>
              <w:widowControl/>
              <w:jc w:val="left"/>
              <w:rPr>
                <w:rFonts w:hAnsi="仿宋" w:cs="Times New Roman"/>
                <w:color w:val="000000"/>
                <w:kern w:val="0"/>
                <w:szCs w:val="21"/>
              </w:rPr>
            </w:pPr>
            <w:r w:rsidRPr="001922C8">
              <w:rPr>
                <w:rFonts w:hAnsi="仿宋" w:cs="Times New Roman" w:hint="eastAsia"/>
                <w:color w:val="000000"/>
                <w:kern w:val="0"/>
                <w:szCs w:val="21"/>
              </w:rPr>
              <w:t>街道（镇、乡）</w:t>
            </w:r>
          </w:p>
        </w:tc>
        <w:tc>
          <w:tcPr>
            <w:tcW w:w="482" w:type="pct"/>
            <w:tcBorders>
              <w:top w:val="single" w:sz="4" w:space="0" w:color="auto"/>
              <w:left w:val="nil"/>
              <w:bottom w:val="single" w:sz="4" w:space="0" w:color="auto"/>
              <w:right w:val="single" w:sz="4" w:space="0" w:color="auto"/>
            </w:tcBorders>
            <w:vAlign w:val="center"/>
          </w:tcPr>
          <w:p w:rsidR="00E77B4F" w:rsidRPr="00833DF2" w:rsidRDefault="00E77B4F" w:rsidP="00E77B4F">
            <w:pPr>
              <w:jc w:val="center"/>
            </w:pPr>
            <w:r w:rsidRPr="00833DF2">
              <w:t>34,411</w:t>
            </w:r>
          </w:p>
        </w:tc>
        <w:tc>
          <w:tcPr>
            <w:tcW w:w="512" w:type="pct"/>
            <w:tcBorders>
              <w:top w:val="single" w:sz="4" w:space="0" w:color="auto"/>
              <w:left w:val="single" w:sz="4" w:space="0" w:color="auto"/>
              <w:bottom w:val="single" w:sz="4" w:space="0" w:color="auto"/>
              <w:right w:val="single" w:sz="4" w:space="0" w:color="auto"/>
            </w:tcBorders>
            <w:vAlign w:val="center"/>
          </w:tcPr>
          <w:p w:rsidR="00E77B4F" w:rsidRPr="00833DF2" w:rsidRDefault="00E77B4F" w:rsidP="00E77B4F">
            <w:pPr>
              <w:jc w:val="center"/>
            </w:pPr>
            <w:r w:rsidRPr="00833DF2">
              <w:t>44,585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53,326</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69,177</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86,477</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60,075</w:t>
            </w:r>
          </w:p>
        </w:tc>
      </w:tr>
      <w:tr w:rsidR="00E77B4F" w:rsidRPr="00E84358" w:rsidTr="00E61357">
        <w:trPr>
          <w:trHeight w:val="40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77B4F" w:rsidRPr="00E900AB" w:rsidRDefault="00E77B4F" w:rsidP="00E900AB">
            <w:pPr>
              <w:jc w:val="center"/>
              <w:rPr>
                <w:rFonts w:cs="Times New Roman"/>
              </w:rPr>
            </w:pPr>
            <w:r w:rsidRPr="00E900AB">
              <w:rPr>
                <w:rFonts w:cs="Times New Roman"/>
              </w:rPr>
              <w:t>7</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rsidR="00E77B4F" w:rsidRPr="001922C8" w:rsidRDefault="00E77B4F" w:rsidP="009C2A99">
            <w:pPr>
              <w:widowControl/>
              <w:jc w:val="left"/>
              <w:rPr>
                <w:rFonts w:hAnsi="仿宋" w:cs="Times New Roman"/>
                <w:color w:val="000000"/>
                <w:kern w:val="0"/>
                <w:szCs w:val="21"/>
              </w:rPr>
            </w:pPr>
            <w:r w:rsidRPr="001922C8">
              <w:rPr>
                <w:rFonts w:hAnsi="仿宋" w:cs="Times New Roman" w:hint="eastAsia"/>
                <w:color w:val="000000"/>
                <w:kern w:val="0"/>
                <w:szCs w:val="21"/>
              </w:rPr>
              <w:t>居委会（村民委员会）</w:t>
            </w:r>
          </w:p>
        </w:tc>
        <w:tc>
          <w:tcPr>
            <w:tcW w:w="482" w:type="pct"/>
            <w:tcBorders>
              <w:top w:val="single" w:sz="4" w:space="0" w:color="auto"/>
              <w:left w:val="nil"/>
              <w:bottom w:val="single" w:sz="4" w:space="0" w:color="auto"/>
              <w:right w:val="single" w:sz="4" w:space="0" w:color="auto"/>
            </w:tcBorders>
            <w:vAlign w:val="center"/>
          </w:tcPr>
          <w:p w:rsidR="00E77B4F" w:rsidRPr="00833DF2" w:rsidRDefault="00E77B4F" w:rsidP="00E77B4F">
            <w:pPr>
              <w:jc w:val="center"/>
            </w:pPr>
            <w:r w:rsidRPr="00833DF2">
              <w:t>25,420</w:t>
            </w:r>
          </w:p>
        </w:tc>
        <w:tc>
          <w:tcPr>
            <w:tcW w:w="512" w:type="pct"/>
            <w:tcBorders>
              <w:top w:val="single" w:sz="4" w:space="0" w:color="auto"/>
              <w:left w:val="single" w:sz="4" w:space="0" w:color="auto"/>
              <w:bottom w:val="single" w:sz="4" w:space="0" w:color="auto"/>
              <w:right w:val="single" w:sz="4" w:space="0" w:color="auto"/>
            </w:tcBorders>
            <w:vAlign w:val="center"/>
          </w:tcPr>
          <w:p w:rsidR="00E77B4F" w:rsidRPr="00833DF2" w:rsidRDefault="00E77B4F" w:rsidP="00E77B4F">
            <w:pPr>
              <w:jc w:val="center"/>
            </w:pPr>
            <w:r w:rsidRPr="00833DF2">
              <w:t>34,200</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41,896</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51,063</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68,059</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B4F" w:rsidRPr="00833DF2" w:rsidRDefault="00E77B4F" w:rsidP="00E77B4F">
            <w:pPr>
              <w:jc w:val="center"/>
            </w:pPr>
            <w:r w:rsidRPr="00833DF2">
              <w:t>44,858</w:t>
            </w:r>
          </w:p>
        </w:tc>
      </w:tr>
      <w:tr w:rsidR="00E77B4F" w:rsidRPr="001922C8" w:rsidTr="00E61357">
        <w:trPr>
          <w:trHeight w:val="403"/>
        </w:trPr>
        <w:tc>
          <w:tcPr>
            <w:tcW w:w="502" w:type="pct"/>
            <w:tcBorders>
              <w:top w:val="nil"/>
              <w:left w:val="single" w:sz="4" w:space="0" w:color="auto"/>
              <w:bottom w:val="single" w:sz="4" w:space="0" w:color="auto"/>
              <w:right w:val="single" w:sz="4" w:space="0" w:color="auto"/>
            </w:tcBorders>
            <w:shd w:val="clear" w:color="000000" w:fill="BFBFBF"/>
            <w:noWrap/>
            <w:vAlign w:val="center"/>
            <w:hideMark/>
          </w:tcPr>
          <w:p w:rsidR="00E77B4F" w:rsidRPr="00E900AB" w:rsidRDefault="00E77B4F" w:rsidP="00E900AB">
            <w:pPr>
              <w:widowControl/>
              <w:jc w:val="center"/>
              <w:rPr>
                <w:rFonts w:cs="Times New Roman"/>
                <w:b/>
                <w:color w:val="000000"/>
                <w:kern w:val="0"/>
                <w:szCs w:val="21"/>
              </w:rPr>
            </w:pPr>
            <w:r>
              <w:rPr>
                <w:rFonts w:cs="Times New Roman" w:hint="eastAsia"/>
                <w:b/>
                <w:color w:val="000000"/>
                <w:kern w:val="0"/>
                <w:szCs w:val="21"/>
              </w:rPr>
              <w:t>8</w:t>
            </w:r>
          </w:p>
        </w:tc>
        <w:tc>
          <w:tcPr>
            <w:tcW w:w="1286" w:type="pct"/>
            <w:tcBorders>
              <w:top w:val="single" w:sz="4" w:space="0" w:color="auto"/>
              <w:left w:val="nil"/>
              <w:bottom w:val="single" w:sz="4" w:space="0" w:color="auto"/>
              <w:right w:val="single" w:sz="4" w:space="0" w:color="auto"/>
            </w:tcBorders>
            <w:shd w:val="clear" w:color="000000" w:fill="BFBFBF"/>
            <w:noWrap/>
            <w:vAlign w:val="center"/>
            <w:hideMark/>
          </w:tcPr>
          <w:p w:rsidR="00E77B4F" w:rsidRPr="001922C8" w:rsidRDefault="00E77B4F" w:rsidP="009C2A99">
            <w:pPr>
              <w:widowControl/>
              <w:jc w:val="left"/>
              <w:rPr>
                <w:rFonts w:hAnsi="仿宋" w:cs="Times New Roman"/>
                <w:b/>
                <w:color w:val="000000"/>
                <w:kern w:val="0"/>
                <w:szCs w:val="21"/>
              </w:rPr>
            </w:pPr>
            <w:r>
              <w:rPr>
                <w:rFonts w:hAnsi="仿宋" w:cs="Times New Roman" w:hint="eastAsia"/>
                <w:b/>
                <w:color w:val="000000"/>
                <w:kern w:val="0"/>
                <w:szCs w:val="21"/>
              </w:rPr>
              <w:t>非国有</w:t>
            </w:r>
            <w:r w:rsidRPr="001922C8">
              <w:rPr>
                <w:rFonts w:hAnsi="仿宋" w:cs="Times New Roman" w:hint="eastAsia"/>
                <w:b/>
                <w:color w:val="000000"/>
                <w:kern w:val="0"/>
                <w:szCs w:val="21"/>
              </w:rPr>
              <w:t>企业</w:t>
            </w:r>
            <w:r>
              <w:rPr>
                <w:rFonts w:hAnsi="仿宋" w:cs="Times New Roman" w:hint="eastAsia"/>
                <w:b/>
                <w:color w:val="000000"/>
                <w:kern w:val="0"/>
                <w:szCs w:val="21"/>
              </w:rPr>
              <w:t>/</w:t>
            </w:r>
            <w:r>
              <w:rPr>
                <w:rFonts w:hAnsi="仿宋" w:cs="Times New Roman" w:hint="eastAsia"/>
                <w:b/>
                <w:color w:val="000000"/>
                <w:kern w:val="0"/>
                <w:szCs w:val="21"/>
              </w:rPr>
              <w:t>其他企业</w:t>
            </w:r>
          </w:p>
        </w:tc>
        <w:tc>
          <w:tcPr>
            <w:tcW w:w="482" w:type="pct"/>
            <w:tcBorders>
              <w:top w:val="single" w:sz="4" w:space="0" w:color="auto"/>
              <w:left w:val="single" w:sz="4" w:space="0" w:color="auto"/>
              <w:bottom w:val="single" w:sz="4" w:space="0" w:color="auto"/>
              <w:right w:val="single" w:sz="4" w:space="0" w:color="auto"/>
            </w:tcBorders>
            <w:shd w:val="clear" w:color="000000" w:fill="BFBFBF"/>
            <w:vAlign w:val="center"/>
          </w:tcPr>
          <w:p w:rsidR="00E77B4F" w:rsidRPr="00833DF2" w:rsidRDefault="00E77B4F" w:rsidP="00E77B4F">
            <w:pPr>
              <w:jc w:val="center"/>
            </w:pPr>
            <w:r w:rsidRPr="00833DF2">
              <w:t>34,692</w:t>
            </w:r>
          </w:p>
        </w:tc>
        <w:tc>
          <w:tcPr>
            <w:tcW w:w="512" w:type="pct"/>
            <w:tcBorders>
              <w:top w:val="single" w:sz="4" w:space="0" w:color="auto"/>
              <w:left w:val="single" w:sz="4" w:space="0" w:color="auto"/>
              <w:bottom w:val="single" w:sz="4" w:space="0" w:color="auto"/>
              <w:right w:val="single" w:sz="4" w:space="0" w:color="auto"/>
            </w:tcBorders>
            <w:shd w:val="clear" w:color="000000" w:fill="BFBFBF"/>
            <w:vAlign w:val="center"/>
          </w:tcPr>
          <w:p w:rsidR="00E77B4F" w:rsidRPr="00833DF2" w:rsidRDefault="00E77B4F" w:rsidP="00E77B4F">
            <w:pPr>
              <w:jc w:val="center"/>
            </w:pPr>
            <w:r w:rsidRPr="00833DF2">
              <w:t>42,201</w:t>
            </w:r>
          </w:p>
        </w:tc>
        <w:tc>
          <w:tcPr>
            <w:tcW w:w="51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51,710</w:t>
            </w:r>
          </w:p>
        </w:tc>
        <w:tc>
          <w:tcPr>
            <w:tcW w:w="70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67,918</w:t>
            </w:r>
          </w:p>
        </w:tc>
        <w:tc>
          <w:tcPr>
            <w:tcW w:w="49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Pr="00833DF2" w:rsidRDefault="00E77B4F" w:rsidP="00E77B4F">
            <w:pPr>
              <w:jc w:val="center"/>
            </w:pPr>
            <w:r w:rsidRPr="00833DF2">
              <w:t>88,410</w:t>
            </w:r>
          </w:p>
        </w:tc>
        <w:tc>
          <w:tcPr>
            <w:tcW w:w="49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B4F" w:rsidRDefault="00E77B4F" w:rsidP="00E77B4F">
            <w:pPr>
              <w:jc w:val="center"/>
            </w:pPr>
            <w:r w:rsidRPr="00833DF2">
              <w:t>60,615</w:t>
            </w:r>
          </w:p>
        </w:tc>
      </w:tr>
    </w:tbl>
    <w:p w:rsidR="00E84358" w:rsidRPr="001D6267" w:rsidRDefault="00E61357" w:rsidP="001D6267">
      <w:pPr>
        <w:pStyle w:val="12"/>
        <w:ind w:firstLine="643"/>
        <w:rPr>
          <w:b/>
        </w:rPr>
      </w:pPr>
      <w:bookmarkStart w:id="40" w:name="_Toc48833839"/>
      <w:r w:rsidRPr="001D6267">
        <w:rPr>
          <w:rFonts w:hint="eastAsia"/>
          <w:b/>
        </w:rPr>
        <w:t>（五）</w:t>
      </w:r>
      <w:r w:rsidR="00E84358" w:rsidRPr="001D6267">
        <w:rPr>
          <w:b/>
        </w:rPr>
        <w:t>按登记注册类型划分职工工资指导价位</w:t>
      </w:r>
      <w:bookmarkEnd w:id="40"/>
    </w:p>
    <w:p w:rsidR="00A16E6F" w:rsidRPr="009C6B28" w:rsidRDefault="00A16E6F" w:rsidP="00AE2E84">
      <w:pPr>
        <w:pStyle w:val="12"/>
        <w:ind w:firstLine="640"/>
      </w:pPr>
      <w:r w:rsidRPr="009C6B28">
        <w:t>本次调查中，</w:t>
      </w:r>
      <w:r w:rsidR="008F43FB" w:rsidRPr="009C6B28">
        <w:t>内资企业职工的平均工资最高，为</w:t>
      </w:r>
      <w:r w:rsidR="003D2BB5">
        <w:t>65</w:t>
      </w:r>
      <w:r w:rsidR="008F43FB" w:rsidRPr="009C6B28">
        <w:t>225</w:t>
      </w:r>
      <w:r w:rsidR="008F43FB" w:rsidRPr="009C6B28">
        <w:t>元</w:t>
      </w:r>
      <w:r w:rsidR="008F43FB" w:rsidRPr="009C6B28">
        <w:t>/</w:t>
      </w:r>
      <w:r w:rsidR="008F43FB" w:rsidRPr="009C6B28">
        <w:t>年，外商投资企业职工的平均工资次之，为</w:t>
      </w:r>
      <w:r w:rsidR="003D2BB5">
        <w:t>61</w:t>
      </w:r>
      <w:r w:rsidR="008F43FB" w:rsidRPr="009C6B28">
        <w:t>826</w:t>
      </w:r>
      <w:r w:rsidR="008F43FB" w:rsidRPr="009C6B28">
        <w:t>元</w:t>
      </w:r>
      <w:r w:rsidR="008F43FB" w:rsidRPr="009C6B28">
        <w:t>/</w:t>
      </w:r>
      <w:r w:rsidR="005D5A86">
        <w:t>年，港、澳、台商投资企业相对较</w:t>
      </w:r>
      <w:r w:rsidR="008F43FB" w:rsidRPr="009C6B28">
        <w:t>低，为</w:t>
      </w:r>
      <w:r w:rsidR="003D2BB5">
        <w:t>58</w:t>
      </w:r>
      <w:r w:rsidR="008F43FB" w:rsidRPr="009C6B28">
        <w:t>562</w:t>
      </w:r>
      <w:r w:rsidR="008F43FB" w:rsidRPr="009C6B28">
        <w:t>元</w:t>
      </w:r>
      <w:r w:rsidR="008F43FB" w:rsidRPr="009C6B28">
        <w:t>/</w:t>
      </w:r>
      <w:r w:rsidR="008F43FB" w:rsidRPr="009C6B28">
        <w:t>年。在内资企业中，国有企业（不含国有独资公司）的职工平均工资最高，为</w:t>
      </w:r>
      <w:r w:rsidR="003D2BB5">
        <w:t>109</w:t>
      </w:r>
      <w:r w:rsidR="008F43FB" w:rsidRPr="009C6B28">
        <w:t>052</w:t>
      </w:r>
      <w:r w:rsidR="008F43FB" w:rsidRPr="009C6B28">
        <w:t>元</w:t>
      </w:r>
      <w:r w:rsidR="008F43FB" w:rsidRPr="009C6B28">
        <w:t>/</w:t>
      </w:r>
      <w:r w:rsidR="008F43FB" w:rsidRPr="009C6B28">
        <w:t>年，股份有限公司的职工平均工资次之，为</w:t>
      </w:r>
      <w:r w:rsidR="003D2BB5">
        <w:t>87</w:t>
      </w:r>
      <w:r w:rsidR="008F43FB" w:rsidRPr="009C6B28">
        <w:t>642</w:t>
      </w:r>
      <w:r w:rsidR="008F43FB" w:rsidRPr="009C6B28">
        <w:t>元</w:t>
      </w:r>
      <w:r w:rsidR="008F43FB" w:rsidRPr="009C6B28">
        <w:t>/</w:t>
      </w:r>
      <w:r w:rsidR="008F43FB" w:rsidRPr="009C6B28">
        <w:t>年</w:t>
      </w:r>
      <w:r w:rsidR="00EA2297" w:rsidRPr="009C6B28">
        <w:t>，平均工资</w:t>
      </w:r>
      <w:r w:rsidR="005D5A86">
        <w:rPr>
          <w:rFonts w:hint="eastAsia"/>
        </w:rPr>
        <w:t>相对较</w:t>
      </w:r>
      <w:r w:rsidR="00EA2297" w:rsidRPr="009C6B28">
        <w:t>低的是其他内资企业</w:t>
      </w:r>
      <w:r w:rsidR="00155134" w:rsidRPr="009C6B28">
        <w:t>，为</w:t>
      </w:r>
      <w:r w:rsidR="003D2BB5">
        <w:t>40</w:t>
      </w:r>
      <w:r w:rsidR="00155134" w:rsidRPr="009C6B28">
        <w:t>043</w:t>
      </w:r>
      <w:r w:rsidR="00155134" w:rsidRPr="009C6B28">
        <w:t>元</w:t>
      </w:r>
      <w:r w:rsidR="00155134" w:rsidRPr="009C6B28">
        <w:t>/</w:t>
      </w:r>
      <w:r w:rsidR="00155134" w:rsidRPr="009C6B28">
        <w:t>年</w:t>
      </w:r>
      <w:r w:rsidR="008F43FB" w:rsidRPr="009C6B28">
        <w:t>；在港、澳、台商投资企业中，合作经营企业（港或澳、台资）的职工平均工资最高，为</w:t>
      </w:r>
      <w:r w:rsidR="003D2BB5">
        <w:t>87</w:t>
      </w:r>
      <w:r w:rsidR="00155134" w:rsidRPr="009C6B28">
        <w:t>541</w:t>
      </w:r>
      <w:r w:rsidR="00155134" w:rsidRPr="009C6B28">
        <w:t>元</w:t>
      </w:r>
      <w:r w:rsidR="00155134" w:rsidRPr="009C6B28">
        <w:t>/</w:t>
      </w:r>
      <w:r w:rsidR="005D5A86">
        <w:t>年，职工平均工资相对较</w:t>
      </w:r>
      <w:r w:rsidR="00155134" w:rsidRPr="009C6B28">
        <w:t>低的是港、澳、台商投资股份有限公司，为</w:t>
      </w:r>
      <w:r w:rsidR="003D2BB5">
        <w:t>53</w:t>
      </w:r>
      <w:r w:rsidR="00155134" w:rsidRPr="009C6B28">
        <w:t>714</w:t>
      </w:r>
      <w:r w:rsidR="00155134" w:rsidRPr="009C6B28">
        <w:t>元</w:t>
      </w:r>
      <w:r w:rsidR="00155134" w:rsidRPr="009C6B28">
        <w:t>/</w:t>
      </w:r>
      <w:r w:rsidR="00155134" w:rsidRPr="009C6B28">
        <w:t>年；在外商投资企业中，</w:t>
      </w:r>
      <w:r w:rsidR="001E11CD" w:rsidRPr="009C6B28">
        <w:t>不同类型</w:t>
      </w:r>
      <w:r w:rsidR="00214BEF">
        <w:t>的</w:t>
      </w:r>
      <w:r w:rsidR="005D5A86">
        <w:t>企业之间职工的平均工资差异较小，职工平均工资相对较</w:t>
      </w:r>
      <w:r w:rsidR="001E11CD" w:rsidRPr="009C6B28">
        <w:t>高的是中外合资经营企业，为</w:t>
      </w:r>
      <w:r w:rsidR="003D2BB5">
        <w:t>69</w:t>
      </w:r>
      <w:r w:rsidR="001E11CD" w:rsidRPr="009C6B28">
        <w:t>740</w:t>
      </w:r>
      <w:r w:rsidR="001E11CD" w:rsidRPr="009C6B28">
        <w:t>元</w:t>
      </w:r>
      <w:r w:rsidR="001E11CD" w:rsidRPr="009C6B28">
        <w:t>/</w:t>
      </w:r>
      <w:r w:rsidR="005D5A86">
        <w:t>年，外资企业的职工平均工资相对较</w:t>
      </w:r>
      <w:r w:rsidR="001E11CD" w:rsidRPr="009C6B28">
        <w:t>低，为</w:t>
      </w:r>
      <w:r w:rsidR="003D2BB5">
        <w:t>57</w:t>
      </w:r>
      <w:r w:rsidR="001E11CD" w:rsidRPr="009C6B28">
        <w:t>516</w:t>
      </w:r>
      <w:r w:rsidR="001E11CD" w:rsidRPr="009C6B28">
        <w:t>元</w:t>
      </w:r>
      <w:r w:rsidR="001E11CD" w:rsidRPr="009C6B28">
        <w:t>/</w:t>
      </w:r>
      <w:r w:rsidR="001E11CD" w:rsidRPr="009C6B28">
        <w:t>年</w:t>
      </w:r>
      <w:r w:rsidR="008F43FB" w:rsidRPr="009C6B28">
        <w:t>。详见下表。</w:t>
      </w:r>
    </w:p>
    <w:p w:rsidR="00A16E6F" w:rsidRPr="009C6B28" w:rsidRDefault="00A16E6F" w:rsidP="00AE2E84">
      <w:pPr>
        <w:pStyle w:val="12"/>
        <w:ind w:firstLine="640"/>
      </w:pPr>
    </w:p>
    <w:tbl>
      <w:tblPr>
        <w:tblW w:w="4856" w:type="pct"/>
        <w:tblLayout w:type="fixed"/>
        <w:tblLook w:val="04A0"/>
      </w:tblPr>
      <w:tblGrid>
        <w:gridCol w:w="654"/>
        <w:gridCol w:w="1902"/>
        <w:gridCol w:w="1053"/>
        <w:gridCol w:w="1039"/>
        <w:gridCol w:w="1030"/>
        <w:gridCol w:w="1000"/>
        <w:gridCol w:w="1079"/>
        <w:gridCol w:w="986"/>
      </w:tblGrid>
      <w:tr w:rsidR="00E96954" w:rsidRPr="005D5A86" w:rsidTr="00E96954">
        <w:trPr>
          <w:trHeight w:val="403"/>
          <w:tblHeader/>
        </w:trPr>
        <w:tc>
          <w:tcPr>
            <w:tcW w:w="374"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5D5A86" w:rsidRDefault="000F5774" w:rsidP="00E84358">
            <w:pPr>
              <w:widowControl/>
              <w:jc w:val="center"/>
              <w:rPr>
                <w:rFonts w:hAnsi="仿宋" w:cs="Times New Roman"/>
                <w:b/>
                <w:color w:val="FFFFFF" w:themeColor="background1"/>
                <w:kern w:val="0"/>
                <w:szCs w:val="21"/>
              </w:rPr>
            </w:pPr>
            <w:r w:rsidRPr="005D5A86">
              <w:rPr>
                <w:rFonts w:hAnsi="仿宋" w:cs="Times New Roman" w:hint="eastAsia"/>
                <w:b/>
                <w:color w:val="FFFFFF" w:themeColor="background1"/>
                <w:kern w:val="0"/>
                <w:szCs w:val="21"/>
              </w:rPr>
              <w:t>序号</w:t>
            </w:r>
          </w:p>
        </w:tc>
        <w:tc>
          <w:tcPr>
            <w:tcW w:w="1088" w:type="pct"/>
            <w:vMerge w:val="restart"/>
            <w:tcBorders>
              <w:top w:val="single" w:sz="4" w:space="0" w:color="auto"/>
              <w:left w:val="single" w:sz="4" w:space="0" w:color="auto"/>
              <w:bottom w:val="single" w:sz="4" w:space="0" w:color="000000"/>
              <w:right w:val="nil"/>
            </w:tcBorders>
            <w:shd w:val="clear" w:color="auto" w:fill="1F497D" w:themeFill="text2"/>
            <w:vAlign w:val="center"/>
            <w:hideMark/>
          </w:tcPr>
          <w:p w:rsidR="000F5774" w:rsidRPr="005D5A86" w:rsidRDefault="000F5774" w:rsidP="00E84358">
            <w:pPr>
              <w:widowControl/>
              <w:jc w:val="center"/>
              <w:rPr>
                <w:rFonts w:hAnsi="仿宋" w:cs="Times New Roman"/>
                <w:b/>
                <w:color w:val="FFFFFF" w:themeColor="background1"/>
                <w:kern w:val="0"/>
                <w:szCs w:val="21"/>
              </w:rPr>
            </w:pPr>
            <w:r w:rsidRPr="005D5A86">
              <w:rPr>
                <w:rFonts w:hAnsi="仿宋" w:cs="Times New Roman" w:hint="eastAsia"/>
                <w:b/>
                <w:color w:val="FFFFFF" w:themeColor="background1"/>
                <w:kern w:val="0"/>
                <w:szCs w:val="21"/>
              </w:rPr>
              <w:t>登记注册类型</w:t>
            </w:r>
          </w:p>
        </w:tc>
        <w:tc>
          <w:tcPr>
            <w:tcW w:w="3538" w:type="pct"/>
            <w:gridSpan w:val="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F5774" w:rsidRPr="005D5A86" w:rsidRDefault="000F5774" w:rsidP="000F5774">
            <w:pPr>
              <w:widowControl/>
              <w:jc w:val="center"/>
              <w:rPr>
                <w:rFonts w:hAnsi="仿宋" w:cs="Times New Roman"/>
                <w:b/>
                <w:color w:val="FFFFFF" w:themeColor="background1"/>
                <w:kern w:val="0"/>
                <w:szCs w:val="21"/>
              </w:rPr>
            </w:pPr>
            <w:r w:rsidRPr="005D5A86">
              <w:rPr>
                <w:rFonts w:hAnsi="仿宋" w:cs="Times New Roman" w:hint="eastAsia"/>
                <w:b/>
                <w:color w:val="FFFFFF" w:themeColor="background1"/>
                <w:kern w:val="0"/>
                <w:szCs w:val="21"/>
              </w:rPr>
              <w:t>工资指导价位（元</w:t>
            </w:r>
            <w:r w:rsidRPr="005D5A86">
              <w:rPr>
                <w:rFonts w:hAnsi="仿宋" w:cs="Times New Roman" w:hint="eastAsia"/>
                <w:b/>
                <w:color w:val="FFFFFF" w:themeColor="background1"/>
                <w:kern w:val="0"/>
                <w:szCs w:val="21"/>
              </w:rPr>
              <w:t>/</w:t>
            </w:r>
            <w:r w:rsidRPr="005D5A86">
              <w:rPr>
                <w:rFonts w:hAnsi="仿宋" w:cs="Times New Roman" w:hint="eastAsia"/>
                <w:b/>
                <w:color w:val="FFFFFF" w:themeColor="background1"/>
                <w:kern w:val="0"/>
                <w:szCs w:val="21"/>
              </w:rPr>
              <w:t>年）</w:t>
            </w:r>
          </w:p>
        </w:tc>
      </w:tr>
      <w:tr w:rsidR="00E96954" w:rsidRPr="005D5A86" w:rsidTr="005D5A86">
        <w:trPr>
          <w:trHeight w:val="403"/>
          <w:tblHeader/>
        </w:trPr>
        <w:tc>
          <w:tcPr>
            <w:tcW w:w="374"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96954" w:rsidRPr="005D5A86" w:rsidRDefault="00E96954" w:rsidP="00E84358">
            <w:pPr>
              <w:widowControl/>
              <w:jc w:val="left"/>
              <w:rPr>
                <w:rFonts w:hAnsi="仿宋" w:cs="Times New Roman"/>
                <w:b/>
                <w:color w:val="000000"/>
                <w:kern w:val="0"/>
                <w:szCs w:val="21"/>
              </w:rPr>
            </w:pPr>
          </w:p>
        </w:tc>
        <w:tc>
          <w:tcPr>
            <w:tcW w:w="1088" w:type="pct"/>
            <w:vMerge/>
            <w:tcBorders>
              <w:top w:val="single" w:sz="4" w:space="0" w:color="auto"/>
              <w:left w:val="single" w:sz="4" w:space="0" w:color="auto"/>
              <w:bottom w:val="single" w:sz="4" w:space="0" w:color="000000"/>
              <w:right w:val="nil"/>
            </w:tcBorders>
            <w:shd w:val="clear" w:color="auto" w:fill="1F497D" w:themeFill="text2"/>
            <w:vAlign w:val="center"/>
            <w:hideMark/>
          </w:tcPr>
          <w:p w:rsidR="00E96954" w:rsidRPr="005D5A86" w:rsidRDefault="00E96954" w:rsidP="00E84358">
            <w:pPr>
              <w:widowControl/>
              <w:jc w:val="left"/>
              <w:rPr>
                <w:rFonts w:hAnsi="仿宋" w:cs="Times New Roman"/>
                <w:b/>
                <w:color w:val="000000"/>
                <w:kern w:val="0"/>
                <w:szCs w:val="21"/>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5D5A86" w:rsidRDefault="00E96954" w:rsidP="00E96954">
            <w:pPr>
              <w:jc w:val="center"/>
              <w:rPr>
                <w:b/>
                <w:szCs w:val="21"/>
              </w:rPr>
            </w:pPr>
            <w:r w:rsidRPr="005D5A86">
              <w:rPr>
                <w:rFonts w:hint="eastAsia"/>
                <w:b/>
                <w:szCs w:val="21"/>
              </w:rPr>
              <w:t>低位数</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5D5A86" w:rsidRDefault="00E96954" w:rsidP="00E96954">
            <w:pPr>
              <w:jc w:val="center"/>
              <w:rPr>
                <w:b/>
                <w:szCs w:val="21"/>
              </w:rPr>
            </w:pPr>
            <w:r w:rsidRPr="005D5A86">
              <w:rPr>
                <w:rFonts w:hint="eastAsia"/>
                <w:b/>
                <w:szCs w:val="21"/>
              </w:rPr>
              <w:t>下四分位数</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6954" w:rsidRPr="005D5A86" w:rsidRDefault="00E96954" w:rsidP="00E96954">
            <w:pPr>
              <w:jc w:val="center"/>
              <w:rPr>
                <w:b/>
                <w:szCs w:val="21"/>
              </w:rPr>
            </w:pPr>
            <w:r w:rsidRPr="005D5A86">
              <w:rPr>
                <w:rFonts w:hint="eastAsia"/>
                <w:b/>
                <w:szCs w:val="21"/>
              </w:rPr>
              <w:t>中位数</w:t>
            </w:r>
          </w:p>
        </w:tc>
        <w:tc>
          <w:tcPr>
            <w:tcW w:w="57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96954" w:rsidRPr="005D5A86" w:rsidRDefault="00E96954" w:rsidP="00E96954">
            <w:pPr>
              <w:jc w:val="center"/>
              <w:rPr>
                <w:b/>
                <w:szCs w:val="21"/>
              </w:rPr>
            </w:pPr>
            <w:r w:rsidRPr="005D5A86">
              <w:rPr>
                <w:rFonts w:hint="eastAsia"/>
                <w:b/>
                <w:szCs w:val="21"/>
              </w:rPr>
              <w:t>上四分位数</w:t>
            </w:r>
          </w:p>
        </w:tc>
        <w:tc>
          <w:tcPr>
            <w:tcW w:w="6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96954" w:rsidRPr="005D5A86" w:rsidRDefault="00E96954" w:rsidP="00E96954">
            <w:pPr>
              <w:jc w:val="center"/>
              <w:rPr>
                <w:b/>
                <w:szCs w:val="21"/>
              </w:rPr>
            </w:pPr>
            <w:r w:rsidRPr="005D5A86">
              <w:rPr>
                <w:rFonts w:hint="eastAsia"/>
                <w:b/>
                <w:szCs w:val="21"/>
              </w:rPr>
              <w:t>高位数</w:t>
            </w:r>
          </w:p>
        </w:tc>
        <w:tc>
          <w:tcPr>
            <w:tcW w:w="56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96954" w:rsidRPr="005D5A86" w:rsidRDefault="00E96954" w:rsidP="00E96954">
            <w:pPr>
              <w:jc w:val="center"/>
              <w:rPr>
                <w:b/>
                <w:szCs w:val="21"/>
              </w:rPr>
            </w:pPr>
            <w:r w:rsidRPr="005D5A86">
              <w:rPr>
                <w:rFonts w:hint="eastAsia"/>
                <w:b/>
                <w:szCs w:val="21"/>
              </w:rPr>
              <w:t>平均数</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D5A86" w:rsidRPr="005D5A86" w:rsidRDefault="005D5A86" w:rsidP="00E96954">
            <w:pPr>
              <w:jc w:val="center"/>
              <w:rPr>
                <w:szCs w:val="21"/>
              </w:rPr>
            </w:pPr>
            <w:r w:rsidRPr="005D5A86">
              <w:rPr>
                <w:szCs w:val="21"/>
              </w:rPr>
              <w:t>1</w:t>
            </w:r>
          </w:p>
        </w:tc>
        <w:tc>
          <w:tcPr>
            <w:tcW w:w="1088" w:type="pct"/>
            <w:tcBorders>
              <w:top w:val="nil"/>
              <w:left w:val="nil"/>
              <w:bottom w:val="single" w:sz="4" w:space="0" w:color="auto"/>
              <w:right w:val="single" w:sz="4" w:space="0" w:color="auto"/>
            </w:tcBorders>
            <w:shd w:val="clear" w:color="000000" w:fill="BFBFBF"/>
            <w:noWrap/>
            <w:vAlign w:val="center"/>
            <w:hideMark/>
          </w:tcPr>
          <w:p w:rsidR="005D5A86" w:rsidRPr="005D5A86" w:rsidRDefault="005D5A86" w:rsidP="009C2A99">
            <w:pPr>
              <w:widowControl/>
              <w:jc w:val="left"/>
              <w:rPr>
                <w:rFonts w:hAnsi="仿宋" w:cs="Times New Roman"/>
                <w:b/>
                <w:color w:val="000000"/>
                <w:kern w:val="0"/>
                <w:szCs w:val="21"/>
              </w:rPr>
            </w:pPr>
            <w:r w:rsidRPr="005D5A86">
              <w:rPr>
                <w:rFonts w:hAnsi="仿宋" w:cs="Times New Roman" w:hint="eastAsia"/>
                <w:b/>
                <w:color w:val="000000"/>
                <w:kern w:val="0"/>
                <w:szCs w:val="21"/>
              </w:rPr>
              <w:t>内资企业</w:t>
            </w:r>
          </w:p>
        </w:tc>
        <w:tc>
          <w:tcPr>
            <w:tcW w:w="602" w:type="pct"/>
            <w:tcBorders>
              <w:top w:val="single" w:sz="4" w:space="0" w:color="auto"/>
              <w:left w:val="nil"/>
              <w:bottom w:val="single" w:sz="4" w:space="0" w:color="auto"/>
              <w:right w:val="single" w:sz="4" w:space="0" w:color="auto"/>
            </w:tcBorders>
            <w:shd w:val="clear" w:color="000000" w:fill="BFBFBF"/>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33,705 </w:t>
            </w:r>
          </w:p>
        </w:tc>
        <w:tc>
          <w:tcPr>
            <w:tcW w:w="594" w:type="pct"/>
            <w:tcBorders>
              <w:top w:val="single" w:sz="4" w:space="0" w:color="auto"/>
              <w:left w:val="single" w:sz="4" w:space="0" w:color="auto"/>
              <w:bottom w:val="single" w:sz="4" w:space="0" w:color="auto"/>
              <w:right w:val="single" w:sz="4" w:space="0" w:color="auto"/>
            </w:tcBorders>
            <w:shd w:val="clear" w:color="000000" w:fill="BFBFBF"/>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43,392 </w:t>
            </w:r>
          </w:p>
        </w:tc>
        <w:tc>
          <w:tcPr>
            <w:tcW w:w="5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54,303 </w:t>
            </w:r>
          </w:p>
        </w:tc>
        <w:tc>
          <w:tcPr>
            <w:tcW w:w="57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72,000 </w:t>
            </w:r>
          </w:p>
        </w:tc>
        <w:tc>
          <w:tcPr>
            <w:tcW w:w="61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102,742 </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65,225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2</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国有企业（不含国有独资公司）</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49,874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60,714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90,683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128,681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189,843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109,052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3</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股份合作企业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45,606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47,468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50,104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54,475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73,842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57,897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4</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集体企业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30,230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35,980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41,945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64,537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66,250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48,419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5</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联营企业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26,100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37,968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50,353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64,800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93,333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59,402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6</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有限责任公司（含国有独资公司）</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33,436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41,600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51,140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64,616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81,957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58,082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7</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股份有限公司</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40,264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49,565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64,148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110,509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150,185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87,642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8</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私营企业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34,796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45,252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58,158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74,880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90,449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62,850 </w:t>
            </w:r>
          </w:p>
        </w:tc>
      </w:tr>
      <w:tr w:rsidR="005D5A86" w:rsidRPr="005D5A86" w:rsidTr="001D6267">
        <w:trPr>
          <w:trHeight w:val="79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9</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其他内资企业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21,001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28,900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34,988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45,963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57,685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40,043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D5A86" w:rsidRPr="005D5A86" w:rsidRDefault="005D5A86" w:rsidP="00E96954">
            <w:pPr>
              <w:jc w:val="center"/>
              <w:rPr>
                <w:szCs w:val="21"/>
              </w:rPr>
            </w:pPr>
            <w:r w:rsidRPr="005D5A86">
              <w:rPr>
                <w:szCs w:val="21"/>
              </w:rPr>
              <w:t>10</w:t>
            </w:r>
          </w:p>
        </w:tc>
        <w:tc>
          <w:tcPr>
            <w:tcW w:w="1088" w:type="pct"/>
            <w:tcBorders>
              <w:top w:val="nil"/>
              <w:left w:val="nil"/>
              <w:bottom w:val="single" w:sz="4" w:space="0" w:color="auto"/>
              <w:right w:val="single" w:sz="4" w:space="0" w:color="auto"/>
            </w:tcBorders>
            <w:shd w:val="clear" w:color="000000" w:fill="BFBFBF"/>
            <w:noWrap/>
            <w:vAlign w:val="center"/>
            <w:hideMark/>
          </w:tcPr>
          <w:p w:rsidR="005D5A86" w:rsidRPr="005D5A86" w:rsidRDefault="005D5A86" w:rsidP="009C2A99">
            <w:pPr>
              <w:widowControl/>
              <w:jc w:val="left"/>
              <w:rPr>
                <w:rFonts w:hAnsi="仿宋" w:cs="Times New Roman"/>
                <w:b/>
                <w:color w:val="000000"/>
                <w:kern w:val="0"/>
                <w:szCs w:val="21"/>
              </w:rPr>
            </w:pPr>
            <w:r w:rsidRPr="005D5A86">
              <w:rPr>
                <w:rFonts w:hAnsi="仿宋" w:cs="Times New Roman" w:hint="eastAsia"/>
                <w:b/>
                <w:color w:val="000000"/>
                <w:kern w:val="0"/>
                <w:szCs w:val="21"/>
              </w:rPr>
              <w:t>港、澳、台商投资企业</w:t>
            </w:r>
          </w:p>
        </w:tc>
        <w:tc>
          <w:tcPr>
            <w:tcW w:w="602" w:type="pct"/>
            <w:tcBorders>
              <w:top w:val="single" w:sz="4" w:space="0" w:color="auto"/>
              <w:left w:val="nil"/>
              <w:bottom w:val="single" w:sz="4" w:space="0" w:color="auto"/>
              <w:right w:val="single" w:sz="4" w:space="0" w:color="auto"/>
            </w:tcBorders>
            <w:shd w:val="clear" w:color="000000" w:fill="BFBFBF"/>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33,800 </w:t>
            </w:r>
          </w:p>
        </w:tc>
        <w:tc>
          <w:tcPr>
            <w:tcW w:w="594" w:type="pct"/>
            <w:tcBorders>
              <w:top w:val="single" w:sz="4" w:space="0" w:color="auto"/>
              <w:left w:val="single" w:sz="4" w:space="0" w:color="auto"/>
              <w:bottom w:val="single" w:sz="4" w:space="0" w:color="auto"/>
              <w:right w:val="single" w:sz="4" w:space="0" w:color="auto"/>
            </w:tcBorders>
            <w:shd w:val="clear" w:color="000000" w:fill="BFBFBF"/>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42,000 </w:t>
            </w:r>
          </w:p>
        </w:tc>
        <w:tc>
          <w:tcPr>
            <w:tcW w:w="5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50,400 </w:t>
            </w:r>
          </w:p>
        </w:tc>
        <w:tc>
          <w:tcPr>
            <w:tcW w:w="57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66,771 </w:t>
            </w:r>
          </w:p>
        </w:tc>
        <w:tc>
          <w:tcPr>
            <w:tcW w:w="61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86,000 </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58,562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11</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合资经营企业（港或澳、台资）</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42,132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48,954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66,000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80,996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103,176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72,469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12</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合作经营企业（港或澳、台资）</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33,600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43,200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67,610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79,300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191,880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87,541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13</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港、澳、台商独资经营企业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33,600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41,040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49,252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62,000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81,707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55,651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14</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港、澳、台商投资股份有限公司</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28,189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35,541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48,152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63,699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77,384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53,714 </w:t>
            </w:r>
          </w:p>
        </w:tc>
      </w:tr>
      <w:tr w:rsidR="005D5A86" w:rsidRPr="005D5A86" w:rsidTr="001D6267">
        <w:trPr>
          <w:trHeight w:val="792"/>
        </w:trPr>
        <w:tc>
          <w:tcPr>
            <w:tcW w:w="37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D5A86" w:rsidRPr="005D5A86" w:rsidRDefault="005D5A86" w:rsidP="00E96954">
            <w:pPr>
              <w:jc w:val="center"/>
              <w:rPr>
                <w:szCs w:val="21"/>
              </w:rPr>
            </w:pPr>
            <w:r w:rsidRPr="005D5A86">
              <w:rPr>
                <w:szCs w:val="21"/>
              </w:rPr>
              <w:t>15</w:t>
            </w:r>
          </w:p>
        </w:tc>
        <w:tc>
          <w:tcPr>
            <w:tcW w:w="1088" w:type="pct"/>
            <w:tcBorders>
              <w:top w:val="nil"/>
              <w:left w:val="nil"/>
              <w:bottom w:val="single" w:sz="4" w:space="0" w:color="auto"/>
              <w:right w:val="single" w:sz="4" w:space="0" w:color="auto"/>
            </w:tcBorders>
            <w:shd w:val="clear" w:color="000000" w:fill="BFBFBF"/>
            <w:noWrap/>
            <w:vAlign w:val="center"/>
            <w:hideMark/>
          </w:tcPr>
          <w:p w:rsidR="005D5A86" w:rsidRPr="005D5A86" w:rsidRDefault="005D5A86" w:rsidP="009C2A99">
            <w:pPr>
              <w:widowControl/>
              <w:jc w:val="left"/>
              <w:rPr>
                <w:rFonts w:hAnsi="仿宋" w:cs="Times New Roman"/>
                <w:b/>
                <w:color w:val="000000"/>
                <w:kern w:val="0"/>
                <w:szCs w:val="21"/>
              </w:rPr>
            </w:pPr>
            <w:r w:rsidRPr="005D5A86">
              <w:rPr>
                <w:rFonts w:hAnsi="仿宋" w:cs="Times New Roman" w:hint="eastAsia"/>
                <w:b/>
                <w:color w:val="000000"/>
                <w:kern w:val="0"/>
                <w:szCs w:val="21"/>
              </w:rPr>
              <w:t>外商投资企业</w:t>
            </w:r>
          </w:p>
        </w:tc>
        <w:tc>
          <w:tcPr>
            <w:tcW w:w="602" w:type="pct"/>
            <w:tcBorders>
              <w:top w:val="single" w:sz="4" w:space="0" w:color="auto"/>
              <w:left w:val="nil"/>
              <w:bottom w:val="single" w:sz="4" w:space="0" w:color="auto"/>
              <w:right w:val="single" w:sz="4" w:space="0" w:color="auto"/>
            </w:tcBorders>
            <w:shd w:val="clear" w:color="000000" w:fill="BFBFBF"/>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35,917 </w:t>
            </w:r>
          </w:p>
        </w:tc>
        <w:tc>
          <w:tcPr>
            <w:tcW w:w="594" w:type="pct"/>
            <w:tcBorders>
              <w:top w:val="single" w:sz="4" w:space="0" w:color="auto"/>
              <w:left w:val="single" w:sz="4" w:space="0" w:color="auto"/>
              <w:bottom w:val="single" w:sz="4" w:space="0" w:color="auto"/>
              <w:right w:val="single" w:sz="4" w:space="0" w:color="auto"/>
            </w:tcBorders>
            <w:shd w:val="clear" w:color="000000" w:fill="BFBFBF"/>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39,696 </w:t>
            </w:r>
          </w:p>
        </w:tc>
        <w:tc>
          <w:tcPr>
            <w:tcW w:w="5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53,510 </w:t>
            </w:r>
          </w:p>
        </w:tc>
        <w:tc>
          <w:tcPr>
            <w:tcW w:w="57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70,714 </w:t>
            </w:r>
          </w:p>
        </w:tc>
        <w:tc>
          <w:tcPr>
            <w:tcW w:w="61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90,931 </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61,826 </w:t>
            </w:r>
          </w:p>
        </w:tc>
      </w:tr>
      <w:tr w:rsidR="005D5A86" w:rsidRPr="005D5A86" w:rsidTr="001D6267">
        <w:trPr>
          <w:trHeight w:val="715"/>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16</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中外合资经营企业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27,000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47,526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61,517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77,450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104,450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69,740 </w:t>
            </w:r>
          </w:p>
        </w:tc>
      </w:tr>
      <w:tr w:rsidR="005D5A86" w:rsidRPr="005D5A86" w:rsidTr="001D6267">
        <w:trPr>
          <w:trHeight w:val="682"/>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17</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外资企业</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36,012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36,996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49,800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66,533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85,560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57,516 </w:t>
            </w:r>
          </w:p>
        </w:tc>
      </w:tr>
      <w:tr w:rsidR="005D5A86" w:rsidRPr="005D5A86" w:rsidTr="005D5A86">
        <w:trPr>
          <w:trHeight w:val="403"/>
        </w:trPr>
        <w:tc>
          <w:tcPr>
            <w:tcW w:w="37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D5A86" w:rsidRPr="005D5A86" w:rsidRDefault="005D5A86" w:rsidP="00E96954">
            <w:pPr>
              <w:jc w:val="center"/>
              <w:rPr>
                <w:szCs w:val="21"/>
              </w:rPr>
            </w:pPr>
            <w:r w:rsidRPr="005D5A86">
              <w:rPr>
                <w:szCs w:val="21"/>
              </w:rPr>
              <w:t>18</w:t>
            </w:r>
          </w:p>
        </w:tc>
        <w:tc>
          <w:tcPr>
            <w:tcW w:w="1088" w:type="pct"/>
            <w:tcBorders>
              <w:top w:val="nil"/>
              <w:left w:val="nil"/>
              <w:bottom w:val="single" w:sz="4" w:space="0" w:color="auto"/>
              <w:right w:val="single" w:sz="4" w:space="0" w:color="auto"/>
            </w:tcBorders>
            <w:shd w:val="clear" w:color="auto" w:fill="auto"/>
            <w:noWrap/>
            <w:vAlign w:val="center"/>
            <w:hideMark/>
          </w:tcPr>
          <w:p w:rsidR="005D5A86" w:rsidRPr="005D5A86" w:rsidRDefault="005D5A86" w:rsidP="009C2A99">
            <w:pPr>
              <w:widowControl/>
              <w:jc w:val="left"/>
              <w:rPr>
                <w:rFonts w:hAnsi="仿宋" w:cs="Times New Roman"/>
                <w:color w:val="000000"/>
                <w:kern w:val="0"/>
                <w:szCs w:val="21"/>
              </w:rPr>
            </w:pPr>
            <w:r w:rsidRPr="005D5A86">
              <w:rPr>
                <w:rFonts w:hAnsi="仿宋" w:cs="Times New Roman" w:hint="eastAsia"/>
                <w:color w:val="000000"/>
                <w:kern w:val="0"/>
                <w:szCs w:val="21"/>
              </w:rPr>
              <w:t>外商投资股份有限公司</w:t>
            </w:r>
          </w:p>
        </w:tc>
        <w:tc>
          <w:tcPr>
            <w:tcW w:w="602" w:type="pct"/>
            <w:tcBorders>
              <w:top w:val="single" w:sz="4" w:space="0" w:color="auto"/>
              <w:left w:val="nil"/>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44,758 </w:t>
            </w:r>
          </w:p>
        </w:tc>
        <w:tc>
          <w:tcPr>
            <w:tcW w:w="594" w:type="pct"/>
            <w:tcBorders>
              <w:top w:val="single" w:sz="4" w:space="0" w:color="auto"/>
              <w:left w:val="single" w:sz="4" w:space="0" w:color="auto"/>
              <w:bottom w:val="single" w:sz="4" w:space="0" w:color="auto"/>
              <w:right w:val="single" w:sz="4" w:space="0" w:color="auto"/>
            </w:tcBorders>
            <w:vAlign w:val="center"/>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48,867 </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55,402 </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66,520 </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89,838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86" w:rsidRPr="005D5A86" w:rsidRDefault="005D5A86">
            <w:pPr>
              <w:jc w:val="center"/>
              <w:rPr>
                <w:rFonts w:ascii="宋体" w:eastAsia="宋体" w:hAnsi="宋体" w:cs="宋体"/>
                <w:color w:val="000000"/>
                <w:szCs w:val="21"/>
              </w:rPr>
            </w:pPr>
            <w:r w:rsidRPr="005D5A86">
              <w:rPr>
                <w:rFonts w:hint="eastAsia"/>
                <w:color w:val="000000"/>
                <w:szCs w:val="21"/>
              </w:rPr>
              <w:t xml:space="preserve">61,641 </w:t>
            </w:r>
          </w:p>
        </w:tc>
      </w:tr>
    </w:tbl>
    <w:p w:rsidR="001D6267" w:rsidRDefault="001D6267" w:rsidP="001D6267">
      <w:pPr>
        <w:pStyle w:val="12"/>
        <w:ind w:firstLine="643"/>
        <w:rPr>
          <w:b/>
        </w:rPr>
      </w:pPr>
      <w:bookmarkStart w:id="41" w:name="_Toc48833840"/>
    </w:p>
    <w:p w:rsidR="001D6267" w:rsidRDefault="001D6267" w:rsidP="001D6267">
      <w:pPr>
        <w:pStyle w:val="12"/>
        <w:ind w:firstLine="643"/>
        <w:rPr>
          <w:b/>
        </w:rPr>
      </w:pPr>
    </w:p>
    <w:p w:rsidR="001D6267" w:rsidRDefault="001D6267" w:rsidP="001D6267">
      <w:pPr>
        <w:pStyle w:val="12"/>
        <w:ind w:firstLine="643"/>
        <w:rPr>
          <w:b/>
        </w:rPr>
      </w:pPr>
    </w:p>
    <w:p w:rsidR="00E84358" w:rsidRPr="001D6267" w:rsidRDefault="00E61357" w:rsidP="001D6267">
      <w:pPr>
        <w:pStyle w:val="12"/>
        <w:ind w:firstLine="643"/>
        <w:rPr>
          <w:b/>
        </w:rPr>
      </w:pPr>
      <w:r w:rsidRPr="001D6267">
        <w:rPr>
          <w:rFonts w:hint="eastAsia"/>
          <w:b/>
        </w:rPr>
        <w:t>（六）</w:t>
      </w:r>
      <w:r w:rsidR="00E84358" w:rsidRPr="001D6267">
        <w:rPr>
          <w:b/>
        </w:rPr>
        <w:t>按用工形式划分职工工资指导价位</w:t>
      </w:r>
      <w:bookmarkEnd w:id="41"/>
    </w:p>
    <w:p w:rsidR="00655663" w:rsidRDefault="00716CE6" w:rsidP="00B10976">
      <w:pPr>
        <w:pStyle w:val="12"/>
        <w:ind w:firstLine="640"/>
      </w:pPr>
      <w:r>
        <w:rPr>
          <w:rFonts w:hint="eastAsia"/>
        </w:rPr>
        <w:t>在本次调查中，</w:t>
      </w:r>
      <w:r w:rsidR="00773425" w:rsidRPr="00773425">
        <w:rPr>
          <w:rFonts w:hint="eastAsia"/>
        </w:rPr>
        <w:t>合同制用工</w:t>
      </w:r>
      <w:r w:rsidR="008A50F0">
        <w:rPr>
          <w:rFonts w:hint="eastAsia"/>
        </w:rPr>
        <w:t>形式</w:t>
      </w:r>
      <w:r w:rsidR="00773425">
        <w:rPr>
          <w:rFonts w:hint="eastAsia"/>
        </w:rPr>
        <w:t>和</w:t>
      </w:r>
      <w:r w:rsidR="00773425" w:rsidRPr="001922C8">
        <w:rPr>
          <w:rFonts w:hint="eastAsia"/>
        </w:rPr>
        <w:t>劳务派遣用工</w:t>
      </w:r>
      <w:r w:rsidR="008A50F0">
        <w:rPr>
          <w:rFonts w:hint="eastAsia"/>
        </w:rPr>
        <w:t>形式的职工之间</w:t>
      </w:r>
      <w:r w:rsidR="00773425">
        <w:rPr>
          <w:rFonts w:hint="eastAsia"/>
        </w:rPr>
        <w:t>平均工资的差异较小，分别为</w:t>
      </w:r>
      <w:r w:rsidR="003D2BB5">
        <w:t>63</w:t>
      </w:r>
      <w:r w:rsidR="00773425">
        <w:t>283</w:t>
      </w:r>
      <w:r w:rsidR="00773425">
        <w:t>元</w:t>
      </w:r>
      <w:r w:rsidR="00773425">
        <w:rPr>
          <w:rFonts w:hint="eastAsia"/>
        </w:rPr>
        <w:t>/</w:t>
      </w:r>
      <w:r w:rsidR="00773425">
        <w:rPr>
          <w:rFonts w:hint="eastAsia"/>
        </w:rPr>
        <w:t>年</w:t>
      </w:r>
      <w:r w:rsidR="00773425">
        <w:t>和</w:t>
      </w:r>
      <w:r w:rsidR="003D2BB5">
        <w:t>63</w:t>
      </w:r>
      <w:r w:rsidR="00773425" w:rsidRPr="00773425">
        <w:t>318</w:t>
      </w:r>
      <w:r w:rsidR="00773425">
        <w:t>元</w:t>
      </w:r>
      <w:r w:rsidR="00773425">
        <w:rPr>
          <w:rFonts w:hint="eastAsia"/>
        </w:rPr>
        <w:t>/</w:t>
      </w:r>
      <w:r w:rsidR="00773425">
        <w:rPr>
          <w:rFonts w:hint="eastAsia"/>
        </w:rPr>
        <w:t>年</w:t>
      </w:r>
      <w:r w:rsidR="008A50F0">
        <w:rPr>
          <w:rFonts w:hint="eastAsia"/>
        </w:rPr>
        <w:t>。但从平均数与中位数的差异、高位数与低位数的差异来看，相较于</w:t>
      </w:r>
      <w:r w:rsidR="008A50F0" w:rsidRPr="001922C8">
        <w:rPr>
          <w:rFonts w:hint="eastAsia"/>
        </w:rPr>
        <w:t>劳务派遣用工</w:t>
      </w:r>
      <w:r w:rsidR="008A50F0">
        <w:rPr>
          <w:rFonts w:hint="eastAsia"/>
        </w:rPr>
        <w:t>形式，</w:t>
      </w:r>
      <w:r w:rsidR="008A50F0" w:rsidRPr="001922C8">
        <w:rPr>
          <w:rFonts w:hint="eastAsia"/>
        </w:rPr>
        <w:t>合同制用工</w:t>
      </w:r>
      <w:r w:rsidR="008A50F0">
        <w:rPr>
          <w:rFonts w:hint="eastAsia"/>
        </w:rPr>
        <w:t>形式</w:t>
      </w:r>
      <w:r w:rsidR="00214BEF">
        <w:rPr>
          <w:rFonts w:hint="eastAsia"/>
        </w:rPr>
        <w:t>下不同人员的工资</w:t>
      </w:r>
      <w:r w:rsidR="00F77FAF">
        <w:rPr>
          <w:rFonts w:hint="eastAsia"/>
        </w:rPr>
        <w:t>差距</w:t>
      </w:r>
      <w:r w:rsidR="00EE523F">
        <w:rPr>
          <w:rFonts w:hint="eastAsia"/>
        </w:rPr>
        <w:t>较大</w:t>
      </w:r>
      <w:r w:rsidR="00C91804">
        <w:rPr>
          <w:rFonts w:hint="eastAsia"/>
        </w:rPr>
        <w:t>。</w:t>
      </w:r>
      <w:r w:rsidR="00655663" w:rsidRPr="00116A62">
        <w:t>详见下表。</w:t>
      </w:r>
    </w:p>
    <w:p w:rsidR="00716CE6" w:rsidRPr="00716CE6" w:rsidRDefault="00716CE6" w:rsidP="00E742EF">
      <w:pPr>
        <w:pStyle w:val="ad"/>
      </w:pPr>
    </w:p>
    <w:tbl>
      <w:tblPr>
        <w:tblW w:w="5000" w:type="pct"/>
        <w:tblLayout w:type="fixed"/>
        <w:tblLook w:val="04A0"/>
      </w:tblPr>
      <w:tblGrid>
        <w:gridCol w:w="637"/>
        <w:gridCol w:w="2494"/>
        <w:gridCol w:w="1028"/>
        <w:gridCol w:w="945"/>
        <w:gridCol w:w="1028"/>
        <w:gridCol w:w="942"/>
        <w:gridCol w:w="1028"/>
        <w:gridCol w:w="900"/>
      </w:tblGrid>
      <w:tr w:rsidR="000F5774" w:rsidRPr="00E84358" w:rsidTr="00E96954">
        <w:trPr>
          <w:trHeight w:val="403"/>
        </w:trPr>
        <w:tc>
          <w:tcPr>
            <w:tcW w:w="354" w:type="pct"/>
            <w:vMerge w:val="restart"/>
            <w:tcBorders>
              <w:top w:val="nil"/>
              <w:left w:val="nil"/>
              <w:bottom w:val="nil"/>
              <w:right w:val="nil"/>
            </w:tcBorders>
            <w:shd w:val="clear" w:color="auto" w:fill="1F497D" w:themeFill="text2"/>
            <w:noWrap/>
            <w:vAlign w:val="center"/>
            <w:hideMark/>
          </w:tcPr>
          <w:p w:rsidR="000F5774" w:rsidRPr="001922C8" w:rsidRDefault="000F5774" w:rsidP="00E84358">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序号</w:t>
            </w:r>
          </w:p>
        </w:tc>
        <w:tc>
          <w:tcPr>
            <w:tcW w:w="1385" w:type="pct"/>
            <w:vMerge w:val="restart"/>
            <w:tcBorders>
              <w:top w:val="single" w:sz="4" w:space="0" w:color="auto"/>
              <w:left w:val="single" w:sz="4" w:space="0" w:color="auto"/>
              <w:bottom w:val="single" w:sz="4" w:space="0" w:color="000000"/>
              <w:right w:val="nil"/>
            </w:tcBorders>
            <w:shd w:val="clear" w:color="auto" w:fill="1F497D" w:themeFill="text2"/>
            <w:vAlign w:val="center"/>
            <w:hideMark/>
          </w:tcPr>
          <w:p w:rsidR="000F5774" w:rsidRPr="001922C8" w:rsidRDefault="000F5774" w:rsidP="00E84358">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用工形式</w:t>
            </w:r>
          </w:p>
        </w:tc>
        <w:tc>
          <w:tcPr>
            <w:tcW w:w="3261" w:type="pct"/>
            <w:gridSpan w:val="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F5774" w:rsidRPr="001922C8" w:rsidRDefault="000F5774" w:rsidP="000F5774">
            <w:pPr>
              <w:widowControl/>
              <w:jc w:val="center"/>
              <w:rPr>
                <w:rFonts w:hAnsi="仿宋" w:cs="Times New Roman"/>
                <w:b/>
                <w:color w:val="FFFFFF" w:themeColor="background1"/>
                <w:kern w:val="0"/>
                <w:szCs w:val="21"/>
              </w:rPr>
            </w:pPr>
            <w:r w:rsidRPr="001922C8">
              <w:rPr>
                <w:rFonts w:hAnsi="仿宋" w:cs="Times New Roman" w:hint="eastAsia"/>
                <w:b/>
                <w:color w:val="FFFFFF" w:themeColor="background1"/>
                <w:kern w:val="0"/>
                <w:szCs w:val="21"/>
              </w:rPr>
              <w:t>工资指导价位（元</w:t>
            </w:r>
            <w:r w:rsidRPr="001922C8">
              <w:rPr>
                <w:rFonts w:hAnsi="仿宋" w:cs="Times New Roman" w:hint="eastAsia"/>
                <w:b/>
                <w:color w:val="FFFFFF" w:themeColor="background1"/>
                <w:kern w:val="0"/>
                <w:szCs w:val="21"/>
              </w:rPr>
              <w:t>/</w:t>
            </w:r>
            <w:r w:rsidRPr="001922C8">
              <w:rPr>
                <w:rFonts w:hAnsi="仿宋" w:cs="Times New Roman" w:hint="eastAsia"/>
                <w:b/>
                <w:color w:val="FFFFFF" w:themeColor="background1"/>
                <w:kern w:val="0"/>
                <w:szCs w:val="21"/>
              </w:rPr>
              <w:t>年）</w:t>
            </w:r>
          </w:p>
        </w:tc>
      </w:tr>
      <w:tr w:rsidR="00E96954" w:rsidRPr="00E84358" w:rsidTr="00E96954">
        <w:trPr>
          <w:trHeight w:val="403"/>
        </w:trPr>
        <w:tc>
          <w:tcPr>
            <w:tcW w:w="354" w:type="pct"/>
            <w:vMerge/>
            <w:tcBorders>
              <w:top w:val="nil"/>
              <w:left w:val="nil"/>
              <w:bottom w:val="nil"/>
              <w:right w:val="nil"/>
            </w:tcBorders>
            <w:shd w:val="clear" w:color="auto" w:fill="1F497D" w:themeFill="text2"/>
            <w:vAlign w:val="center"/>
            <w:hideMark/>
          </w:tcPr>
          <w:p w:rsidR="00E96954" w:rsidRPr="001922C8" w:rsidRDefault="00E96954" w:rsidP="00E84358">
            <w:pPr>
              <w:widowControl/>
              <w:jc w:val="left"/>
              <w:rPr>
                <w:rFonts w:hAnsi="仿宋" w:cs="Times New Roman"/>
                <w:b/>
                <w:color w:val="000000"/>
                <w:kern w:val="0"/>
                <w:szCs w:val="21"/>
              </w:rPr>
            </w:pPr>
          </w:p>
        </w:tc>
        <w:tc>
          <w:tcPr>
            <w:tcW w:w="1385" w:type="pct"/>
            <w:vMerge/>
            <w:tcBorders>
              <w:top w:val="single" w:sz="4" w:space="0" w:color="auto"/>
              <w:left w:val="single" w:sz="4" w:space="0" w:color="auto"/>
              <w:bottom w:val="single" w:sz="4" w:space="0" w:color="000000"/>
              <w:right w:val="nil"/>
            </w:tcBorders>
            <w:shd w:val="clear" w:color="auto" w:fill="1F497D" w:themeFill="text2"/>
            <w:vAlign w:val="center"/>
            <w:hideMark/>
          </w:tcPr>
          <w:p w:rsidR="00E96954" w:rsidRPr="001922C8" w:rsidRDefault="00E96954" w:rsidP="00E84358">
            <w:pPr>
              <w:widowControl/>
              <w:jc w:val="left"/>
              <w:rPr>
                <w:rFonts w:hAnsi="仿宋" w:cs="Times New Roman"/>
                <w:b/>
                <w:color w:val="000000"/>
                <w:kern w:val="0"/>
                <w:szCs w:val="21"/>
              </w:rPr>
            </w:pP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E96954" w:rsidRDefault="00E96954" w:rsidP="00E96954">
            <w:pPr>
              <w:jc w:val="center"/>
              <w:rPr>
                <w:b/>
              </w:rPr>
            </w:pPr>
            <w:r w:rsidRPr="00E96954">
              <w:rPr>
                <w:rFonts w:hint="eastAsia"/>
                <w:b/>
              </w:rPr>
              <w:t>低位数</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E96954" w:rsidRDefault="00E96954" w:rsidP="00E96954">
            <w:pPr>
              <w:jc w:val="center"/>
              <w:rPr>
                <w:b/>
              </w:rPr>
            </w:pPr>
            <w:r w:rsidRPr="00E96954">
              <w:rPr>
                <w:rFonts w:hint="eastAsia"/>
                <w:b/>
              </w:rPr>
              <w:t>下四分位数</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6954" w:rsidRPr="00E96954" w:rsidRDefault="00E96954" w:rsidP="00E96954">
            <w:pPr>
              <w:jc w:val="center"/>
              <w:rPr>
                <w:b/>
              </w:rPr>
            </w:pPr>
            <w:r w:rsidRPr="00E96954">
              <w:rPr>
                <w:rFonts w:hint="eastAsia"/>
                <w:b/>
              </w:rPr>
              <w:t>中位数</w:t>
            </w:r>
          </w:p>
        </w:tc>
        <w:tc>
          <w:tcPr>
            <w:tcW w:w="5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上四分位数</w:t>
            </w:r>
          </w:p>
        </w:tc>
        <w:tc>
          <w:tcPr>
            <w:tcW w:w="57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高位数</w:t>
            </w:r>
          </w:p>
        </w:tc>
        <w:tc>
          <w:tcPr>
            <w:tcW w:w="4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平均数</w:t>
            </w:r>
          </w:p>
        </w:tc>
      </w:tr>
      <w:tr w:rsidR="00E96954" w:rsidRPr="00E84358" w:rsidTr="001D6267">
        <w:trPr>
          <w:trHeight w:val="771"/>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1922C8" w:rsidRDefault="00E96954" w:rsidP="00E84358">
            <w:pPr>
              <w:widowControl/>
              <w:jc w:val="center"/>
              <w:rPr>
                <w:rFonts w:hAnsi="仿宋" w:cs="Times New Roman"/>
                <w:color w:val="000000"/>
                <w:kern w:val="0"/>
                <w:szCs w:val="21"/>
              </w:rPr>
            </w:pPr>
            <w:r w:rsidRPr="001922C8">
              <w:rPr>
                <w:rFonts w:hAnsi="仿宋" w:cs="Times New Roman" w:hint="eastAsia"/>
                <w:color w:val="000000"/>
                <w:kern w:val="0"/>
                <w:szCs w:val="21"/>
              </w:rPr>
              <w:t>1</w:t>
            </w:r>
          </w:p>
        </w:tc>
        <w:tc>
          <w:tcPr>
            <w:tcW w:w="1385" w:type="pct"/>
            <w:tcBorders>
              <w:top w:val="nil"/>
              <w:left w:val="nil"/>
              <w:bottom w:val="single" w:sz="4" w:space="0" w:color="auto"/>
              <w:right w:val="single" w:sz="4" w:space="0" w:color="auto"/>
            </w:tcBorders>
            <w:shd w:val="clear" w:color="auto" w:fill="auto"/>
            <w:noWrap/>
            <w:vAlign w:val="center"/>
            <w:hideMark/>
          </w:tcPr>
          <w:p w:rsidR="00E96954" w:rsidRPr="001922C8" w:rsidRDefault="00E96954" w:rsidP="00E84358">
            <w:pPr>
              <w:widowControl/>
              <w:jc w:val="center"/>
              <w:rPr>
                <w:rFonts w:hAnsi="仿宋" w:cs="Times New Roman"/>
                <w:color w:val="000000"/>
                <w:kern w:val="0"/>
                <w:szCs w:val="21"/>
              </w:rPr>
            </w:pPr>
            <w:r w:rsidRPr="001922C8">
              <w:rPr>
                <w:rFonts w:hAnsi="仿宋" w:cs="Times New Roman" w:hint="eastAsia"/>
                <w:color w:val="000000"/>
                <w:kern w:val="0"/>
                <w:szCs w:val="21"/>
              </w:rPr>
              <w:t>合同制用工</w:t>
            </w:r>
          </w:p>
        </w:tc>
        <w:tc>
          <w:tcPr>
            <w:tcW w:w="571" w:type="pct"/>
            <w:tcBorders>
              <w:top w:val="single" w:sz="4" w:space="0" w:color="auto"/>
              <w:left w:val="nil"/>
              <w:bottom w:val="single" w:sz="4" w:space="0" w:color="auto"/>
              <w:right w:val="single" w:sz="4" w:space="0" w:color="auto"/>
            </w:tcBorders>
            <w:vAlign w:val="center"/>
          </w:tcPr>
          <w:p w:rsidR="00E96954" w:rsidRPr="004D573D" w:rsidRDefault="00E96954" w:rsidP="00E96954">
            <w:pPr>
              <w:jc w:val="center"/>
            </w:pPr>
            <w:r w:rsidRPr="004D573D">
              <w:t>33,840</w:t>
            </w:r>
          </w:p>
        </w:tc>
        <w:tc>
          <w:tcPr>
            <w:tcW w:w="525" w:type="pct"/>
            <w:tcBorders>
              <w:top w:val="single" w:sz="4" w:space="0" w:color="auto"/>
              <w:left w:val="single" w:sz="4" w:space="0" w:color="auto"/>
              <w:bottom w:val="single" w:sz="4" w:space="0" w:color="auto"/>
              <w:right w:val="single" w:sz="4" w:space="0" w:color="auto"/>
            </w:tcBorders>
            <w:vAlign w:val="center"/>
          </w:tcPr>
          <w:p w:rsidR="00E96954" w:rsidRPr="004D573D" w:rsidRDefault="00E96954" w:rsidP="00E96954">
            <w:pPr>
              <w:jc w:val="center"/>
            </w:pPr>
            <w:r w:rsidRPr="004D573D">
              <w:t>42,560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53,460</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70,780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96,584</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63,283</w:t>
            </w:r>
          </w:p>
        </w:tc>
      </w:tr>
      <w:tr w:rsidR="00E96954" w:rsidRPr="00E84358" w:rsidTr="001D6267">
        <w:trPr>
          <w:trHeight w:val="709"/>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E96954" w:rsidRPr="001922C8" w:rsidRDefault="00E96954" w:rsidP="00E84358">
            <w:pPr>
              <w:widowControl/>
              <w:jc w:val="center"/>
              <w:rPr>
                <w:rFonts w:hAnsi="仿宋" w:cs="Times New Roman"/>
                <w:color w:val="000000"/>
                <w:kern w:val="0"/>
                <w:szCs w:val="21"/>
              </w:rPr>
            </w:pPr>
            <w:r w:rsidRPr="001922C8">
              <w:rPr>
                <w:rFonts w:hAnsi="仿宋" w:cs="Times New Roman" w:hint="eastAsia"/>
                <w:color w:val="000000"/>
                <w:kern w:val="0"/>
                <w:szCs w:val="21"/>
              </w:rPr>
              <w:t>2</w:t>
            </w:r>
          </w:p>
        </w:tc>
        <w:tc>
          <w:tcPr>
            <w:tcW w:w="1385" w:type="pct"/>
            <w:tcBorders>
              <w:top w:val="nil"/>
              <w:left w:val="nil"/>
              <w:bottom w:val="single" w:sz="4" w:space="0" w:color="auto"/>
              <w:right w:val="single" w:sz="4" w:space="0" w:color="auto"/>
            </w:tcBorders>
            <w:shd w:val="clear" w:color="auto" w:fill="auto"/>
            <w:noWrap/>
            <w:vAlign w:val="center"/>
            <w:hideMark/>
          </w:tcPr>
          <w:p w:rsidR="00E96954" w:rsidRPr="001922C8" w:rsidRDefault="00E96954" w:rsidP="00E84358">
            <w:pPr>
              <w:widowControl/>
              <w:jc w:val="center"/>
              <w:rPr>
                <w:rFonts w:hAnsi="仿宋" w:cs="Times New Roman"/>
                <w:color w:val="000000"/>
                <w:kern w:val="0"/>
                <w:szCs w:val="21"/>
              </w:rPr>
            </w:pPr>
            <w:r w:rsidRPr="001922C8">
              <w:rPr>
                <w:rFonts w:hAnsi="仿宋" w:cs="Times New Roman" w:hint="eastAsia"/>
                <w:color w:val="000000"/>
                <w:kern w:val="0"/>
                <w:szCs w:val="21"/>
              </w:rPr>
              <w:t>劳务派遣用工</w:t>
            </w:r>
          </w:p>
        </w:tc>
        <w:tc>
          <w:tcPr>
            <w:tcW w:w="571" w:type="pct"/>
            <w:tcBorders>
              <w:top w:val="single" w:sz="4" w:space="0" w:color="auto"/>
              <w:left w:val="nil"/>
              <w:bottom w:val="single" w:sz="4" w:space="0" w:color="auto"/>
              <w:right w:val="single" w:sz="4" w:space="0" w:color="auto"/>
            </w:tcBorders>
            <w:vAlign w:val="center"/>
          </w:tcPr>
          <w:p w:rsidR="00E96954" w:rsidRPr="004D573D" w:rsidRDefault="00E96954" w:rsidP="00E96954">
            <w:pPr>
              <w:jc w:val="center"/>
            </w:pPr>
            <w:r w:rsidRPr="004D573D">
              <w:t>43,910</w:t>
            </w:r>
          </w:p>
        </w:tc>
        <w:tc>
          <w:tcPr>
            <w:tcW w:w="525" w:type="pct"/>
            <w:tcBorders>
              <w:top w:val="single" w:sz="4" w:space="0" w:color="auto"/>
              <w:left w:val="single" w:sz="4" w:space="0" w:color="auto"/>
              <w:bottom w:val="single" w:sz="4" w:space="0" w:color="auto"/>
              <w:right w:val="single" w:sz="4" w:space="0" w:color="auto"/>
            </w:tcBorders>
            <w:vAlign w:val="center"/>
          </w:tcPr>
          <w:p w:rsidR="00E96954" w:rsidRPr="004D573D" w:rsidRDefault="00E96954" w:rsidP="00E96954">
            <w:pPr>
              <w:jc w:val="center"/>
            </w:pPr>
            <w:r w:rsidRPr="004D573D">
              <w:t>45,410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63,180</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65,673</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4D573D" w:rsidRDefault="00E96954" w:rsidP="00E96954">
            <w:pPr>
              <w:jc w:val="center"/>
            </w:pPr>
            <w:r w:rsidRPr="004D573D">
              <w:t>66,000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Default="00E96954" w:rsidP="00E96954">
            <w:pPr>
              <w:jc w:val="center"/>
            </w:pPr>
            <w:r w:rsidRPr="004D573D">
              <w:t>63,318</w:t>
            </w:r>
          </w:p>
        </w:tc>
      </w:tr>
    </w:tbl>
    <w:p w:rsidR="001D6267" w:rsidRDefault="001D6267" w:rsidP="001D6267">
      <w:pPr>
        <w:pStyle w:val="12"/>
        <w:ind w:firstLine="643"/>
        <w:rPr>
          <w:b/>
        </w:rPr>
      </w:pPr>
      <w:bookmarkStart w:id="42" w:name="_Toc48833841"/>
    </w:p>
    <w:p w:rsidR="00E84358" w:rsidRPr="001D6267" w:rsidRDefault="00E61357" w:rsidP="001D6267">
      <w:pPr>
        <w:pStyle w:val="12"/>
        <w:ind w:firstLine="643"/>
        <w:rPr>
          <w:b/>
        </w:rPr>
      </w:pPr>
      <w:r w:rsidRPr="001D6267">
        <w:rPr>
          <w:rFonts w:hint="eastAsia"/>
          <w:b/>
        </w:rPr>
        <w:t>（</w:t>
      </w:r>
      <w:r w:rsidR="00352A61" w:rsidRPr="001D6267">
        <w:rPr>
          <w:rFonts w:hint="eastAsia"/>
          <w:b/>
        </w:rPr>
        <w:t>七</w:t>
      </w:r>
      <w:r w:rsidRPr="001D6267">
        <w:rPr>
          <w:rFonts w:hint="eastAsia"/>
          <w:b/>
        </w:rPr>
        <w:t>）</w:t>
      </w:r>
      <w:r w:rsidRPr="001D6267">
        <w:rPr>
          <w:b/>
        </w:rPr>
        <w:t>按劳动合同形式划分职工工资指导价位</w:t>
      </w:r>
      <w:bookmarkEnd w:id="42"/>
    </w:p>
    <w:p w:rsidR="008167FE" w:rsidRPr="00655663" w:rsidRDefault="008167FE" w:rsidP="00B10976">
      <w:pPr>
        <w:pStyle w:val="12"/>
        <w:ind w:firstLine="640"/>
      </w:pPr>
      <w:r>
        <w:rPr>
          <w:rFonts w:hint="eastAsia"/>
        </w:rPr>
        <w:t>在本次调查中，劳务合同类型为无</w:t>
      </w:r>
      <w:r w:rsidRPr="001922C8">
        <w:rPr>
          <w:rFonts w:hint="eastAsia"/>
        </w:rPr>
        <w:t>固定期限</w:t>
      </w:r>
      <w:r>
        <w:rPr>
          <w:rFonts w:hint="eastAsia"/>
        </w:rPr>
        <w:t>的职工平均工资最高，为</w:t>
      </w:r>
      <w:r w:rsidR="003D2BB5">
        <w:rPr>
          <w:rFonts w:hint="eastAsia"/>
        </w:rPr>
        <w:t>73</w:t>
      </w:r>
      <w:r w:rsidRPr="001922C8">
        <w:rPr>
          <w:rFonts w:hint="eastAsia"/>
        </w:rPr>
        <w:t>384</w:t>
      </w:r>
      <w:r>
        <w:rPr>
          <w:rFonts w:hint="eastAsia"/>
        </w:rPr>
        <w:t>元</w:t>
      </w:r>
      <w:r>
        <w:rPr>
          <w:rFonts w:hint="eastAsia"/>
        </w:rPr>
        <w:t>/</w:t>
      </w:r>
      <w:r>
        <w:rPr>
          <w:rFonts w:hint="eastAsia"/>
        </w:rPr>
        <w:t>年，</w:t>
      </w:r>
      <w:r w:rsidR="00655663">
        <w:rPr>
          <w:rFonts w:hint="eastAsia"/>
        </w:rPr>
        <w:t>但从平均数与中位数（</w:t>
      </w:r>
      <w:r w:rsidR="003D2BB5">
        <w:rPr>
          <w:rFonts w:hint="eastAsia"/>
        </w:rPr>
        <w:t>57</w:t>
      </w:r>
      <w:r w:rsidR="00655663" w:rsidRPr="001922C8">
        <w:rPr>
          <w:rFonts w:hint="eastAsia"/>
        </w:rPr>
        <w:t>072</w:t>
      </w:r>
      <w:r w:rsidR="00655663">
        <w:rPr>
          <w:rFonts w:hint="eastAsia"/>
        </w:rPr>
        <w:t>元</w:t>
      </w:r>
      <w:r w:rsidR="00655663">
        <w:rPr>
          <w:rFonts w:hint="eastAsia"/>
        </w:rPr>
        <w:t>/</w:t>
      </w:r>
      <w:r w:rsidR="00655663">
        <w:rPr>
          <w:rFonts w:hint="eastAsia"/>
        </w:rPr>
        <w:t>年）的差异、高位数与低位数的差异（</w:t>
      </w:r>
      <w:r w:rsidR="00FD3377">
        <w:rPr>
          <w:rFonts w:hint="eastAsia"/>
        </w:rPr>
        <w:t>分别为</w:t>
      </w:r>
      <w:r w:rsidR="003D2BB5">
        <w:rPr>
          <w:rFonts w:hint="eastAsia"/>
        </w:rPr>
        <w:t>128</w:t>
      </w:r>
      <w:r w:rsidR="00655663" w:rsidRPr="001922C8">
        <w:rPr>
          <w:rFonts w:hint="eastAsia"/>
        </w:rPr>
        <w:t>136</w:t>
      </w:r>
      <w:r w:rsidR="00655663">
        <w:rPr>
          <w:rFonts w:hint="eastAsia"/>
        </w:rPr>
        <w:t>元</w:t>
      </w:r>
      <w:r w:rsidR="00655663">
        <w:rPr>
          <w:rFonts w:hint="eastAsia"/>
        </w:rPr>
        <w:t>/</w:t>
      </w:r>
      <w:r w:rsidR="00655663">
        <w:rPr>
          <w:rFonts w:hint="eastAsia"/>
        </w:rPr>
        <w:t>年和</w:t>
      </w:r>
      <w:r w:rsidR="003D2BB5">
        <w:rPr>
          <w:rFonts w:hint="eastAsia"/>
        </w:rPr>
        <w:t>35</w:t>
      </w:r>
      <w:r w:rsidR="00655663" w:rsidRPr="001922C8">
        <w:rPr>
          <w:rFonts w:hint="eastAsia"/>
        </w:rPr>
        <w:t>072</w:t>
      </w:r>
      <w:r w:rsidR="00655663">
        <w:rPr>
          <w:rFonts w:hint="eastAsia"/>
        </w:rPr>
        <w:t>元</w:t>
      </w:r>
      <w:r w:rsidR="00655663">
        <w:rPr>
          <w:rFonts w:hint="eastAsia"/>
        </w:rPr>
        <w:t>/</w:t>
      </w:r>
      <w:r w:rsidR="00655663">
        <w:rPr>
          <w:rFonts w:hint="eastAsia"/>
        </w:rPr>
        <w:t>年）来看，该劳动合同形式下，不同人员的工资情况存在较大差异；劳务合同类型为</w:t>
      </w:r>
      <w:r w:rsidR="00655663" w:rsidRPr="001922C8">
        <w:rPr>
          <w:rFonts w:hint="eastAsia"/>
        </w:rPr>
        <w:t>固定期限</w:t>
      </w:r>
      <w:r w:rsidR="00655663">
        <w:rPr>
          <w:rFonts w:hint="eastAsia"/>
        </w:rPr>
        <w:t>的职工平均工资排第二位，为</w:t>
      </w:r>
      <w:r w:rsidR="003D2BB5">
        <w:rPr>
          <w:rFonts w:hint="eastAsia"/>
        </w:rPr>
        <w:t>59</w:t>
      </w:r>
      <w:r w:rsidR="00655663" w:rsidRPr="001922C8">
        <w:rPr>
          <w:rFonts w:hint="eastAsia"/>
        </w:rPr>
        <w:t>786</w:t>
      </w:r>
      <w:r w:rsidR="00655663">
        <w:rPr>
          <w:rFonts w:hint="eastAsia"/>
        </w:rPr>
        <w:t>元</w:t>
      </w:r>
      <w:r w:rsidR="00655663">
        <w:rPr>
          <w:rFonts w:hint="eastAsia"/>
        </w:rPr>
        <w:t>/</w:t>
      </w:r>
      <w:r w:rsidR="00655663">
        <w:rPr>
          <w:rFonts w:hint="eastAsia"/>
        </w:rPr>
        <w:t>年；劳务合同类型为</w:t>
      </w:r>
      <w:r w:rsidR="00655663" w:rsidRPr="001922C8">
        <w:rPr>
          <w:rFonts w:hint="eastAsia"/>
        </w:rPr>
        <w:t>以完成一定工作任务为期限</w:t>
      </w:r>
      <w:r w:rsidR="00655663">
        <w:rPr>
          <w:rFonts w:hint="eastAsia"/>
        </w:rPr>
        <w:t>的职工平均工资</w:t>
      </w:r>
      <w:r w:rsidR="00EE523F">
        <w:rPr>
          <w:rFonts w:hint="eastAsia"/>
        </w:rPr>
        <w:t>相对较</w:t>
      </w:r>
      <w:r w:rsidR="00655663">
        <w:rPr>
          <w:rFonts w:hint="eastAsia"/>
        </w:rPr>
        <w:t>低，为</w:t>
      </w:r>
      <w:r w:rsidR="003D2BB5">
        <w:rPr>
          <w:rFonts w:hint="eastAsia"/>
        </w:rPr>
        <w:t>53</w:t>
      </w:r>
      <w:r w:rsidR="00655663" w:rsidRPr="001922C8">
        <w:rPr>
          <w:rFonts w:hint="eastAsia"/>
        </w:rPr>
        <w:t>161</w:t>
      </w:r>
      <w:r w:rsidR="00655663">
        <w:rPr>
          <w:rFonts w:hint="eastAsia"/>
        </w:rPr>
        <w:t>元</w:t>
      </w:r>
      <w:r w:rsidR="00655663">
        <w:rPr>
          <w:rFonts w:hint="eastAsia"/>
        </w:rPr>
        <w:t>/</w:t>
      </w:r>
      <w:r w:rsidR="00655663">
        <w:rPr>
          <w:rFonts w:hint="eastAsia"/>
        </w:rPr>
        <w:t>年。</w:t>
      </w:r>
      <w:r w:rsidR="00655663" w:rsidRPr="00116A62">
        <w:t>详见下表。</w:t>
      </w:r>
    </w:p>
    <w:p w:rsidR="008167FE" w:rsidRPr="008167FE" w:rsidRDefault="00E742EF" w:rsidP="00E742EF">
      <w:pPr>
        <w:pStyle w:val="ad"/>
      </w:pPr>
      <w:r>
        <w:tab/>
      </w:r>
    </w:p>
    <w:tbl>
      <w:tblPr>
        <w:tblW w:w="5000" w:type="pct"/>
        <w:tblLook w:val="04A0"/>
      </w:tblPr>
      <w:tblGrid>
        <w:gridCol w:w="541"/>
        <w:gridCol w:w="2736"/>
        <w:gridCol w:w="858"/>
        <w:gridCol w:w="924"/>
        <w:gridCol w:w="924"/>
        <w:gridCol w:w="1271"/>
        <w:gridCol w:w="899"/>
        <w:gridCol w:w="849"/>
      </w:tblGrid>
      <w:tr w:rsidR="000F5774" w:rsidRPr="00EE523F" w:rsidTr="00EE523F">
        <w:trPr>
          <w:trHeight w:val="480"/>
        </w:trPr>
        <w:tc>
          <w:tcPr>
            <w:tcW w:w="301"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0F5774" w:rsidRPr="00EE523F" w:rsidRDefault="000F5774" w:rsidP="001922C8">
            <w:pPr>
              <w:widowControl/>
              <w:jc w:val="center"/>
              <w:rPr>
                <w:rFonts w:hAnsi="仿宋" w:cs="Times New Roman"/>
                <w:b/>
                <w:color w:val="FFFFFF" w:themeColor="background1"/>
                <w:kern w:val="0"/>
                <w:szCs w:val="21"/>
              </w:rPr>
            </w:pPr>
            <w:r w:rsidRPr="00EE523F">
              <w:rPr>
                <w:rFonts w:hAnsi="仿宋" w:cs="Times New Roman" w:hint="eastAsia"/>
                <w:b/>
                <w:color w:val="FFFFFF" w:themeColor="background1"/>
                <w:kern w:val="0"/>
                <w:szCs w:val="21"/>
              </w:rPr>
              <w:t>序号</w:t>
            </w:r>
          </w:p>
        </w:tc>
        <w:tc>
          <w:tcPr>
            <w:tcW w:w="1520" w:type="pct"/>
            <w:vMerge w:val="restart"/>
            <w:tcBorders>
              <w:top w:val="single" w:sz="4" w:space="0" w:color="auto"/>
              <w:left w:val="single" w:sz="4" w:space="0" w:color="auto"/>
              <w:bottom w:val="single" w:sz="4" w:space="0" w:color="000000"/>
              <w:right w:val="nil"/>
            </w:tcBorders>
            <w:shd w:val="clear" w:color="auto" w:fill="1F497D" w:themeFill="text2"/>
            <w:vAlign w:val="center"/>
            <w:hideMark/>
          </w:tcPr>
          <w:p w:rsidR="000F5774" w:rsidRPr="00EE523F" w:rsidRDefault="000F5774" w:rsidP="001922C8">
            <w:pPr>
              <w:widowControl/>
              <w:jc w:val="center"/>
              <w:rPr>
                <w:rFonts w:hAnsi="仿宋" w:cs="Times New Roman"/>
                <w:b/>
                <w:color w:val="FFFFFF" w:themeColor="background1"/>
                <w:kern w:val="0"/>
                <w:szCs w:val="21"/>
              </w:rPr>
            </w:pPr>
            <w:r w:rsidRPr="00EE523F">
              <w:rPr>
                <w:rFonts w:hAnsi="仿宋" w:cs="Times New Roman" w:hint="eastAsia"/>
                <w:b/>
                <w:color w:val="FFFFFF" w:themeColor="background1"/>
                <w:kern w:val="0"/>
                <w:szCs w:val="21"/>
              </w:rPr>
              <w:t>劳务合同类型</w:t>
            </w:r>
          </w:p>
        </w:tc>
        <w:tc>
          <w:tcPr>
            <w:tcW w:w="3179" w:type="pct"/>
            <w:gridSpan w:val="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F5774" w:rsidRPr="00EE523F" w:rsidRDefault="000F5774" w:rsidP="000F5774">
            <w:pPr>
              <w:widowControl/>
              <w:jc w:val="center"/>
              <w:rPr>
                <w:rFonts w:hAnsi="仿宋" w:cs="Times New Roman"/>
                <w:b/>
                <w:color w:val="FFFFFF" w:themeColor="background1"/>
                <w:kern w:val="0"/>
                <w:szCs w:val="21"/>
              </w:rPr>
            </w:pPr>
            <w:r w:rsidRPr="00EE523F">
              <w:rPr>
                <w:rFonts w:hAnsi="仿宋" w:cs="Times New Roman" w:hint="eastAsia"/>
                <w:b/>
                <w:color w:val="FFFFFF" w:themeColor="background1"/>
                <w:kern w:val="0"/>
                <w:szCs w:val="21"/>
              </w:rPr>
              <w:t>工资指导价位（元</w:t>
            </w:r>
            <w:r w:rsidRPr="00EE523F">
              <w:rPr>
                <w:rFonts w:hAnsi="仿宋" w:cs="Times New Roman" w:hint="eastAsia"/>
                <w:b/>
                <w:color w:val="FFFFFF" w:themeColor="background1"/>
                <w:kern w:val="0"/>
                <w:szCs w:val="21"/>
              </w:rPr>
              <w:t>/</w:t>
            </w:r>
            <w:r w:rsidRPr="00EE523F">
              <w:rPr>
                <w:rFonts w:hAnsi="仿宋" w:cs="Times New Roman" w:hint="eastAsia"/>
                <w:b/>
                <w:color w:val="FFFFFF" w:themeColor="background1"/>
                <w:kern w:val="0"/>
                <w:szCs w:val="21"/>
              </w:rPr>
              <w:t>年）</w:t>
            </w:r>
          </w:p>
        </w:tc>
      </w:tr>
      <w:tr w:rsidR="00E96954" w:rsidRPr="00EE523F" w:rsidTr="00EE523F">
        <w:trPr>
          <w:trHeight w:val="480"/>
        </w:trPr>
        <w:tc>
          <w:tcPr>
            <w:tcW w:w="301" w:type="pct"/>
            <w:vMerge/>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96954" w:rsidRPr="00EE523F" w:rsidRDefault="00E96954" w:rsidP="00E95B58">
            <w:pPr>
              <w:widowControl/>
              <w:jc w:val="center"/>
              <w:rPr>
                <w:rFonts w:hAnsi="仿宋" w:cs="Times New Roman"/>
                <w:b/>
                <w:color w:val="000000"/>
                <w:kern w:val="0"/>
                <w:szCs w:val="21"/>
              </w:rPr>
            </w:pPr>
          </w:p>
        </w:tc>
        <w:tc>
          <w:tcPr>
            <w:tcW w:w="1520" w:type="pct"/>
            <w:vMerge/>
            <w:tcBorders>
              <w:top w:val="single" w:sz="4" w:space="0" w:color="auto"/>
              <w:left w:val="single" w:sz="4" w:space="0" w:color="auto"/>
              <w:bottom w:val="single" w:sz="4" w:space="0" w:color="000000"/>
              <w:right w:val="nil"/>
            </w:tcBorders>
            <w:shd w:val="clear" w:color="auto" w:fill="1F497D" w:themeFill="text2"/>
            <w:vAlign w:val="center"/>
            <w:hideMark/>
          </w:tcPr>
          <w:p w:rsidR="00E96954" w:rsidRPr="00EE523F" w:rsidRDefault="00E96954" w:rsidP="00E95B58">
            <w:pPr>
              <w:widowControl/>
              <w:jc w:val="center"/>
              <w:rPr>
                <w:rFonts w:hAnsi="仿宋" w:cs="Times New Roman"/>
                <w:b/>
                <w:color w:val="000000"/>
                <w:kern w:val="0"/>
                <w:szCs w:val="21"/>
              </w:rPr>
            </w:pP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EE523F" w:rsidRDefault="00E96954" w:rsidP="00E96954">
            <w:pPr>
              <w:jc w:val="center"/>
              <w:rPr>
                <w:b/>
                <w:szCs w:val="21"/>
              </w:rPr>
            </w:pPr>
            <w:r w:rsidRPr="00EE523F">
              <w:rPr>
                <w:rFonts w:hint="eastAsia"/>
                <w:b/>
                <w:szCs w:val="21"/>
              </w:rPr>
              <w:t>低位数</w:t>
            </w:r>
          </w:p>
        </w:tc>
        <w:tc>
          <w:tcPr>
            <w:tcW w:w="5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EE523F" w:rsidRDefault="00E96954" w:rsidP="00E96954">
            <w:pPr>
              <w:jc w:val="center"/>
              <w:rPr>
                <w:b/>
                <w:szCs w:val="21"/>
              </w:rPr>
            </w:pPr>
            <w:r w:rsidRPr="00EE523F">
              <w:rPr>
                <w:rFonts w:hint="eastAsia"/>
                <w:b/>
                <w:szCs w:val="21"/>
              </w:rPr>
              <w:t>下四分位数</w:t>
            </w:r>
          </w:p>
        </w:tc>
        <w:tc>
          <w:tcPr>
            <w:tcW w:w="513" w:type="pct"/>
            <w:tcBorders>
              <w:top w:val="nil"/>
              <w:left w:val="single" w:sz="4" w:space="0" w:color="auto"/>
              <w:bottom w:val="single" w:sz="4" w:space="0" w:color="auto"/>
              <w:right w:val="single" w:sz="4" w:space="0" w:color="auto"/>
            </w:tcBorders>
            <w:shd w:val="clear" w:color="auto" w:fill="FFFFFF" w:themeFill="background1"/>
            <w:vAlign w:val="center"/>
            <w:hideMark/>
          </w:tcPr>
          <w:p w:rsidR="00E96954" w:rsidRPr="00EE523F" w:rsidRDefault="00E96954" w:rsidP="00E96954">
            <w:pPr>
              <w:jc w:val="center"/>
              <w:rPr>
                <w:b/>
                <w:szCs w:val="21"/>
              </w:rPr>
            </w:pPr>
            <w:r w:rsidRPr="00EE523F">
              <w:rPr>
                <w:rFonts w:hint="eastAsia"/>
                <w:b/>
                <w:szCs w:val="21"/>
              </w:rPr>
              <w:t>中位数</w:t>
            </w:r>
          </w:p>
        </w:tc>
        <w:tc>
          <w:tcPr>
            <w:tcW w:w="706" w:type="pct"/>
            <w:tcBorders>
              <w:top w:val="nil"/>
              <w:left w:val="nil"/>
              <w:bottom w:val="single" w:sz="4" w:space="0" w:color="auto"/>
              <w:right w:val="single" w:sz="4" w:space="0" w:color="auto"/>
            </w:tcBorders>
            <w:shd w:val="clear" w:color="auto" w:fill="FFFFFF" w:themeFill="background1"/>
            <w:noWrap/>
            <w:vAlign w:val="center"/>
            <w:hideMark/>
          </w:tcPr>
          <w:p w:rsidR="00E96954" w:rsidRPr="00EE523F" w:rsidRDefault="00E96954" w:rsidP="00E96954">
            <w:pPr>
              <w:jc w:val="center"/>
              <w:rPr>
                <w:b/>
                <w:szCs w:val="21"/>
              </w:rPr>
            </w:pPr>
            <w:r w:rsidRPr="00EE523F">
              <w:rPr>
                <w:rFonts w:hint="eastAsia"/>
                <w:b/>
                <w:szCs w:val="21"/>
              </w:rPr>
              <w:t>上四分位数</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E96954" w:rsidRPr="00EE523F" w:rsidRDefault="00E96954" w:rsidP="00E96954">
            <w:pPr>
              <w:jc w:val="center"/>
              <w:rPr>
                <w:b/>
                <w:szCs w:val="21"/>
              </w:rPr>
            </w:pPr>
            <w:r w:rsidRPr="00EE523F">
              <w:rPr>
                <w:rFonts w:hint="eastAsia"/>
                <w:b/>
                <w:szCs w:val="21"/>
              </w:rPr>
              <w:t>高位数</w:t>
            </w:r>
          </w:p>
        </w:tc>
        <w:tc>
          <w:tcPr>
            <w:tcW w:w="472" w:type="pct"/>
            <w:tcBorders>
              <w:top w:val="nil"/>
              <w:left w:val="nil"/>
              <w:bottom w:val="single" w:sz="4" w:space="0" w:color="auto"/>
              <w:right w:val="single" w:sz="4" w:space="0" w:color="auto"/>
            </w:tcBorders>
            <w:shd w:val="clear" w:color="auto" w:fill="FFFFFF" w:themeFill="background1"/>
            <w:noWrap/>
            <w:vAlign w:val="center"/>
            <w:hideMark/>
          </w:tcPr>
          <w:p w:rsidR="00E96954" w:rsidRPr="00EE523F" w:rsidRDefault="00E96954" w:rsidP="00E95B58">
            <w:pPr>
              <w:widowControl/>
              <w:jc w:val="center"/>
              <w:rPr>
                <w:rFonts w:hAnsi="仿宋" w:cs="Times New Roman"/>
                <w:b/>
                <w:color w:val="000000"/>
                <w:kern w:val="0"/>
                <w:szCs w:val="21"/>
              </w:rPr>
            </w:pPr>
            <w:r w:rsidRPr="00EE523F">
              <w:rPr>
                <w:rFonts w:hAnsi="仿宋" w:cs="Times New Roman" w:hint="eastAsia"/>
                <w:b/>
                <w:color w:val="000000"/>
                <w:kern w:val="0"/>
                <w:szCs w:val="21"/>
              </w:rPr>
              <w:t>平均数</w:t>
            </w:r>
          </w:p>
        </w:tc>
      </w:tr>
      <w:tr w:rsidR="00EE523F" w:rsidRPr="00EE523F" w:rsidTr="001D6267">
        <w:trPr>
          <w:trHeight w:val="724"/>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EE523F" w:rsidRPr="00EE523F" w:rsidRDefault="00EE523F" w:rsidP="001922C8">
            <w:pPr>
              <w:widowControl/>
              <w:jc w:val="center"/>
              <w:rPr>
                <w:rFonts w:hAnsi="仿宋" w:cs="Times New Roman"/>
                <w:color w:val="000000"/>
                <w:kern w:val="0"/>
                <w:szCs w:val="21"/>
              </w:rPr>
            </w:pPr>
            <w:r w:rsidRPr="00EE523F">
              <w:rPr>
                <w:rFonts w:hAnsi="仿宋" w:cs="Times New Roman" w:hint="eastAsia"/>
                <w:color w:val="000000"/>
                <w:kern w:val="0"/>
                <w:szCs w:val="21"/>
              </w:rPr>
              <w:t>1</w:t>
            </w:r>
          </w:p>
        </w:tc>
        <w:tc>
          <w:tcPr>
            <w:tcW w:w="1520" w:type="pct"/>
            <w:tcBorders>
              <w:top w:val="nil"/>
              <w:left w:val="nil"/>
              <w:bottom w:val="single" w:sz="4" w:space="0" w:color="auto"/>
              <w:right w:val="single" w:sz="4" w:space="0" w:color="auto"/>
            </w:tcBorders>
            <w:shd w:val="clear" w:color="auto" w:fill="auto"/>
            <w:noWrap/>
            <w:vAlign w:val="center"/>
            <w:hideMark/>
          </w:tcPr>
          <w:p w:rsidR="00EE523F" w:rsidRPr="00EE523F" w:rsidRDefault="00EE523F" w:rsidP="001922C8">
            <w:pPr>
              <w:widowControl/>
              <w:jc w:val="center"/>
              <w:rPr>
                <w:rFonts w:hAnsi="仿宋" w:cs="Times New Roman"/>
                <w:color w:val="000000"/>
                <w:kern w:val="0"/>
                <w:szCs w:val="21"/>
              </w:rPr>
            </w:pPr>
            <w:r w:rsidRPr="00EE523F">
              <w:rPr>
                <w:rFonts w:hAnsi="仿宋" w:cs="Times New Roman" w:hint="eastAsia"/>
                <w:color w:val="000000"/>
                <w:kern w:val="0"/>
                <w:szCs w:val="21"/>
              </w:rPr>
              <w:t>固定期限</w:t>
            </w:r>
          </w:p>
        </w:tc>
        <w:tc>
          <w:tcPr>
            <w:tcW w:w="477" w:type="pct"/>
            <w:tcBorders>
              <w:top w:val="single" w:sz="4" w:space="0" w:color="auto"/>
              <w:left w:val="nil"/>
              <w:bottom w:val="single" w:sz="4" w:space="0" w:color="auto"/>
              <w:right w:val="single" w:sz="4" w:space="0" w:color="auto"/>
            </w:tcBorders>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33,600 </w:t>
            </w:r>
          </w:p>
        </w:tc>
        <w:tc>
          <w:tcPr>
            <w:tcW w:w="513" w:type="pct"/>
            <w:tcBorders>
              <w:top w:val="single" w:sz="4" w:space="0" w:color="auto"/>
              <w:left w:val="single" w:sz="4" w:space="0" w:color="auto"/>
              <w:bottom w:val="single" w:sz="4" w:space="0" w:color="auto"/>
              <w:right w:val="single" w:sz="4" w:space="0" w:color="auto"/>
            </w:tcBorders>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42,124 </w:t>
            </w: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52,366 </w:t>
            </w:r>
          </w:p>
        </w:tc>
        <w:tc>
          <w:tcPr>
            <w:tcW w:w="706" w:type="pct"/>
            <w:tcBorders>
              <w:top w:val="nil"/>
              <w:left w:val="nil"/>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68,377 </w:t>
            </w:r>
          </w:p>
        </w:tc>
        <w:tc>
          <w:tcPr>
            <w:tcW w:w="499" w:type="pct"/>
            <w:tcBorders>
              <w:top w:val="nil"/>
              <w:left w:val="nil"/>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88,237 </w:t>
            </w:r>
          </w:p>
        </w:tc>
        <w:tc>
          <w:tcPr>
            <w:tcW w:w="472" w:type="pct"/>
            <w:tcBorders>
              <w:top w:val="nil"/>
              <w:left w:val="nil"/>
              <w:bottom w:val="single" w:sz="4" w:space="0" w:color="auto"/>
              <w:right w:val="single" w:sz="4" w:space="0" w:color="auto"/>
            </w:tcBorders>
            <w:shd w:val="clear" w:color="auto" w:fill="auto"/>
            <w:noWrap/>
            <w:vAlign w:val="center"/>
            <w:hideMark/>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59,786 </w:t>
            </w:r>
          </w:p>
        </w:tc>
      </w:tr>
      <w:tr w:rsidR="00EE523F" w:rsidRPr="00EE523F" w:rsidTr="001D6267">
        <w:trPr>
          <w:trHeight w:val="704"/>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EE523F" w:rsidRPr="00EE523F" w:rsidRDefault="00EE523F" w:rsidP="001922C8">
            <w:pPr>
              <w:widowControl/>
              <w:jc w:val="center"/>
              <w:rPr>
                <w:rFonts w:hAnsi="仿宋" w:cs="Times New Roman"/>
                <w:color w:val="000000"/>
                <w:kern w:val="0"/>
                <w:szCs w:val="21"/>
              </w:rPr>
            </w:pPr>
            <w:r w:rsidRPr="00EE523F">
              <w:rPr>
                <w:rFonts w:hAnsi="仿宋" w:cs="Times New Roman" w:hint="eastAsia"/>
                <w:color w:val="000000"/>
                <w:kern w:val="0"/>
                <w:szCs w:val="21"/>
              </w:rPr>
              <w:t>2</w:t>
            </w:r>
          </w:p>
        </w:tc>
        <w:tc>
          <w:tcPr>
            <w:tcW w:w="1520" w:type="pct"/>
            <w:tcBorders>
              <w:top w:val="nil"/>
              <w:left w:val="nil"/>
              <w:bottom w:val="single" w:sz="4" w:space="0" w:color="auto"/>
              <w:right w:val="single" w:sz="4" w:space="0" w:color="auto"/>
            </w:tcBorders>
            <w:shd w:val="clear" w:color="auto" w:fill="auto"/>
            <w:noWrap/>
            <w:vAlign w:val="center"/>
            <w:hideMark/>
          </w:tcPr>
          <w:p w:rsidR="00EE523F" w:rsidRPr="00EE523F" w:rsidRDefault="00EE523F" w:rsidP="001922C8">
            <w:pPr>
              <w:widowControl/>
              <w:jc w:val="center"/>
              <w:rPr>
                <w:rFonts w:hAnsi="仿宋" w:cs="Times New Roman"/>
                <w:color w:val="000000"/>
                <w:kern w:val="0"/>
                <w:szCs w:val="21"/>
              </w:rPr>
            </w:pPr>
            <w:r w:rsidRPr="00EE523F">
              <w:rPr>
                <w:rFonts w:hAnsi="仿宋" w:cs="Times New Roman" w:hint="eastAsia"/>
                <w:color w:val="000000"/>
                <w:kern w:val="0"/>
                <w:szCs w:val="21"/>
              </w:rPr>
              <w:t>无固定期限</w:t>
            </w:r>
          </w:p>
        </w:tc>
        <w:tc>
          <w:tcPr>
            <w:tcW w:w="477" w:type="pct"/>
            <w:tcBorders>
              <w:top w:val="single" w:sz="4" w:space="0" w:color="auto"/>
              <w:left w:val="nil"/>
              <w:bottom w:val="single" w:sz="4" w:space="0" w:color="auto"/>
              <w:right w:val="single" w:sz="4" w:space="0" w:color="auto"/>
            </w:tcBorders>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35,072 </w:t>
            </w:r>
          </w:p>
        </w:tc>
        <w:tc>
          <w:tcPr>
            <w:tcW w:w="513" w:type="pct"/>
            <w:tcBorders>
              <w:top w:val="single" w:sz="4" w:space="0" w:color="auto"/>
              <w:left w:val="single" w:sz="4" w:space="0" w:color="auto"/>
              <w:bottom w:val="single" w:sz="4" w:space="0" w:color="auto"/>
              <w:right w:val="single" w:sz="4" w:space="0" w:color="auto"/>
            </w:tcBorders>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44,200 </w:t>
            </w: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57,072 </w:t>
            </w:r>
          </w:p>
        </w:tc>
        <w:tc>
          <w:tcPr>
            <w:tcW w:w="706" w:type="pct"/>
            <w:tcBorders>
              <w:top w:val="nil"/>
              <w:left w:val="nil"/>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81,000 </w:t>
            </w:r>
          </w:p>
        </w:tc>
        <w:tc>
          <w:tcPr>
            <w:tcW w:w="499" w:type="pct"/>
            <w:tcBorders>
              <w:top w:val="nil"/>
              <w:left w:val="nil"/>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128,136 </w:t>
            </w:r>
          </w:p>
        </w:tc>
        <w:tc>
          <w:tcPr>
            <w:tcW w:w="472" w:type="pct"/>
            <w:tcBorders>
              <w:top w:val="nil"/>
              <w:left w:val="nil"/>
              <w:bottom w:val="single" w:sz="4" w:space="0" w:color="auto"/>
              <w:right w:val="single" w:sz="4" w:space="0" w:color="auto"/>
            </w:tcBorders>
            <w:shd w:val="clear" w:color="auto" w:fill="auto"/>
            <w:noWrap/>
            <w:vAlign w:val="center"/>
            <w:hideMark/>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73,384 </w:t>
            </w:r>
          </w:p>
        </w:tc>
      </w:tr>
      <w:tr w:rsidR="00EE523F" w:rsidRPr="00EE523F" w:rsidTr="001D6267">
        <w:trPr>
          <w:trHeight w:val="698"/>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EE523F" w:rsidRPr="00EE523F" w:rsidRDefault="00EE523F" w:rsidP="001922C8">
            <w:pPr>
              <w:widowControl/>
              <w:jc w:val="center"/>
              <w:rPr>
                <w:rFonts w:hAnsi="仿宋" w:cs="Times New Roman"/>
                <w:color w:val="000000"/>
                <w:kern w:val="0"/>
                <w:szCs w:val="21"/>
              </w:rPr>
            </w:pPr>
            <w:r w:rsidRPr="00EE523F">
              <w:rPr>
                <w:rFonts w:hAnsi="仿宋" w:cs="Times New Roman" w:hint="eastAsia"/>
                <w:color w:val="000000"/>
                <w:kern w:val="0"/>
                <w:szCs w:val="21"/>
              </w:rPr>
              <w:t>3</w:t>
            </w:r>
          </w:p>
        </w:tc>
        <w:tc>
          <w:tcPr>
            <w:tcW w:w="1520" w:type="pct"/>
            <w:tcBorders>
              <w:top w:val="nil"/>
              <w:left w:val="nil"/>
              <w:bottom w:val="single" w:sz="4" w:space="0" w:color="auto"/>
              <w:right w:val="single" w:sz="4" w:space="0" w:color="auto"/>
            </w:tcBorders>
            <w:shd w:val="clear" w:color="auto" w:fill="auto"/>
            <w:noWrap/>
            <w:vAlign w:val="center"/>
            <w:hideMark/>
          </w:tcPr>
          <w:p w:rsidR="00EE523F" w:rsidRPr="00EE523F" w:rsidRDefault="00EE523F" w:rsidP="001922C8">
            <w:pPr>
              <w:widowControl/>
              <w:jc w:val="center"/>
              <w:rPr>
                <w:rFonts w:hAnsi="仿宋" w:cs="Times New Roman"/>
                <w:color w:val="000000"/>
                <w:kern w:val="0"/>
                <w:szCs w:val="21"/>
              </w:rPr>
            </w:pPr>
            <w:r w:rsidRPr="00EE523F">
              <w:rPr>
                <w:rFonts w:hAnsi="仿宋" w:cs="Times New Roman" w:hint="eastAsia"/>
                <w:color w:val="000000"/>
                <w:kern w:val="0"/>
                <w:szCs w:val="21"/>
              </w:rPr>
              <w:t>以完成一定工作任务为期限</w:t>
            </w:r>
          </w:p>
        </w:tc>
        <w:tc>
          <w:tcPr>
            <w:tcW w:w="477" w:type="pct"/>
            <w:tcBorders>
              <w:top w:val="single" w:sz="4" w:space="0" w:color="auto"/>
              <w:left w:val="nil"/>
              <w:bottom w:val="single" w:sz="4" w:space="0" w:color="auto"/>
              <w:right w:val="single" w:sz="4" w:space="0" w:color="auto"/>
            </w:tcBorders>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30,200 </w:t>
            </w:r>
          </w:p>
        </w:tc>
        <w:tc>
          <w:tcPr>
            <w:tcW w:w="513" w:type="pct"/>
            <w:tcBorders>
              <w:top w:val="single" w:sz="4" w:space="0" w:color="auto"/>
              <w:left w:val="single" w:sz="4" w:space="0" w:color="auto"/>
              <w:bottom w:val="single" w:sz="4" w:space="0" w:color="auto"/>
              <w:right w:val="single" w:sz="4" w:space="0" w:color="auto"/>
            </w:tcBorders>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39,600 </w:t>
            </w:r>
          </w:p>
        </w:tc>
        <w:tc>
          <w:tcPr>
            <w:tcW w:w="513" w:type="pct"/>
            <w:tcBorders>
              <w:top w:val="nil"/>
              <w:left w:val="single" w:sz="4" w:space="0" w:color="auto"/>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55,427 </w:t>
            </w:r>
          </w:p>
        </w:tc>
        <w:tc>
          <w:tcPr>
            <w:tcW w:w="706" w:type="pct"/>
            <w:tcBorders>
              <w:top w:val="nil"/>
              <w:left w:val="nil"/>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62,560 </w:t>
            </w:r>
          </w:p>
        </w:tc>
        <w:tc>
          <w:tcPr>
            <w:tcW w:w="499" w:type="pct"/>
            <w:tcBorders>
              <w:top w:val="nil"/>
              <w:left w:val="nil"/>
              <w:bottom w:val="single" w:sz="4" w:space="0" w:color="auto"/>
              <w:right w:val="single" w:sz="4" w:space="0" w:color="auto"/>
            </w:tcBorders>
            <w:shd w:val="clear" w:color="auto" w:fill="auto"/>
            <w:noWrap/>
            <w:vAlign w:val="center"/>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65,673 </w:t>
            </w:r>
          </w:p>
        </w:tc>
        <w:tc>
          <w:tcPr>
            <w:tcW w:w="472" w:type="pct"/>
            <w:tcBorders>
              <w:top w:val="nil"/>
              <w:left w:val="nil"/>
              <w:bottom w:val="single" w:sz="4" w:space="0" w:color="auto"/>
              <w:right w:val="single" w:sz="4" w:space="0" w:color="auto"/>
            </w:tcBorders>
            <w:shd w:val="clear" w:color="auto" w:fill="auto"/>
            <w:noWrap/>
            <w:vAlign w:val="center"/>
            <w:hideMark/>
          </w:tcPr>
          <w:p w:rsidR="00EE523F" w:rsidRPr="00EE523F" w:rsidRDefault="00EE523F">
            <w:pPr>
              <w:jc w:val="center"/>
              <w:rPr>
                <w:rFonts w:ascii="宋体" w:eastAsia="宋体" w:hAnsi="宋体" w:cs="宋体"/>
                <w:color w:val="000000"/>
                <w:szCs w:val="21"/>
              </w:rPr>
            </w:pPr>
            <w:r w:rsidRPr="00EE523F">
              <w:rPr>
                <w:rFonts w:hint="eastAsia"/>
                <w:color w:val="000000"/>
                <w:szCs w:val="21"/>
              </w:rPr>
              <w:t xml:space="preserve">53,161 </w:t>
            </w:r>
          </w:p>
        </w:tc>
      </w:tr>
    </w:tbl>
    <w:p w:rsidR="00B10976" w:rsidRDefault="00B10976">
      <w:pPr>
        <w:widowControl/>
        <w:jc w:val="left"/>
        <w:rPr>
          <w:rFonts w:asciiTheme="minorEastAsia" w:hAnsiTheme="minorEastAsia" w:cs="Times New Roman"/>
          <w:b/>
          <w:color w:val="000000"/>
          <w:kern w:val="0"/>
          <w:sz w:val="44"/>
          <w:szCs w:val="44"/>
        </w:rPr>
      </w:pPr>
      <w:r>
        <w:rPr>
          <w:rFonts w:asciiTheme="minorEastAsia" w:hAnsiTheme="minorEastAsia" w:cs="Times New Roman"/>
          <w:bCs/>
          <w:color w:val="000000"/>
          <w:kern w:val="0"/>
        </w:rPr>
        <w:br w:type="page"/>
      </w:r>
    </w:p>
    <w:p w:rsidR="00E95B58" w:rsidRPr="001D6267" w:rsidRDefault="00E95B58" w:rsidP="001D6267">
      <w:pPr>
        <w:pStyle w:val="12"/>
        <w:ind w:firstLine="723"/>
        <w:jc w:val="center"/>
        <w:rPr>
          <w:rFonts w:asciiTheme="majorEastAsia" w:eastAsiaTheme="majorEastAsia" w:hAnsiTheme="majorEastAsia"/>
          <w:b/>
          <w:kern w:val="0"/>
          <w:sz w:val="36"/>
          <w:szCs w:val="36"/>
        </w:rPr>
      </w:pPr>
      <w:bookmarkStart w:id="43" w:name="_Toc48833842"/>
      <w:r w:rsidRPr="001D6267">
        <w:rPr>
          <w:rFonts w:asciiTheme="majorEastAsia" w:eastAsiaTheme="majorEastAsia" w:hAnsiTheme="majorEastAsia"/>
          <w:b/>
          <w:kern w:val="0"/>
          <w:sz w:val="36"/>
          <w:szCs w:val="36"/>
        </w:rPr>
        <w:t>第三部分</w:t>
      </w:r>
      <w:r w:rsidR="001D6267" w:rsidRPr="001D6267">
        <w:rPr>
          <w:rFonts w:asciiTheme="majorEastAsia" w:eastAsiaTheme="majorEastAsia" w:hAnsiTheme="majorEastAsia" w:hint="eastAsia"/>
          <w:b/>
          <w:kern w:val="0"/>
          <w:sz w:val="36"/>
          <w:szCs w:val="36"/>
        </w:rPr>
        <w:t xml:space="preserve"> </w:t>
      </w:r>
      <w:r w:rsidRPr="001D6267">
        <w:rPr>
          <w:rFonts w:asciiTheme="majorEastAsia" w:eastAsiaTheme="majorEastAsia" w:hAnsiTheme="majorEastAsia"/>
          <w:b/>
          <w:kern w:val="0"/>
          <w:sz w:val="36"/>
          <w:szCs w:val="36"/>
        </w:rPr>
        <w:t>企业人工成本信息</w:t>
      </w:r>
      <w:bookmarkEnd w:id="43"/>
    </w:p>
    <w:p w:rsidR="001D6267" w:rsidRDefault="001D6267" w:rsidP="001D6267">
      <w:pPr>
        <w:pStyle w:val="12"/>
        <w:ind w:firstLine="640"/>
        <w:rPr>
          <w:rFonts w:ascii="黑体" w:eastAsia="黑体" w:hAnsi="黑体"/>
          <w:kern w:val="0"/>
        </w:rPr>
      </w:pPr>
      <w:bookmarkStart w:id="44" w:name="_Toc48833843"/>
    </w:p>
    <w:p w:rsidR="00E95B58" w:rsidRPr="001D6267" w:rsidRDefault="001D6267" w:rsidP="001D6267">
      <w:pPr>
        <w:pStyle w:val="12"/>
        <w:ind w:firstLine="640"/>
        <w:rPr>
          <w:rFonts w:ascii="黑体" w:eastAsia="黑体" w:hAnsi="黑体"/>
          <w:kern w:val="0"/>
        </w:rPr>
      </w:pPr>
      <w:r w:rsidRPr="001D6267">
        <w:rPr>
          <w:rFonts w:ascii="黑体" w:eastAsia="黑体" w:hAnsi="黑体" w:hint="eastAsia"/>
          <w:kern w:val="0"/>
        </w:rPr>
        <w:t>一、</w:t>
      </w:r>
      <w:r w:rsidR="00E95B58" w:rsidRPr="001D6267">
        <w:rPr>
          <w:rFonts w:ascii="黑体" w:eastAsia="黑体" w:hAnsi="黑体"/>
          <w:kern w:val="0"/>
        </w:rPr>
        <w:t>行业人均人工成本信息</w:t>
      </w:r>
      <w:bookmarkEnd w:id="44"/>
    </w:p>
    <w:p w:rsidR="00736B9C" w:rsidRDefault="00736B9C" w:rsidP="00B10976">
      <w:pPr>
        <w:pStyle w:val="12"/>
        <w:ind w:firstLine="640"/>
      </w:pPr>
      <w:r>
        <w:rPr>
          <w:rFonts w:hint="eastAsia"/>
        </w:rPr>
        <w:t>在本次调查中，全行业整体的人均人工成本为</w:t>
      </w:r>
      <w:r w:rsidR="003D2BB5">
        <w:t>91</w:t>
      </w:r>
      <w:r w:rsidRPr="00736B9C">
        <w:t>844</w:t>
      </w:r>
      <w:r>
        <w:t>元</w:t>
      </w:r>
      <w:r>
        <w:rPr>
          <w:rFonts w:hint="eastAsia"/>
        </w:rPr>
        <w:t>/</w:t>
      </w:r>
      <w:r>
        <w:rPr>
          <w:rFonts w:hint="eastAsia"/>
        </w:rPr>
        <w:t>年</w:t>
      </w:r>
      <w:r w:rsidR="00D23121">
        <w:rPr>
          <w:rFonts w:hint="eastAsia"/>
        </w:rPr>
        <w:t>。人均人工成本水平较高</w:t>
      </w:r>
      <w:r w:rsidR="00454655">
        <w:rPr>
          <w:rFonts w:hint="eastAsia"/>
        </w:rPr>
        <w:t>的行业</w:t>
      </w:r>
      <w:r w:rsidR="00D23121">
        <w:rPr>
          <w:rFonts w:hint="eastAsia"/>
        </w:rPr>
        <w:t>依次</w:t>
      </w:r>
      <w:r w:rsidR="00454655">
        <w:rPr>
          <w:rFonts w:hint="eastAsia"/>
        </w:rPr>
        <w:t>为</w:t>
      </w:r>
      <w:r>
        <w:rPr>
          <w:rFonts w:hint="eastAsia"/>
        </w:rPr>
        <w:t>金融业</w:t>
      </w:r>
      <w:r w:rsidR="00D23121">
        <w:rPr>
          <w:rFonts w:hint="eastAsia"/>
        </w:rPr>
        <w:t>、</w:t>
      </w:r>
      <w:r w:rsidR="00D23121" w:rsidRPr="00D23121">
        <w:rPr>
          <w:rFonts w:hint="eastAsia"/>
        </w:rPr>
        <w:t>电力、热力、燃气及水生产和供应业</w:t>
      </w:r>
      <w:r w:rsidR="00D23121">
        <w:rPr>
          <w:rFonts w:hint="eastAsia"/>
        </w:rPr>
        <w:t>、建筑业</w:t>
      </w:r>
      <w:r w:rsidR="002421B5">
        <w:rPr>
          <w:rFonts w:hint="eastAsia"/>
        </w:rPr>
        <w:t>，依次为</w:t>
      </w:r>
      <w:r w:rsidR="00D23121">
        <w:rPr>
          <w:rFonts w:hint="eastAsia"/>
        </w:rPr>
        <w:t>金融业</w:t>
      </w:r>
      <w:r w:rsidR="003D2BB5">
        <w:t>184</w:t>
      </w:r>
      <w:r w:rsidR="00454655" w:rsidRPr="00454655">
        <w:t>663</w:t>
      </w:r>
      <w:r w:rsidR="00454655">
        <w:t>元</w:t>
      </w:r>
      <w:r w:rsidR="00454655">
        <w:rPr>
          <w:rFonts w:hint="eastAsia"/>
        </w:rPr>
        <w:t>/</w:t>
      </w:r>
      <w:r w:rsidR="00454655">
        <w:rPr>
          <w:rFonts w:hint="eastAsia"/>
        </w:rPr>
        <w:t>年，</w:t>
      </w:r>
      <w:r w:rsidR="00D23121" w:rsidRPr="00D23121">
        <w:rPr>
          <w:rFonts w:hint="eastAsia"/>
        </w:rPr>
        <w:t>电力、热力、燃气及水生产和供应业</w:t>
      </w:r>
      <w:r w:rsidR="00D23121">
        <w:t>139</w:t>
      </w:r>
      <w:r w:rsidR="00D23121" w:rsidRPr="00D23121">
        <w:t>860</w:t>
      </w:r>
      <w:r w:rsidR="00454655">
        <w:t>元</w:t>
      </w:r>
      <w:r w:rsidR="00454655">
        <w:rPr>
          <w:rFonts w:hint="eastAsia"/>
        </w:rPr>
        <w:t>/</w:t>
      </w:r>
      <w:r w:rsidR="00454655">
        <w:rPr>
          <w:rFonts w:hint="eastAsia"/>
        </w:rPr>
        <w:t>年</w:t>
      </w:r>
      <w:r w:rsidR="002421B5">
        <w:rPr>
          <w:rFonts w:hint="eastAsia"/>
        </w:rPr>
        <w:t>，</w:t>
      </w:r>
      <w:r w:rsidR="00D23121" w:rsidRPr="00F8678C">
        <w:rPr>
          <w:rFonts w:hAnsi="仿宋" w:hint="eastAsia"/>
        </w:rPr>
        <w:t>建筑业</w:t>
      </w:r>
      <w:r w:rsidR="00D23121">
        <w:t>108</w:t>
      </w:r>
      <w:r w:rsidR="00D23121" w:rsidRPr="00D23121">
        <w:t>067</w:t>
      </w:r>
      <w:r w:rsidR="00454655">
        <w:t>元</w:t>
      </w:r>
      <w:r w:rsidR="00454655">
        <w:rPr>
          <w:rFonts w:hint="eastAsia"/>
        </w:rPr>
        <w:t>/</w:t>
      </w:r>
      <w:r w:rsidR="002421B5">
        <w:rPr>
          <w:rFonts w:hint="eastAsia"/>
        </w:rPr>
        <w:t>年；水平较低的行业为</w:t>
      </w:r>
      <w:r w:rsidR="00454655">
        <w:rPr>
          <w:rFonts w:hint="eastAsia"/>
        </w:rPr>
        <w:t>住宿和餐饮业以及教育行业</w:t>
      </w:r>
      <w:r w:rsidR="002421B5">
        <w:rPr>
          <w:rFonts w:hint="eastAsia"/>
        </w:rPr>
        <w:t>，人工成本水平</w:t>
      </w:r>
      <w:r w:rsidR="00454655">
        <w:rPr>
          <w:rFonts w:hint="eastAsia"/>
        </w:rPr>
        <w:t>分别为</w:t>
      </w:r>
      <w:r w:rsidR="003D2BB5">
        <w:t>62</w:t>
      </w:r>
      <w:r w:rsidR="00454655">
        <w:t>394</w:t>
      </w:r>
      <w:r w:rsidR="00454655">
        <w:t>元</w:t>
      </w:r>
      <w:r w:rsidR="00454655">
        <w:rPr>
          <w:rFonts w:hint="eastAsia"/>
        </w:rPr>
        <w:t>/</w:t>
      </w:r>
      <w:r w:rsidR="00454655">
        <w:rPr>
          <w:rFonts w:hint="eastAsia"/>
        </w:rPr>
        <w:t>年</w:t>
      </w:r>
      <w:r w:rsidR="00454655">
        <w:t>和</w:t>
      </w:r>
      <w:r w:rsidR="00D23121">
        <w:t>60</w:t>
      </w:r>
      <w:r w:rsidR="00D23121" w:rsidRPr="00D23121">
        <w:t>632</w:t>
      </w:r>
      <w:r w:rsidR="00454655">
        <w:t>元</w:t>
      </w:r>
      <w:r w:rsidR="00454655">
        <w:rPr>
          <w:rFonts w:hint="eastAsia"/>
        </w:rPr>
        <w:t>/</w:t>
      </w:r>
      <w:r w:rsidR="00454655">
        <w:rPr>
          <w:rFonts w:hint="eastAsia"/>
        </w:rPr>
        <w:t>年</w:t>
      </w:r>
      <w:r w:rsidR="002421B5">
        <w:rPr>
          <w:rFonts w:hint="eastAsia"/>
        </w:rPr>
        <w:t>。</w:t>
      </w:r>
      <w:r w:rsidR="0002705E">
        <w:rPr>
          <w:rFonts w:hint="eastAsia"/>
        </w:rPr>
        <w:t>从</w:t>
      </w:r>
      <w:r w:rsidR="00EE523F">
        <w:rPr>
          <w:rFonts w:hint="eastAsia"/>
        </w:rPr>
        <w:t>调查结果</w:t>
      </w:r>
      <w:r w:rsidR="0002705E">
        <w:rPr>
          <w:rFonts w:hint="eastAsia"/>
        </w:rPr>
        <w:t>可看出不同</w:t>
      </w:r>
      <w:r w:rsidR="002421B5">
        <w:rPr>
          <w:rFonts w:hint="eastAsia"/>
        </w:rPr>
        <w:t>行业</w:t>
      </w:r>
      <w:r w:rsidR="0002705E">
        <w:rPr>
          <w:rFonts w:hint="eastAsia"/>
        </w:rPr>
        <w:t>之</w:t>
      </w:r>
      <w:r w:rsidR="002421B5">
        <w:rPr>
          <w:rFonts w:hint="eastAsia"/>
        </w:rPr>
        <w:t>间</w:t>
      </w:r>
      <w:r w:rsidR="0002705E">
        <w:rPr>
          <w:rFonts w:hint="eastAsia"/>
        </w:rPr>
        <w:t>的</w:t>
      </w:r>
      <w:r w:rsidR="002421B5">
        <w:rPr>
          <w:rFonts w:hint="eastAsia"/>
        </w:rPr>
        <w:t>人工成本</w:t>
      </w:r>
      <w:r w:rsidR="0002705E">
        <w:rPr>
          <w:rFonts w:hint="eastAsia"/>
        </w:rPr>
        <w:t>存在较明显的</w:t>
      </w:r>
      <w:r w:rsidR="002421B5">
        <w:rPr>
          <w:rFonts w:hint="eastAsia"/>
        </w:rPr>
        <w:t>分化</w:t>
      </w:r>
      <w:r w:rsidR="0002705E">
        <w:rPr>
          <w:rFonts w:hint="eastAsia"/>
        </w:rPr>
        <w:t>情况</w:t>
      </w:r>
      <w:r w:rsidR="00AF6CB0">
        <w:rPr>
          <w:rFonts w:hint="eastAsia"/>
        </w:rPr>
        <w:t>。</w:t>
      </w:r>
      <w:r w:rsidR="002421B5">
        <w:rPr>
          <w:rFonts w:hint="eastAsia"/>
        </w:rPr>
        <w:t>此外</w:t>
      </w:r>
      <w:r w:rsidR="00AF6CB0">
        <w:rPr>
          <w:rFonts w:hint="eastAsia"/>
        </w:rPr>
        <w:t>，</w:t>
      </w:r>
      <w:r w:rsidR="00552201">
        <w:rPr>
          <w:rFonts w:hint="eastAsia"/>
        </w:rPr>
        <w:t>除</w:t>
      </w:r>
      <w:r w:rsidR="00552201" w:rsidRPr="00552201">
        <w:rPr>
          <w:rFonts w:hint="eastAsia"/>
        </w:rPr>
        <w:t>文化、体育和娱乐业</w:t>
      </w:r>
      <w:r w:rsidR="00552201">
        <w:rPr>
          <w:rFonts w:hint="eastAsia"/>
        </w:rPr>
        <w:t>外，</w:t>
      </w:r>
      <w:r w:rsidR="00AF6CB0">
        <w:rPr>
          <w:rFonts w:hint="eastAsia"/>
        </w:rPr>
        <w:t>各行业人均人工成本的高位数与低位数之间的差异明显，说明同行业内</w:t>
      </w:r>
      <w:r w:rsidR="008A6451">
        <w:rPr>
          <w:rFonts w:hint="eastAsia"/>
        </w:rPr>
        <w:t>不同企业的人均人工成本存在较大差异。</w:t>
      </w:r>
      <w:r w:rsidR="00186B6E" w:rsidRPr="00116A62">
        <w:t>详见下表。</w:t>
      </w:r>
    </w:p>
    <w:p w:rsidR="00736B9C" w:rsidRPr="00736B9C" w:rsidRDefault="00736B9C" w:rsidP="00E742EF">
      <w:pPr>
        <w:pStyle w:val="ad"/>
      </w:pPr>
    </w:p>
    <w:tbl>
      <w:tblPr>
        <w:tblW w:w="8927" w:type="dxa"/>
        <w:tblInd w:w="93" w:type="dxa"/>
        <w:tblLook w:val="04A0"/>
      </w:tblPr>
      <w:tblGrid>
        <w:gridCol w:w="990"/>
        <w:gridCol w:w="2003"/>
        <w:gridCol w:w="1039"/>
        <w:gridCol w:w="931"/>
        <w:gridCol w:w="991"/>
        <w:gridCol w:w="991"/>
        <w:gridCol w:w="991"/>
        <w:gridCol w:w="991"/>
      </w:tblGrid>
      <w:tr w:rsidR="000F5774" w:rsidRPr="002456F6" w:rsidTr="00E96954">
        <w:trPr>
          <w:trHeight w:val="420"/>
        </w:trPr>
        <w:tc>
          <w:tcPr>
            <w:tcW w:w="990" w:type="dxa"/>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705C4A" w:rsidRDefault="000F5774" w:rsidP="002456F6">
            <w:pPr>
              <w:widowControl/>
              <w:jc w:val="center"/>
              <w:rPr>
                <w:rFonts w:hAnsi="仿宋" w:cs="Times New Roman"/>
                <w:b/>
                <w:color w:val="FFFFFF" w:themeColor="background1"/>
                <w:kern w:val="0"/>
                <w:szCs w:val="21"/>
              </w:rPr>
            </w:pPr>
            <w:r w:rsidRPr="00705C4A">
              <w:rPr>
                <w:rFonts w:hAnsi="仿宋" w:cs="Times New Roman" w:hint="eastAsia"/>
                <w:b/>
                <w:color w:val="FFFFFF" w:themeColor="background1"/>
                <w:kern w:val="0"/>
                <w:szCs w:val="21"/>
              </w:rPr>
              <w:t>序号</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705C4A" w:rsidRDefault="000F5774" w:rsidP="002456F6">
            <w:pPr>
              <w:widowControl/>
              <w:jc w:val="center"/>
              <w:rPr>
                <w:rFonts w:hAnsi="仿宋" w:cs="Times New Roman"/>
                <w:b/>
                <w:color w:val="FFFFFF" w:themeColor="background1"/>
                <w:kern w:val="0"/>
                <w:szCs w:val="21"/>
              </w:rPr>
            </w:pPr>
            <w:r w:rsidRPr="00705C4A">
              <w:rPr>
                <w:rFonts w:hAnsi="仿宋" w:cs="Times New Roman" w:hint="eastAsia"/>
                <w:b/>
                <w:color w:val="FFFFFF" w:themeColor="background1"/>
                <w:kern w:val="0"/>
                <w:szCs w:val="21"/>
              </w:rPr>
              <w:t>行业分类</w:t>
            </w:r>
          </w:p>
        </w:tc>
        <w:tc>
          <w:tcPr>
            <w:tcW w:w="5934" w:type="dxa"/>
            <w:gridSpan w:val="6"/>
            <w:tcBorders>
              <w:top w:val="single" w:sz="4" w:space="0" w:color="auto"/>
              <w:left w:val="nil"/>
              <w:bottom w:val="single" w:sz="4" w:space="0" w:color="auto"/>
              <w:right w:val="nil"/>
            </w:tcBorders>
            <w:shd w:val="clear" w:color="auto" w:fill="1F497D" w:themeFill="text2"/>
            <w:vAlign w:val="center"/>
          </w:tcPr>
          <w:p w:rsidR="000F5774" w:rsidRPr="00E96954" w:rsidRDefault="000F5774" w:rsidP="000F5774">
            <w:pPr>
              <w:widowControl/>
              <w:jc w:val="center"/>
              <w:rPr>
                <w:rFonts w:hAnsi="仿宋" w:cs="Times New Roman"/>
                <w:color w:val="FFFFFF" w:themeColor="background1"/>
                <w:kern w:val="0"/>
                <w:szCs w:val="21"/>
              </w:rPr>
            </w:pPr>
            <w:r w:rsidRPr="00E96954">
              <w:rPr>
                <w:rFonts w:hAnsi="仿宋" w:cs="Times New Roman" w:hint="eastAsia"/>
                <w:color w:val="FFFFFF" w:themeColor="background1"/>
                <w:kern w:val="0"/>
                <w:szCs w:val="21"/>
              </w:rPr>
              <w:t>人均人工成本（元</w:t>
            </w:r>
            <w:r w:rsidRPr="00E96954">
              <w:rPr>
                <w:rFonts w:hAnsi="仿宋" w:cs="Times New Roman" w:hint="eastAsia"/>
                <w:color w:val="FFFFFF" w:themeColor="background1"/>
                <w:kern w:val="0"/>
                <w:szCs w:val="21"/>
              </w:rPr>
              <w:t>/</w:t>
            </w:r>
            <w:r w:rsidRPr="00E96954">
              <w:rPr>
                <w:rFonts w:hAnsi="仿宋" w:cs="Times New Roman" w:hint="eastAsia"/>
                <w:color w:val="FFFFFF" w:themeColor="background1"/>
                <w:kern w:val="0"/>
                <w:szCs w:val="21"/>
              </w:rPr>
              <w:t>年）</w:t>
            </w:r>
          </w:p>
        </w:tc>
      </w:tr>
      <w:tr w:rsidR="00E96954" w:rsidRPr="002456F6" w:rsidTr="00E96954">
        <w:trPr>
          <w:trHeight w:val="36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E96954" w:rsidRPr="00705C4A" w:rsidRDefault="00E96954" w:rsidP="002456F6">
            <w:pPr>
              <w:widowControl/>
              <w:jc w:val="left"/>
              <w:rPr>
                <w:rFonts w:hAnsi="仿宋" w:cs="Times New Roman"/>
                <w:b/>
                <w:color w:val="000000"/>
                <w:kern w:val="0"/>
                <w:szCs w:val="21"/>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E96954" w:rsidRPr="00705C4A" w:rsidRDefault="00E96954" w:rsidP="002456F6">
            <w:pPr>
              <w:widowControl/>
              <w:jc w:val="left"/>
              <w:rPr>
                <w:rFonts w:hAnsi="仿宋" w:cs="Times New Roman"/>
                <w:b/>
                <w:color w:val="000000"/>
                <w:kern w:val="0"/>
                <w:szCs w:val="21"/>
              </w:rPr>
            </w:pP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rsidR="00E96954" w:rsidRPr="00E96954" w:rsidRDefault="00E96954" w:rsidP="00E96954">
            <w:pPr>
              <w:jc w:val="center"/>
              <w:rPr>
                <w:b/>
              </w:rPr>
            </w:pPr>
            <w:r w:rsidRPr="00E96954">
              <w:rPr>
                <w:rFonts w:hint="eastAsia"/>
                <w:b/>
              </w:rPr>
              <w:t>低位数</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E96954" w:rsidRDefault="00E96954" w:rsidP="00E96954">
            <w:pPr>
              <w:jc w:val="center"/>
              <w:rPr>
                <w:b/>
              </w:rPr>
            </w:pPr>
            <w:r w:rsidRPr="00E96954">
              <w:rPr>
                <w:rFonts w:hint="eastAsia"/>
                <w:b/>
              </w:rPr>
              <w:t>下四分位数</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中位数</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上四分位数</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高位数</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E96954" w:rsidRDefault="00E96954" w:rsidP="00E96954">
            <w:pPr>
              <w:jc w:val="center"/>
              <w:rPr>
                <w:b/>
              </w:rPr>
            </w:pPr>
            <w:r w:rsidRPr="00E96954">
              <w:rPr>
                <w:rFonts w:hint="eastAsia"/>
                <w:b/>
              </w:rPr>
              <w:t>平均数</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w:t>
            </w:r>
          </w:p>
        </w:tc>
        <w:tc>
          <w:tcPr>
            <w:tcW w:w="2003" w:type="dxa"/>
            <w:tcBorders>
              <w:top w:val="nil"/>
              <w:left w:val="nil"/>
              <w:bottom w:val="single" w:sz="4" w:space="0" w:color="auto"/>
              <w:right w:val="single" w:sz="4" w:space="0" w:color="auto"/>
            </w:tcBorders>
            <w:shd w:val="clear" w:color="auto" w:fill="BFBFBF" w:themeFill="background1" w:themeFillShade="BF"/>
            <w:noWrap/>
            <w:vAlign w:val="center"/>
            <w:hideMark/>
          </w:tcPr>
          <w:p w:rsidR="00D23121" w:rsidRPr="00705C4A" w:rsidRDefault="00D23121" w:rsidP="009C2A99">
            <w:pPr>
              <w:widowControl/>
              <w:rPr>
                <w:rFonts w:hAnsi="仿宋" w:cs="Times New Roman"/>
                <w:b/>
                <w:color w:val="000000"/>
                <w:kern w:val="0"/>
                <w:szCs w:val="21"/>
              </w:rPr>
            </w:pPr>
            <w:r w:rsidRPr="00705C4A">
              <w:rPr>
                <w:rFonts w:hAnsi="仿宋" w:cs="Times New Roman" w:hint="eastAsia"/>
                <w:b/>
                <w:color w:val="000000"/>
                <w:kern w:val="0"/>
                <w:szCs w:val="21"/>
              </w:rPr>
              <w:t>全行业</w:t>
            </w:r>
          </w:p>
        </w:tc>
        <w:tc>
          <w:tcPr>
            <w:tcW w:w="10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23121" w:rsidRDefault="00D23121" w:rsidP="00D23121">
            <w:pPr>
              <w:jc w:val="center"/>
              <w:rPr>
                <w:rFonts w:ascii="宋体" w:eastAsia="宋体" w:hAnsi="宋体" w:cs="宋体"/>
                <w:color w:val="000000"/>
                <w:sz w:val="22"/>
              </w:rPr>
            </w:pPr>
            <w:r>
              <w:rPr>
                <w:rFonts w:hint="eastAsia"/>
                <w:color w:val="000000"/>
                <w:sz w:val="22"/>
              </w:rPr>
              <w:t>43,294</w:t>
            </w:r>
          </w:p>
        </w:tc>
        <w:tc>
          <w:tcPr>
            <w:tcW w:w="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3121" w:rsidRDefault="00D23121" w:rsidP="00D23121">
            <w:pPr>
              <w:jc w:val="center"/>
              <w:rPr>
                <w:rFonts w:ascii="宋体" w:eastAsia="宋体" w:hAnsi="宋体" w:cs="宋体"/>
                <w:color w:val="000000"/>
                <w:sz w:val="22"/>
              </w:rPr>
            </w:pPr>
            <w:r>
              <w:rPr>
                <w:rFonts w:hint="eastAsia"/>
                <w:color w:val="000000"/>
                <w:sz w:val="22"/>
              </w:rPr>
              <w:t>54,638</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72,310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95,212</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140,204</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91,844</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2</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农、林、牧、渔业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36,871</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64,362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91,267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107,593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129,891</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96,738</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3</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制造业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43,906</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54,012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69,854</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89,196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119,897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86,309</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4</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电力、热力、燃气及水生产和供应业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67,107</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82,353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144,522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157,889</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278,892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139,860</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5</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建筑业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42,069</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54,667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87,608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112,741</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205,619</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108,067</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6</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批发和零售业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48,514</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56,275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65,438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81,103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88,175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70,449</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7</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交通运输、仓储和邮政业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58,913</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72,490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84,182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140,378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150,023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103,143</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8</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住宿和餐饮业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34,886</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41,732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58,345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74,006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85,938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62,394</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9</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信息传输、软件和信息技术服务业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22,832</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50,417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108,255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119,880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158,030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104,889</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10</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金融业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114,796</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132,074</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181,929</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217,996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283,704</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184,663</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11</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房地产业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25,758</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39,213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73,565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92,418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185,677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86,909</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12</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租赁和商务服务业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23,833</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38,043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72,600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87,236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99,107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68,739</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13</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水利环境和公共设施管理业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26,980</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47,222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61,665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86,559</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91,386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69,546</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14</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居民服务、修理和其他服务业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44,309</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52,000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64,138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126,183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132,452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83,050</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15</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教育</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22,607</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35,688</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62,742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84,121</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100,000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60,632</w:t>
            </w:r>
          </w:p>
        </w:tc>
      </w:tr>
      <w:tr w:rsidR="00D23121" w:rsidRPr="002456F6" w:rsidTr="00D23121">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D23121" w:rsidRPr="008F29B7" w:rsidRDefault="00D23121" w:rsidP="008F29B7">
            <w:pPr>
              <w:widowControl/>
              <w:jc w:val="center"/>
              <w:rPr>
                <w:rFonts w:hAnsi="仿宋" w:cs="Times New Roman"/>
                <w:color w:val="000000"/>
                <w:kern w:val="0"/>
                <w:szCs w:val="21"/>
              </w:rPr>
            </w:pPr>
            <w:r w:rsidRPr="008F29B7">
              <w:rPr>
                <w:rFonts w:hAnsi="仿宋" w:cs="Times New Roman"/>
                <w:color w:val="000000"/>
                <w:kern w:val="0"/>
                <w:szCs w:val="21"/>
              </w:rPr>
              <w:t>16</w:t>
            </w:r>
          </w:p>
        </w:tc>
        <w:tc>
          <w:tcPr>
            <w:tcW w:w="2003" w:type="dxa"/>
            <w:tcBorders>
              <w:top w:val="nil"/>
              <w:left w:val="nil"/>
              <w:bottom w:val="single" w:sz="4" w:space="0" w:color="auto"/>
              <w:right w:val="single" w:sz="4" w:space="0" w:color="auto"/>
            </w:tcBorders>
            <w:shd w:val="clear" w:color="auto" w:fill="auto"/>
            <w:noWrap/>
            <w:vAlign w:val="center"/>
            <w:hideMark/>
          </w:tcPr>
          <w:p w:rsidR="00D23121" w:rsidRPr="00F8678C" w:rsidRDefault="00D23121" w:rsidP="009C2A99">
            <w:pPr>
              <w:widowControl/>
              <w:rPr>
                <w:rFonts w:hAnsi="仿宋" w:cs="Times New Roman"/>
                <w:color w:val="000000"/>
                <w:kern w:val="0"/>
                <w:szCs w:val="21"/>
              </w:rPr>
            </w:pPr>
            <w:r w:rsidRPr="00F8678C">
              <w:rPr>
                <w:rFonts w:hAnsi="仿宋" w:cs="Times New Roman" w:hint="eastAsia"/>
                <w:color w:val="000000"/>
                <w:kern w:val="0"/>
                <w:szCs w:val="21"/>
              </w:rPr>
              <w:t>文化、体育和娱乐业</w:t>
            </w:r>
          </w:p>
        </w:tc>
        <w:tc>
          <w:tcPr>
            <w:tcW w:w="1071" w:type="dxa"/>
            <w:tcBorders>
              <w:top w:val="single" w:sz="4" w:space="0" w:color="auto"/>
              <w:left w:val="nil"/>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72,905</w:t>
            </w:r>
          </w:p>
        </w:tc>
        <w:tc>
          <w:tcPr>
            <w:tcW w:w="899" w:type="dxa"/>
            <w:tcBorders>
              <w:top w:val="single" w:sz="4" w:space="0" w:color="auto"/>
              <w:left w:val="single" w:sz="4" w:space="0" w:color="auto"/>
              <w:bottom w:val="single" w:sz="4" w:space="0" w:color="auto"/>
              <w:right w:val="single" w:sz="4" w:space="0" w:color="auto"/>
            </w:tcBorders>
            <w:vAlign w:val="center"/>
          </w:tcPr>
          <w:p w:rsidR="00D23121" w:rsidRDefault="00D23121" w:rsidP="00D23121">
            <w:pPr>
              <w:jc w:val="center"/>
              <w:rPr>
                <w:rFonts w:ascii="宋体" w:eastAsia="宋体" w:hAnsi="宋体" w:cs="宋体"/>
                <w:color w:val="000000"/>
                <w:sz w:val="22"/>
              </w:rPr>
            </w:pPr>
            <w:r>
              <w:rPr>
                <w:rFonts w:hint="eastAsia"/>
                <w:color w:val="000000"/>
                <w:sz w:val="22"/>
              </w:rPr>
              <w:t>74,552</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76,807</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87,629</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91,250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121" w:rsidRDefault="00D23121" w:rsidP="00D23121">
            <w:pPr>
              <w:jc w:val="center"/>
              <w:rPr>
                <w:rFonts w:ascii="宋体" w:eastAsia="宋体" w:hAnsi="宋体" w:cs="宋体"/>
                <w:color w:val="000000"/>
                <w:sz w:val="22"/>
              </w:rPr>
            </w:pPr>
            <w:r>
              <w:rPr>
                <w:rFonts w:hint="eastAsia"/>
                <w:color w:val="000000"/>
                <w:sz w:val="22"/>
              </w:rPr>
              <w:t>84,718</w:t>
            </w:r>
          </w:p>
        </w:tc>
      </w:tr>
    </w:tbl>
    <w:p w:rsidR="001D6267" w:rsidRDefault="001D6267" w:rsidP="001D6267">
      <w:pPr>
        <w:pStyle w:val="12"/>
        <w:ind w:firstLine="640"/>
        <w:rPr>
          <w:rFonts w:ascii="黑体" w:eastAsia="黑体" w:hAnsi="黑体"/>
          <w:kern w:val="0"/>
        </w:rPr>
      </w:pPr>
      <w:bookmarkStart w:id="45" w:name="_Toc48833844"/>
    </w:p>
    <w:p w:rsidR="002456F6" w:rsidRPr="001D6267" w:rsidRDefault="002456F6" w:rsidP="001D6267">
      <w:pPr>
        <w:pStyle w:val="12"/>
        <w:ind w:firstLine="640"/>
        <w:rPr>
          <w:rFonts w:ascii="黑体" w:eastAsia="黑体" w:hAnsi="黑体"/>
          <w:kern w:val="0"/>
        </w:rPr>
      </w:pPr>
      <w:r w:rsidRPr="001D6267">
        <w:rPr>
          <w:rFonts w:ascii="黑体" w:eastAsia="黑体" w:hAnsi="黑体"/>
          <w:kern w:val="0"/>
        </w:rPr>
        <w:t>二、其他划分类型企业人均人工成本信息</w:t>
      </w:r>
      <w:bookmarkEnd w:id="45"/>
    </w:p>
    <w:p w:rsidR="00E95B58" w:rsidRPr="001D6267" w:rsidRDefault="002456F6" w:rsidP="001D6267">
      <w:pPr>
        <w:pStyle w:val="12"/>
        <w:ind w:firstLine="643"/>
        <w:rPr>
          <w:b/>
        </w:rPr>
      </w:pPr>
      <w:bookmarkStart w:id="46" w:name="_Toc48833845"/>
      <w:r w:rsidRPr="001D6267">
        <w:rPr>
          <w:rFonts w:hint="eastAsia"/>
          <w:b/>
        </w:rPr>
        <w:t>（一）按企业所在区域划分企业人均人工成本</w:t>
      </w:r>
      <w:bookmarkEnd w:id="46"/>
    </w:p>
    <w:p w:rsidR="00475A7A" w:rsidRPr="00E742EF" w:rsidRDefault="00475A7A" w:rsidP="00AE2E84">
      <w:pPr>
        <w:pStyle w:val="12"/>
        <w:ind w:firstLine="640"/>
        <w:rPr>
          <w:rFonts w:eastAsia="宋体"/>
          <w:sz w:val="22"/>
        </w:rPr>
      </w:pPr>
      <w:r w:rsidRPr="00E742EF">
        <w:t>在本次调查中，江门市企业人均人工成本的平均数为</w:t>
      </w:r>
      <w:r w:rsidR="0045361E">
        <w:rPr>
          <w:rFonts w:hint="eastAsia"/>
        </w:rPr>
        <w:t>918</w:t>
      </w:r>
      <w:r w:rsidR="00CF287D">
        <w:rPr>
          <w:rFonts w:hint="eastAsia"/>
        </w:rPr>
        <w:t>44</w:t>
      </w:r>
      <w:r w:rsidRPr="00E742EF">
        <w:t>元</w:t>
      </w:r>
      <w:r w:rsidRPr="00E742EF">
        <w:t>/</w:t>
      </w:r>
      <w:r w:rsidRPr="00E742EF">
        <w:t>年，其中，蓬江区企业的人均人工</w:t>
      </w:r>
      <w:r w:rsidRPr="00FD7F6D">
        <w:t>成本平均数最高，为</w:t>
      </w:r>
      <w:r w:rsidR="003D2BB5" w:rsidRPr="00FD7F6D">
        <w:t>108</w:t>
      </w:r>
      <w:r w:rsidRPr="00FD7F6D">
        <w:t>955</w:t>
      </w:r>
      <w:r w:rsidRPr="00FD7F6D">
        <w:t>元</w:t>
      </w:r>
      <w:r w:rsidRPr="00FD7F6D">
        <w:t>/</w:t>
      </w:r>
      <w:r w:rsidRPr="00FD7F6D">
        <w:t>年，其次依次为</w:t>
      </w:r>
      <w:r w:rsidR="00CA6DA2" w:rsidRPr="00FD7F6D">
        <w:t>江海区（</w:t>
      </w:r>
      <w:r w:rsidR="009E6380" w:rsidRPr="00FD7F6D">
        <w:rPr>
          <w:rFonts w:hint="eastAsia"/>
        </w:rPr>
        <w:t>99</w:t>
      </w:r>
      <w:r w:rsidR="00CA6DA2" w:rsidRPr="00FD7F6D">
        <w:t>953</w:t>
      </w:r>
      <w:r w:rsidR="00CA6DA2" w:rsidRPr="00FD7F6D">
        <w:t>元</w:t>
      </w:r>
      <w:r w:rsidR="00CA6DA2" w:rsidRPr="00FD7F6D">
        <w:t>/</w:t>
      </w:r>
      <w:r w:rsidR="00CA6DA2" w:rsidRPr="00FD7F6D">
        <w:t>年）</w:t>
      </w:r>
      <w:r w:rsidR="00B3532D">
        <w:rPr>
          <w:rFonts w:hint="eastAsia"/>
        </w:rPr>
        <w:t>、</w:t>
      </w:r>
      <w:r w:rsidR="00B3532D" w:rsidRPr="00FD7F6D">
        <w:t>鹤山市（</w:t>
      </w:r>
      <w:r w:rsidR="00B3532D" w:rsidRPr="00FD7F6D">
        <w:t>99149</w:t>
      </w:r>
      <w:r w:rsidR="00B3532D" w:rsidRPr="00FD7F6D">
        <w:t>元</w:t>
      </w:r>
      <w:r w:rsidR="00B3532D" w:rsidRPr="00FD7F6D">
        <w:t>/</w:t>
      </w:r>
      <w:r w:rsidR="00B3532D" w:rsidRPr="00FD7F6D">
        <w:t>年）、新会区（</w:t>
      </w:r>
      <w:r w:rsidR="00B3532D" w:rsidRPr="00FD7F6D">
        <w:t>9</w:t>
      </w:r>
      <w:r w:rsidR="00B3532D" w:rsidRPr="00FD7F6D">
        <w:rPr>
          <w:rFonts w:hint="eastAsia"/>
        </w:rPr>
        <w:t>8</w:t>
      </w:r>
      <w:r w:rsidR="00B3532D" w:rsidRPr="00FD7F6D">
        <w:t xml:space="preserve">502 </w:t>
      </w:r>
      <w:r w:rsidR="00B3532D" w:rsidRPr="00FD7F6D">
        <w:t>元</w:t>
      </w:r>
      <w:r w:rsidR="00B3532D" w:rsidRPr="00FD7F6D">
        <w:t>/</w:t>
      </w:r>
      <w:r w:rsidR="00B3532D" w:rsidRPr="00FD7F6D">
        <w:t>年）、开平市（</w:t>
      </w:r>
      <w:r w:rsidR="00B3532D" w:rsidRPr="00FD7F6D">
        <w:rPr>
          <w:rFonts w:hint="eastAsia"/>
        </w:rPr>
        <w:t>92</w:t>
      </w:r>
      <w:r w:rsidR="00B3532D" w:rsidRPr="00FD7F6D">
        <w:t>584</w:t>
      </w:r>
      <w:r w:rsidR="00B3532D" w:rsidRPr="00FD7F6D">
        <w:t>元</w:t>
      </w:r>
      <w:r w:rsidR="00B3532D" w:rsidRPr="00FD7F6D">
        <w:t>/</w:t>
      </w:r>
      <w:r w:rsidR="00B3532D" w:rsidRPr="00FD7F6D">
        <w:t>年）</w:t>
      </w:r>
      <w:r w:rsidR="00B3532D">
        <w:rPr>
          <w:rFonts w:hint="eastAsia"/>
        </w:rPr>
        <w:t>、</w:t>
      </w:r>
      <w:r w:rsidR="00CA6DA2" w:rsidRPr="00FD7F6D">
        <w:t>和台山市（</w:t>
      </w:r>
      <w:r w:rsidR="003D2BB5" w:rsidRPr="00FD7F6D">
        <w:t>7</w:t>
      </w:r>
      <w:r w:rsidR="009E6380" w:rsidRPr="00FD7F6D">
        <w:rPr>
          <w:rFonts w:hint="eastAsia"/>
        </w:rPr>
        <w:t>7</w:t>
      </w:r>
      <w:r w:rsidR="00CA6DA2" w:rsidRPr="00FD7F6D">
        <w:t>509</w:t>
      </w:r>
      <w:r w:rsidR="00CA6DA2" w:rsidRPr="00FD7F6D">
        <w:t>元</w:t>
      </w:r>
      <w:r w:rsidR="00CA6DA2" w:rsidRPr="00FD7F6D">
        <w:t>/</w:t>
      </w:r>
      <w:r w:rsidR="00CA6DA2" w:rsidRPr="00FD7F6D">
        <w:t>年），恩平市企业的人均人工成本平均数最</w:t>
      </w:r>
      <w:r w:rsidR="00CA6DA2" w:rsidRPr="00E742EF">
        <w:t>低，为</w:t>
      </w:r>
      <w:r w:rsidR="009E6380">
        <w:rPr>
          <w:rFonts w:hint="eastAsia"/>
        </w:rPr>
        <w:t>73</w:t>
      </w:r>
      <w:r w:rsidR="00CA6DA2" w:rsidRPr="00E742EF">
        <w:t>751</w:t>
      </w:r>
      <w:r w:rsidR="00CA6DA2" w:rsidRPr="00E742EF">
        <w:t>元</w:t>
      </w:r>
      <w:r w:rsidR="00CA6DA2" w:rsidRPr="00E742EF">
        <w:t>/</w:t>
      </w:r>
      <w:r w:rsidR="00CA6DA2" w:rsidRPr="00E742EF">
        <w:t>年。详见下表。</w:t>
      </w:r>
    </w:p>
    <w:p w:rsidR="00475A7A" w:rsidRPr="00475A7A" w:rsidRDefault="00475A7A" w:rsidP="00E742EF">
      <w:pPr>
        <w:pStyle w:val="ad"/>
      </w:pPr>
    </w:p>
    <w:tbl>
      <w:tblPr>
        <w:tblW w:w="4694" w:type="pct"/>
        <w:tblLayout w:type="fixed"/>
        <w:tblLook w:val="04A0"/>
      </w:tblPr>
      <w:tblGrid>
        <w:gridCol w:w="813"/>
        <w:gridCol w:w="1563"/>
        <w:gridCol w:w="1029"/>
        <w:gridCol w:w="908"/>
        <w:gridCol w:w="1031"/>
        <w:gridCol w:w="947"/>
        <w:gridCol w:w="1080"/>
        <w:gridCol w:w="1080"/>
      </w:tblGrid>
      <w:tr w:rsidR="000F5774" w:rsidRPr="003548F7" w:rsidTr="002D5153">
        <w:trPr>
          <w:trHeight w:val="403"/>
          <w:tblHeader/>
        </w:trPr>
        <w:tc>
          <w:tcPr>
            <w:tcW w:w="481"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3548F7" w:rsidRDefault="000F5774" w:rsidP="002456F6">
            <w:pPr>
              <w:widowControl/>
              <w:jc w:val="center"/>
              <w:rPr>
                <w:rFonts w:hAnsi="仿宋" w:cs="Times New Roman"/>
                <w:b/>
                <w:color w:val="FFFFFF" w:themeColor="background1"/>
                <w:kern w:val="0"/>
                <w:szCs w:val="21"/>
              </w:rPr>
            </w:pPr>
            <w:r w:rsidRPr="003548F7">
              <w:rPr>
                <w:rFonts w:hAnsi="仿宋" w:cs="Times New Roman" w:hint="eastAsia"/>
                <w:b/>
                <w:color w:val="FFFFFF" w:themeColor="background1"/>
                <w:kern w:val="0"/>
                <w:szCs w:val="21"/>
              </w:rPr>
              <w:t>序号</w:t>
            </w:r>
          </w:p>
        </w:tc>
        <w:tc>
          <w:tcPr>
            <w:tcW w:w="925"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3548F7" w:rsidRDefault="000F5774" w:rsidP="002456F6">
            <w:pPr>
              <w:widowControl/>
              <w:jc w:val="center"/>
              <w:rPr>
                <w:rFonts w:hAnsi="仿宋" w:cs="Times New Roman"/>
                <w:b/>
                <w:color w:val="FFFFFF" w:themeColor="background1"/>
                <w:kern w:val="0"/>
                <w:szCs w:val="21"/>
              </w:rPr>
            </w:pPr>
            <w:r w:rsidRPr="003548F7">
              <w:rPr>
                <w:rFonts w:hAnsi="仿宋" w:cs="Times New Roman" w:hint="eastAsia"/>
                <w:b/>
                <w:color w:val="FFFFFF" w:themeColor="background1"/>
                <w:kern w:val="0"/>
                <w:szCs w:val="21"/>
              </w:rPr>
              <w:t>区域</w:t>
            </w:r>
          </w:p>
        </w:tc>
        <w:tc>
          <w:tcPr>
            <w:tcW w:w="3594" w:type="pct"/>
            <w:gridSpan w:val="6"/>
            <w:tcBorders>
              <w:top w:val="single" w:sz="4" w:space="0" w:color="auto"/>
              <w:left w:val="nil"/>
              <w:bottom w:val="single" w:sz="4" w:space="0" w:color="auto"/>
              <w:right w:val="nil"/>
            </w:tcBorders>
            <w:shd w:val="clear" w:color="auto" w:fill="1F497D" w:themeFill="text2"/>
            <w:vAlign w:val="center"/>
          </w:tcPr>
          <w:p w:rsidR="000F5774" w:rsidRPr="003548F7" w:rsidRDefault="000F5774" w:rsidP="000F5774">
            <w:pPr>
              <w:widowControl/>
              <w:jc w:val="center"/>
              <w:rPr>
                <w:rFonts w:hAnsi="仿宋" w:cs="Times New Roman"/>
                <w:b/>
                <w:color w:val="FFFFFF" w:themeColor="background1"/>
                <w:kern w:val="0"/>
                <w:szCs w:val="21"/>
              </w:rPr>
            </w:pPr>
            <w:r w:rsidRPr="003548F7">
              <w:rPr>
                <w:rFonts w:hAnsi="仿宋" w:cs="Times New Roman" w:hint="eastAsia"/>
                <w:b/>
                <w:color w:val="FFFFFF" w:themeColor="background1"/>
                <w:kern w:val="0"/>
                <w:szCs w:val="21"/>
              </w:rPr>
              <w:t>人均人工成本（元</w:t>
            </w:r>
            <w:r w:rsidRPr="003548F7">
              <w:rPr>
                <w:rFonts w:hAnsi="仿宋" w:cs="Times New Roman" w:hint="eastAsia"/>
                <w:b/>
                <w:color w:val="FFFFFF" w:themeColor="background1"/>
                <w:kern w:val="0"/>
                <w:szCs w:val="21"/>
              </w:rPr>
              <w:t>/</w:t>
            </w:r>
            <w:r w:rsidRPr="003548F7">
              <w:rPr>
                <w:rFonts w:hAnsi="仿宋" w:cs="Times New Roman" w:hint="eastAsia"/>
                <w:b/>
                <w:color w:val="FFFFFF" w:themeColor="background1"/>
                <w:kern w:val="0"/>
                <w:szCs w:val="21"/>
              </w:rPr>
              <w:t>年）</w:t>
            </w:r>
          </w:p>
        </w:tc>
      </w:tr>
      <w:tr w:rsidR="002D5153" w:rsidRPr="003548F7" w:rsidTr="003548F7">
        <w:trPr>
          <w:trHeight w:val="403"/>
          <w:tblHeader/>
        </w:trPr>
        <w:tc>
          <w:tcPr>
            <w:tcW w:w="481" w:type="pct"/>
            <w:vMerge/>
            <w:tcBorders>
              <w:top w:val="single" w:sz="4" w:space="0" w:color="auto"/>
              <w:left w:val="single" w:sz="4" w:space="0" w:color="auto"/>
              <w:bottom w:val="single" w:sz="4" w:space="0" w:color="auto"/>
              <w:right w:val="single" w:sz="4" w:space="0" w:color="auto"/>
            </w:tcBorders>
            <w:vAlign w:val="center"/>
            <w:hideMark/>
          </w:tcPr>
          <w:p w:rsidR="00E96954" w:rsidRPr="003548F7" w:rsidRDefault="00E96954" w:rsidP="002456F6">
            <w:pPr>
              <w:widowControl/>
              <w:jc w:val="left"/>
              <w:rPr>
                <w:rFonts w:hAnsi="仿宋" w:cs="Times New Roman"/>
                <w:b/>
                <w:color w:val="000000"/>
                <w:kern w:val="0"/>
                <w:szCs w:val="21"/>
              </w:rPr>
            </w:pP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E96954" w:rsidRPr="003548F7" w:rsidRDefault="00E96954" w:rsidP="002456F6">
            <w:pPr>
              <w:widowControl/>
              <w:jc w:val="left"/>
              <w:rPr>
                <w:rFonts w:hAnsi="仿宋" w:cs="Times New Roman"/>
                <w:b/>
                <w:color w:val="000000"/>
                <w:kern w:val="0"/>
                <w:szCs w:val="21"/>
              </w:rPr>
            </w:pPr>
          </w:p>
        </w:tc>
        <w:tc>
          <w:tcPr>
            <w:tcW w:w="609" w:type="pct"/>
            <w:tcBorders>
              <w:top w:val="single" w:sz="4" w:space="0" w:color="auto"/>
              <w:left w:val="nil"/>
              <w:bottom w:val="single" w:sz="4" w:space="0" w:color="auto"/>
              <w:right w:val="single" w:sz="4" w:space="0" w:color="auto"/>
            </w:tcBorders>
            <w:shd w:val="clear" w:color="auto" w:fill="FFFFFF" w:themeFill="background1"/>
            <w:vAlign w:val="center"/>
          </w:tcPr>
          <w:p w:rsidR="00E96954" w:rsidRPr="003548F7" w:rsidRDefault="00E96954" w:rsidP="00E96954">
            <w:pPr>
              <w:jc w:val="center"/>
              <w:rPr>
                <w:b/>
                <w:szCs w:val="21"/>
              </w:rPr>
            </w:pPr>
            <w:r w:rsidRPr="003548F7">
              <w:rPr>
                <w:rFonts w:hint="eastAsia"/>
                <w:b/>
                <w:szCs w:val="21"/>
              </w:rPr>
              <w:t>低位数</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6954" w:rsidRPr="003548F7" w:rsidRDefault="00E96954" w:rsidP="00E96954">
            <w:pPr>
              <w:jc w:val="center"/>
              <w:rPr>
                <w:b/>
                <w:szCs w:val="21"/>
              </w:rPr>
            </w:pPr>
            <w:r w:rsidRPr="003548F7">
              <w:rPr>
                <w:rFonts w:hint="eastAsia"/>
                <w:b/>
                <w:szCs w:val="21"/>
              </w:rPr>
              <w:t>下四分位数</w:t>
            </w:r>
          </w:p>
        </w:tc>
        <w:tc>
          <w:tcPr>
            <w:tcW w:w="6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3548F7" w:rsidRDefault="00E96954" w:rsidP="00E96954">
            <w:pPr>
              <w:jc w:val="center"/>
              <w:rPr>
                <w:b/>
                <w:szCs w:val="21"/>
              </w:rPr>
            </w:pPr>
            <w:r w:rsidRPr="003548F7">
              <w:rPr>
                <w:rFonts w:hint="eastAsia"/>
                <w:b/>
                <w:szCs w:val="21"/>
              </w:rPr>
              <w:t>中位数</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3548F7" w:rsidRDefault="00E96954" w:rsidP="00E96954">
            <w:pPr>
              <w:jc w:val="center"/>
              <w:rPr>
                <w:b/>
                <w:szCs w:val="21"/>
              </w:rPr>
            </w:pPr>
            <w:r w:rsidRPr="003548F7">
              <w:rPr>
                <w:rFonts w:hint="eastAsia"/>
                <w:b/>
                <w:szCs w:val="21"/>
              </w:rPr>
              <w:t>上四分位数</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3548F7" w:rsidRDefault="00E96954" w:rsidP="00E96954">
            <w:pPr>
              <w:jc w:val="center"/>
              <w:rPr>
                <w:b/>
                <w:szCs w:val="21"/>
              </w:rPr>
            </w:pPr>
            <w:r w:rsidRPr="003548F7">
              <w:rPr>
                <w:rFonts w:hint="eastAsia"/>
                <w:b/>
                <w:szCs w:val="21"/>
              </w:rPr>
              <w:t>高位数</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6954" w:rsidRPr="003548F7" w:rsidRDefault="00E96954" w:rsidP="00E96954">
            <w:pPr>
              <w:jc w:val="center"/>
              <w:rPr>
                <w:b/>
                <w:szCs w:val="21"/>
              </w:rPr>
            </w:pPr>
            <w:r w:rsidRPr="003548F7">
              <w:rPr>
                <w:rFonts w:hint="eastAsia"/>
                <w:b/>
                <w:szCs w:val="21"/>
              </w:rPr>
              <w:t>平均数</w:t>
            </w:r>
          </w:p>
        </w:tc>
      </w:tr>
      <w:tr w:rsidR="00DB454B" w:rsidRPr="003548F7" w:rsidTr="001D6267">
        <w:trPr>
          <w:trHeight w:val="589"/>
        </w:trPr>
        <w:tc>
          <w:tcPr>
            <w:tcW w:w="481"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DB454B" w:rsidRPr="003548F7" w:rsidRDefault="00DB454B" w:rsidP="00DB454B">
            <w:pPr>
              <w:widowControl/>
              <w:jc w:val="center"/>
              <w:rPr>
                <w:rFonts w:hAnsi="仿宋" w:cs="Times New Roman"/>
                <w:color w:val="000000"/>
                <w:kern w:val="0"/>
                <w:szCs w:val="21"/>
              </w:rPr>
            </w:pPr>
            <w:r w:rsidRPr="003548F7">
              <w:rPr>
                <w:rFonts w:hAnsi="仿宋" w:cs="Times New Roman"/>
                <w:color w:val="000000"/>
                <w:kern w:val="0"/>
                <w:szCs w:val="21"/>
              </w:rPr>
              <w:t>1</w:t>
            </w:r>
          </w:p>
        </w:tc>
        <w:tc>
          <w:tcPr>
            <w:tcW w:w="925" w:type="pct"/>
            <w:tcBorders>
              <w:top w:val="nil"/>
              <w:left w:val="nil"/>
              <w:bottom w:val="single" w:sz="4" w:space="0" w:color="auto"/>
              <w:right w:val="single" w:sz="4" w:space="0" w:color="auto"/>
            </w:tcBorders>
            <w:shd w:val="clear" w:color="auto" w:fill="BFBFBF" w:themeFill="background1" w:themeFillShade="BF"/>
            <w:noWrap/>
            <w:vAlign w:val="center"/>
            <w:hideMark/>
          </w:tcPr>
          <w:p w:rsidR="00DB454B" w:rsidRPr="003548F7" w:rsidRDefault="00DB454B" w:rsidP="002456F6">
            <w:pPr>
              <w:widowControl/>
              <w:jc w:val="center"/>
              <w:rPr>
                <w:rFonts w:hAnsi="仿宋" w:cs="Times New Roman"/>
                <w:b/>
                <w:color w:val="000000"/>
                <w:kern w:val="0"/>
                <w:szCs w:val="21"/>
              </w:rPr>
            </w:pPr>
            <w:r w:rsidRPr="003548F7">
              <w:rPr>
                <w:rFonts w:hAnsi="仿宋" w:cs="Times New Roman" w:hint="eastAsia"/>
                <w:b/>
                <w:color w:val="000000"/>
                <w:kern w:val="0"/>
                <w:szCs w:val="21"/>
              </w:rPr>
              <w:t>江门市</w:t>
            </w:r>
          </w:p>
        </w:tc>
        <w:tc>
          <w:tcPr>
            <w:tcW w:w="60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B454B" w:rsidRPr="004D37C9" w:rsidRDefault="00DB454B" w:rsidP="00DB454B">
            <w:pPr>
              <w:jc w:val="center"/>
            </w:pPr>
            <w:r w:rsidRPr="004D37C9">
              <w:t>43,106</w:t>
            </w:r>
          </w:p>
        </w:tc>
        <w:tc>
          <w:tcPr>
            <w:tcW w:w="5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B454B" w:rsidRPr="004D37C9" w:rsidRDefault="00DB454B" w:rsidP="00DB454B">
            <w:pPr>
              <w:jc w:val="center"/>
            </w:pPr>
            <w:r w:rsidRPr="004D37C9">
              <w:t>54,604</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B454B" w:rsidRPr="004D37C9" w:rsidRDefault="00DB454B" w:rsidP="00DB454B">
            <w:pPr>
              <w:jc w:val="center"/>
            </w:pPr>
            <w:r w:rsidRPr="004D37C9">
              <w:t>72,270</w:t>
            </w:r>
          </w:p>
        </w:tc>
        <w:tc>
          <w:tcPr>
            <w:tcW w:w="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B454B" w:rsidRPr="004D37C9" w:rsidRDefault="00DB454B" w:rsidP="00DB454B">
            <w:pPr>
              <w:jc w:val="center"/>
            </w:pPr>
            <w:r w:rsidRPr="004D37C9">
              <w:t>94,936</w:t>
            </w:r>
          </w:p>
        </w:tc>
        <w:tc>
          <w:tcPr>
            <w:tcW w:w="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B454B" w:rsidRPr="004D37C9" w:rsidRDefault="00DB454B" w:rsidP="00DB454B">
            <w:pPr>
              <w:jc w:val="center"/>
            </w:pPr>
            <w:r w:rsidRPr="004D37C9">
              <w:t>139,670</w:t>
            </w:r>
          </w:p>
        </w:tc>
        <w:tc>
          <w:tcPr>
            <w:tcW w:w="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B454B" w:rsidRDefault="00DB454B" w:rsidP="00DB454B">
            <w:pPr>
              <w:jc w:val="center"/>
            </w:pPr>
            <w:r w:rsidRPr="004D37C9">
              <w:t>91,844</w:t>
            </w:r>
          </w:p>
        </w:tc>
      </w:tr>
      <w:tr w:rsidR="002D5153" w:rsidRPr="003548F7" w:rsidTr="001D6267">
        <w:trPr>
          <w:trHeight w:val="553"/>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2</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蓬江区</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47,561</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62,086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76,097</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119,662</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166,452</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108,955</w:t>
            </w:r>
          </w:p>
        </w:tc>
      </w:tr>
      <w:tr w:rsidR="002D5153" w:rsidRPr="003548F7" w:rsidTr="001D6267">
        <w:trPr>
          <w:trHeight w:val="563"/>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3</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江海区</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46,643</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56,359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76,182</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9E6380">
            <w:pPr>
              <w:jc w:val="center"/>
              <w:rPr>
                <w:szCs w:val="21"/>
              </w:rPr>
            </w:pPr>
            <w:r w:rsidRPr="003548F7">
              <w:rPr>
                <w:szCs w:val="21"/>
              </w:rPr>
              <w:t>9</w:t>
            </w:r>
            <w:r w:rsidR="009E6380">
              <w:rPr>
                <w:rFonts w:hint="eastAsia"/>
                <w:szCs w:val="21"/>
              </w:rPr>
              <w:t>9</w:t>
            </w:r>
            <w:r w:rsidRPr="003548F7">
              <w:rPr>
                <w:szCs w:val="21"/>
              </w:rPr>
              <w:t>,686</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130,181</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9E6380" w:rsidP="009E6380">
            <w:pPr>
              <w:jc w:val="center"/>
              <w:rPr>
                <w:szCs w:val="21"/>
              </w:rPr>
            </w:pPr>
            <w:r>
              <w:rPr>
                <w:rFonts w:hint="eastAsia"/>
                <w:szCs w:val="21"/>
              </w:rPr>
              <w:t>99</w:t>
            </w:r>
            <w:r w:rsidR="00E96954" w:rsidRPr="003548F7">
              <w:rPr>
                <w:szCs w:val="21"/>
              </w:rPr>
              <w:t>,953</w:t>
            </w:r>
          </w:p>
        </w:tc>
      </w:tr>
      <w:tr w:rsidR="002D5153" w:rsidRPr="003548F7" w:rsidTr="003548F7">
        <w:trPr>
          <w:trHeight w:val="403"/>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4</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新会区</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45,332</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54,917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70,652</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9E6380">
            <w:pPr>
              <w:jc w:val="center"/>
              <w:rPr>
                <w:szCs w:val="21"/>
              </w:rPr>
            </w:pPr>
            <w:r w:rsidRPr="003548F7">
              <w:rPr>
                <w:szCs w:val="21"/>
              </w:rPr>
              <w:t>9</w:t>
            </w:r>
            <w:r w:rsidR="009E6380">
              <w:rPr>
                <w:rFonts w:hint="eastAsia"/>
                <w:szCs w:val="21"/>
              </w:rPr>
              <w:t>8</w:t>
            </w:r>
            <w:r w:rsidRPr="003548F7">
              <w:rPr>
                <w:szCs w:val="21"/>
              </w:rPr>
              <w:t>,303</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122,702</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9E6380">
            <w:pPr>
              <w:jc w:val="center"/>
              <w:rPr>
                <w:szCs w:val="21"/>
              </w:rPr>
            </w:pPr>
            <w:r w:rsidRPr="003548F7">
              <w:rPr>
                <w:szCs w:val="21"/>
              </w:rPr>
              <w:t>9</w:t>
            </w:r>
            <w:r w:rsidR="009E6380">
              <w:rPr>
                <w:rFonts w:hint="eastAsia"/>
                <w:szCs w:val="21"/>
              </w:rPr>
              <w:t>8</w:t>
            </w:r>
            <w:r w:rsidRPr="003548F7">
              <w:rPr>
                <w:szCs w:val="21"/>
              </w:rPr>
              <w:t>,502</w:t>
            </w:r>
          </w:p>
        </w:tc>
      </w:tr>
      <w:tr w:rsidR="002D5153" w:rsidRPr="003548F7" w:rsidTr="001D6267">
        <w:trPr>
          <w:trHeight w:val="56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5</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鹤山市</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42,375</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52,949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72,905</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99,690</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141,731</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99,149</w:t>
            </w:r>
          </w:p>
        </w:tc>
      </w:tr>
      <w:tr w:rsidR="002D5153" w:rsidRPr="003548F7" w:rsidTr="001D6267">
        <w:trPr>
          <w:trHeight w:val="510"/>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6</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台山市</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42,412</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51,848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64,092</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85,577</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105,400</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9E6380">
            <w:pPr>
              <w:jc w:val="center"/>
              <w:rPr>
                <w:szCs w:val="21"/>
              </w:rPr>
            </w:pPr>
            <w:r w:rsidRPr="003548F7">
              <w:rPr>
                <w:szCs w:val="21"/>
              </w:rPr>
              <w:t>7</w:t>
            </w:r>
            <w:r w:rsidR="009E6380">
              <w:rPr>
                <w:rFonts w:hint="eastAsia"/>
                <w:szCs w:val="21"/>
              </w:rPr>
              <w:t>7</w:t>
            </w:r>
            <w:r w:rsidRPr="003548F7">
              <w:rPr>
                <w:szCs w:val="21"/>
              </w:rPr>
              <w:t>,509</w:t>
            </w:r>
          </w:p>
        </w:tc>
      </w:tr>
      <w:tr w:rsidR="002D5153" w:rsidRPr="003548F7" w:rsidTr="001D6267">
        <w:trPr>
          <w:trHeight w:val="54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7</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开平市</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40,820</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53,915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75,154</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95,971</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E96954">
            <w:pPr>
              <w:jc w:val="center"/>
              <w:rPr>
                <w:szCs w:val="21"/>
              </w:rPr>
            </w:pPr>
            <w:r w:rsidRPr="003548F7">
              <w:rPr>
                <w:szCs w:val="21"/>
              </w:rPr>
              <w:t>132,452</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9E6380" w:rsidP="009E6380">
            <w:pPr>
              <w:jc w:val="center"/>
              <w:rPr>
                <w:szCs w:val="21"/>
              </w:rPr>
            </w:pPr>
            <w:r>
              <w:rPr>
                <w:rFonts w:hint="eastAsia"/>
                <w:szCs w:val="21"/>
              </w:rPr>
              <w:t>92</w:t>
            </w:r>
            <w:r w:rsidR="00E96954" w:rsidRPr="003548F7">
              <w:rPr>
                <w:szCs w:val="21"/>
              </w:rPr>
              <w:t>,584</w:t>
            </w:r>
          </w:p>
        </w:tc>
      </w:tr>
      <w:tr w:rsidR="002D5153" w:rsidRPr="003548F7" w:rsidTr="001D6267">
        <w:trPr>
          <w:trHeight w:val="567"/>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E96954" w:rsidRPr="003548F7" w:rsidRDefault="00E96954" w:rsidP="008F29B7">
            <w:pPr>
              <w:widowControl/>
              <w:jc w:val="center"/>
              <w:rPr>
                <w:rFonts w:hAnsi="仿宋" w:cs="Times New Roman"/>
                <w:color w:val="000000"/>
                <w:kern w:val="0"/>
                <w:szCs w:val="21"/>
              </w:rPr>
            </w:pPr>
            <w:r w:rsidRPr="003548F7">
              <w:rPr>
                <w:rFonts w:hAnsi="仿宋" w:cs="Times New Roman"/>
                <w:color w:val="000000"/>
                <w:kern w:val="0"/>
                <w:szCs w:val="21"/>
              </w:rPr>
              <w:t>8</w:t>
            </w:r>
          </w:p>
        </w:tc>
        <w:tc>
          <w:tcPr>
            <w:tcW w:w="925" w:type="pct"/>
            <w:tcBorders>
              <w:top w:val="nil"/>
              <w:left w:val="nil"/>
              <w:bottom w:val="single" w:sz="4" w:space="0" w:color="auto"/>
              <w:right w:val="single" w:sz="4" w:space="0" w:color="auto"/>
            </w:tcBorders>
            <w:shd w:val="clear" w:color="auto" w:fill="auto"/>
            <w:noWrap/>
            <w:vAlign w:val="center"/>
            <w:hideMark/>
          </w:tcPr>
          <w:p w:rsidR="00E96954" w:rsidRPr="003548F7" w:rsidRDefault="00E96954" w:rsidP="002456F6">
            <w:pPr>
              <w:widowControl/>
              <w:jc w:val="center"/>
              <w:rPr>
                <w:rFonts w:hAnsi="仿宋" w:cs="Times New Roman"/>
                <w:color w:val="000000"/>
                <w:kern w:val="0"/>
                <w:szCs w:val="21"/>
              </w:rPr>
            </w:pPr>
            <w:r w:rsidRPr="003548F7">
              <w:rPr>
                <w:rFonts w:hAnsi="仿宋" w:cs="Times New Roman" w:hint="eastAsia"/>
                <w:color w:val="000000"/>
                <w:kern w:val="0"/>
                <w:szCs w:val="21"/>
              </w:rPr>
              <w:t>恩平市</w:t>
            </w:r>
          </w:p>
        </w:tc>
        <w:tc>
          <w:tcPr>
            <w:tcW w:w="609" w:type="pct"/>
            <w:tcBorders>
              <w:top w:val="single" w:sz="4" w:space="0" w:color="auto"/>
              <w:left w:val="nil"/>
              <w:bottom w:val="single" w:sz="4" w:space="0" w:color="auto"/>
              <w:right w:val="single" w:sz="4" w:space="0" w:color="auto"/>
            </w:tcBorders>
            <w:vAlign w:val="center"/>
          </w:tcPr>
          <w:p w:rsidR="00E96954" w:rsidRPr="003548F7" w:rsidRDefault="00E96954" w:rsidP="00E96954">
            <w:pPr>
              <w:jc w:val="center"/>
              <w:rPr>
                <w:szCs w:val="21"/>
              </w:rPr>
            </w:pPr>
            <w:r w:rsidRPr="003548F7">
              <w:rPr>
                <w:szCs w:val="21"/>
              </w:rPr>
              <w:t>32,625</w:t>
            </w:r>
          </w:p>
        </w:tc>
        <w:tc>
          <w:tcPr>
            <w:tcW w:w="537" w:type="pct"/>
            <w:tcBorders>
              <w:top w:val="single" w:sz="4" w:space="0" w:color="auto"/>
              <w:left w:val="single" w:sz="4" w:space="0" w:color="auto"/>
              <w:bottom w:val="single" w:sz="4" w:space="0" w:color="auto"/>
              <w:right w:val="single" w:sz="4" w:space="0" w:color="auto"/>
            </w:tcBorders>
            <w:vAlign w:val="center"/>
          </w:tcPr>
          <w:p w:rsidR="00E96954" w:rsidRPr="003548F7" w:rsidRDefault="009E6380" w:rsidP="00E96954">
            <w:pPr>
              <w:jc w:val="center"/>
              <w:rPr>
                <w:szCs w:val="21"/>
              </w:rPr>
            </w:pPr>
            <w:r>
              <w:rPr>
                <w:rFonts w:hint="eastAsia"/>
                <w:szCs w:val="21"/>
              </w:rPr>
              <w:t>42</w:t>
            </w:r>
            <w:r w:rsidR="00E96954" w:rsidRPr="003548F7">
              <w:rPr>
                <w:szCs w:val="21"/>
              </w:rPr>
              <w:t>,043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9E6380" w:rsidP="009E6380">
            <w:pPr>
              <w:jc w:val="center"/>
              <w:rPr>
                <w:szCs w:val="21"/>
              </w:rPr>
            </w:pPr>
            <w:r>
              <w:rPr>
                <w:rFonts w:hint="eastAsia"/>
                <w:szCs w:val="21"/>
              </w:rPr>
              <w:t>59</w:t>
            </w:r>
            <w:r w:rsidR="00E96954" w:rsidRPr="003548F7">
              <w:rPr>
                <w:szCs w:val="21"/>
              </w:rPr>
              <w:t>,468</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9E6380" w:rsidP="003D3AFE">
            <w:pPr>
              <w:jc w:val="center"/>
              <w:rPr>
                <w:szCs w:val="21"/>
              </w:rPr>
            </w:pPr>
            <w:r>
              <w:rPr>
                <w:rFonts w:hint="eastAsia"/>
                <w:szCs w:val="21"/>
              </w:rPr>
              <w:t>78</w:t>
            </w:r>
            <w:r w:rsidR="00E96954" w:rsidRPr="003548F7">
              <w:rPr>
                <w:szCs w:val="21"/>
              </w:rPr>
              <w:t>,852</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9E6380" w:rsidP="00E96954">
            <w:pPr>
              <w:jc w:val="center"/>
              <w:rPr>
                <w:szCs w:val="21"/>
              </w:rPr>
            </w:pPr>
            <w:r>
              <w:rPr>
                <w:rFonts w:hint="eastAsia"/>
                <w:szCs w:val="21"/>
              </w:rPr>
              <w:t>9</w:t>
            </w:r>
            <w:r w:rsidR="00E96954" w:rsidRPr="003548F7">
              <w:rPr>
                <w:szCs w:val="21"/>
              </w:rPr>
              <w:t>4,121</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54" w:rsidRPr="003548F7" w:rsidRDefault="009E6380" w:rsidP="003D3AFE">
            <w:pPr>
              <w:jc w:val="center"/>
              <w:rPr>
                <w:szCs w:val="21"/>
              </w:rPr>
            </w:pPr>
            <w:r>
              <w:rPr>
                <w:rFonts w:hint="eastAsia"/>
                <w:szCs w:val="21"/>
              </w:rPr>
              <w:t>73</w:t>
            </w:r>
            <w:r w:rsidR="00E96954" w:rsidRPr="003548F7">
              <w:rPr>
                <w:szCs w:val="21"/>
              </w:rPr>
              <w:t>,751</w:t>
            </w:r>
          </w:p>
        </w:tc>
      </w:tr>
    </w:tbl>
    <w:p w:rsidR="001D6267" w:rsidRDefault="001D6267" w:rsidP="001D6267">
      <w:pPr>
        <w:pStyle w:val="12"/>
        <w:ind w:firstLine="643"/>
        <w:rPr>
          <w:b/>
        </w:rPr>
      </w:pPr>
      <w:bookmarkStart w:id="47" w:name="_Toc48833846"/>
    </w:p>
    <w:p w:rsidR="002456F6" w:rsidRPr="001D6267" w:rsidRDefault="002456F6" w:rsidP="001D6267">
      <w:pPr>
        <w:pStyle w:val="12"/>
        <w:ind w:firstLine="643"/>
        <w:rPr>
          <w:b/>
        </w:rPr>
      </w:pPr>
      <w:r w:rsidRPr="001D6267">
        <w:rPr>
          <w:b/>
        </w:rPr>
        <w:t>（二）按企业隶属关系划分企业人均人工成本</w:t>
      </w:r>
      <w:bookmarkEnd w:id="47"/>
    </w:p>
    <w:p w:rsidR="002456F6" w:rsidRPr="00073EFB" w:rsidRDefault="00306F41" w:rsidP="00AE2E84">
      <w:pPr>
        <w:pStyle w:val="12"/>
        <w:ind w:firstLine="640"/>
      </w:pPr>
      <w:r>
        <w:rPr>
          <w:rFonts w:hint="eastAsia"/>
        </w:rPr>
        <w:t>在本次调查中，</w:t>
      </w:r>
      <w:r w:rsidR="00073EFB">
        <w:rPr>
          <w:rFonts w:hint="eastAsia"/>
        </w:rPr>
        <w:t>国有企业人均人工成本的平均数为</w:t>
      </w:r>
      <w:r w:rsidR="003D2BB5">
        <w:rPr>
          <w:rFonts w:hint="eastAsia"/>
        </w:rPr>
        <w:t>91</w:t>
      </w:r>
      <w:r w:rsidR="00073EFB" w:rsidRPr="00D132BB">
        <w:rPr>
          <w:rFonts w:hint="eastAsia"/>
        </w:rPr>
        <w:t>823</w:t>
      </w:r>
      <w:r w:rsidR="00073EFB">
        <w:rPr>
          <w:rFonts w:hint="eastAsia"/>
        </w:rPr>
        <w:t>元</w:t>
      </w:r>
      <w:r w:rsidR="00073EFB">
        <w:rPr>
          <w:rFonts w:hint="eastAsia"/>
        </w:rPr>
        <w:t>/</w:t>
      </w:r>
      <w:r w:rsidR="00073EFB">
        <w:rPr>
          <w:rFonts w:hint="eastAsia"/>
        </w:rPr>
        <w:t>年，非国有企业和其他企业人均人工成本的平均数为</w:t>
      </w:r>
      <w:r w:rsidR="00073EFB" w:rsidRPr="00D132BB">
        <w:rPr>
          <w:rFonts w:hint="eastAsia"/>
        </w:rPr>
        <w:t>90182</w:t>
      </w:r>
      <w:r w:rsidR="00073EFB">
        <w:rPr>
          <w:rFonts w:hint="eastAsia"/>
        </w:rPr>
        <w:t>元</w:t>
      </w:r>
      <w:r w:rsidR="00073EFB">
        <w:rPr>
          <w:rFonts w:hint="eastAsia"/>
        </w:rPr>
        <w:t>/</w:t>
      </w:r>
      <w:r w:rsidR="00073EFB">
        <w:rPr>
          <w:rFonts w:hint="eastAsia"/>
        </w:rPr>
        <w:t>年。在国有企业中，隶属于中央的企业人均人工成本的平均数最高，为</w:t>
      </w:r>
      <w:r w:rsidR="00073EFB" w:rsidRPr="00073EFB">
        <w:t>189509</w:t>
      </w:r>
      <w:r w:rsidR="00073EFB">
        <w:t>元</w:t>
      </w:r>
      <w:r w:rsidR="00073EFB">
        <w:rPr>
          <w:rFonts w:hint="eastAsia"/>
        </w:rPr>
        <w:t>/</w:t>
      </w:r>
      <w:r w:rsidR="00073EFB">
        <w:rPr>
          <w:rFonts w:hint="eastAsia"/>
        </w:rPr>
        <w:t>年，人均人工成本的平均数最低的是隶属于</w:t>
      </w:r>
      <w:r w:rsidR="00073EFB" w:rsidRPr="00073EFB">
        <w:rPr>
          <w:rFonts w:hint="eastAsia"/>
        </w:rPr>
        <w:t>居委会（村民委员会）</w:t>
      </w:r>
      <w:r w:rsidR="00073EFB">
        <w:rPr>
          <w:rFonts w:hint="eastAsia"/>
        </w:rPr>
        <w:t>的企业，为</w:t>
      </w:r>
      <w:r w:rsidR="00073EFB" w:rsidRPr="00073EFB">
        <w:t>65114</w:t>
      </w:r>
      <w:r w:rsidR="00073EFB">
        <w:t>元</w:t>
      </w:r>
      <w:r w:rsidR="00073EFB">
        <w:rPr>
          <w:rFonts w:hint="eastAsia"/>
        </w:rPr>
        <w:t>/</w:t>
      </w:r>
      <w:r w:rsidR="00073EFB">
        <w:rPr>
          <w:rFonts w:hint="eastAsia"/>
        </w:rPr>
        <w:t>年。详见下表。</w:t>
      </w:r>
    </w:p>
    <w:p w:rsidR="00306F41" w:rsidRPr="00073EFB" w:rsidRDefault="00306F41" w:rsidP="00AE2E84">
      <w:pPr>
        <w:pStyle w:val="12"/>
        <w:ind w:firstLine="640"/>
      </w:pPr>
    </w:p>
    <w:tbl>
      <w:tblPr>
        <w:tblW w:w="5114" w:type="pct"/>
        <w:tblLayout w:type="fixed"/>
        <w:tblLook w:val="04A0"/>
      </w:tblPr>
      <w:tblGrid>
        <w:gridCol w:w="765"/>
        <w:gridCol w:w="2315"/>
        <w:gridCol w:w="998"/>
        <w:gridCol w:w="994"/>
        <w:gridCol w:w="1035"/>
        <w:gridCol w:w="948"/>
        <w:gridCol w:w="1134"/>
        <w:gridCol w:w="1018"/>
      </w:tblGrid>
      <w:tr w:rsidR="000F5774" w:rsidRPr="0002705E" w:rsidTr="00296B5C">
        <w:trPr>
          <w:trHeight w:val="403"/>
        </w:trPr>
        <w:tc>
          <w:tcPr>
            <w:tcW w:w="415"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02705E" w:rsidRDefault="000F5774" w:rsidP="002456F6">
            <w:pPr>
              <w:widowControl/>
              <w:jc w:val="center"/>
              <w:rPr>
                <w:rFonts w:hAnsi="仿宋" w:cs="Times New Roman"/>
                <w:b/>
                <w:color w:val="FFFFFF" w:themeColor="background1"/>
                <w:kern w:val="0"/>
                <w:szCs w:val="21"/>
              </w:rPr>
            </w:pPr>
            <w:r w:rsidRPr="0002705E">
              <w:rPr>
                <w:rFonts w:hAnsi="仿宋" w:cs="Times New Roman" w:hint="eastAsia"/>
                <w:b/>
                <w:color w:val="FFFFFF" w:themeColor="background1"/>
                <w:kern w:val="0"/>
                <w:szCs w:val="21"/>
              </w:rPr>
              <w:t>序号</w:t>
            </w:r>
          </w:p>
        </w:tc>
        <w:tc>
          <w:tcPr>
            <w:tcW w:w="1257" w:type="pct"/>
            <w:vMerge w:val="restart"/>
            <w:tcBorders>
              <w:top w:val="single" w:sz="4" w:space="0" w:color="auto"/>
              <w:left w:val="single" w:sz="4" w:space="0" w:color="auto"/>
              <w:bottom w:val="single" w:sz="4" w:space="0" w:color="000000"/>
              <w:right w:val="single" w:sz="4" w:space="0" w:color="000000"/>
            </w:tcBorders>
            <w:shd w:val="clear" w:color="auto" w:fill="1F497D" w:themeFill="text2"/>
            <w:noWrap/>
            <w:vAlign w:val="center"/>
            <w:hideMark/>
          </w:tcPr>
          <w:p w:rsidR="000F5774" w:rsidRPr="0002705E" w:rsidRDefault="000F5774" w:rsidP="002456F6">
            <w:pPr>
              <w:widowControl/>
              <w:jc w:val="center"/>
              <w:rPr>
                <w:rFonts w:hAnsi="仿宋" w:cs="Times New Roman"/>
                <w:b/>
                <w:color w:val="FFFFFF" w:themeColor="background1"/>
                <w:kern w:val="0"/>
                <w:szCs w:val="21"/>
              </w:rPr>
            </w:pPr>
            <w:r w:rsidRPr="0002705E">
              <w:rPr>
                <w:rFonts w:hAnsi="仿宋" w:cs="Times New Roman" w:hint="eastAsia"/>
                <w:b/>
                <w:color w:val="FFFFFF" w:themeColor="background1"/>
                <w:kern w:val="0"/>
                <w:szCs w:val="21"/>
              </w:rPr>
              <w:t>区域</w:t>
            </w:r>
          </w:p>
        </w:tc>
        <w:tc>
          <w:tcPr>
            <w:tcW w:w="3328" w:type="pct"/>
            <w:gridSpan w:val="6"/>
            <w:tcBorders>
              <w:top w:val="single" w:sz="4" w:space="0" w:color="auto"/>
              <w:left w:val="nil"/>
              <w:bottom w:val="single" w:sz="4" w:space="0" w:color="auto"/>
              <w:right w:val="nil"/>
            </w:tcBorders>
            <w:shd w:val="clear" w:color="auto" w:fill="1F497D" w:themeFill="text2"/>
            <w:vAlign w:val="center"/>
          </w:tcPr>
          <w:p w:rsidR="000F5774" w:rsidRPr="0002705E" w:rsidRDefault="000F5774" w:rsidP="000F5774">
            <w:pPr>
              <w:widowControl/>
              <w:jc w:val="center"/>
              <w:rPr>
                <w:rFonts w:hAnsi="仿宋" w:cs="Times New Roman"/>
                <w:b/>
                <w:color w:val="FFFFFF" w:themeColor="background1"/>
                <w:kern w:val="0"/>
                <w:szCs w:val="21"/>
              </w:rPr>
            </w:pPr>
            <w:r w:rsidRPr="0002705E">
              <w:rPr>
                <w:rFonts w:hAnsi="仿宋" w:cs="Times New Roman" w:hint="eastAsia"/>
                <w:b/>
                <w:color w:val="FFFFFF" w:themeColor="background1"/>
                <w:kern w:val="0"/>
                <w:szCs w:val="21"/>
              </w:rPr>
              <w:t>人均人工成本（元</w:t>
            </w:r>
            <w:r w:rsidRPr="0002705E">
              <w:rPr>
                <w:rFonts w:hAnsi="仿宋" w:cs="Times New Roman" w:hint="eastAsia"/>
                <w:b/>
                <w:color w:val="FFFFFF" w:themeColor="background1"/>
                <w:kern w:val="0"/>
                <w:szCs w:val="21"/>
              </w:rPr>
              <w:t>/</w:t>
            </w:r>
            <w:r w:rsidRPr="0002705E">
              <w:rPr>
                <w:rFonts w:hAnsi="仿宋" w:cs="Times New Roman" w:hint="eastAsia"/>
                <w:b/>
                <w:color w:val="FFFFFF" w:themeColor="background1"/>
                <w:kern w:val="0"/>
                <w:szCs w:val="21"/>
              </w:rPr>
              <w:t>年）</w:t>
            </w:r>
          </w:p>
        </w:tc>
      </w:tr>
      <w:tr w:rsidR="00296B5C" w:rsidRPr="00EA3188" w:rsidTr="00296B5C">
        <w:trPr>
          <w:trHeight w:val="403"/>
        </w:trPr>
        <w:tc>
          <w:tcPr>
            <w:tcW w:w="415" w:type="pct"/>
            <w:vMerge/>
            <w:tcBorders>
              <w:top w:val="single" w:sz="4" w:space="0" w:color="auto"/>
              <w:left w:val="single" w:sz="4" w:space="0" w:color="auto"/>
              <w:bottom w:val="single" w:sz="4" w:space="0" w:color="auto"/>
              <w:right w:val="single" w:sz="4" w:space="0" w:color="auto"/>
            </w:tcBorders>
            <w:vAlign w:val="center"/>
            <w:hideMark/>
          </w:tcPr>
          <w:p w:rsidR="002D5153" w:rsidRPr="0002705E" w:rsidRDefault="002D5153" w:rsidP="002456F6">
            <w:pPr>
              <w:widowControl/>
              <w:jc w:val="left"/>
              <w:rPr>
                <w:rFonts w:hAnsi="仿宋" w:cs="Times New Roman"/>
                <w:b/>
                <w:color w:val="000000"/>
                <w:kern w:val="0"/>
                <w:szCs w:val="21"/>
              </w:rPr>
            </w:pPr>
          </w:p>
        </w:tc>
        <w:tc>
          <w:tcPr>
            <w:tcW w:w="1257" w:type="pct"/>
            <w:vMerge/>
            <w:tcBorders>
              <w:top w:val="single" w:sz="4" w:space="0" w:color="auto"/>
              <w:left w:val="single" w:sz="4" w:space="0" w:color="auto"/>
              <w:bottom w:val="single" w:sz="4" w:space="0" w:color="000000"/>
              <w:right w:val="single" w:sz="4" w:space="0" w:color="auto"/>
            </w:tcBorders>
            <w:vAlign w:val="center"/>
            <w:hideMark/>
          </w:tcPr>
          <w:p w:rsidR="002D5153" w:rsidRPr="0002705E" w:rsidRDefault="002D5153" w:rsidP="002456F6">
            <w:pPr>
              <w:widowControl/>
              <w:jc w:val="left"/>
              <w:rPr>
                <w:rFonts w:hAnsi="仿宋" w:cs="Times New Roman"/>
                <w:b/>
                <w:color w:val="000000"/>
                <w:kern w:val="0"/>
                <w:szCs w:val="21"/>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5153" w:rsidRPr="00EA3188" w:rsidRDefault="002D5153">
            <w:pPr>
              <w:jc w:val="center"/>
              <w:rPr>
                <w:rFonts w:ascii="宋体" w:eastAsia="宋体" w:hAnsi="宋体" w:cs="宋体"/>
                <w:b/>
                <w:szCs w:val="21"/>
              </w:rPr>
            </w:pPr>
            <w:r w:rsidRPr="00EA3188">
              <w:rPr>
                <w:rFonts w:hint="eastAsia"/>
                <w:b/>
                <w:szCs w:val="21"/>
              </w:rPr>
              <w:t>低位数</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5153" w:rsidRPr="00EA3188" w:rsidRDefault="002D5153">
            <w:pPr>
              <w:jc w:val="center"/>
              <w:rPr>
                <w:rFonts w:ascii="宋体" w:eastAsia="宋体" w:hAnsi="宋体" w:cs="宋体"/>
                <w:b/>
                <w:szCs w:val="21"/>
              </w:rPr>
            </w:pPr>
            <w:r w:rsidRPr="00EA3188">
              <w:rPr>
                <w:rFonts w:hint="eastAsia"/>
                <w:b/>
                <w:szCs w:val="21"/>
              </w:rPr>
              <w:t>下四分位数</w:t>
            </w:r>
          </w:p>
        </w:tc>
        <w:tc>
          <w:tcPr>
            <w:tcW w:w="5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D5153" w:rsidRPr="00EA3188" w:rsidRDefault="002D5153">
            <w:pPr>
              <w:jc w:val="center"/>
              <w:rPr>
                <w:rFonts w:ascii="宋体" w:eastAsia="宋体" w:hAnsi="宋体" w:cs="宋体"/>
                <w:b/>
                <w:szCs w:val="21"/>
              </w:rPr>
            </w:pPr>
            <w:r w:rsidRPr="00EA3188">
              <w:rPr>
                <w:rFonts w:hint="eastAsia"/>
                <w:b/>
                <w:szCs w:val="21"/>
              </w:rPr>
              <w:t>中位数</w:t>
            </w:r>
          </w:p>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D5153" w:rsidRPr="00EA3188" w:rsidRDefault="002D5153">
            <w:pPr>
              <w:jc w:val="center"/>
              <w:rPr>
                <w:rFonts w:ascii="宋体" w:eastAsia="宋体" w:hAnsi="宋体" w:cs="宋体"/>
                <w:b/>
                <w:szCs w:val="21"/>
              </w:rPr>
            </w:pPr>
            <w:r w:rsidRPr="00EA3188">
              <w:rPr>
                <w:rFonts w:hint="eastAsia"/>
                <w:b/>
                <w:szCs w:val="21"/>
              </w:rPr>
              <w:t>上四分位数</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D5153" w:rsidRPr="00EA3188" w:rsidRDefault="002D5153">
            <w:pPr>
              <w:jc w:val="center"/>
              <w:rPr>
                <w:rFonts w:ascii="宋体" w:eastAsia="宋体" w:hAnsi="宋体" w:cs="宋体"/>
                <w:b/>
                <w:szCs w:val="21"/>
              </w:rPr>
            </w:pPr>
            <w:r w:rsidRPr="00EA3188">
              <w:rPr>
                <w:rFonts w:hint="eastAsia"/>
                <w:b/>
                <w:szCs w:val="21"/>
              </w:rPr>
              <w:t>高位数</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D5153" w:rsidRPr="00EA3188" w:rsidRDefault="002D5153">
            <w:pPr>
              <w:jc w:val="center"/>
              <w:rPr>
                <w:rFonts w:ascii="宋体" w:eastAsia="宋体" w:hAnsi="宋体" w:cs="宋体"/>
                <w:b/>
                <w:szCs w:val="21"/>
              </w:rPr>
            </w:pPr>
            <w:r w:rsidRPr="00EA3188">
              <w:rPr>
                <w:rFonts w:hint="eastAsia"/>
                <w:b/>
                <w:szCs w:val="21"/>
              </w:rPr>
              <w:t>平均数</w:t>
            </w:r>
          </w:p>
        </w:tc>
      </w:tr>
      <w:tr w:rsidR="00296B5C" w:rsidRPr="0002705E" w:rsidTr="001D6267">
        <w:trPr>
          <w:trHeight w:val="604"/>
        </w:trPr>
        <w:tc>
          <w:tcPr>
            <w:tcW w:w="41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1</w:t>
            </w:r>
          </w:p>
        </w:tc>
        <w:tc>
          <w:tcPr>
            <w:tcW w:w="12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国有企业</w:t>
            </w:r>
          </w:p>
        </w:tc>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D5153" w:rsidRPr="0002705E" w:rsidRDefault="002D5153">
            <w:pPr>
              <w:jc w:val="center"/>
              <w:rPr>
                <w:rFonts w:ascii="宋体" w:eastAsia="宋体" w:hAnsi="宋体" w:cs="宋体"/>
                <w:szCs w:val="21"/>
              </w:rPr>
            </w:pPr>
            <w:r w:rsidRPr="0002705E">
              <w:rPr>
                <w:rFonts w:hint="eastAsia"/>
                <w:szCs w:val="21"/>
              </w:rPr>
              <w:t xml:space="preserve">43,294 </w:t>
            </w:r>
          </w:p>
        </w:tc>
        <w:tc>
          <w:tcPr>
            <w:tcW w:w="5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D5153" w:rsidRPr="0002705E" w:rsidRDefault="002D5153">
            <w:pPr>
              <w:jc w:val="center"/>
              <w:rPr>
                <w:rFonts w:ascii="宋体" w:eastAsia="宋体" w:hAnsi="宋体" w:cs="宋体"/>
                <w:szCs w:val="21"/>
              </w:rPr>
            </w:pPr>
            <w:r w:rsidRPr="0002705E">
              <w:rPr>
                <w:rFonts w:hint="eastAsia"/>
                <w:szCs w:val="21"/>
              </w:rPr>
              <w:t xml:space="preserve">54,638 </w:t>
            </w:r>
          </w:p>
        </w:tc>
        <w:tc>
          <w:tcPr>
            <w:tcW w:w="5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72,490 </w:t>
            </w:r>
          </w:p>
        </w:tc>
        <w:tc>
          <w:tcPr>
            <w:tcW w:w="5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94,109 </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140,204 </w:t>
            </w:r>
          </w:p>
        </w:tc>
        <w:tc>
          <w:tcPr>
            <w:tcW w:w="55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91,823 </w:t>
            </w:r>
          </w:p>
        </w:tc>
      </w:tr>
      <w:tr w:rsidR="00296B5C" w:rsidRPr="0002705E" w:rsidTr="001D6267">
        <w:trPr>
          <w:trHeight w:val="554"/>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2</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中央</w:t>
            </w:r>
          </w:p>
        </w:tc>
        <w:tc>
          <w:tcPr>
            <w:tcW w:w="542"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132,074 </w:t>
            </w:r>
          </w:p>
        </w:tc>
        <w:tc>
          <w:tcPr>
            <w:tcW w:w="540"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156,623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166,452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217,996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237,829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189,509 </w:t>
            </w:r>
          </w:p>
        </w:tc>
      </w:tr>
      <w:tr w:rsidR="00296B5C" w:rsidRPr="0002705E" w:rsidTr="001D6267">
        <w:trPr>
          <w:trHeight w:val="564"/>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3</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省（自治区、直辖市）</w:t>
            </w:r>
          </w:p>
        </w:tc>
        <w:tc>
          <w:tcPr>
            <w:tcW w:w="542"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52,144 </w:t>
            </w:r>
          </w:p>
        </w:tc>
        <w:tc>
          <w:tcPr>
            <w:tcW w:w="540"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68,532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119,662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140,204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175,452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117,528 </w:t>
            </w:r>
          </w:p>
        </w:tc>
      </w:tr>
      <w:tr w:rsidR="00296B5C" w:rsidRPr="0002705E" w:rsidTr="001D6267">
        <w:trPr>
          <w:trHeight w:val="545"/>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4</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地（区、市、州、盟）</w:t>
            </w:r>
          </w:p>
        </w:tc>
        <w:tc>
          <w:tcPr>
            <w:tcW w:w="542"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53,837 </w:t>
            </w:r>
          </w:p>
        </w:tc>
        <w:tc>
          <w:tcPr>
            <w:tcW w:w="540"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64,362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82,903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101,901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179,500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101,613 </w:t>
            </w:r>
          </w:p>
        </w:tc>
      </w:tr>
      <w:tr w:rsidR="00296B5C" w:rsidRPr="0002705E" w:rsidTr="001D6267">
        <w:trPr>
          <w:trHeight w:val="566"/>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5</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县（区、市、旗）</w:t>
            </w:r>
          </w:p>
        </w:tc>
        <w:tc>
          <w:tcPr>
            <w:tcW w:w="542"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36,805 </w:t>
            </w:r>
          </w:p>
        </w:tc>
        <w:tc>
          <w:tcPr>
            <w:tcW w:w="540"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47,468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66,521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88,473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131,320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80,897 </w:t>
            </w:r>
          </w:p>
        </w:tc>
      </w:tr>
      <w:tr w:rsidR="00296B5C" w:rsidRPr="0002705E" w:rsidTr="001D6267">
        <w:trPr>
          <w:trHeight w:val="572"/>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6</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街道（镇、乡）</w:t>
            </w:r>
          </w:p>
        </w:tc>
        <w:tc>
          <w:tcPr>
            <w:tcW w:w="542"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39,213 </w:t>
            </w:r>
          </w:p>
        </w:tc>
        <w:tc>
          <w:tcPr>
            <w:tcW w:w="540"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51,909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68,316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90,303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115,969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90,534 </w:t>
            </w:r>
          </w:p>
        </w:tc>
      </w:tr>
      <w:tr w:rsidR="00296B5C" w:rsidRPr="0002705E" w:rsidTr="001D6267">
        <w:trPr>
          <w:trHeight w:val="593"/>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7</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居委会（村民委员会）</w:t>
            </w:r>
          </w:p>
        </w:tc>
        <w:tc>
          <w:tcPr>
            <w:tcW w:w="542"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50,771 </w:t>
            </w:r>
          </w:p>
        </w:tc>
        <w:tc>
          <w:tcPr>
            <w:tcW w:w="540" w:type="pct"/>
            <w:tcBorders>
              <w:top w:val="single" w:sz="4" w:space="0" w:color="auto"/>
              <w:left w:val="single" w:sz="4" w:space="0" w:color="auto"/>
              <w:bottom w:val="single" w:sz="4" w:space="0" w:color="auto"/>
              <w:right w:val="single" w:sz="4" w:space="0" w:color="auto"/>
            </w:tcBorders>
            <w:vAlign w:val="center"/>
          </w:tcPr>
          <w:p w:rsidR="002D5153" w:rsidRPr="0002705E" w:rsidRDefault="002D5153">
            <w:pPr>
              <w:jc w:val="center"/>
              <w:rPr>
                <w:rFonts w:ascii="宋体" w:eastAsia="宋体" w:hAnsi="宋体" w:cs="宋体"/>
                <w:szCs w:val="21"/>
              </w:rPr>
            </w:pPr>
            <w:r w:rsidRPr="0002705E">
              <w:rPr>
                <w:rFonts w:hint="eastAsia"/>
                <w:szCs w:val="21"/>
              </w:rPr>
              <w:t xml:space="preserve">52,565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62,450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77,832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81,950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65,114 </w:t>
            </w:r>
          </w:p>
        </w:tc>
      </w:tr>
      <w:tr w:rsidR="00296B5C" w:rsidRPr="0002705E" w:rsidTr="001D6267">
        <w:trPr>
          <w:trHeight w:val="559"/>
        </w:trPr>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rsidP="00D132BB">
            <w:pPr>
              <w:widowControl/>
              <w:jc w:val="center"/>
              <w:rPr>
                <w:rFonts w:hAnsi="仿宋" w:cs="Times New Roman"/>
                <w:color w:val="000000"/>
                <w:kern w:val="0"/>
                <w:szCs w:val="21"/>
              </w:rPr>
            </w:pPr>
            <w:r w:rsidRPr="0002705E">
              <w:rPr>
                <w:rFonts w:hAnsi="仿宋" w:cs="Times New Roman"/>
                <w:color w:val="000000"/>
                <w:kern w:val="0"/>
                <w:szCs w:val="21"/>
              </w:rPr>
              <w:t>8</w:t>
            </w:r>
          </w:p>
        </w:tc>
        <w:tc>
          <w:tcPr>
            <w:tcW w:w="12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D5153" w:rsidRPr="0002705E" w:rsidRDefault="002D5153" w:rsidP="009C2A99">
            <w:pPr>
              <w:widowControl/>
              <w:rPr>
                <w:rFonts w:hAnsi="仿宋" w:cs="Times New Roman"/>
                <w:color w:val="000000"/>
                <w:kern w:val="0"/>
                <w:szCs w:val="21"/>
              </w:rPr>
            </w:pPr>
            <w:r w:rsidRPr="0002705E">
              <w:rPr>
                <w:rFonts w:hAnsi="仿宋" w:cs="Times New Roman" w:hint="eastAsia"/>
                <w:color w:val="000000"/>
                <w:kern w:val="0"/>
                <w:szCs w:val="21"/>
              </w:rPr>
              <w:t>非国有企业</w:t>
            </w:r>
            <w:r w:rsidRPr="0002705E">
              <w:rPr>
                <w:rFonts w:hAnsi="仿宋" w:cs="Times New Roman" w:hint="eastAsia"/>
                <w:color w:val="000000"/>
                <w:kern w:val="0"/>
                <w:szCs w:val="21"/>
              </w:rPr>
              <w:t>/</w:t>
            </w:r>
            <w:r w:rsidRPr="0002705E">
              <w:rPr>
                <w:rFonts w:hAnsi="仿宋" w:cs="Times New Roman" w:hint="eastAsia"/>
                <w:color w:val="000000"/>
                <w:kern w:val="0"/>
                <w:szCs w:val="21"/>
              </w:rPr>
              <w:t>其他企业</w:t>
            </w:r>
          </w:p>
        </w:tc>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D5153" w:rsidRPr="0002705E" w:rsidRDefault="002D5153">
            <w:pPr>
              <w:jc w:val="center"/>
              <w:rPr>
                <w:rFonts w:ascii="宋体" w:eastAsia="宋体" w:hAnsi="宋体" w:cs="宋体"/>
                <w:szCs w:val="21"/>
              </w:rPr>
            </w:pPr>
            <w:r w:rsidRPr="0002705E">
              <w:rPr>
                <w:rFonts w:hint="eastAsia"/>
                <w:szCs w:val="21"/>
              </w:rPr>
              <w:t xml:space="preserve">45,608 </w:t>
            </w:r>
          </w:p>
        </w:tc>
        <w:tc>
          <w:tcPr>
            <w:tcW w:w="5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D5153" w:rsidRPr="0002705E" w:rsidRDefault="002D5153">
            <w:pPr>
              <w:jc w:val="center"/>
              <w:rPr>
                <w:rFonts w:ascii="宋体" w:eastAsia="宋体" w:hAnsi="宋体" w:cs="宋体"/>
                <w:szCs w:val="21"/>
              </w:rPr>
            </w:pPr>
            <w:r w:rsidRPr="0002705E">
              <w:rPr>
                <w:rFonts w:hint="eastAsia"/>
                <w:szCs w:val="21"/>
              </w:rPr>
              <w:t xml:space="preserve">55,867 </w:t>
            </w:r>
          </w:p>
        </w:tc>
        <w:tc>
          <w:tcPr>
            <w:tcW w:w="5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71,837 </w:t>
            </w:r>
          </w:p>
        </w:tc>
        <w:tc>
          <w:tcPr>
            <w:tcW w:w="5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90,633 </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126,462 </w:t>
            </w:r>
          </w:p>
        </w:tc>
        <w:tc>
          <w:tcPr>
            <w:tcW w:w="55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D5153" w:rsidRPr="0002705E" w:rsidRDefault="002D5153">
            <w:pPr>
              <w:jc w:val="center"/>
              <w:rPr>
                <w:rFonts w:ascii="宋体" w:eastAsia="宋体" w:hAnsi="宋体" w:cs="宋体"/>
                <w:szCs w:val="21"/>
              </w:rPr>
            </w:pPr>
            <w:r w:rsidRPr="0002705E">
              <w:rPr>
                <w:rFonts w:hint="eastAsia"/>
                <w:szCs w:val="21"/>
              </w:rPr>
              <w:t xml:space="preserve">90,182 </w:t>
            </w:r>
          </w:p>
        </w:tc>
      </w:tr>
    </w:tbl>
    <w:p w:rsidR="002456F6" w:rsidRPr="001D6267" w:rsidRDefault="002456F6" w:rsidP="001D6267">
      <w:pPr>
        <w:pStyle w:val="12"/>
        <w:ind w:firstLine="643"/>
        <w:rPr>
          <w:b/>
        </w:rPr>
      </w:pPr>
      <w:bookmarkStart w:id="48" w:name="_Toc48833847"/>
      <w:r w:rsidRPr="001D6267">
        <w:rPr>
          <w:b/>
        </w:rPr>
        <w:t>（三）按登记注册类型划分企业人均人工成本</w:t>
      </w:r>
      <w:bookmarkEnd w:id="48"/>
    </w:p>
    <w:p w:rsidR="00F70E33" w:rsidRDefault="00F70E33" w:rsidP="00AE2E84">
      <w:pPr>
        <w:pStyle w:val="12"/>
        <w:ind w:firstLine="640"/>
      </w:pPr>
      <w:r>
        <w:rPr>
          <w:rFonts w:hint="eastAsia"/>
        </w:rPr>
        <w:t>在本次调查中，</w:t>
      </w:r>
      <w:r w:rsidRPr="00F70E33">
        <w:rPr>
          <w:rFonts w:hint="eastAsia"/>
        </w:rPr>
        <w:t>港、澳、台商投资企业人均人工成本</w:t>
      </w:r>
      <w:r w:rsidR="0002705E">
        <w:rPr>
          <w:rFonts w:hint="eastAsia"/>
        </w:rPr>
        <w:t>的平均数相对较</w:t>
      </w:r>
      <w:r>
        <w:rPr>
          <w:rFonts w:hint="eastAsia"/>
        </w:rPr>
        <w:t>高，为</w:t>
      </w:r>
      <w:r w:rsidR="00AF6CB0">
        <w:t>99</w:t>
      </w:r>
      <w:r w:rsidR="00AF6CB0">
        <w:rPr>
          <w:rFonts w:hint="eastAsia"/>
        </w:rPr>
        <w:t>1</w:t>
      </w:r>
      <w:r w:rsidRPr="00F70E33">
        <w:t>68</w:t>
      </w:r>
      <w:r>
        <w:t>元</w:t>
      </w:r>
      <w:r>
        <w:rPr>
          <w:rFonts w:hint="eastAsia"/>
        </w:rPr>
        <w:t>/</w:t>
      </w:r>
      <w:r>
        <w:rPr>
          <w:rFonts w:hint="eastAsia"/>
        </w:rPr>
        <w:t>年，其次是</w:t>
      </w:r>
      <w:r w:rsidRPr="00F70E33">
        <w:rPr>
          <w:rFonts w:hint="eastAsia"/>
        </w:rPr>
        <w:t>内资企业</w:t>
      </w:r>
      <w:r>
        <w:rPr>
          <w:rFonts w:hint="eastAsia"/>
        </w:rPr>
        <w:t>，为</w:t>
      </w:r>
      <w:r w:rsidRPr="00F70E33">
        <w:t>90818</w:t>
      </w:r>
      <w:r>
        <w:t>元</w:t>
      </w:r>
      <w:r>
        <w:rPr>
          <w:rFonts w:hint="eastAsia"/>
        </w:rPr>
        <w:t>/</w:t>
      </w:r>
      <w:r>
        <w:rPr>
          <w:rFonts w:hint="eastAsia"/>
        </w:rPr>
        <w:t>年，</w:t>
      </w:r>
      <w:r w:rsidRPr="00F70E33">
        <w:rPr>
          <w:rFonts w:hint="eastAsia"/>
        </w:rPr>
        <w:t>外商投资企业</w:t>
      </w:r>
      <w:r>
        <w:rPr>
          <w:rFonts w:hint="eastAsia"/>
        </w:rPr>
        <w:t>的</w:t>
      </w:r>
      <w:r w:rsidRPr="00F70E33">
        <w:rPr>
          <w:rFonts w:hint="eastAsia"/>
        </w:rPr>
        <w:t>人均人工成本</w:t>
      </w:r>
      <w:r w:rsidR="0002705E">
        <w:rPr>
          <w:rFonts w:hint="eastAsia"/>
        </w:rPr>
        <w:t>平均数相对较</w:t>
      </w:r>
      <w:r>
        <w:rPr>
          <w:rFonts w:hint="eastAsia"/>
        </w:rPr>
        <w:t>低，为</w:t>
      </w:r>
      <w:r w:rsidRPr="00F70E33">
        <w:t>82058</w:t>
      </w:r>
      <w:r>
        <w:t>元</w:t>
      </w:r>
      <w:r>
        <w:rPr>
          <w:rFonts w:hint="eastAsia"/>
        </w:rPr>
        <w:t>/</w:t>
      </w:r>
      <w:r>
        <w:rPr>
          <w:rFonts w:hint="eastAsia"/>
        </w:rPr>
        <w:t>年。在</w:t>
      </w:r>
      <w:r w:rsidRPr="00F70E33">
        <w:rPr>
          <w:rFonts w:hint="eastAsia"/>
        </w:rPr>
        <w:t>内资企业</w:t>
      </w:r>
      <w:r>
        <w:rPr>
          <w:rFonts w:hint="eastAsia"/>
        </w:rPr>
        <w:t>中，</w:t>
      </w:r>
      <w:r w:rsidRPr="00F8678C">
        <w:rPr>
          <w:rFonts w:hint="eastAsia"/>
        </w:rPr>
        <w:t>国有企业（不含国有独资公司）</w:t>
      </w:r>
      <w:r>
        <w:rPr>
          <w:rFonts w:hint="eastAsia"/>
        </w:rPr>
        <w:t>的人均人工成本</w:t>
      </w:r>
      <w:r w:rsidR="005F2245">
        <w:rPr>
          <w:rFonts w:hint="eastAsia"/>
        </w:rPr>
        <w:t>相对最高</w:t>
      </w:r>
      <w:r>
        <w:rPr>
          <w:rFonts w:hint="eastAsia"/>
        </w:rPr>
        <w:t>，其平均数</w:t>
      </w:r>
      <w:r w:rsidR="001A0943">
        <w:rPr>
          <w:rFonts w:hint="eastAsia"/>
        </w:rPr>
        <w:t>为</w:t>
      </w:r>
      <w:r w:rsidR="0002705E">
        <w:t>189</w:t>
      </w:r>
      <w:r w:rsidR="0002705E" w:rsidRPr="0002705E">
        <w:t>147</w:t>
      </w:r>
      <w:r w:rsidR="001A0943">
        <w:t>元</w:t>
      </w:r>
      <w:r w:rsidR="001A0943">
        <w:rPr>
          <w:rFonts w:hint="eastAsia"/>
        </w:rPr>
        <w:t>/</w:t>
      </w:r>
      <w:r w:rsidR="001A0943">
        <w:rPr>
          <w:rFonts w:hint="eastAsia"/>
        </w:rPr>
        <w:t>年，其次是</w:t>
      </w:r>
      <w:r w:rsidR="001A0943" w:rsidRPr="00F8678C">
        <w:rPr>
          <w:rFonts w:hint="eastAsia"/>
        </w:rPr>
        <w:t>股份有限公司</w:t>
      </w:r>
      <w:r w:rsidR="001A0943">
        <w:rPr>
          <w:rFonts w:hint="eastAsia"/>
        </w:rPr>
        <w:t>，其平均数为</w:t>
      </w:r>
      <w:r w:rsidR="001A0943" w:rsidRPr="001A0943">
        <w:t>133700</w:t>
      </w:r>
      <w:r w:rsidR="001A0943">
        <w:t>元</w:t>
      </w:r>
      <w:r w:rsidR="001A0943">
        <w:rPr>
          <w:rFonts w:hint="eastAsia"/>
        </w:rPr>
        <w:t>/</w:t>
      </w:r>
      <w:r w:rsidR="001A0943">
        <w:rPr>
          <w:rFonts w:hint="eastAsia"/>
        </w:rPr>
        <w:t>年，人均人工成本最低的是</w:t>
      </w:r>
      <w:r w:rsidR="001A0943" w:rsidRPr="00F8678C">
        <w:rPr>
          <w:rFonts w:hint="eastAsia"/>
        </w:rPr>
        <w:t>集体企业</w:t>
      </w:r>
      <w:r w:rsidR="001A0943">
        <w:rPr>
          <w:rFonts w:hint="eastAsia"/>
        </w:rPr>
        <w:t>，其平均数为</w:t>
      </w:r>
      <w:r w:rsidR="001A0943" w:rsidRPr="001A0943">
        <w:t>59458</w:t>
      </w:r>
      <w:r w:rsidR="001A0943">
        <w:t>元</w:t>
      </w:r>
      <w:r w:rsidR="001A0943">
        <w:rPr>
          <w:rFonts w:hint="eastAsia"/>
        </w:rPr>
        <w:t>/</w:t>
      </w:r>
      <w:r w:rsidR="001A0943">
        <w:rPr>
          <w:rFonts w:hint="eastAsia"/>
        </w:rPr>
        <w:t>年。在</w:t>
      </w:r>
      <w:r w:rsidR="001A0943" w:rsidRPr="001A0943">
        <w:rPr>
          <w:rFonts w:hint="eastAsia"/>
        </w:rPr>
        <w:t>港、澳、台商投资企业</w:t>
      </w:r>
      <w:r w:rsidR="001A0943">
        <w:rPr>
          <w:rFonts w:hint="eastAsia"/>
        </w:rPr>
        <w:t>中，</w:t>
      </w:r>
      <w:r w:rsidR="001A0943" w:rsidRPr="00F8678C">
        <w:rPr>
          <w:rFonts w:hint="eastAsia"/>
        </w:rPr>
        <w:t>合作经营企业（港或澳、台资）</w:t>
      </w:r>
      <w:r w:rsidR="0026373C">
        <w:rPr>
          <w:rFonts w:hint="eastAsia"/>
        </w:rPr>
        <w:t>人均人工成本的平均数</w:t>
      </w:r>
      <w:r w:rsidR="005F2245">
        <w:rPr>
          <w:rFonts w:hint="eastAsia"/>
        </w:rPr>
        <w:t>相对较</w:t>
      </w:r>
      <w:r w:rsidR="0026373C">
        <w:rPr>
          <w:rFonts w:hint="eastAsia"/>
        </w:rPr>
        <w:t>高，为</w:t>
      </w:r>
      <w:r w:rsidR="0026373C" w:rsidRPr="00F8678C">
        <w:rPr>
          <w:rFonts w:hint="eastAsia"/>
        </w:rPr>
        <w:t>111823</w:t>
      </w:r>
      <w:r w:rsidR="0026373C">
        <w:rPr>
          <w:rFonts w:hint="eastAsia"/>
        </w:rPr>
        <w:t>元</w:t>
      </w:r>
      <w:r w:rsidR="0026373C">
        <w:rPr>
          <w:rFonts w:hint="eastAsia"/>
        </w:rPr>
        <w:t>/</w:t>
      </w:r>
      <w:r w:rsidR="0026373C">
        <w:rPr>
          <w:rFonts w:hint="eastAsia"/>
        </w:rPr>
        <w:t>年，人均人工成本平均数</w:t>
      </w:r>
      <w:r w:rsidR="005F2245">
        <w:rPr>
          <w:rFonts w:hint="eastAsia"/>
        </w:rPr>
        <w:t>相对较低</w:t>
      </w:r>
      <w:r w:rsidR="0026373C">
        <w:rPr>
          <w:rFonts w:hint="eastAsia"/>
        </w:rPr>
        <w:t>的是</w:t>
      </w:r>
      <w:r w:rsidR="0026373C" w:rsidRPr="00F8678C">
        <w:rPr>
          <w:rFonts w:hint="eastAsia"/>
        </w:rPr>
        <w:t>港、澳、台商投资股份有限公司</w:t>
      </w:r>
      <w:r w:rsidR="0026373C">
        <w:rPr>
          <w:rFonts w:hint="eastAsia"/>
        </w:rPr>
        <w:t>，为</w:t>
      </w:r>
      <w:r w:rsidR="0026373C" w:rsidRPr="00F8678C">
        <w:rPr>
          <w:rFonts w:hint="eastAsia"/>
        </w:rPr>
        <w:t>77203</w:t>
      </w:r>
      <w:r w:rsidR="0026373C">
        <w:rPr>
          <w:rFonts w:hint="eastAsia"/>
        </w:rPr>
        <w:t>元</w:t>
      </w:r>
      <w:r w:rsidR="0026373C">
        <w:rPr>
          <w:rFonts w:hint="eastAsia"/>
        </w:rPr>
        <w:t>/</w:t>
      </w:r>
      <w:r w:rsidR="0026373C">
        <w:rPr>
          <w:rFonts w:hint="eastAsia"/>
        </w:rPr>
        <w:t>年。在</w:t>
      </w:r>
      <w:r w:rsidR="0026373C" w:rsidRPr="0026373C">
        <w:rPr>
          <w:rFonts w:hint="eastAsia"/>
        </w:rPr>
        <w:t>外商投资企业</w:t>
      </w:r>
      <w:r w:rsidR="0026373C">
        <w:rPr>
          <w:rFonts w:hint="eastAsia"/>
        </w:rPr>
        <w:t>中，</w:t>
      </w:r>
      <w:r w:rsidR="00F21AF7">
        <w:rPr>
          <w:rFonts w:hint="eastAsia"/>
        </w:rPr>
        <w:t>不同类型企业之间人均人工成本的差异相对较小，</w:t>
      </w:r>
      <w:r w:rsidR="0026373C" w:rsidRPr="00F8678C">
        <w:rPr>
          <w:rFonts w:hint="eastAsia"/>
        </w:rPr>
        <w:t>外商投资股份有限公司</w:t>
      </w:r>
      <w:r w:rsidR="0002705E">
        <w:rPr>
          <w:rFonts w:hint="eastAsia"/>
        </w:rPr>
        <w:t>人均人工成本的平均数相对较</w:t>
      </w:r>
      <w:r w:rsidR="0026373C">
        <w:rPr>
          <w:rFonts w:hint="eastAsia"/>
        </w:rPr>
        <w:t>高，为</w:t>
      </w:r>
      <w:r w:rsidR="0026373C" w:rsidRPr="00F8678C">
        <w:rPr>
          <w:rFonts w:hint="eastAsia"/>
        </w:rPr>
        <w:t>93973</w:t>
      </w:r>
      <w:r w:rsidR="0026373C">
        <w:rPr>
          <w:rFonts w:hint="eastAsia"/>
        </w:rPr>
        <w:t>元</w:t>
      </w:r>
      <w:r w:rsidR="0026373C">
        <w:rPr>
          <w:rFonts w:hint="eastAsia"/>
        </w:rPr>
        <w:t>/</w:t>
      </w:r>
      <w:r w:rsidR="0026373C">
        <w:rPr>
          <w:rFonts w:hint="eastAsia"/>
        </w:rPr>
        <w:t>年，</w:t>
      </w:r>
      <w:r w:rsidR="0026373C" w:rsidRPr="00F8678C">
        <w:rPr>
          <w:rFonts w:hint="eastAsia"/>
        </w:rPr>
        <w:t>外资企业</w:t>
      </w:r>
      <w:r w:rsidR="0002705E">
        <w:rPr>
          <w:rFonts w:hint="eastAsia"/>
        </w:rPr>
        <w:t>的相对较</w:t>
      </w:r>
      <w:r w:rsidR="0026373C">
        <w:rPr>
          <w:rFonts w:hint="eastAsia"/>
        </w:rPr>
        <w:t>低，为</w:t>
      </w:r>
      <w:r w:rsidR="0026373C" w:rsidRPr="00F8678C">
        <w:rPr>
          <w:rFonts w:hint="eastAsia"/>
        </w:rPr>
        <w:t>80802</w:t>
      </w:r>
      <w:r w:rsidR="0026373C">
        <w:rPr>
          <w:rFonts w:hint="eastAsia"/>
        </w:rPr>
        <w:t>元</w:t>
      </w:r>
      <w:r w:rsidR="0026373C">
        <w:rPr>
          <w:rFonts w:hint="eastAsia"/>
        </w:rPr>
        <w:t>/</w:t>
      </w:r>
      <w:r w:rsidR="0026373C">
        <w:rPr>
          <w:rFonts w:hint="eastAsia"/>
        </w:rPr>
        <w:t>年。</w:t>
      </w:r>
      <w:r w:rsidR="007D413A">
        <w:rPr>
          <w:rFonts w:hint="eastAsia"/>
        </w:rPr>
        <w:t>详见下表。</w:t>
      </w:r>
    </w:p>
    <w:p w:rsidR="00F70E33" w:rsidRPr="00F70E33" w:rsidRDefault="00F70E33" w:rsidP="00AE2E84">
      <w:pPr>
        <w:pStyle w:val="12"/>
        <w:ind w:firstLine="640"/>
      </w:pPr>
    </w:p>
    <w:tbl>
      <w:tblPr>
        <w:tblW w:w="5000" w:type="pct"/>
        <w:tblLayout w:type="fixed"/>
        <w:tblLook w:val="04A0"/>
      </w:tblPr>
      <w:tblGrid>
        <w:gridCol w:w="599"/>
        <w:gridCol w:w="2040"/>
        <w:gridCol w:w="1096"/>
        <w:gridCol w:w="997"/>
        <w:gridCol w:w="1204"/>
        <w:gridCol w:w="1033"/>
        <w:gridCol w:w="958"/>
        <w:gridCol w:w="1075"/>
      </w:tblGrid>
      <w:tr w:rsidR="000F5774" w:rsidRPr="002456F6" w:rsidTr="00AF6CB0">
        <w:trPr>
          <w:trHeight w:val="420"/>
          <w:tblHeader/>
        </w:trPr>
        <w:tc>
          <w:tcPr>
            <w:tcW w:w="332"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705C4A" w:rsidRDefault="000F5774" w:rsidP="002456F6">
            <w:pPr>
              <w:widowControl/>
              <w:jc w:val="center"/>
              <w:rPr>
                <w:rFonts w:hAnsi="仿宋" w:cs="Times New Roman"/>
                <w:b/>
                <w:color w:val="FFFFFF" w:themeColor="background1"/>
                <w:kern w:val="0"/>
                <w:szCs w:val="21"/>
              </w:rPr>
            </w:pPr>
            <w:r w:rsidRPr="00705C4A">
              <w:rPr>
                <w:rFonts w:hAnsi="仿宋" w:cs="Times New Roman" w:hint="eastAsia"/>
                <w:b/>
                <w:color w:val="FFFFFF" w:themeColor="background1"/>
                <w:kern w:val="0"/>
                <w:szCs w:val="21"/>
              </w:rPr>
              <w:t>序号</w:t>
            </w:r>
          </w:p>
        </w:tc>
        <w:tc>
          <w:tcPr>
            <w:tcW w:w="1133" w:type="pct"/>
            <w:vMerge w:val="restart"/>
            <w:tcBorders>
              <w:top w:val="single" w:sz="4" w:space="0" w:color="auto"/>
              <w:left w:val="single" w:sz="4" w:space="0" w:color="auto"/>
              <w:bottom w:val="single" w:sz="4" w:space="0" w:color="000000"/>
              <w:right w:val="nil"/>
            </w:tcBorders>
            <w:shd w:val="clear" w:color="auto" w:fill="1F497D" w:themeFill="text2"/>
            <w:noWrap/>
            <w:vAlign w:val="center"/>
            <w:hideMark/>
          </w:tcPr>
          <w:p w:rsidR="000F5774" w:rsidRPr="00296B5C" w:rsidRDefault="000F5774" w:rsidP="00296B5C">
            <w:pPr>
              <w:widowControl/>
              <w:jc w:val="center"/>
              <w:rPr>
                <w:rFonts w:hAnsi="仿宋" w:cs="Times New Roman"/>
                <w:b/>
                <w:color w:val="FFFFFF" w:themeColor="background1"/>
                <w:kern w:val="0"/>
                <w:szCs w:val="21"/>
              </w:rPr>
            </w:pPr>
            <w:r w:rsidRPr="00705C4A">
              <w:rPr>
                <w:rFonts w:hAnsi="仿宋" w:cs="Times New Roman" w:hint="eastAsia"/>
                <w:b/>
                <w:color w:val="FFFFFF" w:themeColor="background1"/>
                <w:kern w:val="0"/>
                <w:szCs w:val="21"/>
              </w:rPr>
              <w:t>登记注册类型</w:t>
            </w:r>
          </w:p>
        </w:tc>
        <w:tc>
          <w:tcPr>
            <w:tcW w:w="3536" w:type="pct"/>
            <w:gridSpan w:val="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F5774" w:rsidRPr="00705C4A" w:rsidRDefault="000F5774" w:rsidP="000F5774">
            <w:pPr>
              <w:widowControl/>
              <w:jc w:val="center"/>
              <w:rPr>
                <w:rFonts w:hAnsi="仿宋" w:cs="Times New Roman"/>
                <w:b/>
                <w:color w:val="FFFFFF" w:themeColor="background1"/>
                <w:kern w:val="0"/>
                <w:szCs w:val="21"/>
              </w:rPr>
            </w:pPr>
            <w:r w:rsidRPr="00705C4A">
              <w:rPr>
                <w:rFonts w:hAnsi="仿宋" w:cs="Times New Roman" w:hint="eastAsia"/>
                <w:b/>
                <w:color w:val="FFFFFF" w:themeColor="background1"/>
                <w:kern w:val="0"/>
                <w:szCs w:val="21"/>
              </w:rPr>
              <w:t>人均人工成本（元</w:t>
            </w:r>
            <w:r w:rsidRPr="00705C4A">
              <w:rPr>
                <w:rFonts w:hAnsi="仿宋" w:cs="Times New Roman" w:hint="eastAsia"/>
                <w:b/>
                <w:color w:val="FFFFFF" w:themeColor="background1"/>
                <w:kern w:val="0"/>
                <w:szCs w:val="21"/>
              </w:rPr>
              <w:t>/</w:t>
            </w:r>
            <w:r w:rsidRPr="00705C4A">
              <w:rPr>
                <w:rFonts w:hAnsi="仿宋" w:cs="Times New Roman" w:hint="eastAsia"/>
                <w:b/>
                <w:color w:val="FFFFFF" w:themeColor="background1"/>
                <w:kern w:val="0"/>
                <w:szCs w:val="21"/>
              </w:rPr>
              <w:t>年）</w:t>
            </w:r>
          </w:p>
        </w:tc>
      </w:tr>
      <w:tr w:rsidR="00296B5C" w:rsidRPr="002456F6" w:rsidTr="00AF6CB0">
        <w:trPr>
          <w:trHeight w:val="420"/>
          <w:tblHeader/>
        </w:trPr>
        <w:tc>
          <w:tcPr>
            <w:tcW w:w="332" w:type="pct"/>
            <w:vMerge/>
            <w:tcBorders>
              <w:top w:val="single" w:sz="4" w:space="0" w:color="auto"/>
              <w:left w:val="single" w:sz="4" w:space="0" w:color="auto"/>
              <w:bottom w:val="single" w:sz="4" w:space="0" w:color="auto"/>
              <w:right w:val="single" w:sz="4" w:space="0" w:color="auto"/>
            </w:tcBorders>
            <w:vAlign w:val="center"/>
            <w:hideMark/>
          </w:tcPr>
          <w:p w:rsidR="00296B5C" w:rsidRPr="00705C4A" w:rsidRDefault="00296B5C" w:rsidP="002456F6">
            <w:pPr>
              <w:widowControl/>
              <w:jc w:val="left"/>
              <w:rPr>
                <w:rFonts w:hAnsi="仿宋" w:cs="Times New Roman"/>
                <w:b/>
                <w:color w:val="000000"/>
                <w:kern w:val="0"/>
                <w:szCs w:val="21"/>
              </w:rPr>
            </w:pPr>
          </w:p>
        </w:tc>
        <w:tc>
          <w:tcPr>
            <w:tcW w:w="1133" w:type="pct"/>
            <w:vMerge/>
            <w:tcBorders>
              <w:top w:val="single" w:sz="4" w:space="0" w:color="auto"/>
              <w:left w:val="single" w:sz="4" w:space="0" w:color="auto"/>
              <w:bottom w:val="single" w:sz="4" w:space="0" w:color="000000"/>
              <w:right w:val="nil"/>
            </w:tcBorders>
            <w:vAlign w:val="center"/>
            <w:hideMark/>
          </w:tcPr>
          <w:p w:rsidR="00296B5C" w:rsidRPr="00705C4A" w:rsidRDefault="00296B5C" w:rsidP="002456F6">
            <w:pPr>
              <w:widowControl/>
              <w:jc w:val="left"/>
              <w:rPr>
                <w:rFonts w:hAnsi="仿宋" w:cs="Times New Roman"/>
                <w:b/>
                <w:color w:val="000000"/>
                <w:kern w:val="0"/>
                <w:szCs w:val="21"/>
              </w:rPr>
            </w:pPr>
          </w:p>
        </w:tc>
        <w:tc>
          <w:tcPr>
            <w:tcW w:w="609" w:type="pct"/>
            <w:tcBorders>
              <w:top w:val="nil"/>
              <w:left w:val="single" w:sz="4" w:space="0" w:color="auto"/>
              <w:bottom w:val="single" w:sz="4" w:space="0" w:color="auto"/>
              <w:right w:val="single" w:sz="4" w:space="0" w:color="auto"/>
            </w:tcBorders>
            <w:shd w:val="clear" w:color="auto" w:fill="FFFFFF" w:themeFill="background1"/>
            <w:vAlign w:val="center"/>
          </w:tcPr>
          <w:p w:rsidR="00296B5C" w:rsidRPr="00296B5C" w:rsidRDefault="00296B5C">
            <w:pPr>
              <w:jc w:val="center"/>
              <w:rPr>
                <w:rFonts w:ascii="宋体" w:eastAsia="宋体" w:hAnsi="宋体" w:cs="宋体"/>
                <w:b/>
                <w:sz w:val="24"/>
                <w:szCs w:val="24"/>
              </w:rPr>
            </w:pPr>
            <w:r w:rsidRPr="00296B5C">
              <w:rPr>
                <w:rFonts w:hint="eastAsia"/>
                <w:b/>
              </w:rPr>
              <w:t>低位数</w:t>
            </w:r>
          </w:p>
        </w:tc>
        <w:tc>
          <w:tcPr>
            <w:tcW w:w="554" w:type="pct"/>
            <w:tcBorders>
              <w:top w:val="nil"/>
              <w:left w:val="single" w:sz="4" w:space="0" w:color="auto"/>
              <w:bottom w:val="single" w:sz="4" w:space="0" w:color="auto"/>
              <w:right w:val="single" w:sz="4" w:space="0" w:color="auto"/>
            </w:tcBorders>
            <w:shd w:val="clear" w:color="auto" w:fill="FFFFFF" w:themeFill="background1"/>
            <w:vAlign w:val="center"/>
          </w:tcPr>
          <w:p w:rsidR="00296B5C" w:rsidRPr="00296B5C" w:rsidRDefault="00296B5C">
            <w:pPr>
              <w:jc w:val="center"/>
              <w:rPr>
                <w:rFonts w:ascii="宋体" w:eastAsia="宋体" w:hAnsi="宋体" w:cs="宋体"/>
                <w:b/>
                <w:sz w:val="24"/>
                <w:szCs w:val="24"/>
              </w:rPr>
            </w:pPr>
            <w:r w:rsidRPr="00296B5C">
              <w:rPr>
                <w:rFonts w:hint="eastAsia"/>
                <w:b/>
              </w:rPr>
              <w:t>下四分位数</w:t>
            </w:r>
          </w:p>
        </w:tc>
        <w:tc>
          <w:tcPr>
            <w:tcW w:w="66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96B5C" w:rsidRPr="00296B5C" w:rsidRDefault="00296B5C">
            <w:pPr>
              <w:jc w:val="center"/>
              <w:rPr>
                <w:rFonts w:ascii="宋体" w:eastAsia="宋体" w:hAnsi="宋体" w:cs="宋体"/>
                <w:b/>
                <w:sz w:val="24"/>
                <w:szCs w:val="24"/>
              </w:rPr>
            </w:pPr>
            <w:r w:rsidRPr="00296B5C">
              <w:rPr>
                <w:rFonts w:hint="eastAsia"/>
                <w:b/>
              </w:rPr>
              <w:t>中位数</w:t>
            </w:r>
          </w:p>
        </w:tc>
        <w:tc>
          <w:tcPr>
            <w:tcW w:w="574" w:type="pct"/>
            <w:tcBorders>
              <w:top w:val="nil"/>
              <w:left w:val="nil"/>
              <w:bottom w:val="single" w:sz="4" w:space="0" w:color="auto"/>
              <w:right w:val="single" w:sz="4" w:space="0" w:color="auto"/>
            </w:tcBorders>
            <w:shd w:val="clear" w:color="auto" w:fill="FFFFFF" w:themeFill="background1"/>
            <w:noWrap/>
            <w:vAlign w:val="center"/>
            <w:hideMark/>
          </w:tcPr>
          <w:p w:rsidR="00296B5C" w:rsidRPr="00296B5C" w:rsidRDefault="00296B5C">
            <w:pPr>
              <w:jc w:val="center"/>
              <w:rPr>
                <w:rFonts w:ascii="宋体" w:eastAsia="宋体" w:hAnsi="宋体" w:cs="宋体"/>
                <w:b/>
                <w:sz w:val="24"/>
                <w:szCs w:val="24"/>
              </w:rPr>
            </w:pPr>
            <w:r w:rsidRPr="00296B5C">
              <w:rPr>
                <w:rFonts w:hint="eastAsia"/>
                <w:b/>
              </w:rPr>
              <w:t>上四分位数</w:t>
            </w:r>
          </w:p>
        </w:tc>
        <w:tc>
          <w:tcPr>
            <w:tcW w:w="532" w:type="pct"/>
            <w:tcBorders>
              <w:top w:val="nil"/>
              <w:left w:val="nil"/>
              <w:bottom w:val="single" w:sz="4" w:space="0" w:color="auto"/>
              <w:right w:val="single" w:sz="4" w:space="0" w:color="auto"/>
            </w:tcBorders>
            <w:shd w:val="clear" w:color="auto" w:fill="FFFFFF" w:themeFill="background1"/>
            <w:noWrap/>
            <w:vAlign w:val="center"/>
            <w:hideMark/>
          </w:tcPr>
          <w:p w:rsidR="00296B5C" w:rsidRPr="00296B5C" w:rsidRDefault="00296B5C">
            <w:pPr>
              <w:jc w:val="center"/>
              <w:rPr>
                <w:rFonts w:ascii="宋体" w:eastAsia="宋体" w:hAnsi="宋体" w:cs="宋体"/>
                <w:b/>
                <w:sz w:val="24"/>
                <w:szCs w:val="24"/>
              </w:rPr>
            </w:pPr>
            <w:r w:rsidRPr="00296B5C">
              <w:rPr>
                <w:rFonts w:hint="eastAsia"/>
                <w:b/>
              </w:rPr>
              <w:t>高位数</w:t>
            </w:r>
          </w:p>
        </w:tc>
        <w:tc>
          <w:tcPr>
            <w:tcW w:w="599" w:type="pct"/>
            <w:tcBorders>
              <w:top w:val="nil"/>
              <w:left w:val="nil"/>
              <w:bottom w:val="single" w:sz="4" w:space="0" w:color="auto"/>
              <w:right w:val="single" w:sz="4" w:space="0" w:color="auto"/>
            </w:tcBorders>
            <w:shd w:val="clear" w:color="auto" w:fill="FFFFFF" w:themeFill="background1"/>
            <w:noWrap/>
            <w:vAlign w:val="center"/>
            <w:hideMark/>
          </w:tcPr>
          <w:p w:rsidR="00296B5C" w:rsidRPr="00296B5C" w:rsidRDefault="00296B5C">
            <w:pPr>
              <w:jc w:val="center"/>
              <w:rPr>
                <w:rFonts w:ascii="宋体" w:eastAsia="宋体" w:hAnsi="宋体" w:cs="宋体"/>
                <w:b/>
                <w:sz w:val="24"/>
                <w:szCs w:val="24"/>
              </w:rPr>
            </w:pPr>
            <w:r w:rsidRPr="00296B5C">
              <w:rPr>
                <w:rFonts w:hint="eastAsia"/>
                <w:b/>
              </w:rPr>
              <w:t>平均数</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F6CB0" w:rsidRDefault="00AF6CB0">
            <w:pPr>
              <w:jc w:val="center"/>
              <w:rPr>
                <w:rFonts w:ascii="宋体" w:eastAsia="宋体" w:hAnsi="宋体" w:cs="宋体"/>
                <w:color w:val="000000"/>
                <w:sz w:val="22"/>
              </w:rPr>
            </w:pPr>
            <w:r>
              <w:rPr>
                <w:rFonts w:hint="eastAsia"/>
                <w:color w:val="000000"/>
                <w:sz w:val="22"/>
              </w:rPr>
              <w:t>1</w:t>
            </w:r>
          </w:p>
        </w:tc>
        <w:tc>
          <w:tcPr>
            <w:tcW w:w="1133" w:type="pct"/>
            <w:tcBorders>
              <w:top w:val="nil"/>
              <w:left w:val="nil"/>
              <w:bottom w:val="single" w:sz="4" w:space="0" w:color="auto"/>
              <w:right w:val="nil"/>
            </w:tcBorders>
            <w:shd w:val="clear" w:color="auto" w:fill="BFBFBF" w:themeFill="background1" w:themeFillShade="BF"/>
            <w:noWrap/>
            <w:vAlign w:val="center"/>
            <w:hideMark/>
          </w:tcPr>
          <w:p w:rsidR="00AF6CB0" w:rsidRPr="00705C4A" w:rsidRDefault="00AF6CB0" w:rsidP="009C2A99">
            <w:pPr>
              <w:widowControl/>
              <w:jc w:val="left"/>
              <w:rPr>
                <w:rFonts w:hAnsi="仿宋" w:cs="Times New Roman"/>
                <w:b/>
                <w:color w:val="000000"/>
                <w:kern w:val="0"/>
                <w:szCs w:val="21"/>
              </w:rPr>
            </w:pPr>
            <w:r w:rsidRPr="00705C4A">
              <w:rPr>
                <w:rFonts w:hAnsi="仿宋" w:cs="Times New Roman" w:hint="eastAsia"/>
                <w:b/>
                <w:color w:val="000000"/>
                <w:kern w:val="0"/>
                <w:szCs w:val="21"/>
              </w:rPr>
              <w:t>内资企业</w:t>
            </w:r>
          </w:p>
        </w:tc>
        <w:tc>
          <w:tcPr>
            <w:tcW w:w="609"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AF6CB0" w:rsidRDefault="00AF6CB0" w:rsidP="00AF6CB0">
            <w:pPr>
              <w:jc w:val="center"/>
              <w:rPr>
                <w:rFonts w:ascii="宋体" w:eastAsia="宋体" w:hAnsi="宋体" w:cs="宋体"/>
                <w:color w:val="000000"/>
                <w:sz w:val="22"/>
              </w:rPr>
            </w:pPr>
            <w:r>
              <w:rPr>
                <w:rFonts w:hint="eastAsia"/>
                <w:color w:val="000000"/>
                <w:sz w:val="22"/>
              </w:rPr>
              <w:t>42,191</w:t>
            </w:r>
          </w:p>
        </w:tc>
        <w:tc>
          <w:tcPr>
            <w:tcW w:w="554"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AF6CB0" w:rsidRDefault="00AF6CB0" w:rsidP="00AF6CB0">
            <w:pPr>
              <w:jc w:val="center"/>
              <w:rPr>
                <w:rFonts w:ascii="宋体" w:eastAsia="宋体" w:hAnsi="宋体" w:cs="宋体"/>
                <w:color w:val="000000"/>
                <w:sz w:val="22"/>
              </w:rPr>
            </w:pPr>
            <w:r>
              <w:rPr>
                <w:rFonts w:hint="eastAsia"/>
                <w:color w:val="000000"/>
                <w:sz w:val="22"/>
              </w:rPr>
              <w:t>53,115</w:t>
            </w:r>
          </w:p>
        </w:tc>
        <w:tc>
          <w:tcPr>
            <w:tcW w:w="669"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72,176</w:t>
            </w:r>
          </w:p>
        </w:tc>
        <w:tc>
          <w:tcPr>
            <w:tcW w:w="574" w:type="pct"/>
            <w:tcBorders>
              <w:top w:val="nil"/>
              <w:left w:val="nil"/>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94,109</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150,023</w:t>
            </w:r>
          </w:p>
        </w:tc>
        <w:tc>
          <w:tcPr>
            <w:tcW w:w="599" w:type="pct"/>
            <w:tcBorders>
              <w:top w:val="nil"/>
              <w:left w:val="nil"/>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90,818</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2</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国有企业（不含国有独资公司）</w:t>
            </w:r>
          </w:p>
        </w:tc>
        <w:tc>
          <w:tcPr>
            <w:tcW w:w="609"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82,903</w:t>
            </w:r>
          </w:p>
        </w:tc>
        <w:tc>
          <w:tcPr>
            <w:tcW w:w="554"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134,812</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156,623</w:t>
            </w:r>
          </w:p>
        </w:tc>
        <w:tc>
          <w:tcPr>
            <w:tcW w:w="574"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189,500</w:t>
            </w:r>
          </w:p>
        </w:tc>
        <w:tc>
          <w:tcPr>
            <w:tcW w:w="532"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237,829</w:t>
            </w:r>
          </w:p>
        </w:tc>
        <w:tc>
          <w:tcPr>
            <w:tcW w:w="599"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189,147</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3</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集体企业</w:t>
            </w:r>
          </w:p>
        </w:tc>
        <w:tc>
          <w:tcPr>
            <w:tcW w:w="609"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35,052</w:t>
            </w:r>
          </w:p>
        </w:tc>
        <w:tc>
          <w:tcPr>
            <w:tcW w:w="554"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49,531</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61,665</w:t>
            </w:r>
          </w:p>
        </w:tc>
        <w:tc>
          <w:tcPr>
            <w:tcW w:w="574"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68,052</w:t>
            </w:r>
          </w:p>
        </w:tc>
        <w:tc>
          <w:tcPr>
            <w:tcW w:w="532"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70,799</w:t>
            </w:r>
          </w:p>
        </w:tc>
        <w:tc>
          <w:tcPr>
            <w:tcW w:w="599"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59,458</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4</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股份合作企业</w:t>
            </w:r>
          </w:p>
        </w:tc>
        <w:tc>
          <w:tcPr>
            <w:tcW w:w="609"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62,000</w:t>
            </w:r>
          </w:p>
        </w:tc>
        <w:tc>
          <w:tcPr>
            <w:tcW w:w="554"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63,400</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67,345</w:t>
            </w:r>
          </w:p>
        </w:tc>
        <w:tc>
          <w:tcPr>
            <w:tcW w:w="574"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68,210</w:t>
            </w:r>
          </w:p>
        </w:tc>
        <w:tc>
          <w:tcPr>
            <w:tcW w:w="532"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69,210</w:t>
            </w:r>
          </w:p>
        </w:tc>
        <w:tc>
          <w:tcPr>
            <w:tcW w:w="599"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67,345</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5</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联营企业</w:t>
            </w:r>
          </w:p>
        </w:tc>
        <w:tc>
          <w:tcPr>
            <w:tcW w:w="609"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75,955</w:t>
            </w:r>
          </w:p>
        </w:tc>
        <w:tc>
          <w:tcPr>
            <w:tcW w:w="554"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76,900</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78,650</w:t>
            </w:r>
          </w:p>
        </w:tc>
        <w:tc>
          <w:tcPr>
            <w:tcW w:w="574"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80,755</w:t>
            </w:r>
          </w:p>
        </w:tc>
        <w:tc>
          <w:tcPr>
            <w:tcW w:w="532"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81,230</w:t>
            </w:r>
          </w:p>
        </w:tc>
        <w:tc>
          <w:tcPr>
            <w:tcW w:w="599"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78,355</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6</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有限责任公司（含国有独资公司）</w:t>
            </w:r>
          </w:p>
        </w:tc>
        <w:tc>
          <w:tcPr>
            <w:tcW w:w="609"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42,375</w:t>
            </w:r>
          </w:p>
        </w:tc>
        <w:tc>
          <w:tcPr>
            <w:tcW w:w="554"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52,612</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70,408</w:t>
            </w:r>
          </w:p>
        </w:tc>
        <w:tc>
          <w:tcPr>
            <w:tcW w:w="574"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89,900</w:t>
            </w:r>
          </w:p>
        </w:tc>
        <w:tc>
          <w:tcPr>
            <w:tcW w:w="532"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124,813</w:t>
            </w:r>
          </w:p>
        </w:tc>
        <w:tc>
          <w:tcPr>
            <w:tcW w:w="599"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83,456</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7</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股份有限公司</w:t>
            </w:r>
          </w:p>
        </w:tc>
        <w:tc>
          <w:tcPr>
            <w:tcW w:w="609"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47,561</w:t>
            </w:r>
          </w:p>
        </w:tc>
        <w:tc>
          <w:tcPr>
            <w:tcW w:w="554" w:type="pct"/>
            <w:tcBorders>
              <w:top w:val="nil"/>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73,264</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122,713</w:t>
            </w:r>
          </w:p>
        </w:tc>
        <w:tc>
          <w:tcPr>
            <w:tcW w:w="574"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166,452</w:t>
            </w:r>
          </w:p>
        </w:tc>
        <w:tc>
          <w:tcPr>
            <w:tcW w:w="532"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270,031</w:t>
            </w:r>
          </w:p>
        </w:tc>
        <w:tc>
          <w:tcPr>
            <w:tcW w:w="599" w:type="pct"/>
            <w:tcBorders>
              <w:top w:val="nil"/>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133,700</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8</w:t>
            </w:r>
          </w:p>
        </w:tc>
        <w:tc>
          <w:tcPr>
            <w:tcW w:w="1133" w:type="pct"/>
            <w:tcBorders>
              <w:top w:val="nil"/>
              <w:left w:val="nil"/>
              <w:bottom w:val="single" w:sz="4" w:space="0" w:color="auto"/>
              <w:right w:val="nil"/>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私营企业</w:t>
            </w:r>
          </w:p>
        </w:tc>
        <w:tc>
          <w:tcPr>
            <w:tcW w:w="609"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34,886</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49,964</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68,316</w:t>
            </w:r>
          </w:p>
        </w:tc>
        <w:tc>
          <w:tcPr>
            <w:tcW w:w="574" w:type="pct"/>
            <w:tcBorders>
              <w:top w:val="single" w:sz="4" w:space="0" w:color="auto"/>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85,938</w:t>
            </w:r>
          </w:p>
        </w:tc>
        <w:tc>
          <w:tcPr>
            <w:tcW w:w="532" w:type="pct"/>
            <w:tcBorders>
              <w:top w:val="single" w:sz="4" w:space="0" w:color="auto"/>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119,847</w:t>
            </w:r>
          </w:p>
        </w:tc>
        <w:tc>
          <w:tcPr>
            <w:tcW w:w="599" w:type="pct"/>
            <w:tcBorders>
              <w:top w:val="single" w:sz="4" w:space="0" w:color="auto"/>
              <w:left w:val="nil"/>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82,659</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9</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其他内资企业</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44,063</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58,345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67,483</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83,226</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91,227</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70,877</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F6CB0" w:rsidRDefault="00AF6CB0">
            <w:pPr>
              <w:jc w:val="center"/>
              <w:rPr>
                <w:rFonts w:ascii="宋体" w:eastAsia="宋体" w:hAnsi="宋体" w:cs="宋体"/>
                <w:color w:val="000000"/>
                <w:sz w:val="22"/>
              </w:rPr>
            </w:pPr>
            <w:r>
              <w:rPr>
                <w:rFonts w:hint="eastAsia"/>
                <w:color w:val="000000"/>
                <w:sz w:val="22"/>
              </w:rPr>
              <w:t>10</w:t>
            </w:r>
          </w:p>
        </w:tc>
        <w:tc>
          <w:tcPr>
            <w:tcW w:w="1133" w:type="pct"/>
            <w:tcBorders>
              <w:top w:val="nil"/>
              <w:left w:val="nil"/>
              <w:bottom w:val="single" w:sz="4" w:space="0" w:color="auto"/>
              <w:right w:val="single" w:sz="4" w:space="0" w:color="auto"/>
            </w:tcBorders>
            <w:shd w:val="clear" w:color="auto" w:fill="BFBFBF" w:themeFill="background1" w:themeFillShade="BF"/>
            <w:noWrap/>
            <w:vAlign w:val="center"/>
            <w:hideMark/>
          </w:tcPr>
          <w:p w:rsidR="00AF6CB0" w:rsidRPr="00705C4A" w:rsidRDefault="00AF6CB0" w:rsidP="009C2A99">
            <w:pPr>
              <w:widowControl/>
              <w:jc w:val="left"/>
              <w:rPr>
                <w:rFonts w:hAnsi="仿宋" w:cs="Times New Roman"/>
                <w:b/>
                <w:color w:val="000000"/>
                <w:kern w:val="0"/>
                <w:szCs w:val="21"/>
              </w:rPr>
            </w:pPr>
            <w:r w:rsidRPr="00705C4A">
              <w:rPr>
                <w:rFonts w:hAnsi="仿宋" w:cs="Times New Roman" w:hint="eastAsia"/>
                <w:b/>
                <w:color w:val="000000"/>
                <w:kern w:val="0"/>
                <w:szCs w:val="21"/>
              </w:rPr>
              <w:t>港、澳、台商投资企业</w:t>
            </w:r>
          </w:p>
        </w:tc>
        <w:tc>
          <w:tcPr>
            <w:tcW w:w="60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AF6CB0" w:rsidRDefault="00AF6CB0" w:rsidP="00AF6CB0">
            <w:pPr>
              <w:jc w:val="center"/>
              <w:rPr>
                <w:rFonts w:ascii="宋体" w:eastAsia="宋体" w:hAnsi="宋体" w:cs="宋体"/>
                <w:color w:val="000000"/>
                <w:sz w:val="22"/>
              </w:rPr>
            </w:pPr>
            <w:r>
              <w:rPr>
                <w:rFonts w:hint="eastAsia"/>
                <w:color w:val="000000"/>
                <w:sz w:val="22"/>
              </w:rPr>
              <w:t>42,412</w:t>
            </w:r>
          </w:p>
        </w:tc>
        <w:tc>
          <w:tcPr>
            <w:tcW w:w="5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6CB0" w:rsidRDefault="00AF6CB0" w:rsidP="00AF6CB0">
            <w:pPr>
              <w:jc w:val="center"/>
              <w:rPr>
                <w:rFonts w:ascii="宋体" w:eastAsia="宋体" w:hAnsi="宋体" w:cs="宋体"/>
                <w:color w:val="000000"/>
                <w:sz w:val="22"/>
              </w:rPr>
            </w:pPr>
            <w:r>
              <w:rPr>
                <w:rFonts w:hint="eastAsia"/>
                <w:color w:val="000000"/>
                <w:sz w:val="22"/>
              </w:rPr>
              <w:t>55,630</w:t>
            </w:r>
          </w:p>
        </w:tc>
        <w:tc>
          <w:tcPr>
            <w:tcW w:w="66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72,310</w:t>
            </w:r>
          </w:p>
        </w:tc>
        <w:tc>
          <w:tcPr>
            <w:tcW w:w="57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99,315</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122,702</w:t>
            </w:r>
          </w:p>
        </w:tc>
        <w:tc>
          <w:tcPr>
            <w:tcW w:w="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99,168</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11</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合资经营企业（港或澳、台资）</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42,720</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62,715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91,912</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104,936</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148,558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96,061</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12</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合作经营企业（港或澳、台资）</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62,895</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81,000</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124,580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126,680</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147,995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111,823</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13</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港、澳、台商独资经营企业</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42,310</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53,873</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68,823</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89,912</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110,231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93,972</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14</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港、澳、台商投资股份有限公司</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46,800</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48,398</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69,410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89,196</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96,860</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77,203</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F6CB0" w:rsidRDefault="00AF6CB0">
            <w:pPr>
              <w:jc w:val="center"/>
              <w:rPr>
                <w:rFonts w:ascii="宋体" w:eastAsia="宋体" w:hAnsi="宋体" w:cs="宋体"/>
                <w:color w:val="000000"/>
                <w:sz w:val="22"/>
              </w:rPr>
            </w:pPr>
            <w:r>
              <w:rPr>
                <w:rFonts w:hint="eastAsia"/>
                <w:color w:val="000000"/>
                <w:sz w:val="22"/>
              </w:rPr>
              <w:t>15</w:t>
            </w:r>
          </w:p>
        </w:tc>
        <w:tc>
          <w:tcPr>
            <w:tcW w:w="1133" w:type="pct"/>
            <w:tcBorders>
              <w:top w:val="nil"/>
              <w:left w:val="nil"/>
              <w:bottom w:val="single" w:sz="4" w:space="0" w:color="auto"/>
              <w:right w:val="single" w:sz="4" w:space="0" w:color="auto"/>
            </w:tcBorders>
            <w:shd w:val="clear" w:color="auto" w:fill="BFBFBF" w:themeFill="background1" w:themeFillShade="BF"/>
            <w:noWrap/>
            <w:vAlign w:val="center"/>
            <w:hideMark/>
          </w:tcPr>
          <w:p w:rsidR="00AF6CB0" w:rsidRPr="00705C4A" w:rsidRDefault="00AF6CB0" w:rsidP="009C2A99">
            <w:pPr>
              <w:widowControl/>
              <w:jc w:val="left"/>
              <w:rPr>
                <w:rFonts w:hAnsi="仿宋" w:cs="Times New Roman"/>
                <w:b/>
                <w:color w:val="000000"/>
                <w:kern w:val="0"/>
                <w:szCs w:val="21"/>
              </w:rPr>
            </w:pPr>
            <w:r w:rsidRPr="00705C4A">
              <w:rPr>
                <w:rFonts w:hAnsi="仿宋" w:cs="Times New Roman" w:hint="eastAsia"/>
                <w:b/>
                <w:color w:val="000000"/>
                <w:kern w:val="0"/>
                <w:szCs w:val="21"/>
              </w:rPr>
              <w:t>外商投资企业</w:t>
            </w:r>
          </w:p>
        </w:tc>
        <w:tc>
          <w:tcPr>
            <w:tcW w:w="60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AF6CB0" w:rsidRDefault="00AF6CB0" w:rsidP="00AF6CB0">
            <w:pPr>
              <w:jc w:val="center"/>
              <w:rPr>
                <w:rFonts w:ascii="宋体" w:eastAsia="宋体" w:hAnsi="宋体" w:cs="宋体"/>
                <w:color w:val="000000"/>
                <w:sz w:val="22"/>
              </w:rPr>
            </w:pPr>
            <w:r>
              <w:rPr>
                <w:rFonts w:hint="eastAsia"/>
                <w:color w:val="000000"/>
                <w:sz w:val="22"/>
              </w:rPr>
              <w:t>50,028</w:t>
            </w:r>
          </w:p>
        </w:tc>
        <w:tc>
          <w:tcPr>
            <w:tcW w:w="5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6CB0" w:rsidRDefault="00AF6CB0" w:rsidP="00AF6CB0">
            <w:pPr>
              <w:jc w:val="center"/>
              <w:rPr>
                <w:rFonts w:ascii="宋体" w:eastAsia="宋体" w:hAnsi="宋体" w:cs="宋体"/>
                <w:color w:val="000000"/>
                <w:sz w:val="22"/>
              </w:rPr>
            </w:pPr>
            <w:r>
              <w:rPr>
                <w:rFonts w:hint="eastAsia"/>
                <w:color w:val="000000"/>
                <w:sz w:val="22"/>
              </w:rPr>
              <w:t>60,649</w:t>
            </w:r>
          </w:p>
        </w:tc>
        <w:tc>
          <w:tcPr>
            <w:tcW w:w="66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75,200</w:t>
            </w:r>
          </w:p>
        </w:tc>
        <w:tc>
          <w:tcPr>
            <w:tcW w:w="57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95,621</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119,662</w:t>
            </w:r>
          </w:p>
        </w:tc>
        <w:tc>
          <w:tcPr>
            <w:tcW w:w="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82,058</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16</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中外合资经营企业</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50,028</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70,157</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77,193</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95,621</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119,897</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84,573</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17</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外资企业</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48,160</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60,594</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70,586</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92,999</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119,293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80,802</w:t>
            </w:r>
          </w:p>
        </w:tc>
      </w:tr>
      <w:tr w:rsidR="00AF6CB0" w:rsidRPr="002456F6" w:rsidTr="00AF6CB0">
        <w:trPr>
          <w:trHeight w:val="42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rsidR="00AF6CB0" w:rsidRDefault="00AF6CB0">
            <w:pPr>
              <w:jc w:val="center"/>
              <w:rPr>
                <w:rFonts w:ascii="宋体" w:eastAsia="宋体" w:hAnsi="宋体" w:cs="宋体"/>
                <w:color w:val="000000"/>
                <w:sz w:val="22"/>
              </w:rPr>
            </w:pPr>
            <w:r>
              <w:rPr>
                <w:rFonts w:hint="eastAsia"/>
                <w:color w:val="000000"/>
                <w:sz w:val="22"/>
              </w:rPr>
              <w:t>18</w:t>
            </w:r>
          </w:p>
        </w:tc>
        <w:tc>
          <w:tcPr>
            <w:tcW w:w="1133" w:type="pct"/>
            <w:tcBorders>
              <w:top w:val="nil"/>
              <w:left w:val="nil"/>
              <w:bottom w:val="single" w:sz="4" w:space="0" w:color="auto"/>
              <w:right w:val="single" w:sz="4" w:space="0" w:color="auto"/>
            </w:tcBorders>
            <w:shd w:val="clear" w:color="auto" w:fill="auto"/>
            <w:noWrap/>
            <w:vAlign w:val="center"/>
            <w:hideMark/>
          </w:tcPr>
          <w:p w:rsidR="00AF6CB0" w:rsidRPr="00F8678C" w:rsidRDefault="00AF6CB0" w:rsidP="009C2A99">
            <w:pPr>
              <w:widowControl/>
              <w:jc w:val="left"/>
              <w:rPr>
                <w:rFonts w:hAnsi="仿宋" w:cs="Times New Roman"/>
                <w:color w:val="000000"/>
                <w:kern w:val="0"/>
                <w:szCs w:val="21"/>
              </w:rPr>
            </w:pPr>
            <w:r w:rsidRPr="00F8678C">
              <w:rPr>
                <w:rFonts w:hAnsi="仿宋" w:cs="Times New Roman" w:hint="eastAsia"/>
                <w:color w:val="000000"/>
                <w:kern w:val="0"/>
                <w:szCs w:val="21"/>
              </w:rPr>
              <w:t>外商投资股份有限公司</w:t>
            </w:r>
          </w:p>
        </w:tc>
        <w:tc>
          <w:tcPr>
            <w:tcW w:w="609" w:type="pct"/>
            <w:tcBorders>
              <w:top w:val="single" w:sz="4" w:space="0" w:color="auto"/>
              <w:left w:val="nil"/>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82,108</w:t>
            </w:r>
          </w:p>
        </w:tc>
        <w:tc>
          <w:tcPr>
            <w:tcW w:w="554" w:type="pct"/>
            <w:tcBorders>
              <w:top w:val="single" w:sz="4" w:space="0" w:color="auto"/>
              <w:left w:val="single" w:sz="4" w:space="0" w:color="auto"/>
              <w:bottom w:val="single" w:sz="4" w:space="0" w:color="auto"/>
              <w:right w:val="single" w:sz="4" w:space="0" w:color="auto"/>
            </w:tcBorders>
            <w:vAlign w:val="center"/>
          </w:tcPr>
          <w:p w:rsidR="00AF6CB0" w:rsidRDefault="00AF6CB0" w:rsidP="00AF6CB0">
            <w:pPr>
              <w:jc w:val="center"/>
              <w:rPr>
                <w:rFonts w:ascii="宋体" w:eastAsia="宋体" w:hAnsi="宋体" w:cs="宋体"/>
                <w:color w:val="000000"/>
                <w:sz w:val="22"/>
              </w:rPr>
            </w:pPr>
            <w:r>
              <w:rPr>
                <w:rFonts w:hint="eastAsia"/>
                <w:color w:val="000000"/>
                <w:sz w:val="22"/>
              </w:rPr>
              <w:t>85,000</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94,000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105,838</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106,900</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CB0" w:rsidRDefault="00AF6CB0" w:rsidP="00AF6CB0">
            <w:pPr>
              <w:jc w:val="center"/>
              <w:rPr>
                <w:rFonts w:ascii="宋体" w:eastAsia="宋体" w:hAnsi="宋体" w:cs="宋体"/>
                <w:color w:val="000000"/>
                <w:sz w:val="22"/>
              </w:rPr>
            </w:pPr>
            <w:r>
              <w:rPr>
                <w:rFonts w:hint="eastAsia"/>
                <w:color w:val="000000"/>
                <w:sz w:val="22"/>
              </w:rPr>
              <w:t>93,973</w:t>
            </w:r>
          </w:p>
        </w:tc>
      </w:tr>
    </w:tbl>
    <w:p w:rsidR="003D31E0" w:rsidRDefault="003D31E0" w:rsidP="003D31E0">
      <w:pPr>
        <w:pStyle w:val="12"/>
        <w:ind w:firstLine="640"/>
      </w:pPr>
      <w:bookmarkStart w:id="49" w:name="_Toc48833848"/>
    </w:p>
    <w:p w:rsidR="002456F6" w:rsidRPr="003D31E0" w:rsidRDefault="002456F6" w:rsidP="003D31E0">
      <w:pPr>
        <w:pStyle w:val="12"/>
        <w:ind w:firstLine="643"/>
        <w:rPr>
          <w:b/>
        </w:rPr>
      </w:pPr>
      <w:r w:rsidRPr="003D31E0">
        <w:rPr>
          <w:b/>
        </w:rPr>
        <w:t>（四）制造业人均人工成本</w:t>
      </w:r>
      <w:bookmarkEnd w:id="49"/>
    </w:p>
    <w:p w:rsidR="00463E7A" w:rsidRPr="00E72314" w:rsidRDefault="00E72314" w:rsidP="00AE2E84">
      <w:pPr>
        <w:pStyle w:val="12"/>
        <w:ind w:firstLine="640"/>
      </w:pPr>
      <w:r>
        <w:rPr>
          <w:rFonts w:hint="eastAsia"/>
        </w:rPr>
        <w:t>在各个制造业行业中，</w:t>
      </w:r>
      <w:r w:rsidRPr="00E72314">
        <w:rPr>
          <w:rFonts w:hint="eastAsia"/>
        </w:rPr>
        <w:t>铁路、船舶、航空航天和其他运输设备制造业</w:t>
      </w:r>
      <w:r>
        <w:rPr>
          <w:rFonts w:hint="eastAsia"/>
        </w:rPr>
        <w:t>的</w:t>
      </w:r>
      <w:r w:rsidRPr="00E72314">
        <w:rPr>
          <w:rFonts w:hint="eastAsia"/>
        </w:rPr>
        <w:t>人均人工成本</w:t>
      </w:r>
      <w:r w:rsidR="0002705E">
        <w:rPr>
          <w:rFonts w:hint="eastAsia"/>
        </w:rPr>
        <w:t>平均数相对较</w:t>
      </w:r>
      <w:r>
        <w:rPr>
          <w:rFonts w:hint="eastAsia"/>
        </w:rPr>
        <w:t>高，为</w:t>
      </w:r>
      <w:r w:rsidRPr="00E72314">
        <w:t>126152</w:t>
      </w:r>
      <w:r>
        <w:t>元</w:t>
      </w:r>
      <w:r>
        <w:rPr>
          <w:rFonts w:hint="eastAsia"/>
        </w:rPr>
        <w:t>/</w:t>
      </w:r>
      <w:r>
        <w:rPr>
          <w:rFonts w:hint="eastAsia"/>
        </w:rPr>
        <w:t>年，其次为</w:t>
      </w:r>
      <w:r w:rsidRPr="00E72314">
        <w:rPr>
          <w:rFonts w:hint="eastAsia"/>
        </w:rPr>
        <w:t>非金属矿物制品业</w:t>
      </w:r>
      <w:r>
        <w:rPr>
          <w:rFonts w:hint="eastAsia"/>
        </w:rPr>
        <w:t>，其平均数为</w:t>
      </w:r>
      <w:r w:rsidRPr="00E72314">
        <w:t>124140</w:t>
      </w:r>
      <w:r>
        <w:t>元</w:t>
      </w:r>
      <w:r>
        <w:rPr>
          <w:rFonts w:hint="eastAsia"/>
        </w:rPr>
        <w:t>/</w:t>
      </w:r>
      <w:r>
        <w:rPr>
          <w:rFonts w:hint="eastAsia"/>
        </w:rPr>
        <w:t>年，</w:t>
      </w:r>
      <w:r w:rsidRPr="00E72314">
        <w:rPr>
          <w:rFonts w:hint="eastAsia"/>
        </w:rPr>
        <w:t>人均人工成本</w:t>
      </w:r>
      <w:r w:rsidR="0002705E">
        <w:rPr>
          <w:rFonts w:hint="eastAsia"/>
        </w:rPr>
        <w:t>平均数相对较</w:t>
      </w:r>
      <w:r>
        <w:rPr>
          <w:rFonts w:hint="eastAsia"/>
        </w:rPr>
        <w:t>低的两个行业为家具制造业以及计算机、通信和其他电子设备制造业，分别为</w:t>
      </w:r>
      <w:r>
        <w:t>58523</w:t>
      </w:r>
      <w:r>
        <w:t>元</w:t>
      </w:r>
      <w:r>
        <w:rPr>
          <w:rFonts w:hint="eastAsia"/>
        </w:rPr>
        <w:t>/</w:t>
      </w:r>
      <w:r>
        <w:rPr>
          <w:rFonts w:hint="eastAsia"/>
        </w:rPr>
        <w:t>年和</w:t>
      </w:r>
      <w:r>
        <w:t>56582</w:t>
      </w:r>
      <w:r>
        <w:t>元</w:t>
      </w:r>
      <w:r>
        <w:rPr>
          <w:rFonts w:hint="eastAsia"/>
        </w:rPr>
        <w:t>/</w:t>
      </w:r>
      <w:r>
        <w:rPr>
          <w:rFonts w:hint="eastAsia"/>
        </w:rPr>
        <w:t>年。详见下表。</w:t>
      </w:r>
    </w:p>
    <w:p w:rsidR="00E72314" w:rsidRDefault="00E72314" w:rsidP="00AE2E84">
      <w:pPr>
        <w:pStyle w:val="12"/>
        <w:ind w:firstLine="640"/>
      </w:pPr>
    </w:p>
    <w:p w:rsidR="003D31E0" w:rsidRPr="00463E7A" w:rsidRDefault="003D31E0" w:rsidP="00AE2E84">
      <w:pPr>
        <w:pStyle w:val="12"/>
        <w:ind w:firstLine="640"/>
      </w:pPr>
    </w:p>
    <w:tbl>
      <w:tblPr>
        <w:tblW w:w="5230" w:type="pct"/>
        <w:tblLayout w:type="fixed"/>
        <w:tblLook w:val="04A0"/>
      </w:tblPr>
      <w:tblGrid>
        <w:gridCol w:w="918"/>
        <w:gridCol w:w="2452"/>
        <w:gridCol w:w="1028"/>
        <w:gridCol w:w="959"/>
        <w:gridCol w:w="991"/>
        <w:gridCol w:w="992"/>
        <w:gridCol w:w="991"/>
        <w:gridCol w:w="1085"/>
      </w:tblGrid>
      <w:tr w:rsidR="000F5774" w:rsidRPr="0002705E" w:rsidTr="0002705E">
        <w:trPr>
          <w:trHeight w:val="420"/>
          <w:tblHeader/>
        </w:trPr>
        <w:tc>
          <w:tcPr>
            <w:tcW w:w="488" w:type="pct"/>
            <w:vMerge w:val="restar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0F5774" w:rsidRPr="0002705E" w:rsidRDefault="000F5774" w:rsidP="002456F6">
            <w:pPr>
              <w:widowControl/>
              <w:jc w:val="center"/>
              <w:rPr>
                <w:rFonts w:hAnsi="仿宋" w:cs="Times New Roman"/>
                <w:b/>
                <w:color w:val="FFFFFF" w:themeColor="background1"/>
                <w:kern w:val="0"/>
                <w:szCs w:val="21"/>
              </w:rPr>
            </w:pPr>
            <w:r w:rsidRPr="0002705E">
              <w:rPr>
                <w:rFonts w:hAnsi="仿宋" w:cs="Times New Roman" w:hint="eastAsia"/>
                <w:b/>
                <w:color w:val="FFFFFF" w:themeColor="background1"/>
                <w:kern w:val="0"/>
                <w:szCs w:val="21"/>
              </w:rPr>
              <w:t>序号</w:t>
            </w:r>
          </w:p>
        </w:tc>
        <w:tc>
          <w:tcPr>
            <w:tcW w:w="1302" w:type="pct"/>
            <w:vMerge w:val="restart"/>
            <w:tcBorders>
              <w:top w:val="single" w:sz="4" w:space="0" w:color="auto"/>
              <w:left w:val="single" w:sz="4" w:space="0" w:color="auto"/>
              <w:bottom w:val="single" w:sz="4" w:space="0" w:color="000000"/>
              <w:right w:val="nil"/>
            </w:tcBorders>
            <w:shd w:val="clear" w:color="auto" w:fill="1F497D" w:themeFill="text2"/>
            <w:noWrap/>
            <w:vAlign w:val="center"/>
            <w:hideMark/>
          </w:tcPr>
          <w:p w:rsidR="000F5774" w:rsidRPr="0002705E" w:rsidRDefault="000F5774" w:rsidP="002456F6">
            <w:pPr>
              <w:widowControl/>
              <w:jc w:val="center"/>
              <w:rPr>
                <w:rFonts w:hAnsi="仿宋" w:cs="Times New Roman"/>
                <w:b/>
                <w:color w:val="FFFFFF" w:themeColor="background1"/>
                <w:kern w:val="0"/>
                <w:szCs w:val="21"/>
              </w:rPr>
            </w:pPr>
            <w:r w:rsidRPr="0002705E">
              <w:rPr>
                <w:rFonts w:hAnsi="仿宋" w:cs="Times New Roman" w:hint="eastAsia"/>
                <w:b/>
                <w:color w:val="FFFFFF" w:themeColor="background1"/>
                <w:kern w:val="0"/>
                <w:szCs w:val="21"/>
              </w:rPr>
              <w:t>制造业行业类别</w:t>
            </w:r>
          </w:p>
        </w:tc>
        <w:tc>
          <w:tcPr>
            <w:tcW w:w="3210" w:type="pct"/>
            <w:gridSpan w:val="6"/>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F5774" w:rsidRPr="0002705E" w:rsidRDefault="000F5774" w:rsidP="000F5774">
            <w:pPr>
              <w:widowControl/>
              <w:jc w:val="center"/>
              <w:rPr>
                <w:rFonts w:hAnsi="仿宋" w:cs="Times New Roman"/>
                <w:b/>
                <w:color w:val="FFFFFF" w:themeColor="background1"/>
                <w:kern w:val="0"/>
                <w:szCs w:val="21"/>
              </w:rPr>
            </w:pPr>
            <w:r w:rsidRPr="0002705E">
              <w:rPr>
                <w:rFonts w:hAnsi="仿宋" w:cs="Times New Roman" w:hint="eastAsia"/>
                <w:b/>
                <w:color w:val="FFFFFF" w:themeColor="background1"/>
                <w:kern w:val="0"/>
                <w:szCs w:val="21"/>
              </w:rPr>
              <w:t>人均人工成本（元</w:t>
            </w:r>
            <w:r w:rsidRPr="0002705E">
              <w:rPr>
                <w:rFonts w:hAnsi="仿宋" w:cs="Times New Roman" w:hint="eastAsia"/>
                <w:b/>
                <w:color w:val="FFFFFF" w:themeColor="background1"/>
                <w:kern w:val="0"/>
                <w:szCs w:val="21"/>
              </w:rPr>
              <w:t>/</w:t>
            </w:r>
            <w:r w:rsidRPr="0002705E">
              <w:rPr>
                <w:rFonts w:hAnsi="仿宋" w:cs="Times New Roman" w:hint="eastAsia"/>
                <w:b/>
                <w:color w:val="FFFFFF" w:themeColor="background1"/>
                <w:kern w:val="0"/>
                <w:szCs w:val="21"/>
              </w:rPr>
              <w:t>年）</w:t>
            </w:r>
          </w:p>
        </w:tc>
      </w:tr>
      <w:tr w:rsidR="0049314C" w:rsidRPr="0002705E" w:rsidTr="0002705E">
        <w:trPr>
          <w:trHeight w:val="420"/>
          <w:tblHeader/>
        </w:trPr>
        <w:tc>
          <w:tcPr>
            <w:tcW w:w="488" w:type="pct"/>
            <w:vMerge/>
            <w:tcBorders>
              <w:top w:val="single" w:sz="4" w:space="0" w:color="auto"/>
              <w:left w:val="single" w:sz="4" w:space="0" w:color="auto"/>
              <w:bottom w:val="single" w:sz="4" w:space="0" w:color="auto"/>
              <w:right w:val="single" w:sz="4" w:space="0" w:color="auto"/>
            </w:tcBorders>
            <w:vAlign w:val="center"/>
            <w:hideMark/>
          </w:tcPr>
          <w:p w:rsidR="00296B5C" w:rsidRPr="0002705E" w:rsidRDefault="00296B5C" w:rsidP="002456F6">
            <w:pPr>
              <w:widowControl/>
              <w:jc w:val="left"/>
              <w:rPr>
                <w:rFonts w:hAnsi="仿宋" w:cs="Times New Roman"/>
                <w:b/>
                <w:color w:val="000000"/>
                <w:kern w:val="0"/>
                <w:szCs w:val="21"/>
              </w:rPr>
            </w:pPr>
          </w:p>
        </w:tc>
        <w:tc>
          <w:tcPr>
            <w:tcW w:w="1302" w:type="pct"/>
            <w:vMerge/>
            <w:tcBorders>
              <w:top w:val="single" w:sz="4" w:space="0" w:color="auto"/>
              <w:left w:val="single" w:sz="4" w:space="0" w:color="auto"/>
              <w:bottom w:val="single" w:sz="4" w:space="0" w:color="000000"/>
              <w:right w:val="nil"/>
            </w:tcBorders>
            <w:vAlign w:val="center"/>
            <w:hideMark/>
          </w:tcPr>
          <w:p w:rsidR="00296B5C" w:rsidRPr="0002705E" w:rsidRDefault="00296B5C" w:rsidP="002456F6">
            <w:pPr>
              <w:widowControl/>
              <w:jc w:val="left"/>
              <w:rPr>
                <w:rFonts w:hAnsi="仿宋" w:cs="Times New Roman"/>
                <w:b/>
                <w:color w:val="000000"/>
                <w:kern w:val="0"/>
                <w:szCs w:val="21"/>
              </w:rPr>
            </w:pPr>
          </w:p>
        </w:tc>
        <w:tc>
          <w:tcPr>
            <w:tcW w:w="546" w:type="pct"/>
            <w:tcBorders>
              <w:top w:val="nil"/>
              <w:left w:val="single" w:sz="4" w:space="0" w:color="auto"/>
              <w:bottom w:val="single" w:sz="4" w:space="0" w:color="auto"/>
              <w:right w:val="single" w:sz="4" w:space="0" w:color="auto"/>
            </w:tcBorders>
            <w:shd w:val="clear" w:color="auto" w:fill="FFFFFF" w:themeFill="background1"/>
            <w:vAlign w:val="center"/>
          </w:tcPr>
          <w:p w:rsidR="00296B5C" w:rsidRPr="0002705E" w:rsidRDefault="00296B5C">
            <w:pPr>
              <w:jc w:val="center"/>
              <w:rPr>
                <w:rFonts w:ascii="宋体" w:eastAsia="宋体" w:hAnsi="宋体" w:cs="宋体"/>
                <w:b/>
                <w:szCs w:val="21"/>
              </w:rPr>
            </w:pPr>
            <w:r w:rsidRPr="0002705E">
              <w:rPr>
                <w:rFonts w:hint="eastAsia"/>
                <w:b/>
                <w:szCs w:val="21"/>
              </w:rPr>
              <w:t>低位数</w:t>
            </w:r>
          </w:p>
        </w:tc>
        <w:tc>
          <w:tcPr>
            <w:tcW w:w="509" w:type="pct"/>
            <w:tcBorders>
              <w:top w:val="nil"/>
              <w:left w:val="single" w:sz="4" w:space="0" w:color="auto"/>
              <w:bottom w:val="single" w:sz="4" w:space="0" w:color="auto"/>
              <w:right w:val="single" w:sz="4" w:space="0" w:color="auto"/>
            </w:tcBorders>
            <w:shd w:val="clear" w:color="auto" w:fill="FFFFFF" w:themeFill="background1"/>
            <w:vAlign w:val="center"/>
          </w:tcPr>
          <w:p w:rsidR="00296B5C" w:rsidRPr="0002705E" w:rsidRDefault="00296B5C">
            <w:pPr>
              <w:jc w:val="center"/>
              <w:rPr>
                <w:rFonts w:ascii="宋体" w:eastAsia="宋体" w:hAnsi="宋体" w:cs="宋体"/>
                <w:b/>
                <w:szCs w:val="21"/>
              </w:rPr>
            </w:pPr>
            <w:r w:rsidRPr="0002705E">
              <w:rPr>
                <w:rFonts w:hint="eastAsia"/>
                <w:b/>
                <w:szCs w:val="21"/>
              </w:rPr>
              <w:t>下四分位数</w:t>
            </w:r>
          </w:p>
        </w:tc>
        <w:tc>
          <w:tcPr>
            <w:tcW w:w="5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96B5C" w:rsidRPr="0002705E" w:rsidRDefault="00296B5C">
            <w:pPr>
              <w:jc w:val="center"/>
              <w:rPr>
                <w:rFonts w:ascii="宋体" w:eastAsia="宋体" w:hAnsi="宋体" w:cs="宋体"/>
                <w:b/>
                <w:szCs w:val="21"/>
              </w:rPr>
            </w:pPr>
            <w:r w:rsidRPr="0002705E">
              <w:rPr>
                <w:rFonts w:hint="eastAsia"/>
                <w:b/>
                <w:szCs w:val="21"/>
              </w:rPr>
              <w:t>中位数</w:t>
            </w:r>
          </w:p>
        </w:tc>
        <w:tc>
          <w:tcPr>
            <w:tcW w:w="527" w:type="pct"/>
            <w:tcBorders>
              <w:top w:val="nil"/>
              <w:left w:val="nil"/>
              <w:bottom w:val="single" w:sz="4" w:space="0" w:color="auto"/>
              <w:right w:val="single" w:sz="4" w:space="0" w:color="auto"/>
            </w:tcBorders>
            <w:shd w:val="clear" w:color="auto" w:fill="FFFFFF" w:themeFill="background1"/>
            <w:noWrap/>
            <w:vAlign w:val="center"/>
            <w:hideMark/>
          </w:tcPr>
          <w:p w:rsidR="00296B5C" w:rsidRPr="0002705E" w:rsidRDefault="00296B5C">
            <w:pPr>
              <w:jc w:val="center"/>
              <w:rPr>
                <w:rFonts w:ascii="宋体" w:eastAsia="宋体" w:hAnsi="宋体" w:cs="宋体"/>
                <w:b/>
                <w:szCs w:val="21"/>
              </w:rPr>
            </w:pPr>
            <w:r w:rsidRPr="0002705E">
              <w:rPr>
                <w:rFonts w:hint="eastAsia"/>
                <w:b/>
                <w:szCs w:val="21"/>
              </w:rPr>
              <w:t>上四分位数</w:t>
            </w:r>
          </w:p>
        </w:tc>
        <w:tc>
          <w:tcPr>
            <w:tcW w:w="526" w:type="pct"/>
            <w:tcBorders>
              <w:top w:val="nil"/>
              <w:left w:val="nil"/>
              <w:bottom w:val="single" w:sz="4" w:space="0" w:color="auto"/>
              <w:right w:val="single" w:sz="4" w:space="0" w:color="auto"/>
            </w:tcBorders>
            <w:shd w:val="clear" w:color="auto" w:fill="FFFFFF" w:themeFill="background1"/>
            <w:noWrap/>
            <w:vAlign w:val="center"/>
            <w:hideMark/>
          </w:tcPr>
          <w:p w:rsidR="00296B5C" w:rsidRPr="0002705E" w:rsidRDefault="00296B5C">
            <w:pPr>
              <w:jc w:val="center"/>
              <w:rPr>
                <w:rFonts w:ascii="宋体" w:eastAsia="宋体" w:hAnsi="宋体" w:cs="宋体"/>
                <w:b/>
                <w:szCs w:val="21"/>
              </w:rPr>
            </w:pPr>
            <w:r w:rsidRPr="0002705E">
              <w:rPr>
                <w:rFonts w:hint="eastAsia"/>
                <w:b/>
                <w:szCs w:val="21"/>
              </w:rPr>
              <w:t>高位数</w:t>
            </w:r>
          </w:p>
        </w:tc>
        <w:tc>
          <w:tcPr>
            <w:tcW w:w="577" w:type="pct"/>
            <w:tcBorders>
              <w:top w:val="nil"/>
              <w:left w:val="nil"/>
              <w:bottom w:val="single" w:sz="4" w:space="0" w:color="auto"/>
              <w:right w:val="single" w:sz="4" w:space="0" w:color="auto"/>
            </w:tcBorders>
            <w:shd w:val="clear" w:color="auto" w:fill="FFFFFF" w:themeFill="background1"/>
            <w:noWrap/>
            <w:vAlign w:val="center"/>
            <w:hideMark/>
          </w:tcPr>
          <w:p w:rsidR="00296B5C" w:rsidRPr="0002705E" w:rsidRDefault="00296B5C">
            <w:pPr>
              <w:jc w:val="center"/>
              <w:rPr>
                <w:rFonts w:ascii="宋体" w:eastAsia="宋体" w:hAnsi="宋体" w:cs="宋体"/>
                <w:b/>
                <w:szCs w:val="21"/>
              </w:rPr>
            </w:pPr>
            <w:r w:rsidRPr="0002705E">
              <w:rPr>
                <w:rFonts w:hint="eastAsia"/>
                <w:b/>
                <w:szCs w:val="21"/>
              </w:rPr>
              <w:t>平均数</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农副食品加工业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50,780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53,000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65,250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82,075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83,000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66,428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食品制造业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42,412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55,444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66,656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95,690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119,293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77,777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3</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酒、饮料和精制茶制造业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52,949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54,750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61,361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73,114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91,551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69,743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4</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纺织业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39,026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50,161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66,521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88,931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113,242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90,567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5</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纺织服装、服饰业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29,953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44,607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46,974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65,649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73,705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67,971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6</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皮革、毛皮、羽毛及其制品和制鞋业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52,273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56,359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70,586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84,902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95,889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73,010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7</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木材加工和木、竹、藤、棕、草制品业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37,974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42,000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79,520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111,520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129,566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83,770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8</w:t>
            </w:r>
          </w:p>
        </w:tc>
        <w:tc>
          <w:tcPr>
            <w:tcW w:w="1302" w:type="pct"/>
            <w:tcBorders>
              <w:top w:val="nil"/>
              <w:left w:val="nil"/>
              <w:bottom w:val="single" w:sz="4" w:space="0" w:color="auto"/>
              <w:right w:val="nil"/>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家具制造业</w:t>
            </w:r>
          </w:p>
        </w:tc>
        <w:tc>
          <w:tcPr>
            <w:tcW w:w="546"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30,391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47,900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55,908 </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65,306 </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65,487 </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58,523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9</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造纸和纸制品业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44,747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51,848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74,043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96,771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112,107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77,672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10</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印刷和记录媒介复制业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52,305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53,326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78,801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81,746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87,056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71,075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11</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化学原料和化学制品制造业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40,325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64,524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76,182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108,044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161,215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94,703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12</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医药制造业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67,512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69,100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73,010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77,398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78,209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74,032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13</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化学纤维制造业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69,854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81,172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82,900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114,745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121,719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87,153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14</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橡胶和塑料制品业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48,961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60,594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66,496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85,039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108,941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84,334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15</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非金属矿物制品业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39,959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46,643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124,813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175,452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185,053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124,140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16</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有色金属冶炼和压延加工业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37,946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43,200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67,729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76,882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92,977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68,884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17</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金属制品业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47,100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56,150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68,364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82,887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93,795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75,792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18</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通用设备制造业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36,869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74,605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78,155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89,622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130,181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90,187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19</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专用设备制造业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50,247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55,000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73,264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83,600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133,858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82,213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20</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汽车制造业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57,478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58,300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60,219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86,745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103,868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73,855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21</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铁路、船舶、航空航天和其他运输设备制造业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100,052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114,200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126,152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137,520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148,650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126,152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22</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电气机械和器材制造业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45,332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54,917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73,925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83,661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86,319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70,493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23</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计算机、通信和其他电子设备制造业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34,167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38,656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50,028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68,403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85,685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56,582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24</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其他制造业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44,510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53,837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70,363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94,109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116,021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82,705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25</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废弃资源综合利用业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64,500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68,200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72,100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76,520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78,950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72,310 </w:t>
            </w:r>
          </w:p>
        </w:tc>
      </w:tr>
      <w:tr w:rsidR="0049314C" w:rsidRPr="0002705E" w:rsidTr="0002705E">
        <w:trPr>
          <w:trHeight w:val="42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49314C" w:rsidRPr="0002705E" w:rsidRDefault="0049314C" w:rsidP="002456F6">
            <w:pPr>
              <w:widowControl/>
              <w:jc w:val="center"/>
              <w:rPr>
                <w:rFonts w:hAnsi="仿宋" w:cs="Times New Roman"/>
                <w:color w:val="000000"/>
                <w:kern w:val="0"/>
                <w:szCs w:val="21"/>
              </w:rPr>
            </w:pPr>
            <w:r w:rsidRPr="0002705E">
              <w:rPr>
                <w:rFonts w:hAnsi="仿宋" w:cs="Times New Roman" w:hint="eastAsia"/>
                <w:color w:val="000000"/>
                <w:kern w:val="0"/>
                <w:szCs w:val="21"/>
              </w:rPr>
              <w:t>26</w:t>
            </w:r>
          </w:p>
        </w:tc>
        <w:tc>
          <w:tcPr>
            <w:tcW w:w="1302" w:type="pct"/>
            <w:tcBorders>
              <w:top w:val="nil"/>
              <w:left w:val="nil"/>
              <w:bottom w:val="single" w:sz="4" w:space="0" w:color="auto"/>
              <w:right w:val="single" w:sz="4" w:space="0" w:color="auto"/>
            </w:tcBorders>
            <w:shd w:val="clear" w:color="auto" w:fill="auto"/>
            <w:noWrap/>
            <w:vAlign w:val="center"/>
            <w:hideMark/>
          </w:tcPr>
          <w:p w:rsidR="0049314C" w:rsidRPr="0002705E" w:rsidRDefault="0049314C" w:rsidP="009C2A99">
            <w:pPr>
              <w:widowControl/>
              <w:jc w:val="left"/>
              <w:rPr>
                <w:rFonts w:hAnsi="仿宋" w:cs="Times New Roman"/>
                <w:color w:val="000000"/>
                <w:kern w:val="0"/>
                <w:szCs w:val="21"/>
              </w:rPr>
            </w:pPr>
            <w:r w:rsidRPr="0002705E">
              <w:rPr>
                <w:rFonts w:hAnsi="仿宋" w:cs="Times New Roman" w:hint="eastAsia"/>
                <w:color w:val="000000"/>
                <w:kern w:val="0"/>
                <w:szCs w:val="21"/>
              </w:rPr>
              <w:t>金属制品、机械和设备修理业</w:t>
            </w:r>
          </w:p>
        </w:tc>
        <w:tc>
          <w:tcPr>
            <w:tcW w:w="546" w:type="pct"/>
            <w:tcBorders>
              <w:top w:val="single" w:sz="4" w:space="0" w:color="auto"/>
              <w:left w:val="nil"/>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44,008 </w:t>
            </w:r>
          </w:p>
        </w:tc>
        <w:tc>
          <w:tcPr>
            <w:tcW w:w="509" w:type="pct"/>
            <w:tcBorders>
              <w:top w:val="single" w:sz="4" w:space="0" w:color="auto"/>
              <w:left w:val="single" w:sz="4" w:space="0" w:color="auto"/>
              <w:bottom w:val="single" w:sz="4" w:space="0" w:color="auto"/>
              <w:right w:val="single" w:sz="4" w:space="0" w:color="auto"/>
            </w:tcBorders>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46,500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61,000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80,300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81,950 </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314C" w:rsidRPr="0002705E" w:rsidRDefault="0049314C">
            <w:pPr>
              <w:jc w:val="center"/>
              <w:rPr>
                <w:rFonts w:ascii="宋体" w:eastAsia="宋体" w:hAnsi="宋体" w:cs="宋体"/>
                <w:color w:val="000000"/>
                <w:szCs w:val="21"/>
              </w:rPr>
            </w:pPr>
            <w:r w:rsidRPr="0002705E">
              <w:rPr>
                <w:rFonts w:hint="eastAsia"/>
                <w:color w:val="000000"/>
                <w:szCs w:val="21"/>
              </w:rPr>
              <w:t xml:space="preserve">62,979 </w:t>
            </w:r>
          </w:p>
        </w:tc>
      </w:tr>
    </w:tbl>
    <w:p w:rsidR="002456F6" w:rsidRPr="00681951" w:rsidRDefault="00B2644A" w:rsidP="00681951">
      <w:pPr>
        <w:pStyle w:val="12"/>
        <w:ind w:firstLine="640"/>
        <w:rPr>
          <w:rFonts w:ascii="黑体" w:eastAsia="黑体" w:hAnsi="黑体"/>
          <w:kern w:val="0"/>
        </w:rPr>
      </w:pPr>
      <w:r>
        <w:br w:type="page"/>
      </w:r>
      <w:bookmarkStart w:id="50" w:name="_Toc48833849"/>
      <w:r w:rsidRPr="00681951">
        <w:rPr>
          <w:rFonts w:ascii="黑体" w:eastAsia="黑体" w:hAnsi="黑体"/>
          <w:kern w:val="0"/>
        </w:rPr>
        <w:t>三、行业人工成本构成</w:t>
      </w:r>
      <w:bookmarkEnd w:id="50"/>
    </w:p>
    <w:p w:rsidR="00B2644A" w:rsidRPr="00681951" w:rsidRDefault="00B2644A" w:rsidP="00681951">
      <w:pPr>
        <w:pStyle w:val="12"/>
        <w:ind w:firstLine="643"/>
        <w:rPr>
          <w:b/>
        </w:rPr>
      </w:pPr>
      <w:bookmarkStart w:id="51" w:name="_Toc48833850"/>
      <w:r w:rsidRPr="00681951">
        <w:rPr>
          <w:b/>
        </w:rPr>
        <w:t>（一）</w:t>
      </w:r>
      <w:r w:rsidR="00B90632" w:rsidRPr="00681951">
        <w:rPr>
          <w:rFonts w:hint="eastAsia"/>
          <w:b/>
        </w:rPr>
        <w:t>行业门类人工成本构成</w:t>
      </w:r>
      <w:bookmarkEnd w:id="51"/>
    </w:p>
    <w:p w:rsidR="00A96AA3" w:rsidRDefault="00E2002C" w:rsidP="00AE2E84">
      <w:pPr>
        <w:pStyle w:val="12"/>
        <w:ind w:firstLine="640"/>
      </w:pPr>
      <w:r>
        <w:rPr>
          <w:rFonts w:hint="eastAsia"/>
        </w:rPr>
        <w:t>根据全行业调查数据，</w:t>
      </w:r>
      <w:r w:rsidR="00233BF8" w:rsidRPr="00233BF8">
        <w:rPr>
          <w:rFonts w:hint="eastAsia"/>
        </w:rPr>
        <w:t>从业人员劳动报酬</w:t>
      </w:r>
      <w:r w:rsidR="00C57343">
        <w:rPr>
          <w:rFonts w:hint="eastAsia"/>
        </w:rPr>
        <w:t>和</w:t>
      </w:r>
      <w:r w:rsidR="00C57343" w:rsidRPr="00233BF8">
        <w:rPr>
          <w:rFonts w:hint="eastAsia"/>
        </w:rPr>
        <w:t>保险费用</w:t>
      </w:r>
      <w:r w:rsidR="00C57343">
        <w:rPr>
          <w:rFonts w:hint="eastAsia"/>
        </w:rPr>
        <w:t>为</w:t>
      </w:r>
      <w:r w:rsidR="002D3949">
        <w:rPr>
          <w:rFonts w:hint="eastAsia"/>
        </w:rPr>
        <w:t>人工成本</w:t>
      </w:r>
      <w:r w:rsidR="00C57343">
        <w:rPr>
          <w:rFonts w:hint="eastAsia"/>
        </w:rPr>
        <w:t>的主要构成，全年平均比重分别</w:t>
      </w:r>
      <w:r w:rsidR="00233BF8">
        <w:rPr>
          <w:rFonts w:hint="eastAsia"/>
        </w:rPr>
        <w:t>为</w:t>
      </w:r>
      <w:r w:rsidR="00233BF8" w:rsidRPr="00233BF8">
        <w:t>80.86</w:t>
      </w:r>
      <w:r w:rsidR="00233BF8">
        <w:rPr>
          <w:rFonts w:hint="eastAsia"/>
        </w:rPr>
        <w:t>%</w:t>
      </w:r>
      <w:r w:rsidR="00C57343">
        <w:rPr>
          <w:rFonts w:hint="eastAsia"/>
        </w:rPr>
        <w:t>、</w:t>
      </w:r>
      <w:r w:rsidR="00233BF8" w:rsidRPr="00233BF8">
        <w:t>8.22</w:t>
      </w:r>
      <w:r w:rsidR="00233BF8">
        <w:rPr>
          <w:rFonts w:hint="eastAsia"/>
        </w:rPr>
        <w:t>%</w:t>
      </w:r>
      <w:r w:rsidR="00C57343">
        <w:rPr>
          <w:rFonts w:hint="eastAsia"/>
        </w:rPr>
        <w:t>。</w:t>
      </w:r>
    </w:p>
    <w:p w:rsidR="00DC409C" w:rsidRDefault="00595F97" w:rsidP="00AE2E84">
      <w:pPr>
        <w:pStyle w:val="12"/>
        <w:ind w:firstLine="640"/>
      </w:pPr>
      <w:r>
        <w:rPr>
          <w:rFonts w:hint="eastAsia"/>
        </w:rPr>
        <w:t>各行业人工成本构成数据显示，</w:t>
      </w:r>
      <w:r w:rsidR="00826DF8" w:rsidRPr="00233BF8">
        <w:rPr>
          <w:rFonts w:hint="eastAsia"/>
        </w:rPr>
        <w:t>从业人员劳动报酬</w:t>
      </w:r>
      <w:r w:rsidR="00826DF8">
        <w:rPr>
          <w:rFonts w:hint="eastAsia"/>
        </w:rPr>
        <w:t>占比最高的</w:t>
      </w:r>
      <w:r w:rsidR="002D3949">
        <w:rPr>
          <w:rFonts w:hint="eastAsia"/>
        </w:rPr>
        <w:t>行业</w:t>
      </w:r>
      <w:r w:rsidR="00826DF8">
        <w:rPr>
          <w:rFonts w:hint="eastAsia"/>
        </w:rPr>
        <w:t>是</w:t>
      </w:r>
      <w:r w:rsidR="00826DF8" w:rsidRPr="00826DF8">
        <w:rPr>
          <w:rFonts w:hint="eastAsia"/>
        </w:rPr>
        <w:t>建筑业</w:t>
      </w:r>
      <w:r w:rsidR="00826DF8">
        <w:rPr>
          <w:rFonts w:hint="eastAsia"/>
        </w:rPr>
        <w:t>，为</w:t>
      </w:r>
      <w:r w:rsidR="00826DF8" w:rsidRPr="00826DF8">
        <w:t>87.34</w:t>
      </w:r>
      <w:r w:rsidR="00826DF8">
        <w:rPr>
          <w:rFonts w:hint="eastAsia"/>
        </w:rPr>
        <w:t>%</w:t>
      </w:r>
      <w:r w:rsidR="00826DF8">
        <w:rPr>
          <w:rFonts w:hint="eastAsia"/>
        </w:rPr>
        <w:t>；</w:t>
      </w:r>
      <w:r w:rsidR="00826DF8" w:rsidRPr="00826DF8">
        <w:rPr>
          <w:rFonts w:hint="eastAsia"/>
        </w:rPr>
        <w:t>福利费用</w:t>
      </w:r>
      <w:r w:rsidR="00826DF8">
        <w:rPr>
          <w:rFonts w:hint="eastAsia"/>
        </w:rPr>
        <w:t>占比最高的</w:t>
      </w:r>
      <w:r w:rsidR="002D3949">
        <w:rPr>
          <w:rFonts w:hint="eastAsia"/>
        </w:rPr>
        <w:t>行业是</w:t>
      </w:r>
      <w:r w:rsidR="00826DF8" w:rsidRPr="00826DF8">
        <w:rPr>
          <w:rFonts w:hint="eastAsia"/>
        </w:rPr>
        <w:t>文化、体育和娱乐业</w:t>
      </w:r>
      <w:r w:rsidR="00826DF8">
        <w:rPr>
          <w:rFonts w:hint="eastAsia"/>
        </w:rPr>
        <w:t>，为</w:t>
      </w:r>
      <w:r w:rsidR="00826DF8" w:rsidRPr="00826DF8">
        <w:t>7.13</w:t>
      </w:r>
      <w:r w:rsidR="00826DF8">
        <w:rPr>
          <w:rFonts w:hint="eastAsia"/>
        </w:rPr>
        <w:t>%</w:t>
      </w:r>
      <w:r w:rsidR="00826DF8">
        <w:rPr>
          <w:rFonts w:hint="eastAsia"/>
        </w:rPr>
        <w:t>；</w:t>
      </w:r>
      <w:r w:rsidR="00826DF8" w:rsidRPr="00826DF8">
        <w:rPr>
          <w:rFonts w:hint="eastAsia"/>
        </w:rPr>
        <w:t>教育经费</w:t>
      </w:r>
      <w:r w:rsidR="00826DF8">
        <w:rPr>
          <w:rFonts w:hint="eastAsia"/>
        </w:rPr>
        <w:t>占比最高的</w:t>
      </w:r>
      <w:r w:rsidR="002D3949">
        <w:rPr>
          <w:rFonts w:hint="eastAsia"/>
        </w:rPr>
        <w:t>行业</w:t>
      </w:r>
      <w:r w:rsidR="00826DF8">
        <w:rPr>
          <w:rFonts w:hint="eastAsia"/>
        </w:rPr>
        <w:t>是</w:t>
      </w:r>
      <w:r w:rsidR="00C81514">
        <w:rPr>
          <w:rFonts w:hint="eastAsia"/>
        </w:rPr>
        <w:t>金融</w:t>
      </w:r>
      <w:r w:rsidR="00412612" w:rsidRPr="00412612">
        <w:rPr>
          <w:rFonts w:hint="eastAsia"/>
        </w:rPr>
        <w:t>业</w:t>
      </w:r>
      <w:r w:rsidR="00826DF8">
        <w:rPr>
          <w:rFonts w:hint="eastAsia"/>
        </w:rPr>
        <w:t>，为</w:t>
      </w:r>
      <w:r w:rsidR="00412612">
        <w:t>1.</w:t>
      </w:r>
      <w:r w:rsidR="00C81514">
        <w:rPr>
          <w:rFonts w:hint="eastAsia"/>
        </w:rPr>
        <w:t>22</w:t>
      </w:r>
      <w:r w:rsidR="00826DF8">
        <w:rPr>
          <w:rFonts w:hint="eastAsia"/>
        </w:rPr>
        <w:t>%</w:t>
      </w:r>
      <w:r>
        <w:rPr>
          <w:rFonts w:hint="eastAsia"/>
        </w:rPr>
        <w:t>；</w:t>
      </w:r>
      <w:r w:rsidR="00826DF8" w:rsidRPr="00826DF8">
        <w:rPr>
          <w:rFonts w:hint="eastAsia"/>
        </w:rPr>
        <w:t>保险费用</w:t>
      </w:r>
      <w:r w:rsidR="00826DF8">
        <w:rPr>
          <w:rFonts w:hint="eastAsia"/>
        </w:rPr>
        <w:t>占比最高的</w:t>
      </w:r>
      <w:r w:rsidR="002D3949">
        <w:rPr>
          <w:rFonts w:hint="eastAsia"/>
        </w:rPr>
        <w:t>行业</w:t>
      </w:r>
      <w:r w:rsidR="00826DF8">
        <w:rPr>
          <w:rFonts w:hint="eastAsia"/>
        </w:rPr>
        <w:t>是金融业，为</w:t>
      </w:r>
      <w:r w:rsidR="00826DF8" w:rsidRPr="00826DF8">
        <w:t>12.52</w:t>
      </w:r>
      <w:r w:rsidR="00826DF8">
        <w:rPr>
          <w:rFonts w:hint="eastAsia"/>
        </w:rPr>
        <w:t>%</w:t>
      </w:r>
      <w:r w:rsidR="00826DF8">
        <w:rPr>
          <w:rFonts w:hint="eastAsia"/>
        </w:rPr>
        <w:t>，；</w:t>
      </w:r>
      <w:r w:rsidR="00826DF8" w:rsidRPr="00826DF8">
        <w:rPr>
          <w:rFonts w:hint="eastAsia"/>
        </w:rPr>
        <w:t>劳动保护费</w:t>
      </w:r>
      <w:r w:rsidR="00826DF8">
        <w:rPr>
          <w:rFonts w:hint="eastAsia"/>
        </w:rPr>
        <w:t>占比最高的</w:t>
      </w:r>
      <w:r w:rsidR="002D3949">
        <w:rPr>
          <w:rFonts w:hint="eastAsia"/>
        </w:rPr>
        <w:t>行业</w:t>
      </w:r>
      <w:r w:rsidR="00826DF8">
        <w:rPr>
          <w:rFonts w:hint="eastAsia"/>
        </w:rPr>
        <w:t>是</w:t>
      </w:r>
      <w:r w:rsidR="00826DF8" w:rsidRPr="00826DF8">
        <w:rPr>
          <w:rFonts w:hint="eastAsia"/>
        </w:rPr>
        <w:t>农、林、牧、渔业</w:t>
      </w:r>
      <w:r w:rsidR="00826DF8">
        <w:rPr>
          <w:rFonts w:hint="eastAsia"/>
        </w:rPr>
        <w:t>，为</w:t>
      </w:r>
      <w:r w:rsidR="00826DF8" w:rsidRPr="00826DF8">
        <w:t>2.51</w:t>
      </w:r>
      <w:r w:rsidR="00826DF8">
        <w:rPr>
          <w:rFonts w:hint="eastAsia"/>
        </w:rPr>
        <w:t>%</w:t>
      </w:r>
      <w:r w:rsidR="00826DF8">
        <w:rPr>
          <w:rFonts w:hint="eastAsia"/>
        </w:rPr>
        <w:t>；</w:t>
      </w:r>
      <w:r w:rsidR="00826DF8" w:rsidRPr="00826DF8">
        <w:rPr>
          <w:rFonts w:hint="eastAsia"/>
        </w:rPr>
        <w:t>住房费用</w:t>
      </w:r>
      <w:r w:rsidR="00826DF8">
        <w:rPr>
          <w:rFonts w:hint="eastAsia"/>
        </w:rPr>
        <w:t>占比最高的</w:t>
      </w:r>
      <w:r w:rsidR="002D3949">
        <w:rPr>
          <w:rFonts w:hint="eastAsia"/>
        </w:rPr>
        <w:t>行业</w:t>
      </w:r>
      <w:r w:rsidR="00826DF8">
        <w:rPr>
          <w:rFonts w:hint="eastAsia"/>
        </w:rPr>
        <w:t>是</w:t>
      </w:r>
      <w:r w:rsidR="00826DF8" w:rsidRPr="00826DF8">
        <w:rPr>
          <w:rFonts w:hint="eastAsia"/>
        </w:rPr>
        <w:t>电力、热力、燃气及水生产和供应业</w:t>
      </w:r>
      <w:r w:rsidR="00826DF8">
        <w:rPr>
          <w:rFonts w:hint="eastAsia"/>
        </w:rPr>
        <w:t>，</w:t>
      </w:r>
      <w:r w:rsidR="00DC409C">
        <w:rPr>
          <w:rFonts w:hint="eastAsia"/>
        </w:rPr>
        <w:t>为</w:t>
      </w:r>
      <w:r w:rsidR="00DC409C" w:rsidRPr="00DC409C">
        <w:t>7.66</w:t>
      </w:r>
      <w:r w:rsidR="00DC409C">
        <w:rPr>
          <w:rFonts w:hint="eastAsia"/>
        </w:rPr>
        <w:t>%</w:t>
      </w:r>
      <w:r w:rsidR="00E2002C">
        <w:rPr>
          <w:rFonts w:hint="eastAsia"/>
        </w:rPr>
        <w:t>；其他人工成本占比最高的行业是</w:t>
      </w:r>
      <w:r w:rsidR="00412612">
        <w:rPr>
          <w:rFonts w:hint="eastAsia"/>
        </w:rPr>
        <w:t>教育</w:t>
      </w:r>
      <w:r w:rsidR="00E2002C">
        <w:rPr>
          <w:rFonts w:hint="eastAsia"/>
        </w:rPr>
        <w:t>，为</w:t>
      </w:r>
      <w:r w:rsidR="00412612">
        <w:rPr>
          <w:rFonts w:hint="eastAsia"/>
        </w:rPr>
        <w:t>8.06</w:t>
      </w:r>
      <w:r w:rsidR="00E2002C">
        <w:rPr>
          <w:rFonts w:hint="eastAsia"/>
        </w:rPr>
        <w:t>%</w:t>
      </w:r>
      <w:r w:rsidR="004B34D7">
        <w:rPr>
          <w:rFonts w:hint="eastAsia"/>
        </w:rPr>
        <w:t>。</w:t>
      </w:r>
      <w:r w:rsidR="00A96AA3">
        <w:rPr>
          <w:rFonts w:hint="eastAsia"/>
        </w:rPr>
        <w:t>各</w:t>
      </w:r>
      <w:r w:rsidR="00DC409C">
        <w:rPr>
          <w:rFonts w:hint="eastAsia"/>
        </w:rPr>
        <w:t>行业</w:t>
      </w:r>
      <w:r w:rsidR="004B34D7">
        <w:rPr>
          <w:rFonts w:hint="eastAsia"/>
        </w:rPr>
        <w:t>之间</w:t>
      </w:r>
      <w:r w:rsidR="00DC409C">
        <w:rPr>
          <w:rFonts w:hint="eastAsia"/>
        </w:rPr>
        <w:t>人工成本</w:t>
      </w:r>
      <w:r w:rsidR="00A96AA3">
        <w:rPr>
          <w:rFonts w:hint="eastAsia"/>
        </w:rPr>
        <w:t>构成的差异较为明显，</w:t>
      </w:r>
      <w:r w:rsidR="00E2002C">
        <w:rPr>
          <w:rFonts w:hint="eastAsia"/>
        </w:rPr>
        <w:t>并且</w:t>
      </w:r>
      <w:r w:rsidR="00A96AA3">
        <w:rPr>
          <w:rFonts w:hint="eastAsia"/>
        </w:rPr>
        <w:t>一定程度地反映了</w:t>
      </w:r>
      <w:r w:rsidR="00D76885">
        <w:rPr>
          <w:rFonts w:hint="eastAsia"/>
        </w:rPr>
        <w:t>行业的业务特征</w:t>
      </w:r>
      <w:r w:rsidR="00A96AA3">
        <w:rPr>
          <w:rFonts w:hint="eastAsia"/>
        </w:rPr>
        <w:t>。</w:t>
      </w:r>
      <w:r w:rsidR="00D76885">
        <w:rPr>
          <w:rFonts w:hint="eastAsia"/>
        </w:rPr>
        <w:t>详见下表。</w:t>
      </w:r>
    </w:p>
    <w:p w:rsidR="00233BF8" w:rsidRPr="00D76885" w:rsidRDefault="00233BF8" w:rsidP="00AE2E84">
      <w:pPr>
        <w:pStyle w:val="12"/>
        <w:ind w:firstLine="6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2128"/>
        <w:gridCol w:w="990"/>
        <w:gridCol w:w="992"/>
        <w:gridCol w:w="709"/>
        <w:gridCol w:w="709"/>
        <w:gridCol w:w="709"/>
        <w:gridCol w:w="767"/>
        <w:gridCol w:w="690"/>
        <w:gridCol w:w="771"/>
      </w:tblGrid>
      <w:tr w:rsidR="009C2A99" w:rsidRPr="009C2A99" w:rsidTr="009C2A99">
        <w:trPr>
          <w:trHeight w:val="403"/>
        </w:trPr>
        <w:tc>
          <w:tcPr>
            <w:tcW w:w="298" w:type="pct"/>
            <w:vMerge w:val="restart"/>
            <w:tcBorders>
              <w:bottom w:val="nil"/>
            </w:tcBorders>
            <w:shd w:val="clear" w:color="auto" w:fill="1F497D" w:themeFill="text2"/>
            <w:vAlign w:val="center"/>
          </w:tcPr>
          <w:p w:rsidR="00F8678C" w:rsidRPr="009C2A99" w:rsidRDefault="00F8678C" w:rsidP="009C2A99">
            <w:pPr>
              <w:widowControl/>
              <w:jc w:val="center"/>
              <w:rPr>
                <w:rFonts w:hAnsi="仿宋" w:cs="Times New Roman"/>
                <w:b/>
                <w:color w:val="FFFFFF" w:themeColor="background1"/>
                <w:kern w:val="0"/>
                <w:szCs w:val="21"/>
              </w:rPr>
            </w:pPr>
            <w:r w:rsidRPr="009C2A99">
              <w:rPr>
                <w:rFonts w:hAnsi="仿宋" w:cs="Times New Roman" w:hint="eastAsia"/>
                <w:b/>
                <w:color w:val="FFFFFF" w:themeColor="background1"/>
                <w:kern w:val="0"/>
                <w:szCs w:val="21"/>
              </w:rPr>
              <w:t>序号</w:t>
            </w:r>
          </w:p>
        </w:tc>
        <w:tc>
          <w:tcPr>
            <w:tcW w:w="1182" w:type="pct"/>
            <w:vMerge w:val="restart"/>
            <w:tcBorders>
              <w:bottom w:val="nil"/>
            </w:tcBorders>
            <w:shd w:val="clear" w:color="auto" w:fill="1F497D" w:themeFill="text2"/>
            <w:vAlign w:val="center"/>
            <w:hideMark/>
          </w:tcPr>
          <w:p w:rsidR="00F8678C" w:rsidRPr="009C2A99" w:rsidRDefault="00F8678C" w:rsidP="009C2A99">
            <w:pPr>
              <w:widowControl/>
              <w:jc w:val="center"/>
              <w:rPr>
                <w:rFonts w:hAnsi="仿宋" w:cs="Times New Roman"/>
                <w:b/>
                <w:color w:val="FFFFFF" w:themeColor="background1"/>
                <w:kern w:val="0"/>
                <w:szCs w:val="21"/>
              </w:rPr>
            </w:pPr>
            <w:r w:rsidRPr="009C2A99">
              <w:rPr>
                <w:rFonts w:hAnsi="仿宋" w:cs="Times New Roman" w:hint="eastAsia"/>
                <w:b/>
                <w:color w:val="FFFFFF" w:themeColor="background1"/>
                <w:kern w:val="0"/>
                <w:szCs w:val="21"/>
              </w:rPr>
              <w:t>行业大类</w:t>
            </w:r>
          </w:p>
        </w:tc>
        <w:tc>
          <w:tcPr>
            <w:tcW w:w="3520" w:type="pct"/>
            <w:gridSpan w:val="8"/>
            <w:tcBorders>
              <w:bottom w:val="nil"/>
            </w:tcBorders>
            <w:shd w:val="clear" w:color="auto" w:fill="1F497D" w:themeFill="text2"/>
            <w:vAlign w:val="center"/>
            <w:hideMark/>
          </w:tcPr>
          <w:p w:rsidR="00F8678C" w:rsidRPr="009C2A99" w:rsidRDefault="00F8678C" w:rsidP="009C2A99">
            <w:pPr>
              <w:widowControl/>
              <w:jc w:val="center"/>
              <w:rPr>
                <w:rFonts w:hAnsi="仿宋" w:cs="Times New Roman"/>
                <w:b/>
                <w:color w:val="FFFFFF" w:themeColor="background1"/>
                <w:kern w:val="0"/>
                <w:szCs w:val="21"/>
              </w:rPr>
            </w:pPr>
            <w:r w:rsidRPr="009C2A99">
              <w:rPr>
                <w:rFonts w:hAnsi="仿宋" w:cs="Times New Roman" w:hint="eastAsia"/>
                <w:b/>
                <w:color w:val="FFFFFF" w:themeColor="background1"/>
                <w:kern w:val="0"/>
                <w:szCs w:val="21"/>
              </w:rPr>
              <w:t>行业人工成本分项结构占比表（</w:t>
            </w:r>
            <w:r w:rsidRPr="009C2A99">
              <w:rPr>
                <w:rFonts w:hAnsi="仿宋" w:cs="Times New Roman" w:hint="eastAsia"/>
                <w:b/>
                <w:color w:val="FFFFFF" w:themeColor="background1"/>
                <w:kern w:val="0"/>
                <w:szCs w:val="21"/>
              </w:rPr>
              <w:t>%</w:t>
            </w:r>
            <w:r w:rsidRPr="009C2A99">
              <w:rPr>
                <w:rFonts w:hAnsi="仿宋" w:cs="Times New Roman" w:hint="eastAsia"/>
                <w:b/>
                <w:color w:val="FFFFFF" w:themeColor="background1"/>
                <w:kern w:val="0"/>
                <w:szCs w:val="21"/>
              </w:rPr>
              <w:t>）</w:t>
            </w:r>
          </w:p>
        </w:tc>
      </w:tr>
      <w:tr w:rsidR="00F8678C" w:rsidRPr="00B2644A" w:rsidTr="005520B4">
        <w:trPr>
          <w:trHeight w:val="403"/>
        </w:trPr>
        <w:tc>
          <w:tcPr>
            <w:tcW w:w="298" w:type="pct"/>
            <w:vMerge/>
            <w:tcBorders>
              <w:top w:val="nil"/>
            </w:tcBorders>
            <w:vAlign w:val="center"/>
          </w:tcPr>
          <w:p w:rsidR="00F8678C" w:rsidRPr="009C2A99" w:rsidRDefault="00F8678C" w:rsidP="009C2A99">
            <w:pPr>
              <w:widowControl/>
              <w:jc w:val="center"/>
              <w:rPr>
                <w:rFonts w:hAnsi="仿宋" w:cs="Times New Roman"/>
                <w:b/>
                <w:color w:val="000000"/>
                <w:kern w:val="0"/>
                <w:szCs w:val="21"/>
              </w:rPr>
            </w:pPr>
          </w:p>
        </w:tc>
        <w:tc>
          <w:tcPr>
            <w:tcW w:w="1182" w:type="pct"/>
            <w:vMerge/>
            <w:tcBorders>
              <w:top w:val="nil"/>
            </w:tcBorders>
            <w:vAlign w:val="center"/>
            <w:hideMark/>
          </w:tcPr>
          <w:p w:rsidR="00F8678C" w:rsidRPr="009C2A99" w:rsidRDefault="00F8678C" w:rsidP="009C2A99">
            <w:pPr>
              <w:widowControl/>
              <w:jc w:val="center"/>
              <w:rPr>
                <w:rFonts w:hAnsi="仿宋" w:cs="Times New Roman"/>
                <w:b/>
                <w:color w:val="000000"/>
                <w:kern w:val="0"/>
                <w:szCs w:val="21"/>
              </w:rPr>
            </w:pPr>
          </w:p>
        </w:tc>
        <w:tc>
          <w:tcPr>
            <w:tcW w:w="550" w:type="pct"/>
            <w:tcBorders>
              <w:top w:val="nil"/>
            </w:tcBorders>
            <w:shd w:val="clear" w:color="auto" w:fill="1F497D" w:themeFill="text2"/>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FFFFFF" w:themeColor="background1"/>
                <w:kern w:val="0"/>
                <w:szCs w:val="21"/>
              </w:rPr>
              <w:t>人均人工成本（元</w:t>
            </w:r>
            <w:r w:rsidRPr="009C2A99">
              <w:rPr>
                <w:rFonts w:hAnsi="仿宋" w:cs="Times New Roman" w:hint="eastAsia"/>
                <w:b/>
                <w:color w:val="FFFFFF" w:themeColor="background1"/>
                <w:kern w:val="0"/>
                <w:szCs w:val="21"/>
              </w:rPr>
              <w:t>/</w:t>
            </w:r>
            <w:r w:rsidRPr="009C2A99">
              <w:rPr>
                <w:rFonts w:hAnsi="仿宋" w:cs="Times New Roman" w:hint="eastAsia"/>
                <w:b/>
                <w:color w:val="FFFFFF" w:themeColor="background1"/>
                <w:kern w:val="0"/>
                <w:szCs w:val="21"/>
              </w:rPr>
              <w:t>年）</w:t>
            </w:r>
          </w:p>
        </w:tc>
        <w:tc>
          <w:tcPr>
            <w:tcW w:w="551" w:type="pct"/>
            <w:tcBorders>
              <w:top w:val="nil"/>
            </w:tcBorders>
            <w:shd w:val="clear" w:color="auto" w:fill="FFFFFF" w:themeFill="background1"/>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从业人员劳动报酬</w:t>
            </w:r>
          </w:p>
        </w:tc>
        <w:tc>
          <w:tcPr>
            <w:tcW w:w="394" w:type="pct"/>
            <w:tcBorders>
              <w:top w:val="nil"/>
            </w:tcBorders>
            <w:shd w:val="clear" w:color="auto" w:fill="FFFFFF" w:themeFill="background1"/>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福利费用</w:t>
            </w:r>
          </w:p>
        </w:tc>
        <w:tc>
          <w:tcPr>
            <w:tcW w:w="394" w:type="pct"/>
            <w:tcBorders>
              <w:top w:val="nil"/>
            </w:tcBorders>
            <w:shd w:val="clear" w:color="auto" w:fill="FFFFFF" w:themeFill="background1"/>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教育经费</w:t>
            </w:r>
          </w:p>
        </w:tc>
        <w:tc>
          <w:tcPr>
            <w:tcW w:w="394" w:type="pct"/>
            <w:tcBorders>
              <w:top w:val="nil"/>
            </w:tcBorders>
            <w:shd w:val="clear" w:color="auto" w:fill="FFFFFF" w:themeFill="background1"/>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保险费用</w:t>
            </w:r>
          </w:p>
        </w:tc>
        <w:tc>
          <w:tcPr>
            <w:tcW w:w="426" w:type="pct"/>
            <w:tcBorders>
              <w:top w:val="nil"/>
            </w:tcBorders>
            <w:shd w:val="clear" w:color="auto" w:fill="FFFFFF" w:themeFill="background1"/>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劳动保护费</w:t>
            </w:r>
          </w:p>
        </w:tc>
        <w:tc>
          <w:tcPr>
            <w:tcW w:w="383" w:type="pct"/>
            <w:tcBorders>
              <w:top w:val="nil"/>
            </w:tcBorders>
            <w:shd w:val="clear" w:color="auto" w:fill="FFFFFF" w:themeFill="background1"/>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住房费用</w:t>
            </w:r>
          </w:p>
        </w:tc>
        <w:tc>
          <w:tcPr>
            <w:tcW w:w="428" w:type="pct"/>
            <w:tcBorders>
              <w:top w:val="nil"/>
            </w:tcBorders>
            <w:shd w:val="clear" w:color="auto" w:fill="FFFFFF" w:themeFill="background1"/>
            <w:noWrap/>
            <w:vAlign w:val="center"/>
            <w:hideMark/>
          </w:tcPr>
          <w:p w:rsidR="00F8678C" w:rsidRPr="009C2A99" w:rsidRDefault="00F8678C" w:rsidP="009C2A99">
            <w:pPr>
              <w:widowControl/>
              <w:jc w:val="center"/>
              <w:rPr>
                <w:rFonts w:hAnsi="仿宋" w:cs="Times New Roman"/>
                <w:b/>
                <w:color w:val="000000"/>
                <w:kern w:val="0"/>
                <w:szCs w:val="21"/>
              </w:rPr>
            </w:pPr>
            <w:r w:rsidRPr="009C2A99">
              <w:rPr>
                <w:rFonts w:hAnsi="仿宋" w:cs="Times New Roman" w:hint="eastAsia"/>
                <w:b/>
                <w:color w:val="000000"/>
                <w:kern w:val="0"/>
                <w:szCs w:val="21"/>
              </w:rPr>
              <w:t>其他人工成本</w:t>
            </w:r>
          </w:p>
        </w:tc>
      </w:tr>
      <w:tr w:rsidR="00A56801" w:rsidRPr="00B2644A" w:rsidTr="00681951">
        <w:trPr>
          <w:trHeight w:val="642"/>
        </w:trPr>
        <w:tc>
          <w:tcPr>
            <w:tcW w:w="298" w:type="pct"/>
            <w:shd w:val="clear" w:color="auto" w:fill="BFBFBF" w:themeFill="background1" w:themeFillShade="BF"/>
            <w:vAlign w:val="center"/>
          </w:tcPr>
          <w:p w:rsidR="00A56801" w:rsidRDefault="00A56801">
            <w:pPr>
              <w:jc w:val="center"/>
              <w:rPr>
                <w:rFonts w:ascii="宋体" w:eastAsia="宋体" w:hAnsi="宋体" w:cs="宋体"/>
                <w:color w:val="000000"/>
                <w:sz w:val="22"/>
              </w:rPr>
            </w:pPr>
            <w:r>
              <w:rPr>
                <w:rFonts w:hint="eastAsia"/>
                <w:color w:val="000000"/>
                <w:sz w:val="22"/>
              </w:rPr>
              <w:t>1</w:t>
            </w:r>
          </w:p>
        </w:tc>
        <w:tc>
          <w:tcPr>
            <w:tcW w:w="1182" w:type="pct"/>
            <w:shd w:val="clear" w:color="auto" w:fill="BFBFBF" w:themeFill="background1" w:themeFillShade="BF"/>
            <w:noWrap/>
            <w:vAlign w:val="center"/>
            <w:hideMark/>
          </w:tcPr>
          <w:p w:rsidR="00A56801" w:rsidRPr="009C2A99" w:rsidRDefault="00A56801" w:rsidP="009C2A99">
            <w:pPr>
              <w:widowControl/>
              <w:rPr>
                <w:rFonts w:hAnsi="仿宋" w:cs="Times New Roman"/>
                <w:b/>
                <w:color w:val="000000"/>
                <w:kern w:val="0"/>
                <w:szCs w:val="21"/>
              </w:rPr>
            </w:pPr>
            <w:r w:rsidRPr="009C2A99">
              <w:rPr>
                <w:rFonts w:hAnsi="仿宋" w:cs="Times New Roman" w:hint="eastAsia"/>
                <w:b/>
                <w:color w:val="000000"/>
                <w:kern w:val="0"/>
                <w:szCs w:val="21"/>
              </w:rPr>
              <w:t>全行业</w:t>
            </w:r>
          </w:p>
        </w:tc>
        <w:tc>
          <w:tcPr>
            <w:tcW w:w="550" w:type="pct"/>
            <w:shd w:val="clear" w:color="auto" w:fill="BFBFBF" w:themeFill="background1" w:themeFillShade="BF"/>
            <w:noWrap/>
            <w:vAlign w:val="center"/>
            <w:hideMark/>
          </w:tcPr>
          <w:p w:rsidR="00A56801" w:rsidRDefault="00A56801" w:rsidP="001A633A">
            <w:pPr>
              <w:jc w:val="center"/>
              <w:rPr>
                <w:rFonts w:ascii="宋体" w:eastAsia="宋体" w:hAnsi="宋体" w:cs="宋体"/>
                <w:color w:val="000000"/>
                <w:sz w:val="22"/>
              </w:rPr>
            </w:pPr>
            <w:r>
              <w:rPr>
                <w:rFonts w:hint="eastAsia"/>
                <w:color w:val="000000"/>
                <w:sz w:val="22"/>
              </w:rPr>
              <w:t>91,844</w:t>
            </w:r>
          </w:p>
        </w:tc>
        <w:tc>
          <w:tcPr>
            <w:tcW w:w="551"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80.86 </w:t>
            </w:r>
          </w:p>
        </w:tc>
        <w:tc>
          <w:tcPr>
            <w:tcW w:w="394"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3.63 </w:t>
            </w:r>
          </w:p>
        </w:tc>
        <w:tc>
          <w:tcPr>
            <w:tcW w:w="394"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0.37 </w:t>
            </w:r>
          </w:p>
        </w:tc>
        <w:tc>
          <w:tcPr>
            <w:tcW w:w="394"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8.22 </w:t>
            </w:r>
          </w:p>
        </w:tc>
        <w:tc>
          <w:tcPr>
            <w:tcW w:w="426"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0.65 </w:t>
            </w:r>
          </w:p>
        </w:tc>
        <w:tc>
          <w:tcPr>
            <w:tcW w:w="383"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1.82 </w:t>
            </w:r>
          </w:p>
        </w:tc>
        <w:tc>
          <w:tcPr>
            <w:tcW w:w="428" w:type="pct"/>
            <w:shd w:val="clear" w:color="auto" w:fill="BFBFBF" w:themeFill="background1" w:themeFillShade="BF"/>
            <w:noWrap/>
            <w:vAlign w:val="center"/>
            <w:hideMark/>
          </w:tcPr>
          <w:p w:rsidR="00A56801" w:rsidRPr="009C2A99" w:rsidRDefault="00A56801" w:rsidP="00B2644A">
            <w:pPr>
              <w:widowControl/>
              <w:jc w:val="center"/>
              <w:rPr>
                <w:rFonts w:hAnsi="仿宋" w:cs="Times New Roman"/>
                <w:b/>
                <w:color w:val="000000"/>
                <w:kern w:val="0"/>
                <w:szCs w:val="21"/>
              </w:rPr>
            </w:pPr>
            <w:r w:rsidRPr="009C2A99">
              <w:rPr>
                <w:rFonts w:hAnsi="仿宋" w:cs="Times New Roman" w:hint="eastAsia"/>
                <w:b/>
                <w:color w:val="000000"/>
                <w:kern w:val="0"/>
                <w:szCs w:val="21"/>
              </w:rPr>
              <w:t xml:space="preserve">4.45 </w:t>
            </w:r>
          </w:p>
        </w:tc>
      </w:tr>
      <w:tr w:rsidR="00A56801" w:rsidRPr="00B2644A" w:rsidTr="00681951">
        <w:trPr>
          <w:trHeight w:val="564"/>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2</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农、林、牧、渔业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96,738</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80.15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3.37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0.22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5.69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2.51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1.43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6.63 </w:t>
            </w:r>
          </w:p>
        </w:tc>
      </w:tr>
      <w:tr w:rsidR="00A56801" w:rsidRPr="00B2644A" w:rsidTr="00681951">
        <w:trPr>
          <w:trHeight w:val="558"/>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3</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制造业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86,309</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80.08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3.75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0.27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7.49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0.61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1.37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6.43 </w:t>
            </w:r>
          </w:p>
        </w:tc>
      </w:tr>
      <w:tr w:rsidR="00A56801" w:rsidRPr="00B2644A" w:rsidTr="005520B4">
        <w:trPr>
          <w:trHeight w:val="403"/>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4</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电力、热力、燃气及水生产和供应业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139,860</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74.39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4.74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0.76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9.87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0.97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7.66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1.62 </w:t>
            </w:r>
          </w:p>
        </w:tc>
      </w:tr>
      <w:tr w:rsidR="00A56801" w:rsidRPr="00B2644A" w:rsidTr="00681951">
        <w:trPr>
          <w:trHeight w:val="635"/>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5</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建筑业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108,067</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87.34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2.94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0.61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5.32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0.37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2.02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1.41 </w:t>
            </w:r>
          </w:p>
        </w:tc>
      </w:tr>
      <w:tr w:rsidR="00412612" w:rsidRPr="00B2644A" w:rsidTr="00681951">
        <w:trPr>
          <w:trHeight w:val="565"/>
        </w:trPr>
        <w:tc>
          <w:tcPr>
            <w:tcW w:w="298" w:type="pct"/>
            <w:vAlign w:val="center"/>
          </w:tcPr>
          <w:p w:rsidR="00412612" w:rsidRDefault="00412612">
            <w:pPr>
              <w:jc w:val="center"/>
              <w:rPr>
                <w:rFonts w:ascii="宋体" w:eastAsia="宋体" w:hAnsi="宋体" w:cs="宋体"/>
                <w:color w:val="000000"/>
                <w:sz w:val="22"/>
              </w:rPr>
            </w:pPr>
            <w:r>
              <w:rPr>
                <w:rFonts w:hint="eastAsia"/>
                <w:color w:val="000000"/>
                <w:sz w:val="22"/>
              </w:rPr>
              <w:t>6</w:t>
            </w:r>
          </w:p>
        </w:tc>
        <w:tc>
          <w:tcPr>
            <w:tcW w:w="1182" w:type="pct"/>
            <w:shd w:val="clear" w:color="auto" w:fill="auto"/>
            <w:noWrap/>
            <w:vAlign w:val="center"/>
            <w:hideMark/>
          </w:tcPr>
          <w:p w:rsidR="00412612" w:rsidRPr="00F8678C" w:rsidRDefault="00412612" w:rsidP="009C2A99">
            <w:pPr>
              <w:widowControl/>
              <w:rPr>
                <w:rFonts w:hAnsi="仿宋" w:cs="Times New Roman"/>
                <w:color w:val="000000"/>
                <w:kern w:val="0"/>
                <w:szCs w:val="21"/>
              </w:rPr>
            </w:pPr>
            <w:r w:rsidRPr="00F8678C">
              <w:rPr>
                <w:rFonts w:hAnsi="仿宋" w:cs="Times New Roman" w:hint="eastAsia"/>
                <w:color w:val="000000"/>
                <w:kern w:val="0"/>
                <w:szCs w:val="21"/>
              </w:rPr>
              <w:t>批发和零售业</w:t>
            </w:r>
          </w:p>
        </w:tc>
        <w:tc>
          <w:tcPr>
            <w:tcW w:w="550" w:type="pct"/>
            <w:shd w:val="clear" w:color="auto" w:fill="auto"/>
            <w:noWrap/>
            <w:vAlign w:val="center"/>
            <w:hideMark/>
          </w:tcPr>
          <w:p w:rsidR="00412612" w:rsidRDefault="00412612">
            <w:pPr>
              <w:jc w:val="center"/>
              <w:rPr>
                <w:rFonts w:ascii="宋体" w:eastAsia="宋体" w:hAnsi="宋体" w:cs="宋体"/>
                <w:color w:val="000000"/>
                <w:sz w:val="22"/>
              </w:rPr>
            </w:pPr>
            <w:r>
              <w:rPr>
                <w:rFonts w:hint="eastAsia"/>
                <w:color w:val="000000"/>
                <w:sz w:val="22"/>
              </w:rPr>
              <w:t>70,449</w:t>
            </w:r>
          </w:p>
        </w:tc>
        <w:tc>
          <w:tcPr>
            <w:tcW w:w="551"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82.09</w:t>
            </w:r>
          </w:p>
        </w:tc>
        <w:tc>
          <w:tcPr>
            <w:tcW w:w="394"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2.20</w:t>
            </w:r>
          </w:p>
        </w:tc>
        <w:tc>
          <w:tcPr>
            <w:tcW w:w="394"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0.22</w:t>
            </w:r>
          </w:p>
        </w:tc>
        <w:tc>
          <w:tcPr>
            <w:tcW w:w="394"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11.17</w:t>
            </w:r>
          </w:p>
        </w:tc>
        <w:tc>
          <w:tcPr>
            <w:tcW w:w="426"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0.06</w:t>
            </w:r>
          </w:p>
        </w:tc>
        <w:tc>
          <w:tcPr>
            <w:tcW w:w="383"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1.22</w:t>
            </w:r>
          </w:p>
        </w:tc>
        <w:tc>
          <w:tcPr>
            <w:tcW w:w="428"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2.86</w:t>
            </w:r>
          </w:p>
        </w:tc>
      </w:tr>
      <w:tr w:rsidR="00A56801" w:rsidRPr="00B2644A" w:rsidTr="005520B4">
        <w:trPr>
          <w:trHeight w:val="403"/>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7</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交通运输、仓储和邮政业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103,143</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77.75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4.25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0.44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8.65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0.55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7.19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1.16 </w:t>
            </w:r>
          </w:p>
        </w:tc>
      </w:tr>
      <w:tr w:rsidR="00A56801" w:rsidRPr="00B2644A" w:rsidTr="00681951">
        <w:trPr>
          <w:trHeight w:val="572"/>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8</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住宿和餐饮业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62,394</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79.22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6.57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0.47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10.27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1.35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0.47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1.66 </w:t>
            </w:r>
          </w:p>
        </w:tc>
      </w:tr>
      <w:tr w:rsidR="00A56801" w:rsidRPr="00B2644A" w:rsidTr="005520B4">
        <w:trPr>
          <w:trHeight w:val="403"/>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9</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信息传输、软件和信息技术服务业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104,889</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87.05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6.08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1.17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3.17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0.73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1.57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0.22 </w:t>
            </w:r>
          </w:p>
        </w:tc>
      </w:tr>
      <w:tr w:rsidR="00A56801" w:rsidRPr="00B2644A" w:rsidTr="00681951">
        <w:trPr>
          <w:trHeight w:val="612"/>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10</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金融业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184,663</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70.48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4.97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1.22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12.52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2.36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6.11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2.36 </w:t>
            </w:r>
          </w:p>
        </w:tc>
      </w:tr>
      <w:tr w:rsidR="00412612" w:rsidRPr="00B2644A" w:rsidTr="00681951">
        <w:trPr>
          <w:trHeight w:val="534"/>
        </w:trPr>
        <w:tc>
          <w:tcPr>
            <w:tcW w:w="298" w:type="pct"/>
            <w:vAlign w:val="center"/>
          </w:tcPr>
          <w:p w:rsidR="00412612" w:rsidRDefault="00412612">
            <w:pPr>
              <w:jc w:val="center"/>
              <w:rPr>
                <w:rFonts w:ascii="宋体" w:eastAsia="宋体" w:hAnsi="宋体" w:cs="宋体"/>
                <w:color w:val="000000"/>
                <w:sz w:val="22"/>
              </w:rPr>
            </w:pPr>
            <w:r>
              <w:rPr>
                <w:rFonts w:hint="eastAsia"/>
                <w:color w:val="000000"/>
                <w:sz w:val="22"/>
              </w:rPr>
              <w:t>11</w:t>
            </w:r>
          </w:p>
        </w:tc>
        <w:tc>
          <w:tcPr>
            <w:tcW w:w="1182" w:type="pct"/>
            <w:shd w:val="clear" w:color="auto" w:fill="auto"/>
            <w:noWrap/>
            <w:vAlign w:val="center"/>
            <w:hideMark/>
          </w:tcPr>
          <w:p w:rsidR="00412612" w:rsidRPr="00F8678C" w:rsidRDefault="00412612" w:rsidP="009C2A99">
            <w:pPr>
              <w:widowControl/>
              <w:rPr>
                <w:rFonts w:hAnsi="仿宋" w:cs="Times New Roman"/>
                <w:color w:val="000000"/>
                <w:kern w:val="0"/>
                <w:szCs w:val="21"/>
              </w:rPr>
            </w:pPr>
            <w:r w:rsidRPr="00F8678C">
              <w:rPr>
                <w:rFonts w:hAnsi="仿宋" w:cs="Times New Roman" w:hint="eastAsia"/>
                <w:color w:val="000000"/>
                <w:kern w:val="0"/>
                <w:szCs w:val="21"/>
              </w:rPr>
              <w:t>房地产业</w:t>
            </w:r>
          </w:p>
        </w:tc>
        <w:tc>
          <w:tcPr>
            <w:tcW w:w="550" w:type="pct"/>
            <w:shd w:val="clear" w:color="auto" w:fill="auto"/>
            <w:noWrap/>
            <w:vAlign w:val="center"/>
            <w:hideMark/>
          </w:tcPr>
          <w:p w:rsidR="00412612" w:rsidRDefault="00412612">
            <w:pPr>
              <w:jc w:val="center"/>
              <w:rPr>
                <w:rFonts w:ascii="宋体" w:eastAsia="宋体" w:hAnsi="宋体" w:cs="宋体"/>
                <w:color w:val="000000"/>
                <w:sz w:val="22"/>
              </w:rPr>
            </w:pPr>
            <w:r>
              <w:rPr>
                <w:rFonts w:hint="eastAsia"/>
                <w:color w:val="000000"/>
                <w:sz w:val="22"/>
              </w:rPr>
              <w:t>86,909</w:t>
            </w:r>
          </w:p>
        </w:tc>
        <w:tc>
          <w:tcPr>
            <w:tcW w:w="551"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85.29</w:t>
            </w:r>
          </w:p>
        </w:tc>
        <w:tc>
          <w:tcPr>
            <w:tcW w:w="394"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2.36</w:t>
            </w:r>
          </w:p>
        </w:tc>
        <w:tc>
          <w:tcPr>
            <w:tcW w:w="394"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0.46</w:t>
            </w:r>
          </w:p>
        </w:tc>
        <w:tc>
          <w:tcPr>
            <w:tcW w:w="394"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7.17</w:t>
            </w:r>
          </w:p>
        </w:tc>
        <w:tc>
          <w:tcPr>
            <w:tcW w:w="426"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0.24</w:t>
            </w:r>
          </w:p>
        </w:tc>
        <w:tc>
          <w:tcPr>
            <w:tcW w:w="383"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0.21</w:t>
            </w:r>
          </w:p>
        </w:tc>
        <w:tc>
          <w:tcPr>
            <w:tcW w:w="428" w:type="pct"/>
            <w:shd w:val="clear" w:color="auto" w:fill="auto"/>
            <w:noWrap/>
            <w:vAlign w:val="center"/>
            <w:hideMark/>
          </w:tcPr>
          <w:p w:rsidR="00412612" w:rsidRDefault="00412612" w:rsidP="00412612">
            <w:pPr>
              <w:jc w:val="center"/>
              <w:rPr>
                <w:rFonts w:ascii="宋体" w:eastAsia="宋体" w:hAnsi="宋体" w:cs="宋体"/>
                <w:color w:val="000000"/>
                <w:sz w:val="22"/>
              </w:rPr>
            </w:pPr>
            <w:r>
              <w:rPr>
                <w:rFonts w:hint="eastAsia"/>
                <w:color w:val="000000"/>
                <w:sz w:val="22"/>
              </w:rPr>
              <w:t>4.26</w:t>
            </w:r>
          </w:p>
        </w:tc>
      </w:tr>
      <w:tr w:rsidR="00A56801" w:rsidRPr="00B2644A" w:rsidTr="00681951">
        <w:trPr>
          <w:trHeight w:val="586"/>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12</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租赁和商务服务业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68,739</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79.38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6.78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0.50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8.63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0.33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3.00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1.37 </w:t>
            </w:r>
          </w:p>
        </w:tc>
      </w:tr>
      <w:tr w:rsidR="00A56801" w:rsidRPr="00B2644A" w:rsidTr="005520B4">
        <w:trPr>
          <w:trHeight w:val="403"/>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13</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水利环境和公共设施管理业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69,546</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82.00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3.21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0.06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10.57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0.62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1.97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1.56 </w:t>
            </w:r>
          </w:p>
        </w:tc>
      </w:tr>
      <w:tr w:rsidR="00A56801" w:rsidRPr="00B2644A" w:rsidTr="005520B4">
        <w:trPr>
          <w:trHeight w:val="403"/>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14</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居民服务、修理和其他服务业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83,050</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83.75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3.32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0.16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9.83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0.43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0.53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1.98 </w:t>
            </w:r>
          </w:p>
        </w:tc>
      </w:tr>
      <w:tr w:rsidR="00A56801" w:rsidRPr="00B2644A" w:rsidTr="00681951">
        <w:trPr>
          <w:trHeight w:val="551"/>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15</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教育</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60,632</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81.04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0.00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0.68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9.97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0.00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0.25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8.06 </w:t>
            </w:r>
          </w:p>
        </w:tc>
      </w:tr>
      <w:tr w:rsidR="00A56801" w:rsidRPr="00B2644A" w:rsidTr="00681951">
        <w:trPr>
          <w:trHeight w:val="571"/>
        </w:trPr>
        <w:tc>
          <w:tcPr>
            <w:tcW w:w="298" w:type="pct"/>
            <w:vAlign w:val="center"/>
          </w:tcPr>
          <w:p w:rsidR="00A56801" w:rsidRDefault="00A56801">
            <w:pPr>
              <w:jc w:val="center"/>
              <w:rPr>
                <w:rFonts w:ascii="宋体" w:eastAsia="宋体" w:hAnsi="宋体" w:cs="宋体"/>
                <w:color w:val="000000"/>
                <w:sz w:val="22"/>
              </w:rPr>
            </w:pPr>
            <w:r>
              <w:rPr>
                <w:rFonts w:hint="eastAsia"/>
                <w:color w:val="000000"/>
                <w:sz w:val="22"/>
              </w:rPr>
              <w:t>16</w:t>
            </w:r>
          </w:p>
        </w:tc>
        <w:tc>
          <w:tcPr>
            <w:tcW w:w="1182" w:type="pct"/>
            <w:shd w:val="clear" w:color="auto" w:fill="auto"/>
            <w:noWrap/>
            <w:vAlign w:val="center"/>
            <w:hideMark/>
          </w:tcPr>
          <w:p w:rsidR="00A56801" w:rsidRPr="00F8678C" w:rsidRDefault="00A56801" w:rsidP="009C2A99">
            <w:pPr>
              <w:widowControl/>
              <w:rPr>
                <w:rFonts w:hAnsi="仿宋" w:cs="Times New Roman"/>
                <w:color w:val="000000"/>
                <w:kern w:val="0"/>
                <w:szCs w:val="21"/>
              </w:rPr>
            </w:pPr>
            <w:r w:rsidRPr="00F8678C">
              <w:rPr>
                <w:rFonts w:hAnsi="仿宋" w:cs="Times New Roman" w:hint="eastAsia"/>
                <w:color w:val="000000"/>
                <w:kern w:val="0"/>
                <w:szCs w:val="21"/>
              </w:rPr>
              <w:t>文化、体育和娱乐业</w:t>
            </w:r>
          </w:p>
        </w:tc>
        <w:tc>
          <w:tcPr>
            <w:tcW w:w="550" w:type="pct"/>
            <w:shd w:val="clear" w:color="auto" w:fill="auto"/>
            <w:noWrap/>
            <w:vAlign w:val="center"/>
            <w:hideMark/>
          </w:tcPr>
          <w:p w:rsidR="00A56801" w:rsidRDefault="00A56801">
            <w:pPr>
              <w:jc w:val="center"/>
              <w:rPr>
                <w:rFonts w:ascii="宋体" w:eastAsia="宋体" w:hAnsi="宋体" w:cs="宋体"/>
                <w:color w:val="000000"/>
                <w:sz w:val="22"/>
              </w:rPr>
            </w:pPr>
            <w:r>
              <w:rPr>
                <w:rFonts w:hint="eastAsia"/>
                <w:color w:val="000000"/>
                <w:sz w:val="22"/>
              </w:rPr>
              <w:t>84,718</w:t>
            </w:r>
          </w:p>
        </w:tc>
        <w:tc>
          <w:tcPr>
            <w:tcW w:w="551"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79.67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7.13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0.00 </w:t>
            </w:r>
          </w:p>
        </w:tc>
        <w:tc>
          <w:tcPr>
            <w:tcW w:w="394"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11.47 </w:t>
            </w:r>
          </w:p>
        </w:tc>
        <w:tc>
          <w:tcPr>
            <w:tcW w:w="426"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0.32 </w:t>
            </w:r>
          </w:p>
        </w:tc>
        <w:tc>
          <w:tcPr>
            <w:tcW w:w="383"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0.90 </w:t>
            </w:r>
          </w:p>
        </w:tc>
        <w:tc>
          <w:tcPr>
            <w:tcW w:w="428" w:type="pct"/>
            <w:shd w:val="clear" w:color="auto" w:fill="auto"/>
            <w:noWrap/>
            <w:vAlign w:val="center"/>
            <w:hideMark/>
          </w:tcPr>
          <w:p w:rsidR="00A56801" w:rsidRPr="00F8678C" w:rsidRDefault="00A56801" w:rsidP="00B2644A">
            <w:pPr>
              <w:widowControl/>
              <w:jc w:val="center"/>
              <w:rPr>
                <w:rFonts w:hAnsi="仿宋" w:cs="Times New Roman"/>
                <w:color w:val="000000"/>
                <w:kern w:val="0"/>
                <w:szCs w:val="21"/>
              </w:rPr>
            </w:pPr>
            <w:r w:rsidRPr="00F8678C">
              <w:rPr>
                <w:rFonts w:hAnsi="仿宋" w:cs="Times New Roman" w:hint="eastAsia"/>
                <w:color w:val="000000"/>
                <w:kern w:val="0"/>
                <w:szCs w:val="21"/>
              </w:rPr>
              <w:t xml:space="preserve">0.51 </w:t>
            </w:r>
          </w:p>
        </w:tc>
      </w:tr>
    </w:tbl>
    <w:p w:rsidR="00681951" w:rsidRDefault="00681951" w:rsidP="00681951">
      <w:pPr>
        <w:pStyle w:val="12"/>
        <w:ind w:firstLine="640"/>
      </w:pPr>
      <w:bookmarkStart w:id="52" w:name="_Toc48833851"/>
    </w:p>
    <w:p w:rsidR="00B2644A" w:rsidRPr="00681951" w:rsidRDefault="00B2644A" w:rsidP="00681951">
      <w:pPr>
        <w:pStyle w:val="12"/>
        <w:ind w:firstLine="643"/>
        <w:rPr>
          <w:b/>
        </w:rPr>
      </w:pPr>
      <w:r w:rsidRPr="00681951">
        <w:rPr>
          <w:rFonts w:hint="eastAsia"/>
          <w:b/>
        </w:rPr>
        <w:t>（二）行业人工成本整体数据分析图</w:t>
      </w:r>
      <w:bookmarkEnd w:id="52"/>
    </w:p>
    <w:p w:rsidR="00D76885" w:rsidRDefault="00641019" w:rsidP="00AE2E84">
      <w:pPr>
        <w:pStyle w:val="12"/>
        <w:ind w:firstLine="640"/>
      </w:pPr>
      <w:r>
        <w:rPr>
          <w:rFonts w:hint="eastAsia"/>
        </w:rPr>
        <w:t>在</w:t>
      </w:r>
      <w:r w:rsidRPr="00D76885">
        <w:rPr>
          <w:rFonts w:hint="eastAsia"/>
        </w:rPr>
        <w:t>行业人均人工成本水平对比图</w:t>
      </w:r>
      <w:r>
        <w:rPr>
          <w:rFonts w:hint="eastAsia"/>
        </w:rPr>
        <w:t>中，</w:t>
      </w:r>
      <w:r w:rsidR="00D76885">
        <w:rPr>
          <w:rFonts w:hint="eastAsia"/>
        </w:rPr>
        <w:t>水平线代表全行业的人均人工成本，</w:t>
      </w:r>
      <w:r>
        <w:rPr>
          <w:rFonts w:hint="eastAsia"/>
        </w:rPr>
        <w:t>人均人工成本</w:t>
      </w:r>
      <w:r w:rsidR="00D76885">
        <w:rPr>
          <w:rFonts w:hint="eastAsia"/>
        </w:rPr>
        <w:t>明显高于水平线的行业主要包括</w:t>
      </w:r>
      <w:r w:rsidR="00492D10">
        <w:rPr>
          <w:rFonts w:hint="eastAsia"/>
        </w:rPr>
        <w:t>金融业以及</w:t>
      </w:r>
      <w:r w:rsidR="00492D10" w:rsidRPr="00492D10">
        <w:rPr>
          <w:rFonts w:hint="eastAsia"/>
        </w:rPr>
        <w:t>电力、热力、燃气及水生产和供应业</w:t>
      </w:r>
      <w:r>
        <w:rPr>
          <w:rFonts w:hint="eastAsia"/>
        </w:rPr>
        <w:t>。在</w:t>
      </w:r>
      <w:r w:rsidRPr="00641019">
        <w:rPr>
          <w:rFonts w:hint="eastAsia"/>
        </w:rPr>
        <w:t>行业人工成本分项结构比例</w:t>
      </w:r>
      <w:r>
        <w:rPr>
          <w:rFonts w:hint="eastAsia"/>
        </w:rPr>
        <w:t>图中，</w:t>
      </w:r>
      <w:r w:rsidRPr="00641019">
        <w:rPr>
          <w:rFonts w:hint="eastAsia"/>
        </w:rPr>
        <w:t>从业人员劳动报酬</w:t>
      </w:r>
      <w:r>
        <w:rPr>
          <w:rFonts w:hint="eastAsia"/>
        </w:rPr>
        <w:t>占人均人工成本的比重最大，教育经费的占比最小。</w:t>
      </w:r>
    </w:p>
    <w:p w:rsidR="00D76885" w:rsidRPr="00D76885" w:rsidRDefault="00D76885" w:rsidP="00AE2E84">
      <w:pPr>
        <w:pStyle w:val="12"/>
        <w:ind w:firstLine="640"/>
      </w:pPr>
    </w:p>
    <w:p w:rsidR="00B2644A" w:rsidRDefault="00492D10" w:rsidP="006C0EA6">
      <w:pPr>
        <w:pStyle w:val="a7"/>
        <w:ind w:left="0"/>
      </w:pPr>
      <w:r>
        <w:rPr>
          <w:noProof/>
        </w:rPr>
        <w:drawing>
          <wp:inline distT="0" distB="0" distL="0" distR="0">
            <wp:extent cx="5490210" cy="4579620"/>
            <wp:effectExtent l="19050" t="0" r="152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D6119" w:rsidRDefault="007D6119" w:rsidP="006C0EA6">
      <w:pPr>
        <w:pStyle w:val="a7"/>
        <w:ind w:left="0"/>
      </w:pPr>
      <w:r>
        <w:rPr>
          <w:noProof/>
        </w:rPr>
        <w:drawing>
          <wp:inline distT="0" distB="0" distL="0" distR="0">
            <wp:extent cx="5549900" cy="3397250"/>
            <wp:effectExtent l="0" t="0" r="1270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81951" w:rsidRDefault="00681951" w:rsidP="00681951">
      <w:pPr>
        <w:pStyle w:val="12"/>
        <w:ind w:firstLine="640"/>
        <w:rPr>
          <w:rFonts w:ascii="黑体" w:eastAsia="黑体" w:hAnsi="黑体"/>
          <w:kern w:val="0"/>
        </w:rPr>
      </w:pPr>
      <w:bookmarkStart w:id="53" w:name="_Toc48833852"/>
    </w:p>
    <w:p w:rsidR="0005233D" w:rsidRPr="00681951" w:rsidRDefault="004F5022" w:rsidP="00681951">
      <w:pPr>
        <w:pStyle w:val="12"/>
        <w:ind w:firstLine="640"/>
        <w:rPr>
          <w:rFonts w:ascii="黑体" w:eastAsia="黑体" w:hAnsi="黑体"/>
          <w:kern w:val="0"/>
        </w:rPr>
      </w:pPr>
      <w:r w:rsidRPr="00681951">
        <w:rPr>
          <w:rFonts w:ascii="黑体" w:eastAsia="黑体" w:hAnsi="黑体" w:hint="eastAsia"/>
          <w:kern w:val="0"/>
        </w:rPr>
        <w:t>四、</w:t>
      </w:r>
      <w:r w:rsidR="004B34D7" w:rsidRPr="00681951">
        <w:rPr>
          <w:rFonts w:ascii="黑体" w:eastAsia="黑体" w:hAnsi="黑体" w:hint="eastAsia"/>
          <w:kern w:val="0"/>
        </w:rPr>
        <w:t>根据</w:t>
      </w:r>
      <w:r w:rsidR="0005233D" w:rsidRPr="00681951">
        <w:rPr>
          <w:rFonts w:ascii="黑体" w:eastAsia="黑体" w:hAnsi="黑体" w:hint="eastAsia"/>
          <w:kern w:val="0"/>
        </w:rPr>
        <w:t>财务指标分析人工成本信息</w:t>
      </w:r>
      <w:bookmarkEnd w:id="53"/>
    </w:p>
    <w:p w:rsidR="003F0D60" w:rsidRPr="00681951" w:rsidRDefault="003F0D60" w:rsidP="00681951">
      <w:pPr>
        <w:pStyle w:val="12"/>
        <w:ind w:firstLine="643"/>
        <w:rPr>
          <w:b/>
        </w:rPr>
      </w:pPr>
      <w:bookmarkStart w:id="54" w:name="_Toc48833853"/>
      <w:r w:rsidRPr="00681951">
        <w:rPr>
          <w:rFonts w:hint="eastAsia"/>
          <w:b/>
        </w:rPr>
        <w:t>（一）企业盈亏情况分析</w:t>
      </w:r>
      <w:bookmarkEnd w:id="54"/>
    </w:p>
    <w:p w:rsidR="004B34D7" w:rsidRPr="00681951" w:rsidRDefault="00681951" w:rsidP="00681951">
      <w:pPr>
        <w:pStyle w:val="12"/>
        <w:ind w:firstLine="643"/>
        <w:rPr>
          <w:rFonts w:ascii="仿宋_GB2312" w:eastAsia="仿宋_GB2312"/>
          <w:b/>
          <w:noProof/>
        </w:rPr>
      </w:pPr>
      <w:r w:rsidRPr="00681951">
        <w:rPr>
          <w:rFonts w:ascii="仿宋_GB2312" w:eastAsia="仿宋_GB2312" w:hint="eastAsia"/>
          <w:b/>
          <w:noProof/>
        </w:rPr>
        <w:t>1.</w:t>
      </w:r>
      <w:r w:rsidR="004B34D7" w:rsidRPr="00681951">
        <w:rPr>
          <w:rFonts w:ascii="仿宋_GB2312" w:eastAsia="仿宋_GB2312" w:hint="eastAsia"/>
          <w:b/>
          <w:noProof/>
        </w:rPr>
        <w:t>江门市盈亏企业数量占比</w:t>
      </w:r>
    </w:p>
    <w:p w:rsidR="00BB1849" w:rsidRDefault="005832EB" w:rsidP="00E24A70">
      <w:pPr>
        <w:pStyle w:val="12"/>
        <w:ind w:firstLine="640"/>
      </w:pPr>
      <w:r>
        <w:rPr>
          <w:rFonts w:hint="eastAsia"/>
        </w:rPr>
        <w:t>根据调查数据，</w:t>
      </w:r>
      <w:r w:rsidR="00BB1849">
        <w:rPr>
          <w:rFonts w:hint="eastAsia"/>
        </w:rPr>
        <w:t>2019</w:t>
      </w:r>
      <w:r w:rsidR="00BB1849">
        <w:rPr>
          <w:rFonts w:hint="eastAsia"/>
        </w:rPr>
        <w:t>年我市企业盈亏情况总体呈稳定态势，盈利企业数量占比为</w:t>
      </w:r>
      <w:r w:rsidR="00BB1849" w:rsidRPr="00BB1849">
        <w:t>76.86%</w:t>
      </w:r>
      <w:r w:rsidR="00BB1849">
        <w:rPr>
          <w:rFonts w:hint="eastAsia"/>
        </w:rPr>
        <w:t>，</w:t>
      </w:r>
      <w:r w:rsidR="00BB1849">
        <w:t>同比增长</w:t>
      </w:r>
      <w:r w:rsidR="00BB1849">
        <w:rPr>
          <w:rFonts w:hint="eastAsia"/>
        </w:rPr>
        <w:t>1.13</w:t>
      </w:r>
      <w:r w:rsidR="00BB1849">
        <w:rPr>
          <w:rFonts w:hint="eastAsia"/>
        </w:rPr>
        <w:t>个百分点。</w:t>
      </w:r>
    </w:p>
    <w:p w:rsidR="00A35B2E" w:rsidRDefault="00A35B2E" w:rsidP="00E24A70">
      <w:pPr>
        <w:pStyle w:val="12"/>
        <w:ind w:firstLine="420"/>
        <w:rPr>
          <w:bCs/>
          <w:sz w:val="21"/>
        </w:rPr>
      </w:pPr>
    </w:p>
    <w:p w:rsidR="00681951" w:rsidRPr="00E24A70" w:rsidRDefault="00681951" w:rsidP="00E24A70">
      <w:pPr>
        <w:pStyle w:val="12"/>
        <w:ind w:firstLine="420"/>
        <w:rPr>
          <w:bCs/>
          <w:sz w:val="21"/>
        </w:rPr>
      </w:pPr>
    </w:p>
    <w:tbl>
      <w:tblPr>
        <w:tblpPr w:leftFromText="180" w:rightFromText="180" w:vertAnchor="text" w:horzAnchor="margin" w:tblpXSpec="right" w:tblpY="988"/>
        <w:tblW w:w="0" w:type="auto"/>
        <w:tblLook w:val="04A0"/>
      </w:tblPr>
      <w:tblGrid>
        <w:gridCol w:w="1356"/>
        <w:gridCol w:w="878"/>
        <w:gridCol w:w="1136"/>
      </w:tblGrid>
      <w:tr w:rsidR="003F0D60" w:rsidRPr="00B10976" w:rsidTr="00681951">
        <w:trPr>
          <w:trHeight w:val="559"/>
        </w:trPr>
        <w:tc>
          <w:tcPr>
            <w:tcW w:w="135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F0D60" w:rsidRPr="00B10976" w:rsidRDefault="003F0D60" w:rsidP="00681951">
            <w:pPr>
              <w:widowControl/>
              <w:jc w:val="center"/>
              <w:rPr>
                <w:rFonts w:cs="Times New Roman"/>
                <w:b/>
                <w:color w:val="FFFFFF" w:themeColor="background1"/>
                <w:kern w:val="0"/>
                <w:sz w:val="24"/>
                <w:szCs w:val="24"/>
              </w:rPr>
            </w:pPr>
            <w:r w:rsidRPr="00B10976">
              <w:rPr>
                <w:rFonts w:cs="Times New Roman"/>
                <w:b/>
                <w:color w:val="FFFFFF" w:themeColor="background1"/>
                <w:kern w:val="0"/>
                <w:sz w:val="24"/>
                <w:szCs w:val="24"/>
              </w:rPr>
              <w:t>江门市</w:t>
            </w:r>
          </w:p>
        </w:tc>
        <w:tc>
          <w:tcPr>
            <w:tcW w:w="878" w:type="dxa"/>
            <w:tcBorders>
              <w:top w:val="single" w:sz="4" w:space="0" w:color="auto"/>
              <w:left w:val="nil"/>
              <w:bottom w:val="single" w:sz="4" w:space="0" w:color="auto"/>
              <w:right w:val="single" w:sz="4" w:space="0" w:color="auto"/>
            </w:tcBorders>
            <w:shd w:val="clear" w:color="auto" w:fill="4F81BD" w:themeFill="accent1"/>
            <w:noWrap/>
            <w:vAlign w:val="center"/>
            <w:hideMark/>
          </w:tcPr>
          <w:p w:rsidR="003F0D60" w:rsidRPr="00B10976" w:rsidRDefault="003F0D60" w:rsidP="00681951">
            <w:pPr>
              <w:widowControl/>
              <w:jc w:val="center"/>
              <w:rPr>
                <w:rFonts w:cs="Times New Roman"/>
                <w:b/>
                <w:color w:val="FFFFFF" w:themeColor="background1"/>
                <w:kern w:val="0"/>
                <w:sz w:val="24"/>
                <w:szCs w:val="24"/>
              </w:rPr>
            </w:pPr>
            <w:r w:rsidRPr="00B10976">
              <w:rPr>
                <w:rFonts w:cs="Times New Roman"/>
                <w:b/>
                <w:color w:val="FFFFFF" w:themeColor="background1"/>
                <w:kern w:val="0"/>
                <w:sz w:val="24"/>
                <w:szCs w:val="24"/>
              </w:rPr>
              <w:t>数量</w:t>
            </w:r>
          </w:p>
        </w:tc>
        <w:tc>
          <w:tcPr>
            <w:tcW w:w="1136" w:type="dxa"/>
            <w:tcBorders>
              <w:top w:val="single" w:sz="4" w:space="0" w:color="auto"/>
              <w:left w:val="nil"/>
              <w:bottom w:val="single" w:sz="4" w:space="0" w:color="auto"/>
              <w:right w:val="single" w:sz="4" w:space="0" w:color="auto"/>
            </w:tcBorders>
            <w:shd w:val="clear" w:color="auto" w:fill="4F81BD" w:themeFill="accent1"/>
            <w:noWrap/>
            <w:vAlign w:val="center"/>
            <w:hideMark/>
          </w:tcPr>
          <w:p w:rsidR="003F0D60" w:rsidRPr="00B10976" w:rsidRDefault="003F0D60" w:rsidP="00681951">
            <w:pPr>
              <w:widowControl/>
              <w:jc w:val="center"/>
              <w:rPr>
                <w:rFonts w:cs="Times New Roman"/>
                <w:b/>
                <w:color w:val="FFFFFF" w:themeColor="background1"/>
                <w:kern w:val="0"/>
                <w:sz w:val="24"/>
                <w:szCs w:val="24"/>
              </w:rPr>
            </w:pPr>
            <w:r w:rsidRPr="00B10976">
              <w:rPr>
                <w:rFonts w:cs="Times New Roman"/>
                <w:b/>
                <w:color w:val="FFFFFF" w:themeColor="background1"/>
                <w:kern w:val="0"/>
                <w:sz w:val="24"/>
                <w:szCs w:val="24"/>
              </w:rPr>
              <w:t>百分比</w:t>
            </w:r>
          </w:p>
        </w:tc>
      </w:tr>
      <w:tr w:rsidR="003F0D60" w:rsidRPr="00B10976" w:rsidTr="00681951">
        <w:trPr>
          <w:trHeight w:val="553"/>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3F0D60" w:rsidRPr="00B10976" w:rsidRDefault="003F0D60" w:rsidP="00681951">
            <w:pPr>
              <w:widowControl/>
              <w:jc w:val="center"/>
              <w:rPr>
                <w:rFonts w:cs="Times New Roman"/>
                <w:kern w:val="0"/>
                <w:sz w:val="24"/>
                <w:szCs w:val="24"/>
              </w:rPr>
            </w:pPr>
            <w:r w:rsidRPr="00B10976">
              <w:rPr>
                <w:rFonts w:cs="Times New Roman"/>
                <w:kern w:val="0"/>
                <w:sz w:val="24"/>
                <w:szCs w:val="24"/>
              </w:rPr>
              <w:t>盈利数量</w:t>
            </w:r>
          </w:p>
        </w:tc>
        <w:tc>
          <w:tcPr>
            <w:tcW w:w="878" w:type="dxa"/>
            <w:tcBorders>
              <w:top w:val="nil"/>
              <w:left w:val="nil"/>
              <w:bottom w:val="single" w:sz="4" w:space="0" w:color="auto"/>
              <w:right w:val="single" w:sz="4" w:space="0" w:color="auto"/>
            </w:tcBorders>
            <w:shd w:val="clear" w:color="auto" w:fill="auto"/>
            <w:noWrap/>
            <w:vAlign w:val="center"/>
            <w:hideMark/>
          </w:tcPr>
          <w:p w:rsidR="003F0D60" w:rsidRPr="00B10976" w:rsidRDefault="003F0D60" w:rsidP="00681951">
            <w:pPr>
              <w:widowControl/>
              <w:jc w:val="center"/>
              <w:rPr>
                <w:rFonts w:cs="Times New Roman"/>
                <w:kern w:val="0"/>
                <w:sz w:val="24"/>
                <w:szCs w:val="24"/>
              </w:rPr>
            </w:pPr>
            <w:r w:rsidRPr="00B10976">
              <w:rPr>
                <w:rFonts w:cs="Times New Roman"/>
                <w:kern w:val="0"/>
                <w:sz w:val="24"/>
                <w:szCs w:val="24"/>
              </w:rPr>
              <w:t>485</w:t>
            </w:r>
          </w:p>
        </w:tc>
        <w:tc>
          <w:tcPr>
            <w:tcW w:w="1136" w:type="dxa"/>
            <w:tcBorders>
              <w:top w:val="nil"/>
              <w:left w:val="nil"/>
              <w:bottom w:val="single" w:sz="4" w:space="0" w:color="auto"/>
              <w:right w:val="single" w:sz="4" w:space="0" w:color="auto"/>
            </w:tcBorders>
            <w:shd w:val="clear" w:color="auto" w:fill="auto"/>
            <w:noWrap/>
            <w:vAlign w:val="center"/>
            <w:hideMark/>
          </w:tcPr>
          <w:p w:rsidR="003F0D60" w:rsidRPr="00B10976" w:rsidRDefault="003F0D60" w:rsidP="00681951">
            <w:pPr>
              <w:widowControl/>
              <w:jc w:val="center"/>
              <w:rPr>
                <w:rFonts w:cs="Times New Roman"/>
                <w:kern w:val="0"/>
                <w:sz w:val="24"/>
                <w:szCs w:val="24"/>
              </w:rPr>
            </w:pPr>
            <w:r w:rsidRPr="00B10976">
              <w:rPr>
                <w:rFonts w:cs="Times New Roman"/>
                <w:kern w:val="0"/>
                <w:sz w:val="24"/>
                <w:szCs w:val="24"/>
              </w:rPr>
              <w:t>76.86%</w:t>
            </w:r>
          </w:p>
        </w:tc>
      </w:tr>
      <w:tr w:rsidR="003F0D60" w:rsidRPr="00B10976" w:rsidTr="00681951">
        <w:trPr>
          <w:trHeight w:val="562"/>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3F0D60" w:rsidRPr="00B10976" w:rsidRDefault="003F0D60" w:rsidP="00681951">
            <w:pPr>
              <w:widowControl/>
              <w:jc w:val="center"/>
              <w:rPr>
                <w:rFonts w:cs="Times New Roman"/>
                <w:kern w:val="0"/>
                <w:sz w:val="24"/>
                <w:szCs w:val="24"/>
              </w:rPr>
            </w:pPr>
            <w:r w:rsidRPr="00B10976">
              <w:rPr>
                <w:rFonts w:cs="Times New Roman"/>
                <w:kern w:val="0"/>
                <w:sz w:val="24"/>
                <w:szCs w:val="24"/>
              </w:rPr>
              <w:t>亏损数量</w:t>
            </w:r>
          </w:p>
        </w:tc>
        <w:tc>
          <w:tcPr>
            <w:tcW w:w="878" w:type="dxa"/>
            <w:tcBorders>
              <w:top w:val="nil"/>
              <w:left w:val="nil"/>
              <w:bottom w:val="single" w:sz="4" w:space="0" w:color="auto"/>
              <w:right w:val="single" w:sz="4" w:space="0" w:color="auto"/>
            </w:tcBorders>
            <w:shd w:val="clear" w:color="auto" w:fill="auto"/>
            <w:noWrap/>
            <w:vAlign w:val="center"/>
            <w:hideMark/>
          </w:tcPr>
          <w:p w:rsidR="003F0D60" w:rsidRPr="00B10976" w:rsidRDefault="003F0D60" w:rsidP="00681951">
            <w:pPr>
              <w:widowControl/>
              <w:jc w:val="center"/>
              <w:rPr>
                <w:rFonts w:cs="Times New Roman"/>
                <w:kern w:val="0"/>
                <w:sz w:val="24"/>
                <w:szCs w:val="24"/>
              </w:rPr>
            </w:pPr>
            <w:r w:rsidRPr="00B10976">
              <w:rPr>
                <w:rFonts w:cs="Times New Roman"/>
                <w:kern w:val="0"/>
                <w:sz w:val="24"/>
                <w:szCs w:val="24"/>
              </w:rPr>
              <w:t>146</w:t>
            </w:r>
          </w:p>
        </w:tc>
        <w:tc>
          <w:tcPr>
            <w:tcW w:w="1136" w:type="dxa"/>
            <w:tcBorders>
              <w:top w:val="nil"/>
              <w:left w:val="nil"/>
              <w:bottom w:val="single" w:sz="4" w:space="0" w:color="auto"/>
              <w:right w:val="single" w:sz="4" w:space="0" w:color="auto"/>
            </w:tcBorders>
            <w:shd w:val="clear" w:color="auto" w:fill="auto"/>
            <w:noWrap/>
            <w:vAlign w:val="center"/>
            <w:hideMark/>
          </w:tcPr>
          <w:p w:rsidR="003F0D60" w:rsidRPr="00B10976" w:rsidRDefault="003F0D60" w:rsidP="00681951">
            <w:pPr>
              <w:widowControl/>
              <w:jc w:val="center"/>
              <w:rPr>
                <w:rFonts w:cs="Times New Roman"/>
                <w:kern w:val="0"/>
                <w:sz w:val="24"/>
                <w:szCs w:val="24"/>
              </w:rPr>
            </w:pPr>
            <w:r w:rsidRPr="00B10976">
              <w:rPr>
                <w:rFonts w:cs="Times New Roman"/>
                <w:kern w:val="0"/>
                <w:sz w:val="24"/>
                <w:szCs w:val="24"/>
              </w:rPr>
              <w:t>23.14%</w:t>
            </w:r>
          </w:p>
        </w:tc>
      </w:tr>
    </w:tbl>
    <w:p w:rsidR="003F0D60" w:rsidRDefault="003F0D60" w:rsidP="003F0D60">
      <w:r>
        <w:rPr>
          <w:noProof/>
        </w:rPr>
        <w:drawing>
          <wp:inline distT="0" distB="0" distL="0" distR="0">
            <wp:extent cx="3417570" cy="2728259"/>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0638" cy="2730708"/>
                    </a:xfrm>
                    <a:prstGeom prst="rect">
                      <a:avLst/>
                    </a:prstGeom>
                    <a:noFill/>
                  </pic:spPr>
                </pic:pic>
              </a:graphicData>
            </a:graphic>
          </wp:inline>
        </w:drawing>
      </w:r>
    </w:p>
    <w:p w:rsidR="002B3B21" w:rsidRDefault="002B3B21" w:rsidP="003F0D60"/>
    <w:p w:rsidR="002B3B21" w:rsidRDefault="002B3B21" w:rsidP="003F0D60"/>
    <w:p w:rsidR="00681951" w:rsidRDefault="00681951" w:rsidP="003F0D60"/>
    <w:p w:rsidR="004B34D7" w:rsidRPr="00681951" w:rsidRDefault="004B34D7" w:rsidP="00681951">
      <w:pPr>
        <w:pStyle w:val="12"/>
        <w:ind w:firstLine="643"/>
        <w:rPr>
          <w:b/>
          <w:noProof/>
        </w:rPr>
      </w:pPr>
      <w:r w:rsidRPr="00681951">
        <w:rPr>
          <w:rFonts w:hint="eastAsia"/>
          <w:b/>
          <w:noProof/>
        </w:rPr>
        <w:t>2.</w:t>
      </w:r>
      <w:r w:rsidRPr="00681951">
        <w:rPr>
          <w:rFonts w:hint="eastAsia"/>
          <w:b/>
          <w:noProof/>
        </w:rPr>
        <w:t>各市区盈亏企业数量占比</w:t>
      </w:r>
    </w:p>
    <w:p w:rsidR="00A35B2E" w:rsidRDefault="00A35B2E" w:rsidP="00E24A70">
      <w:pPr>
        <w:pStyle w:val="12"/>
        <w:ind w:firstLine="640"/>
      </w:pPr>
      <w:r>
        <w:rPr>
          <w:rFonts w:hint="eastAsia"/>
        </w:rPr>
        <w:t>本次调查中，鹤山市的盈</w:t>
      </w:r>
      <w:r w:rsidR="006C7C89">
        <w:rPr>
          <w:rFonts w:hint="eastAsia"/>
        </w:rPr>
        <w:t>利</w:t>
      </w:r>
      <w:r>
        <w:rPr>
          <w:rFonts w:hint="eastAsia"/>
        </w:rPr>
        <w:t>企业数量占比最高，为</w:t>
      </w:r>
      <w:r w:rsidRPr="00A35B2E">
        <w:t>83.72%</w:t>
      </w:r>
      <w:r>
        <w:rPr>
          <w:rFonts w:hint="eastAsia"/>
        </w:rPr>
        <w:t>，</w:t>
      </w:r>
      <w:r w:rsidR="001758D7">
        <w:rPr>
          <w:rFonts w:hint="eastAsia"/>
        </w:rPr>
        <w:t>并</w:t>
      </w:r>
      <w:r>
        <w:rPr>
          <w:rFonts w:hint="eastAsia"/>
        </w:rPr>
        <w:t>与</w:t>
      </w:r>
      <w:r w:rsidR="00E2002C">
        <w:rPr>
          <w:rFonts w:hint="eastAsia"/>
        </w:rPr>
        <w:t>上</w:t>
      </w:r>
      <w:r>
        <w:rPr>
          <w:rFonts w:hint="eastAsia"/>
        </w:rPr>
        <w:t>年盈利</w:t>
      </w:r>
      <w:r w:rsidR="006C7C89">
        <w:rPr>
          <w:rFonts w:hint="eastAsia"/>
        </w:rPr>
        <w:t>企业数</w:t>
      </w:r>
      <w:r>
        <w:rPr>
          <w:rFonts w:hint="eastAsia"/>
        </w:rPr>
        <w:t>占比基本持平；江海市</w:t>
      </w:r>
      <w:r w:rsidR="001758D7">
        <w:rPr>
          <w:rFonts w:hint="eastAsia"/>
        </w:rPr>
        <w:t>的</w:t>
      </w:r>
      <w:r>
        <w:rPr>
          <w:rFonts w:hint="eastAsia"/>
        </w:rPr>
        <w:t>盈利企业数量占比</w:t>
      </w:r>
      <w:r w:rsidR="001758D7">
        <w:rPr>
          <w:rFonts w:hint="eastAsia"/>
        </w:rPr>
        <w:t>为</w:t>
      </w:r>
      <w:r w:rsidR="001758D7" w:rsidRPr="001758D7">
        <w:t>80.22%</w:t>
      </w:r>
      <w:r w:rsidR="001758D7">
        <w:rPr>
          <w:rFonts w:hint="eastAsia"/>
        </w:rPr>
        <w:t>，</w:t>
      </w:r>
      <w:r w:rsidR="001758D7">
        <w:t>同比增长</w:t>
      </w:r>
      <w:r w:rsidR="001758D7">
        <w:t>6.03</w:t>
      </w:r>
      <w:r w:rsidR="001758D7">
        <w:t>个百分点</w:t>
      </w:r>
      <w:r w:rsidR="001758D7">
        <w:rPr>
          <w:rFonts w:hint="eastAsia"/>
        </w:rPr>
        <w:t>，</w:t>
      </w:r>
      <w:r w:rsidR="001758D7">
        <w:t>是增长最多的市区</w:t>
      </w:r>
      <w:r w:rsidR="001758D7">
        <w:rPr>
          <w:rFonts w:hint="eastAsia"/>
        </w:rPr>
        <w:t>。</w:t>
      </w:r>
      <w:r w:rsidR="001758D7">
        <w:t>台山市的盈利</w:t>
      </w:r>
      <w:r w:rsidR="006C7C89">
        <w:rPr>
          <w:rFonts w:hint="eastAsia"/>
        </w:rPr>
        <w:t>企业数量</w:t>
      </w:r>
      <w:r w:rsidR="001758D7">
        <w:t>占比仍为最低</w:t>
      </w:r>
      <w:r w:rsidR="001758D7">
        <w:rPr>
          <w:rFonts w:hint="eastAsia"/>
        </w:rPr>
        <w:t>。</w:t>
      </w:r>
    </w:p>
    <w:p w:rsidR="00D17938" w:rsidRDefault="00D17938" w:rsidP="00D17938">
      <w:pPr>
        <w:pStyle w:val="12"/>
        <w:ind w:firstLine="640"/>
      </w:pPr>
    </w:p>
    <w:p w:rsidR="00681951" w:rsidRDefault="00681951" w:rsidP="00D17938">
      <w:pPr>
        <w:pStyle w:val="12"/>
        <w:ind w:firstLine="640"/>
      </w:pPr>
    </w:p>
    <w:p w:rsidR="00A35B2E" w:rsidRPr="00E24A70" w:rsidRDefault="00A35B2E" w:rsidP="00E24A70">
      <w:pPr>
        <w:rPr>
          <w:bCs/>
        </w:rPr>
      </w:pPr>
    </w:p>
    <w:tbl>
      <w:tblPr>
        <w:tblpPr w:leftFromText="180" w:rightFromText="180" w:vertAnchor="text" w:horzAnchor="page" w:tblpX="6577" w:tblpY="237"/>
        <w:tblW w:w="0" w:type="auto"/>
        <w:tblLayout w:type="fixed"/>
        <w:tblLook w:val="04A0"/>
      </w:tblPr>
      <w:tblGrid>
        <w:gridCol w:w="959"/>
        <w:gridCol w:w="709"/>
        <w:gridCol w:w="708"/>
        <w:gridCol w:w="993"/>
        <w:gridCol w:w="992"/>
      </w:tblGrid>
      <w:tr w:rsidR="005C4515" w:rsidRPr="003911E4" w:rsidTr="005C4515">
        <w:trPr>
          <w:trHeight w:val="403"/>
        </w:trPr>
        <w:tc>
          <w:tcPr>
            <w:tcW w:w="959"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3911E4" w:rsidRPr="003911E4" w:rsidRDefault="003911E4" w:rsidP="005C4515">
            <w:pPr>
              <w:widowControl/>
              <w:jc w:val="center"/>
              <w:rPr>
                <w:rFonts w:cs="Times New Roman"/>
                <w:b/>
                <w:color w:val="FFFFFF"/>
                <w:kern w:val="0"/>
              </w:rPr>
            </w:pPr>
            <w:r w:rsidRPr="003911E4">
              <w:rPr>
                <w:rFonts w:cs="Times New Roman"/>
                <w:b/>
                <w:color w:val="FFFFFF"/>
                <w:kern w:val="0"/>
              </w:rPr>
              <w:t>行政区划</w:t>
            </w:r>
          </w:p>
        </w:tc>
        <w:tc>
          <w:tcPr>
            <w:tcW w:w="709" w:type="dxa"/>
            <w:tcBorders>
              <w:top w:val="single" w:sz="4" w:space="0" w:color="auto"/>
              <w:left w:val="nil"/>
              <w:bottom w:val="single" w:sz="4" w:space="0" w:color="auto"/>
              <w:right w:val="single" w:sz="4" w:space="0" w:color="auto"/>
            </w:tcBorders>
            <w:shd w:val="clear" w:color="000000" w:fill="5B9BD5"/>
            <w:noWrap/>
            <w:vAlign w:val="center"/>
            <w:hideMark/>
          </w:tcPr>
          <w:p w:rsidR="003911E4" w:rsidRPr="003911E4" w:rsidRDefault="003911E4" w:rsidP="005C4515">
            <w:pPr>
              <w:widowControl/>
              <w:jc w:val="center"/>
              <w:rPr>
                <w:rFonts w:cs="Times New Roman"/>
                <w:b/>
                <w:color w:val="FFFFFF"/>
                <w:kern w:val="0"/>
              </w:rPr>
            </w:pPr>
            <w:r w:rsidRPr="003911E4">
              <w:rPr>
                <w:rFonts w:cs="Times New Roman"/>
                <w:b/>
                <w:color w:val="FFFFFF"/>
                <w:kern w:val="0"/>
              </w:rPr>
              <w:t>盈利企业</w:t>
            </w:r>
          </w:p>
        </w:tc>
        <w:tc>
          <w:tcPr>
            <w:tcW w:w="708" w:type="dxa"/>
            <w:tcBorders>
              <w:top w:val="single" w:sz="4" w:space="0" w:color="auto"/>
              <w:left w:val="nil"/>
              <w:bottom w:val="single" w:sz="4" w:space="0" w:color="auto"/>
              <w:right w:val="single" w:sz="4" w:space="0" w:color="auto"/>
            </w:tcBorders>
            <w:shd w:val="clear" w:color="000000" w:fill="5B9BD5"/>
            <w:noWrap/>
            <w:vAlign w:val="center"/>
            <w:hideMark/>
          </w:tcPr>
          <w:p w:rsidR="003911E4" w:rsidRPr="003911E4" w:rsidRDefault="003911E4" w:rsidP="005C4515">
            <w:pPr>
              <w:widowControl/>
              <w:jc w:val="center"/>
              <w:rPr>
                <w:rFonts w:cs="Times New Roman"/>
                <w:b/>
                <w:color w:val="FFFFFF"/>
                <w:kern w:val="0"/>
              </w:rPr>
            </w:pPr>
            <w:r w:rsidRPr="003911E4">
              <w:rPr>
                <w:rFonts w:cs="Times New Roman"/>
                <w:b/>
                <w:color w:val="FFFFFF"/>
                <w:kern w:val="0"/>
              </w:rPr>
              <w:t>亏损企业</w:t>
            </w:r>
          </w:p>
        </w:tc>
        <w:tc>
          <w:tcPr>
            <w:tcW w:w="993" w:type="dxa"/>
            <w:tcBorders>
              <w:top w:val="single" w:sz="4" w:space="0" w:color="auto"/>
              <w:left w:val="nil"/>
              <w:bottom w:val="single" w:sz="4" w:space="0" w:color="auto"/>
              <w:right w:val="single" w:sz="4" w:space="0" w:color="auto"/>
            </w:tcBorders>
            <w:shd w:val="clear" w:color="000000" w:fill="5B9BD5"/>
            <w:noWrap/>
            <w:vAlign w:val="center"/>
            <w:hideMark/>
          </w:tcPr>
          <w:p w:rsidR="003911E4" w:rsidRPr="003911E4" w:rsidRDefault="003911E4" w:rsidP="005C4515">
            <w:pPr>
              <w:widowControl/>
              <w:jc w:val="center"/>
              <w:rPr>
                <w:rFonts w:cs="Times New Roman"/>
                <w:b/>
                <w:color w:val="FFFFFF"/>
                <w:kern w:val="0"/>
              </w:rPr>
            </w:pPr>
            <w:r w:rsidRPr="003911E4">
              <w:rPr>
                <w:rFonts w:cs="Times New Roman"/>
                <w:b/>
                <w:color w:val="FFFFFF"/>
                <w:kern w:val="0"/>
              </w:rPr>
              <w:t>盈利占比</w:t>
            </w:r>
          </w:p>
        </w:tc>
        <w:tc>
          <w:tcPr>
            <w:tcW w:w="992" w:type="dxa"/>
            <w:tcBorders>
              <w:top w:val="single" w:sz="4" w:space="0" w:color="auto"/>
              <w:left w:val="nil"/>
              <w:bottom w:val="single" w:sz="4" w:space="0" w:color="auto"/>
              <w:right w:val="single" w:sz="4" w:space="0" w:color="auto"/>
            </w:tcBorders>
            <w:shd w:val="clear" w:color="000000" w:fill="5B9BD5"/>
            <w:noWrap/>
            <w:vAlign w:val="center"/>
            <w:hideMark/>
          </w:tcPr>
          <w:p w:rsidR="003911E4" w:rsidRPr="003911E4" w:rsidRDefault="003911E4" w:rsidP="005C4515">
            <w:pPr>
              <w:widowControl/>
              <w:jc w:val="center"/>
              <w:rPr>
                <w:rFonts w:cs="Times New Roman"/>
                <w:b/>
                <w:color w:val="FFFFFF"/>
                <w:kern w:val="0"/>
              </w:rPr>
            </w:pPr>
            <w:r w:rsidRPr="003911E4">
              <w:rPr>
                <w:rFonts w:cs="Times New Roman"/>
                <w:b/>
                <w:color w:val="FFFFFF"/>
                <w:kern w:val="0"/>
              </w:rPr>
              <w:t>亏损占比</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蓬江区</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114</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35</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76.51%</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23.49%</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江海区</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73</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18</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80.22%</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19.78%</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新会区</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74</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28</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72.55%</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27.45%</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台山市</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50</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28</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64.10%</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35.90%</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开平市</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77</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16</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82.80%</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17.20%</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鹤山市</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72</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14</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83.72%</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16.28%</w:t>
            </w:r>
          </w:p>
        </w:tc>
      </w:tr>
      <w:tr w:rsidR="003911E4" w:rsidRPr="003911E4" w:rsidTr="005C4515">
        <w:trPr>
          <w:trHeight w:val="40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恩平市</w:t>
            </w:r>
          </w:p>
        </w:tc>
        <w:tc>
          <w:tcPr>
            <w:tcW w:w="709"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25</w:t>
            </w:r>
          </w:p>
        </w:tc>
        <w:tc>
          <w:tcPr>
            <w:tcW w:w="708"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w:t>
            </w:r>
          </w:p>
        </w:tc>
        <w:tc>
          <w:tcPr>
            <w:tcW w:w="993"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78.13%</w:t>
            </w:r>
          </w:p>
        </w:tc>
        <w:tc>
          <w:tcPr>
            <w:tcW w:w="992" w:type="dxa"/>
            <w:tcBorders>
              <w:top w:val="nil"/>
              <w:left w:val="nil"/>
              <w:bottom w:val="single" w:sz="4" w:space="0" w:color="auto"/>
              <w:right w:val="single" w:sz="4" w:space="0" w:color="auto"/>
            </w:tcBorders>
            <w:shd w:val="clear" w:color="auto" w:fill="auto"/>
            <w:noWrap/>
            <w:vAlign w:val="center"/>
            <w:hideMark/>
          </w:tcPr>
          <w:p w:rsidR="003911E4" w:rsidRPr="003911E4" w:rsidRDefault="003911E4" w:rsidP="005C4515">
            <w:pPr>
              <w:widowControl/>
              <w:jc w:val="center"/>
              <w:rPr>
                <w:rFonts w:cs="Times New Roman"/>
                <w:color w:val="000000"/>
                <w:kern w:val="0"/>
              </w:rPr>
            </w:pPr>
            <w:r w:rsidRPr="003911E4">
              <w:rPr>
                <w:rFonts w:cs="Times New Roman"/>
                <w:color w:val="000000"/>
                <w:kern w:val="0"/>
              </w:rPr>
              <w:t>21.88%</w:t>
            </w:r>
          </w:p>
        </w:tc>
      </w:tr>
    </w:tbl>
    <w:p w:rsidR="003911E4" w:rsidRPr="003F0D60" w:rsidRDefault="003911E4" w:rsidP="003F0D60">
      <w:r>
        <w:rPr>
          <w:noProof/>
        </w:rPr>
        <w:drawing>
          <wp:inline distT="0" distB="0" distL="0" distR="0">
            <wp:extent cx="3002192" cy="2827768"/>
            <wp:effectExtent l="0" t="0" r="2730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8678C" w:rsidRPr="00681951" w:rsidRDefault="004B34D7" w:rsidP="00681951">
      <w:pPr>
        <w:pStyle w:val="12"/>
        <w:ind w:firstLine="643"/>
        <w:rPr>
          <w:b/>
        </w:rPr>
      </w:pPr>
      <w:bookmarkStart w:id="55" w:name="_Toc48833854"/>
      <w:r w:rsidRPr="00681951">
        <w:rPr>
          <w:rFonts w:hint="eastAsia"/>
          <w:b/>
        </w:rPr>
        <w:t>（二</w:t>
      </w:r>
      <w:r w:rsidR="005C4515" w:rsidRPr="00681951">
        <w:rPr>
          <w:rFonts w:hint="eastAsia"/>
          <w:b/>
        </w:rPr>
        <w:t>）</w:t>
      </w:r>
      <w:r w:rsidR="00F8678C" w:rsidRPr="00681951">
        <w:rPr>
          <w:rFonts w:hint="eastAsia"/>
          <w:b/>
        </w:rPr>
        <w:t>行业人工成本占成本总额</w:t>
      </w:r>
      <w:r w:rsidR="00232E2C" w:rsidRPr="00681951">
        <w:rPr>
          <w:rFonts w:hint="eastAsia"/>
          <w:b/>
        </w:rPr>
        <w:t>比例</w:t>
      </w:r>
      <w:r w:rsidR="004F5022" w:rsidRPr="00681951">
        <w:rPr>
          <w:rFonts w:hint="eastAsia"/>
          <w:b/>
        </w:rPr>
        <w:t>信息</w:t>
      </w:r>
      <w:bookmarkEnd w:id="55"/>
    </w:p>
    <w:p w:rsidR="004B34D7" w:rsidRPr="00681951" w:rsidRDefault="004B34D7" w:rsidP="00681951">
      <w:pPr>
        <w:pStyle w:val="12"/>
        <w:ind w:firstLine="643"/>
        <w:rPr>
          <w:b/>
          <w:noProof/>
        </w:rPr>
      </w:pPr>
      <w:r w:rsidRPr="00681951">
        <w:rPr>
          <w:rFonts w:hint="eastAsia"/>
          <w:b/>
          <w:noProof/>
        </w:rPr>
        <w:t>1.</w:t>
      </w:r>
      <w:r w:rsidRPr="00681951">
        <w:rPr>
          <w:rFonts w:hint="eastAsia"/>
          <w:b/>
          <w:noProof/>
        </w:rPr>
        <w:t>各行业人工成本占成本总额数据表</w:t>
      </w:r>
    </w:p>
    <w:p w:rsidR="00641019" w:rsidRDefault="00641019" w:rsidP="00AE2E84">
      <w:pPr>
        <w:pStyle w:val="12"/>
        <w:ind w:firstLine="640"/>
      </w:pPr>
      <w:r>
        <w:rPr>
          <w:rFonts w:hint="eastAsia"/>
        </w:rPr>
        <w:t>在本次调查中，</w:t>
      </w:r>
      <w:r w:rsidR="00DC6C4C">
        <w:rPr>
          <w:rFonts w:hint="eastAsia"/>
        </w:rPr>
        <w:t>人工成本在</w:t>
      </w:r>
      <w:r w:rsidR="00DC6C4C" w:rsidRPr="00DC6C4C">
        <w:rPr>
          <w:rFonts w:hint="eastAsia"/>
        </w:rPr>
        <w:t>成本费用总额</w:t>
      </w:r>
      <w:r w:rsidR="00DC6C4C">
        <w:rPr>
          <w:rFonts w:hint="eastAsia"/>
        </w:rPr>
        <w:t>中占比</w:t>
      </w:r>
      <w:r w:rsidR="006D627B">
        <w:rPr>
          <w:rFonts w:hint="eastAsia"/>
        </w:rPr>
        <w:t>较</w:t>
      </w:r>
      <w:r w:rsidR="00DC6C4C">
        <w:rPr>
          <w:rFonts w:hint="eastAsia"/>
        </w:rPr>
        <w:t>高的行业</w:t>
      </w:r>
      <w:r w:rsidR="006D627B">
        <w:rPr>
          <w:rFonts w:hint="eastAsia"/>
        </w:rPr>
        <w:t>均为第三产业，依次为</w:t>
      </w:r>
      <w:r w:rsidR="00DC6C4C" w:rsidRPr="00DC6C4C">
        <w:rPr>
          <w:rFonts w:hint="eastAsia"/>
        </w:rPr>
        <w:t>教育</w:t>
      </w:r>
      <w:r w:rsidR="00DC6C4C">
        <w:rPr>
          <w:rFonts w:hint="eastAsia"/>
        </w:rPr>
        <w:t>行业</w:t>
      </w:r>
      <w:r w:rsidR="006D627B">
        <w:rPr>
          <w:rFonts w:hint="eastAsia"/>
        </w:rPr>
        <w:t>（</w:t>
      </w:r>
      <w:r w:rsidR="002F1880" w:rsidRPr="002F1880">
        <w:t>72.31%</w:t>
      </w:r>
      <w:r w:rsidR="006D627B">
        <w:rPr>
          <w:rFonts w:hint="eastAsia"/>
        </w:rPr>
        <w:t>），</w:t>
      </w:r>
      <w:r w:rsidR="002F1880" w:rsidRPr="002F1880">
        <w:rPr>
          <w:rFonts w:hint="eastAsia"/>
        </w:rPr>
        <w:t>租赁和商务服务业</w:t>
      </w:r>
      <w:r w:rsidR="00DC6C4C">
        <w:rPr>
          <w:rFonts w:hint="eastAsia"/>
        </w:rPr>
        <w:t>（</w:t>
      </w:r>
      <w:r w:rsidR="002F1880" w:rsidRPr="002F1880">
        <w:t>51.64%</w:t>
      </w:r>
      <w:r w:rsidR="00DC6C4C">
        <w:rPr>
          <w:rFonts w:hint="eastAsia"/>
        </w:rPr>
        <w:t>），</w:t>
      </w:r>
      <w:r w:rsidR="002F1880">
        <w:rPr>
          <w:rFonts w:hint="eastAsia"/>
        </w:rPr>
        <w:t>以及</w:t>
      </w:r>
      <w:r w:rsidR="002F1880" w:rsidRPr="002F1880">
        <w:rPr>
          <w:rFonts w:hint="eastAsia"/>
        </w:rPr>
        <w:t>居民服务、修理和其他服务业</w:t>
      </w:r>
      <w:r w:rsidR="00DC6C4C">
        <w:rPr>
          <w:rFonts w:hint="eastAsia"/>
        </w:rPr>
        <w:t>（</w:t>
      </w:r>
      <w:r w:rsidR="002F1880" w:rsidRPr="002F1880">
        <w:t>49.81%</w:t>
      </w:r>
      <w:r w:rsidR="00443D39">
        <w:rPr>
          <w:rFonts w:hint="eastAsia"/>
        </w:rPr>
        <w:t>）；</w:t>
      </w:r>
      <w:r w:rsidR="00AB3B4A" w:rsidRPr="00DC6C4C">
        <w:rPr>
          <w:rFonts w:hint="eastAsia"/>
        </w:rPr>
        <w:t>人工成本</w:t>
      </w:r>
      <w:r w:rsidR="00AB3B4A">
        <w:rPr>
          <w:rFonts w:hint="eastAsia"/>
        </w:rPr>
        <w:t>占比</w:t>
      </w:r>
      <w:r w:rsidR="005F2245">
        <w:rPr>
          <w:rFonts w:hint="eastAsia"/>
        </w:rPr>
        <w:t>较</w:t>
      </w:r>
      <w:r w:rsidR="00AB3B4A">
        <w:rPr>
          <w:rFonts w:hint="eastAsia"/>
        </w:rPr>
        <w:t>低的行业</w:t>
      </w:r>
      <w:r w:rsidR="002F1880">
        <w:rPr>
          <w:rFonts w:hint="eastAsia"/>
        </w:rPr>
        <w:t>依次</w:t>
      </w:r>
      <w:r w:rsidR="00AB3B4A">
        <w:rPr>
          <w:rFonts w:hint="eastAsia"/>
        </w:rPr>
        <w:t>是</w:t>
      </w:r>
      <w:r w:rsidR="002F1880">
        <w:rPr>
          <w:rFonts w:hint="eastAsia"/>
        </w:rPr>
        <w:t>批发和零售业（</w:t>
      </w:r>
      <w:r w:rsidR="002F1880" w:rsidRPr="002F1880">
        <w:t>22.25%</w:t>
      </w:r>
      <w:r w:rsidR="002F1880">
        <w:rPr>
          <w:rFonts w:hint="eastAsia"/>
        </w:rPr>
        <w:t>）以及</w:t>
      </w:r>
      <w:r w:rsidR="00AB3B4A">
        <w:rPr>
          <w:rFonts w:hint="eastAsia"/>
        </w:rPr>
        <w:t>建筑业（</w:t>
      </w:r>
      <w:r w:rsidR="002F1880" w:rsidRPr="002F1880">
        <w:t>18.94%</w:t>
      </w:r>
      <w:r w:rsidR="00AB3B4A">
        <w:rPr>
          <w:rFonts w:hint="eastAsia"/>
        </w:rPr>
        <w:t>）</w:t>
      </w:r>
      <w:r w:rsidR="002F1880">
        <w:rPr>
          <w:rFonts w:hint="eastAsia"/>
        </w:rPr>
        <w:t>。</w:t>
      </w:r>
      <w:r w:rsidR="00AB3B4A">
        <w:rPr>
          <w:rFonts w:hint="eastAsia"/>
        </w:rPr>
        <w:t>详见下表。</w:t>
      </w:r>
    </w:p>
    <w:p w:rsidR="00641019" w:rsidRPr="00DC6C4C" w:rsidRDefault="00641019" w:rsidP="00AE2E84">
      <w:pPr>
        <w:pStyle w:val="12"/>
        <w:ind w:firstLine="640"/>
      </w:pPr>
    </w:p>
    <w:tbl>
      <w:tblPr>
        <w:tblW w:w="4942" w:type="pct"/>
        <w:tblLayout w:type="fixed"/>
        <w:tblLook w:val="04A0"/>
      </w:tblPr>
      <w:tblGrid>
        <w:gridCol w:w="799"/>
        <w:gridCol w:w="3709"/>
        <w:gridCol w:w="1792"/>
        <w:gridCol w:w="2598"/>
      </w:tblGrid>
      <w:tr w:rsidR="003E230E" w:rsidRPr="003E230E" w:rsidTr="002B3B21">
        <w:trPr>
          <w:trHeight w:val="720"/>
          <w:tblHeader/>
        </w:trPr>
        <w:tc>
          <w:tcPr>
            <w:tcW w:w="449" w:type="pct"/>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3E230E" w:rsidRPr="003E230E" w:rsidRDefault="003E230E" w:rsidP="00F8678C">
            <w:pPr>
              <w:widowControl/>
              <w:jc w:val="center"/>
              <w:rPr>
                <w:rFonts w:hAnsi="仿宋" w:cs="Times New Roman"/>
                <w:b/>
                <w:color w:val="FFFFFF" w:themeColor="background1"/>
                <w:kern w:val="0"/>
                <w:szCs w:val="21"/>
              </w:rPr>
            </w:pPr>
            <w:r w:rsidRPr="003E230E">
              <w:rPr>
                <w:rFonts w:hAnsi="仿宋" w:cs="Times New Roman" w:hint="eastAsia"/>
                <w:b/>
                <w:color w:val="FFFFFF" w:themeColor="background1"/>
                <w:kern w:val="0"/>
                <w:szCs w:val="21"/>
              </w:rPr>
              <w:t>序号</w:t>
            </w:r>
          </w:p>
        </w:tc>
        <w:tc>
          <w:tcPr>
            <w:tcW w:w="2084" w:type="pct"/>
            <w:tcBorders>
              <w:top w:val="single" w:sz="4" w:space="0" w:color="auto"/>
              <w:left w:val="nil"/>
              <w:bottom w:val="single" w:sz="4" w:space="0" w:color="auto"/>
              <w:right w:val="single" w:sz="4" w:space="0" w:color="auto"/>
            </w:tcBorders>
            <w:shd w:val="clear" w:color="auto" w:fill="1F497D" w:themeFill="text2"/>
            <w:noWrap/>
            <w:vAlign w:val="center"/>
            <w:hideMark/>
          </w:tcPr>
          <w:p w:rsidR="003E230E" w:rsidRPr="003E230E" w:rsidRDefault="003E230E" w:rsidP="00F8678C">
            <w:pPr>
              <w:widowControl/>
              <w:jc w:val="center"/>
              <w:rPr>
                <w:rFonts w:hAnsi="仿宋" w:cs="Times New Roman"/>
                <w:b/>
                <w:color w:val="FFFFFF" w:themeColor="background1"/>
                <w:kern w:val="0"/>
                <w:szCs w:val="21"/>
              </w:rPr>
            </w:pPr>
            <w:r w:rsidRPr="003E230E">
              <w:rPr>
                <w:rFonts w:hAnsi="仿宋" w:cs="Times New Roman" w:hint="eastAsia"/>
                <w:b/>
                <w:color w:val="FFFFFF" w:themeColor="background1"/>
                <w:kern w:val="0"/>
                <w:szCs w:val="21"/>
              </w:rPr>
              <w:t>行业大类</w:t>
            </w:r>
          </w:p>
        </w:tc>
        <w:tc>
          <w:tcPr>
            <w:tcW w:w="1007" w:type="pct"/>
            <w:tcBorders>
              <w:top w:val="single" w:sz="4" w:space="0" w:color="auto"/>
              <w:left w:val="nil"/>
              <w:bottom w:val="single" w:sz="4" w:space="0" w:color="auto"/>
              <w:right w:val="single" w:sz="4" w:space="0" w:color="auto"/>
            </w:tcBorders>
            <w:shd w:val="clear" w:color="auto" w:fill="1F497D" w:themeFill="text2"/>
            <w:noWrap/>
            <w:vAlign w:val="center"/>
            <w:hideMark/>
          </w:tcPr>
          <w:p w:rsidR="003E230E" w:rsidRPr="003E230E" w:rsidRDefault="003E230E" w:rsidP="00F8678C">
            <w:pPr>
              <w:widowControl/>
              <w:jc w:val="center"/>
              <w:rPr>
                <w:rFonts w:hAnsi="仿宋" w:cs="Times New Roman"/>
                <w:b/>
                <w:color w:val="FFFFFF" w:themeColor="background1"/>
                <w:kern w:val="0"/>
                <w:szCs w:val="21"/>
              </w:rPr>
            </w:pPr>
            <w:r w:rsidRPr="003E230E">
              <w:rPr>
                <w:rFonts w:hAnsi="仿宋" w:cs="Times New Roman" w:hint="eastAsia"/>
                <w:b/>
                <w:color w:val="FFFFFF" w:themeColor="background1"/>
                <w:kern w:val="0"/>
                <w:szCs w:val="21"/>
              </w:rPr>
              <w:t>人均人工成本（元</w:t>
            </w:r>
            <w:r w:rsidRPr="003E230E">
              <w:rPr>
                <w:rFonts w:hAnsi="仿宋" w:cs="Times New Roman" w:hint="eastAsia"/>
                <w:b/>
                <w:color w:val="FFFFFF" w:themeColor="background1"/>
                <w:kern w:val="0"/>
                <w:szCs w:val="21"/>
              </w:rPr>
              <w:t>/</w:t>
            </w:r>
            <w:r w:rsidRPr="003E230E">
              <w:rPr>
                <w:rFonts w:hAnsi="仿宋" w:cs="Times New Roman" w:hint="eastAsia"/>
                <w:b/>
                <w:color w:val="FFFFFF" w:themeColor="background1"/>
                <w:kern w:val="0"/>
                <w:szCs w:val="21"/>
              </w:rPr>
              <w:t>年）</w:t>
            </w:r>
          </w:p>
        </w:tc>
        <w:tc>
          <w:tcPr>
            <w:tcW w:w="1460" w:type="pct"/>
            <w:tcBorders>
              <w:top w:val="single" w:sz="4" w:space="0" w:color="auto"/>
              <w:left w:val="nil"/>
              <w:bottom w:val="single" w:sz="4" w:space="0" w:color="auto"/>
              <w:right w:val="single" w:sz="4" w:space="0" w:color="auto"/>
            </w:tcBorders>
            <w:shd w:val="clear" w:color="auto" w:fill="1F497D" w:themeFill="text2"/>
            <w:noWrap/>
            <w:vAlign w:val="center"/>
            <w:hideMark/>
          </w:tcPr>
          <w:p w:rsidR="003E230E" w:rsidRPr="002F1880" w:rsidRDefault="003E230E" w:rsidP="002F1880">
            <w:pPr>
              <w:widowControl/>
              <w:jc w:val="center"/>
              <w:rPr>
                <w:rFonts w:hAnsi="仿宋" w:cs="Times New Roman"/>
                <w:b/>
                <w:color w:val="FFFFFF" w:themeColor="background1"/>
                <w:kern w:val="0"/>
                <w:szCs w:val="21"/>
              </w:rPr>
            </w:pPr>
            <w:r w:rsidRPr="003E230E">
              <w:rPr>
                <w:rFonts w:hAnsi="仿宋" w:cs="Times New Roman" w:hint="eastAsia"/>
                <w:b/>
                <w:color w:val="FFFFFF" w:themeColor="background1"/>
                <w:kern w:val="0"/>
                <w:szCs w:val="21"/>
              </w:rPr>
              <w:t>人工成本占成本费用总额的比重</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农、林、牧、渔业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96,738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27.28%</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2</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制造业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86,309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24.67%</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3</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电力、热力、燃气及水生产和供应业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139,860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29.64%</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4</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建筑业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108,067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18.94%</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5</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批发和零售业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70,449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22.25%</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6</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交通运输、仓储和邮政业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103,143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40.02%</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7</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住宿和餐饮业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62,394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37.92%</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8</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信息传输、软件和信息技术服务业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164,889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42.20%</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9</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金融业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184,663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45.01%</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10</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房地产业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176,909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27.20%</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11</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租赁和商务服务业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68,739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51.64%</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12</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水利环境和公共设施管理业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69,546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38.77%</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13</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居民服务、修理和其他服务业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83,050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49.81%</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14</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教育</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59,632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72.31%</w:t>
            </w:r>
          </w:p>
        </w:tc>
      </w:tr>
      <w:tr w:rsidR="003E230E" w:rsidRPr="003E230E" w:rsidTr="002B3B21">
        <w:trPr>
          <w:trHeight w:val="4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15</w:t>
            </w:r>
          </w:p>
        </w:tc>
        <w:tc>
          <w:tcPr>
            <w:tcW w:w="2084"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92357B">
            <w:pPr>
              <w:widowControl/>
              <w:jc w:val="left"/>
              <w:rPr>
                <w:rFonts w:hAnsi="仿宋" w:cs="Times New Roman"/>
                <w:color w:val="000000"/>
                <w:kern w:val="0"/>
                <w:szCs w:val="21"/>
              </w:rPr>
            </w:pPr>
            <w:r w:rsidRPr="003E230E">
              <w:rPr>
                <w:rFonts w:hAnsi="仿宋" w:cs="Times New Roman" w:hint="eastAsia"/>
                <w:color w:val="000000"/>
                <w:kern w:val="0"/>
                <w:szCs w:val="21"/>
              </w:rPr>
              <w:t>文化、体育和娱乐业</w:t>
            </w:r>
          </w:p>
        </w:tc>
        <w:tc>
          <w:tcPr>
            <w:tcW w:w="1007"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F8678C">
            <w:pPr>
              <w:widowControl/>
              <w:jc w:val="center"/>
              <w:rPr>
                <w:rFonts w:hAnsi="仿宋" w:cs="Times New Roman"/>
                <w:color w:val="000000"/>
                <w:kern w:val="0"/>
                <w:szCs w:val="21"/>
              </w:rPr>
            </w:pPr>
            <w:r w:rsidRPr="003E230E">
              <w:rPr>
                <w:rFonts w:hAnsi="仿宋" w:cs="Times New Roman" w:hint="eastAsia"/>
                <w:color w:val="000000"/>
                <w:kern w:val="0"/>
                <w:szCs w:val="21"/>
              </w:rPr>
              <w:t xml:space="preserve">84,718 </w:t>
            </w:r>
          </w:p>
        </w:tc>
        <w:tc>
          <w:tcPr>
            <w:tcW w:w="1460" w:type="pct"/>
            <w:tcBorders>
              <w:top w:val="nil"/>
              <w:left w:val="nil"/>
              <w:bottom w:val="single" w:sz="4" w:space="0" w:color="auto"/>
              <w:right w:val="single" w:sz="4" w:space="0" w:color="auto"/>
            </w:tcBorders>
            <w:shd w:val="clear" w:color="auto" w:fill="auto"/>
            <w:noWrap/>
            <w:vAlign w:val="center"/>
            <w:hideMark/>
          </w:tcPr>
          <w:p w:rsidR="003E230E" w:rsidRPr="003E230E" w:rsidRDefault="003E230E" w:rsidP="003E230E">
            <w:pPr>
              <w:jc w:val="center"/>
              <w:rPr>
                <w:rFonts w:ascii="宋体" w:eastAsia="宋体" w:hAnsi="宋体" w:cs="宋体"/>
                <w:color w:val="000000"/>
                <w:szCs w:val="21"/>
              </w:rPr>
            </w:pPr>
            <w:r w:rsidRPr="003E230E">
              <w:rPr>
                <w:rFonts w:hint="eastAsia"/>
                <w:color w:val="000000"/>
                <w:szCs w:val="21"/>
              </w:rPr>
              <w:t>42.96%</w:t>
            </w:r>
          </w:p>
        </w:tc>
      </w:tr>
    </w:tbl>
    <w:p w:rsidR="00681951" w:rsidRDefault="00681951" w:rsidP="00681951">
      <w:pPr>
        <w:pStyle w:val="12"/>
        <w:ind w:firstLine="643"/>
        <w:rPr>
          <w:b/>
          <w:noProof/>
        </w:rPr>
      </w:pPr>
    </w:p>
    <w:p w:rsidR="0086507A" w:rsidRPr="00681951" w:rsidRDefault="0086507A" w:rsidP="00681951">
      <w:pPr>
        <w:pStyle w:val="12"/>
        <w:ind w:firstLine="643"/>
        <w:rPr>
          <w:b/>
          <w:noProof/>
        </w:rPr>
      </w:pPr>
      <w:r w:rsidRPr="00681951">
        <w:rPr>
          <w:rFonts w:hint="eastAsia"/>
          <w:b/>
          <w:noProof/>
        </w:rPr>
        <w:t>2.</w:t>
      </w:r>
      <w:r w:rsidRPr="00681951">
        <w:rPr>
          <w:rFonts w:hint="eastAsia"/>
          <w:b/>
          <w:noProof/>
        </w:rPr>
        <w:t>各行业人工成本占成本总额占比图</w:t>
      </w:r>
    </w:p>
    <w:p w:rsidR="0092357B" w:rsidRDefault="004B34D7">
      <w:pPr>
        <w:widowControl/>
        <w:jc w:val="left"/>
      </w:pPr>
      <w:r>
        <w:rPr>
          <w:noProof/>
        </w:rPr>
        <w:drawing>
          <wp:inline distT="0" distB="0" distL="0" distR="0">
            <wp:extent cx="5486400" cy="4190365"/>
            <wp:effectExtent l="0" t="0" r="19050"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92357B">
        <w:br w:type="page"/>
      </w:r>
    </w:p>
    <w:p w:rsidR="00665247" w:rsidRDefault="00665247" w:rsidP="00732991">
      <w:pPr>
        <w:widowControl/>
        <w:jc w:val="left"/>
        <w:rPr>
          <w:sz w:val="20"/>
          <w:szCs w:val="20"/>
        </w:rPr>
        <w:sectPr w:rsidR="00665247" w:rsidSect="00AA7BC7">
          <w:pgSz w:w="11906" w:h="16838"/>
          <w:pgMar w:top="1418" w:right="1418" w:bottom="1701" w:left="1418" w:header="851" w:footer="992" w:gutter="284"/>
          <w:cols w:space="425"/>
          <w:titlePg/>
          <w:docGrid w:type="linesAndChars" w:linePitch="312"/>
        </w:sect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086F16" w:rsidP="00732991">
      <w:pPr>
        <w:widowControl/>
        <w:jc w:val="left"/>
        <w:rPr>
          <w:sz w:val="20"/>
          <w:szCs w:val="20"/>
        </w:rPr>
      </w:pPr>
      <w:r>
        <w:rPr>
          <w:noProof/>
          <w:sz w:val="20"/>
          <w:szCs w:val="20"/>
        </w:rPr>
        <w:drawing>
          <wp:anchor distT="0" distB="0" distL="114300" distR="114300" simplePos="0" relativeHeight="251686912" behindDoc="0" locked="0" layoutInCell="1" allowOverlap="1">
            <wp:simplePos x="0" y="0"/>
            <wp:positionH relativeFrom="column">
              <wp:posOffset>1528445</wp:posOffset>
            </wp:positionH>
            <wp:positionV relativeFrom="paragraph">
              <wp:posOffset>192405</wp:posOffset>
            </wp:positionV>
            <wp:extent cx="2752725" cy="2733675"/>
            <wp:effectExtent l="19050" t="0" r="952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2752725" cy="2733675"/>
                    </a:xfrm>
                    <a:prstGeom prst="rect">
                      <a:avLst/>
                    </a:prstGeom>
                    <a:noFill/>
                    <a:ln w="9525">
                      <a:noFill/>
                      <a:miter lim="800000"/>
                      <a:headEnd/>
                      <a:tailEnd/>
                    </a:ln>
                  </pic:spPr>
                </pic:pic>
              </a:graphicData>
            </a:graphic>
          </wp:anchor>
        </w:drawing>
      </w: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9D3D59" w:rsidRDefault="009D3D59" w:rsidP="00732991">
      <w:pPr>
        <w:widowControl/>
        <w:jc w:val="left"/>
        <w:rPr>
          <w:sz w:val="20"/>
          <w:szCs w:val="20"/>
        </w:rPr>
      </w:pPr>
    </w:p>
    <w:p w:rsidR="001E6EA5" w:rsidRDefault="001E6EA5" w:rsidP="00732991">
      <w:pPr>
        <w:widowControl/>
        <w:jc w:val="left"/>
        <w:rPr>
          <w:sz w:val="20"/>
          <w:szCs w:val="20"/>
        </w:rPr>
      </w:pPr>
    </w:p>
    <w:p w:rsidR="001E6EA5" w:rsidRDefault="001E6EA5" w:rsidP="001E6EA5">
      <w:pPr>
        <w:widowControl/>
        <w:jc w:val="right"/>
        <w:rPr>
          <w:sz w:val="20"/>
          <w:szCs w:val="20"/>
        </w:rPr>
      </w:pPr>
    </w:p>
    <w:p w:rsidR="001E6EA5" w:rsidRDefault="001E6EA5" w:rsidP="00C27621">
      <w:pPr>
        <w:spacing w:beforeLines="50" w:afterLines="50" w:line="460" w:lineRule="exact"/>
        <w:ind w:right="360" w:firstLineChars="200" w:firstLine="480"/>
        <w:jc w:val="right"/>
        <w:rPr>
          <w:rFonts w:ascii="微软雅黑" w:hAnsi="微软雅黑"/>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086F16" w:rsidRDefault="00086F16" w:rsidP="00086F16">
      <w:pPr>
        <w:spacing w:line="380" w:lineRule="exact"/>
        <w:ind w:right="360" w:firstLineChars="200" w:firstLine="480"/>
        <w:jc w:val="right"/>
        <w:rPr>
          <w:rFonts w:asciiTheme="minorEastAsia" w:hAnsiTheme="minorEastAsia"/>
          <w:sz w:val="24"/>
          <w:szCs w:val="24"/>
        </w:rPr>
      </w:pPr>
    </w:p>
    <w:p w:rsidR="001E6EA5" w:rsidRPr="00C34086" w:rsidRDefault="001E6EA5" w:rsidP="00482AFB">
      <w:pPr>
        <w:pStyle w:val="12"/>
        <w:ind w:firstLine="640"/>
        <w:jc w:val="right"/>
      </w:pPr>
      <w:r w:rsidRPr="00C34086">
        <w:rPr>
          <w:rFonts w:hint="eastAsia"/>
        </w:rPr>
        <w:t>江门市人力资源和社会保障局</w:t>
      </w:r>
    </w:p>
    <w:p w:rsidR="001E6EA5" w:rsidRPr="00C34086" w:rsidRDefault="001E6EA5" w:rsidP="00482AFB">
      <w:pPr>
        <w:pStyle w:val="12"/>
        <w:ind w:firstLine="640"/>
        <w:jc w:val="right"/>
      </w:pPr>
      <w:r w:rsidRPr="00C34086">
        <w:rPr>
          <w:rFonts w:hint="eastAsia"/>
        </w:rPr>
        <w:t>地址：江门市蓬江区堤东路</w:t>
      </w:r>
      <w:r w:rsidRPr="00C34086">
        <w:rPr>
          <w:rFonts w:hint="eastAsia"/>
        </w:rPr>
        <w:t>93</w:t>
      </w:r>
      <w:r w:rsidRPr="00C34086">
        <w:rPr>
          <w:rFonts w:hint="eastAsia"/>
        </w:rPr>
        <w:t>号</w:t>
      </w:r>
    </w:p>
    <w:p w:rsidR="001E6EA5" w:rsidRPr="00C34086" w:rsidRDefault="001E6EA5" w:rsidP="00482AFB">
      <w:pPr>
        <w:pStyle w:val="12"/>
        <w:ind w:firstLine="640"/>
        <w:jc w:val="right"/>
      </w:pPr>
      <w:r w:rsidRPr="00C34086">
        <w:rPr>
          <w:rFonts w:hint="eastAsia"/>
        </w:rPr>
        <w:t>电话：</w:t>
      </w:r>
      <w:r w:rsidRPr="00C34086">
        <w:rPr>
          <w:rFonts w:hint="eastAsia"/>
        </w:rPr>
        <w:t>0750-35068</w:t>
      </w:r>
      <w:r w:rsidR="005962CE">
        <w:rPr>
          <w:rFonts w:hint="eastAsia"/>
        </w:rPr>
        <w:t>83</w:t>
      </w:r>
    </w:p>
    <w:p w:rsidR="001E6EA5" w:rsidRDefault="001E6EA5" w:rsidP="00732991">
      <w:pPr>
        <w:widowControl/>
        <w:jc w:val="left"/>
        <w:rPr>
          <w:sz w:val="20"/>
          <w:szCs w:val="20"/>
        </w:rPr>
      </w:pPr>
    </w:p>
    <w:sectPr w:rsidR="001E6EA5" w:rsidSect="00AA7BC7">
      <w:pgSz w:w="11906" w:h="16838"/>
      <w:pgMar w:top="1418" w:right="1418" w:bottom="1701" w:left="1418" w:header="851" w:footer="992" w:gutter="284"/>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721" w:rsidRDefault="00E96721" w:rsidP="006F13EC">
      <w:r>
        <w:separator/>
      </w:r>
    </w:p>
  </w:endnote>
  <w:endnote w:type="continuationSeparator" w:id="1">
    <w:p w:rsidR="00E96721" w:rsidRDefault="00E96721" w:rsidP="006F1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4169"/>
      <w:docPartObj>
        <w:docPartGallery w:val="Page Numbers (Bottom of Page)"/>
        <w:docPartUnique/>
      </w:docPartObj>
    </w:sdtPr>
    <w:sdtContent>
      <w:p w:rsidR="00952088" w:rsidRDefault="000B6E40">
        <w:pPr>
          <w:pStyle w:val="a4"/>
          <w:jc w:val="center"/>
        </w:pPr>
        <w:r w:rsidRPr="000B6E40">
          <w:fldChar w:fldCharType="begin"/>
        </w:r>
        <w:r w:rsidR="00952088">
          <w:instrText xml:space="preserve"> PAGE   \* MERGEFORMAT </w:instrText>
        </w:r>
        <w:r w:rsidRPr="000B6E40">
          <w:fldChar w:fldCharType="separate"/>
        </w:r>
        <w:r w:rsidR="00C27621" w:rsidRPr="00C27621">
          <w:rPr>
            <w:noProof/>
            <w:lang w:val="zh-CN"/>
          </w:rPr>
          <w:t>1</w:t>
        </w:r>
        <w:r>
          <w:rPr>
            <w:noProof/>
            <w:lang w:val="zh-CN"/>
          </w:rPr>
          <w:fldChar w:fldCharType="end"/>
        </w:r>
      </w:p>
    </w:sdtContent>
  </w:sdt>
  <w:p w:rsidR="00952088" w:rsidRDefault="009520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721" w:rsidRDefault="00E96721" w:rsidP="006F13EC">
      <w:r>
        <w:separator/>
      </w:r>
    </w:p>
  </w:footnote>
  <w:footnote w:type="continuationSeparator" w:id="1">
    <w:p w:rsidR="00E96721" w:rsidRDefault="00E96721" w:rsidP="006F1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88" w:rsidRPr="00406969" w:rsidRDefault="00952088">
    <w:pPr>
      <w:pStyle w:val="a3"/>
      <w:rPr>
        <w:sz w:val="20"/>
        <w:szCs w:val="20"/>
      </w:rPr>
    </w:pPr>
    <w:r w:rsidRPr="00406969">
      <w:rPr>
        <w:rFonts w:hint="eastAsia"/>
        <w:sz w:val="20"/>
        <w:szCs w:val="20"/>
      </w:rPr>
      <w:t>江门市人力资源和社会保障局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3B0"/>
    <w:multiLevelType w:val="hybridMultilevel"/>
    <w:tmpl w:val="A0AEE124"/>
    <w:lvl w:ilvl="0" w:tplc="0409000F">
      <w:start w:val="1"/>
      <w:numFmt w:val="decimal"/>
      <w:lvlText w:val="%1."/>
      <w:lvlJc w:val="left"/>
      <w:pPr>
        <w:ind w:left="1442" w:hanging="560"/>
      </w:pPr>
      <w:rPr>
        <w:rFonts w:hint="default"/>
      </w:rPr>
    </w:lvl>
    <w:lvl w:ilvl="1" w:tplc="04090019" w:tentative="1">
      <w:start w:val="1"/>
      <w:numFmt w:val="lowerLetter"/>
      <w:lvlText w:val="%2)"/>
      <w:lvlJc w:val="left"/>
      <w:pPr>
        <w:ind w:left="1722" w:hanging="420"/>
      </w:pPr>
    </w:lvl>
    <w:lvl w:ilvl="2" w:tplc="0409001B" w:tentative="1">
      <w:start w:val="1"/>
      <w:numFmt w:val="lowerRoman"/>
      <w:lvlText w:val="%3."/>
      <w:lvlJc w:val="right"/>
      <w:pPr>
        <w:ind w:left="2142" w:hanging="420"/>
      </w:pPr>
    </w:lvl>
    <w:lvl w:ilvl="3" w:tplc="0409000F" w:tentative="1">
      <w:start w:val="1"/>
      <w:numFmt w:val="decimal"/>
      <w:lvlText w:val="%4."/>
      <w:lvlJc w:val="left"/>
      <w:pPr>
        <w:ind w:left="2562" w:hanging="420"/>
      </w:pPr>
    </w:lvl>
    <w:lvl w:ilvl="4" w:tplc="04090019" w:tentative="1">
      <w:start w:val="1"/>
      <w:numFmt w:val="lowerLetter"/>
      <w:lvlText w:val="%5)"/>
      <w:lvlJc w:val="left"/>
      <w:pPr>
        <w:ind w:left="2982" w:hanging="420"/>
      </w:pPr>
    </w:lvl>
    <w:lvl w:ilvl="5" w:tplc="0409001B" w:tentative="1">
      <w:start w:val="1"/>
      <w:numFmt w:val="lowerRoman"/>
      <w:lvlText w:val="%6."/>
      <w:lvlJc w:val="right"/>
      <w:pPr>
        <w:ind w:left="3402" w:hanging="420"/>
      </w:pPr>
    </w:lvl>
    <w:lvl w:ilvl="6" w:tplc="0409000F" w:tentative="1">
      <w:start w:val="1"/>
      <w:numFmt w:val="decimal"/>
      <w:lvlText w:val="%7."/>
      <w:lvlJc w:val="left"/>
      <w:pPr>
        <w:ind w:left="3822" w:hanging="420"/>
      </w:pPr>
    </w:lvl>
    <w:lvl w:ilvl="7" w:tplc="04090019" w:tentative="1">
      <w:start w:val="1"/>
      <w:numFmt w:val="lowerLetter"/>
      <w:lvlText w:val="%8)"/>
      <w:lvlJc w:val="left"/>
      <w:pPr>
        <w:ind w:left="4242" w:hanging="420"/>
      </w:pPr>
    </w:lvl>
    <w:lvl w:ilvl="8" w:tplc="0409001B" w:tentative="1">
      <w:start w:val="1"/>
      <w:numFmt w:val="lowerRoman"/>
      <w:lvlText w:val="%9."/>
      <w:lvlJc w:val="right"/>
      <w:pPr>
        <w:ind w:left="4662" w:hanging="420"/>
      </w:pPr>
    </w:lvl>
  </w:abstractNum>
  <w:abstractNum w:abstractNumId="1">
    <w:nsid w:val="05886836"/>
    <w:multiLevelType w:val="hybridMultilevel"/>
    <w:tmpl w:val="5F8C01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6A5CC1"/>
    <w:multiLevelType w:val="hybridMultilevel"/>
    <w:tmpl w:val="B3880A28"/>
    <w:lvl w:ilvl="0" w:tplc="BBDEE29A">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6437C6"/>
    <w:multiLevelType w:val="hybridMultilevel"/>
    <w:tmpl w:val="807ED784"/>
    <w:lvl w:ilvl="0" w:tplc="24ECF668">
      <w:start w:val="1"/>
      <w:numFmt w:val="japaneseCounting"/>
      <w:lvlText w:val="%1、"/>
      <w:lvlJc w:val="left"/>
      <w:pPr>
        <w:ind w:left="1445" w:hanging="560"/>
      </w:pPr>
      <w:rPr>
        <w:rFonts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4">
    <w:nsid w:val="1FCE5D60"/>
    <w:multiLevelType w:val="hybridMultilevel"/>
    <w:tmpl w:val="3D16C97C"/>
    <w:lvl w:ilvl="0" w:tplc="939427BA">
      <w:start w:val="1"/>
      <w:numFmt w:val="decimal"/>
      <w:lvlText w:val="%1."/>
      <w:lvlJc w:val="left"/>
      <w:pPr>
        <w:ind w:left="1553" w:hanging="560"/>
      </w:pPr>
      <w:rPr>
        <w:rFonts w:ascii="Times New Roman" w:hAnsi="Times New Roman" w:cs="Times New Roman"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5">
    <w:nsid w:val="23187C13"/>
    <w:multiLevelType w:val="hybridMultilevel"/>
    <w:tmpl w:val="A642D78C"/>
    <w:lvl w:ilvl="0" w:tplc="012C3C06">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FA03D6"/>
    <w:multiLevelType w:val="hybridMultilevel"/>
    <w:tmpl w:val="60C8715E"/>
    <w:lvl w:ilvl="0" w:tplc="375E8F78">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7">
    <w:nsid w:val="2A21777C"/>
    <w:multiLevelType w:val="hybridMultilevel"/>
    <w:tmpl w:val="79423702"/>
    <w:lvl w:ilvl="0" w:tplc="B734D310">
      <w:start w:val="1"/>
      <w:numFmt w:val="japaneseCounting"/>
      <w:lvlText w:val="%1、"/>
      <w:lvlJc w:val="left"/>
      <w:pPr>
        <w:ind w:left="1408" w:hanging="560"/>
      </w:pPr>
      <w:rPr>
        <w:rFonts w:hint="default"/>
        <w:lang w:val="en-US"/>
      </w:rPr>
    </w:lvl>
    <w:lvl w:ilvl="1" w:tplc="04090019" w:tentative="1">
      <w:start w:val="1"/>
      <w:numFmt w:val="lowerLetter"/>
      <w:lvlText w:val="%2)"/>
      <w:lvlJc w:val="left"/>
      <w:pPr>
        <w:ind w:left="1688" w:hanging="420"/>
      </w:pPr>
    </w:lvl>
    <w:lvl w:ilvl="2" w:tplc="0409001B" w:tentative="1">
      <w:start w:val="1"/>
      <w:numFmt w:val="lowerRoman"/>
      <w:lvlText w:val="%3."/>
      <w:lvlJc w:val="right"/>
      <w:pPr>
        <w:ind w:left="2108" w:hanging="420"/>
      </w:pPr>
    </w:lvl>
    <w:lvl w:ilvl="3" w:tplc="0409000F" w:tentative="1">
      <w:start w:val="1"/>
      <w:numFmt w:val="decimal"/>
      <w:lvlText w:val="%4."/>
      <w:lvlJc w:val="left"/>
      <w:pPr>
        <w:ind w:left="2528" w:hanging="420"/>
      </w:pPr>
    </w:lvl>
    <w:lvl w:ilvl="4" w:tplc="04090019" w:tentative="1">
      <w:start w:val="1"/>
      <w:numFmt w:val="lowerLetter"/>
      <w:lvlText w:val="%5)"/>
      <w:lvlJc w:val="left"/>
      <w:pPr>
        <w:ind w:left="2948" w:hanging="420"/>
      </w:pPr>
    </w:lvl>
    <w:lvl w:ilvl="5" w:tplc="0409001B" w:tentative="1">
      <w:start w:val="1"/>
      <w:numFmt w:val="lowerRoman"/>
      <w:lvlText w:val="%6."/>
      <w:lvlJc w:val="right"/>
      <w:pPr>
        <w:ind w:left="3368" w:hanging="420"/>
      </w:pPr>
    </w:lvl>
    <w:lvl w:ilvl="6" w:tplc="0409000F" w:tentative="1">
      <w:start w:val="1"/>
      <w:numFmt w:val="decimal"/>
      <w:lvlText w:val="%7."/>
      <w:lvlJc w:val="left"/>
      <w:pPr>
        <w:ind w:left="3788" w:hanging="420"/>
      </w:pPr>
    </w:lvl>
    <w:lvl w:ilvl="7" w:tplc="04090019" w:tentative="1">
      <w:start w:val="1"/>
      <w:numFmt w:val="lowerLetter"/>
      <w:lvlText w:val="%8)"/>
      <w:lvlJc w:val="left"/>
      <w:pPr>
        <w:ind w:left="4208" w:hanging="420"/>
      </w:pPr>
    </w:lvl>
    <w:lvl w:ilvl="8" w:tplc="0409001B" w:tentative="1">
      <w:start w:val="1"/>
      <w:numFmt w:val="lowerRoman"/>
      <w:lvlText w:val="%9."/>
      <w:lvlJc w:val="right"/>
      <w:pPr>
        <w:ind w:left="4628" w:hanging="420"/>
      </w:pPr>
    </w:lvl>
  </w:abstractNum>
  <w:abstractNum w:abstractNumId="8">
    <w:nsid w:val="2B744353"/>
    <w:multiLevelType w:val="hybridMultilevel"/>
    <w:tmpl w:val="41548A54"/>
    <w:lvl w:ilvl="0" w:tplc="65F04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1E18F1"/>
    <w:multiLevelType w:val="hybridMultilevel"/>
    <w:tmpl w:val="F16A35B0"/>
    <w:lvl w:ilvl="0" w:tplc="375E8F78">
      <w:start w:val="1"/>
      <w:numFmt w:val="decimal"/>
      <w:lvlText w:val="%1."/>
      <w:lvlJc w:val="left"/>
      <w:pPr>
        <w:ind w:left="2288" w:hanging="360"/>
      </w:pPr>
      <w:rPr>
        <w:rFonts w:hint="default"/>
      </w:rPr>
    </w:lvl>
    <w:lvl w:ilvl="1" w:tplc="04090019" w:tentative="1">
      <w:start w:val="1"/>
      <w:numFmt w:val="lowerLetter"/>
      <w:lvlText w:val="%2)"/>
      <w:lvlJc w:val="left"/>
      <w:pPr>
        <w:ind w:left="1804" w:hanging="420"/>
      </w:pPr>
    </w:lvl>
    <w:lvl w:ilvl="2" w:tplc="0409001B">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10">
    <w:nsid w:val="315F597C"/>
    <w:multiLevelType w:val="hybridMultilevel"/>
    <w:tmpl w:val="3BFA64A6"/>
    <w:lvl w:ilvl="0" w:tplc="5538A40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534898"/>
    <w:multiLevelType w:val="hybridMultilevel"/>
    <w:tmpl w:val="F53CBB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1D9825"/>
    <w:multiLevelType w:val="singleLevel"/>
    <w:tmpl w:val="381D9825"/>
    <w:lvl w:ilvl="0">
      <w:start w:val="1"/>
      <w:numFmt w:val="decimal"/>
      <w:lvlText w:val="%1."/>
      <w:lvlJc w:val="left"/>
      <w:pPr>
        <w:tabs>
          <w:tab w:val="num" w:pos="312"/>
        </w:tabs>
      </w:pPr>
      <w:rPr>
        <w:rFonts w:cs="Times New Roman"/>
      </w:rPr>
    </w:lvl>
  </w:abstractNum>
  <w:abstractNum w:abstractNumId="13">
    <w:nsid w:val="386658C8"/>
    <w:multiLevelType w:val="hybridMultilevel"/>
    <w:tmpl w:val="6B18ED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B4854BF"/>
    <w:multiLevelType w:val="hybridMultilevel"/>
    <w:tmpl w:val="DB62C2E0"/>
    <w:lvl w:ilvl="0" w:tplc="04090001">
      <w:start w:val="1"/>
      <w:numFmt w:val="bullet"/>
      <w:lvlText w:val=""/>
      <w:lvlJc w:val="left"/>
      <w:pPr>
        <w:ind w:left="1053" w:hanging="420"/>
      </w:pPr>
      <w:rPr>
        <w:rFonts w:ascii="Wingdings" w:hAnsi="Wingdings" w:hint="default"/>
      </w:rPr>
    </w:lvl>
    <w:lvl w:ilvl="1" w:tplc="04090003" w:tentative="1">
      <w:start w:val="1"/>
      <w:numFmt w:val="bullet"/>
      <w:lvlText w:val=""/>
      <w:lvlJc w:val="left"/>
      <w:pPr>
        <w:ind w:left="1473" w:hanging="420"/>
      </w:pPr>
      <w:rPr>
        <w:rFonts w:ascii="Wingdings" w:hAnsi="Wingdings" w:hint="default"/>
      </w:rPr>
    </w:lvl>
    <w:lvl w:ilvl="2" w:tplc="04090005"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3" w:tentative="1">
      <w:start w:val="1"/>
      <w:numFmt w:val="bullet"/>
      <w:lvlText w:val=""/>
      <w:lvlJc w:val="left"/>
      <w:pPr>
        <w:ind w:left="2733" w:hanging="420"/>
      </w:pPr>
      <w:rPr>
        <w:rFonts w:ascii="Wingdings" w:hAnsi="Wingdings" w:hint="default"/>
      </w:rPr>
    </w:lvl>
    <w:lvl w:ilvl="5" w:tplc="04090005"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3" w:tentative="1">
      <w:start w:val="1"/>
      <w:numFmt w:val="bullet"/>
      <w:lvlText w:val=""/>
      <w:lvlJc w:val="left"/>
      <w:pPr>
        <w:ind w:left="3993" w:hanging="420"/>
      </w:pPr>
      <w:rPr>
        <w:rFonts w:ascii="Wingdings" w:hAnsi="Wingdings" w:hint="default"/>
      </w:rPr>
    </w:lvl>
    <w:lvl w:ilvl="8" w:tplc="04090005" w:tentative="1">
      <w:start w:val="1"/>
      <w:numFmt w:val="bullet"/>
      <w:lvlText w:val=""/>
      <w:lvlJc w:val="left"/>
      <w:pPr>
        <w:ind w:left="4413" w:hanging="420"/>
      </w:pPr>
      <w:rPr>
        <w:rFonts w:ascii="Wingdings" w:hAnsi="Wingdings" w:hint="default"/>
      </w:rPr>
    </w:lvl>
  </w:abstractNum>
  <w:abstractNum w:abstractNumId="15">
    <w:nsid w:val="4B565F23"/>
    <w:multiLevelType w:val="hybridMultilevel"/>
    <w:tmpl w:val="2214AACA"/>
    <w:lvl w:ilvl="0" w:tplc="04090017">
      <w:start w:val="1"/>
      <w:numFmt w:val="chineseCountingThousand"/>
      <w:lvlText w:val="(%1)"/>
      <w:lvlJc w:val="left"/>
      <w:pPr>
        <w:ind w:left="1555"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FA0181"/>
    <w:multiLevelType w:val="hybridMultilevel"/>
    <w:tmpl w:val="DA186E5C"/>
    <w:lvl w:ilvl="0" w:tplc="74F09B4A">
      <w:start w:val="1"/>
      <w:numFmt w:val="decimal"/>
      <w:lvlText w:val="%1."/>
      <w:lvlJc w:val="left"/>
      <w:pPr>
        <w:ind w:left="1242" w:hanging="360"/>
      </w:pPr>
      <w:rPr>
        <w:rFonts w:ascii="Times New Roman" w:eastAsia="仿宋" w:hAnsi="Times New Roman" w:cs="Times New Roman" w:hint="default"/>
        <w:b/>
        <w:color w:val="000000"/>
        <w:sz w:val="24"/>
      </w:rPr>
    </w:lvl>
    <w:lvl w:ilvl="1" w:tplc="04090019" w:tentative="1">
      <w:start w:val="1"/>
      <w:numFmt w:val="lowerLetter"/>
      <w:lvlText w:val="%2)"/>
      <w:lvlJc w:val="left"/>
      <w:pPr>
        <w:ind w:left="1722" w:hanging="420"/>
      </w:pPr>
    </w:lvl>
    <w:lvl w:ilvl="2" w:tplc="0409001B" w:tentative="1">
      <w:start w:val="1"/>
      <w:numFmt w:val="lowerRoman"/>
      <w:lvlText w:val="%3."/>
      <w:lvlJc w:val="right"/>
      <w:pPr>
        <w:ind w:left="2142" w:hanging="420"/>
      </w:pPr>
    </w:lvl>
    <w:lvl w:ilvl="3" w:tplc="0409000F" w:tentative="1">
      <w:start w:val="1"/>
      <w:numFmt w:val="decimal"/>
      <w:lvlText w:val="%4."/>
      <w:lvlJc w:val="left"/>
      <w:pPr>
        <w:ind w:left="2562" w:hanging="420"/>
      </w:pPr>
    </w:lvl>
    <w:lvl w:ilvl="4" w:tplc="04090019" w:tentative="1">
      <w:start w:val="1"/>
      <w:numFmt w:val="lowerLetter"/>
      <w:lvlText w:val="%5)"/>
      <w:lvlJc w:val="left"/>
      <w:pPr>
        <w:ind w:left="2982" w:hanging="420"/>
      </w:pPr>
    </w:lvl>
    <w:lvl w:ilvl="5" w:tplc="0409001B" w:tentative="1">
      <w:start w:val="1"/>
      <w:numFmt w:val="lowerRoman"/>
      <w:lvlText w:val="%6."/>
      <w:lvlJc w:val="right"/>
      <w:pPr>
        <w:ind w:left="3402" w:hanging="420"/>
      </w:pPr>
    </w:lvl>
    <w:lvl w:ilvl="6" w:tplc="0409000F" w:tentative="1">
      <w:start w:val="1"/>
      <w:numFmt w:val="decimal"/>
      <w:lvlText w:val="%7."/>
      <w:lvlJc w:val="left"/>
      <w:pPr>
        <w:ind w:left="3822" w:hanging="420"/>
      </w:pPr>
    </w:lvl>
    <w:lvl w:ilvl="7" w:tplc="04090019" w:tentative="1">
      <w:start w:val="1"/>
      <w:numFmt w:val="lowerLetter"/>
      <w:lvlText w:val="%8)"/>
      <w:lvlJc w:val="left"/>
      <w:pPr>
        <w:ind w:left="4242" w:hanging="420"/>
      </w:pPr>
    </w:lvl>
    <w:lvl w:ilvl="8" w:tplc="0409001B" w:tentative="1">
      <w:start w:val="1"/>
      <w:numFmt w:val="lowerRoman"/>
      <w:lvlText w:val="%9."/>
      <w:lvlJc w:val="right"/>
      <w:pPr>
        <w:ind w:left="4662" w:hanging="420"/>
      </w:pPr>
    </w:lvl>
  </w:abstractNum>
  <w:abstractNum w:abstractNumId="17">
    <w:nsid w:val="548E025D"/>
    <w:multiLevelType w:val="hybridMultilevel"/>
    <w:tmpl w:val="E752C554"/>
    <w:lvl w:ilvl="0" w:tplc="0409000F">
      <w:start w:val="1"/>
      <w:numFmt w:val="decimal"/>
      <w:lvlText w:val="%1."/>
      <w:lvlJc w:val="left"/>
      <w:pPr>
        <w:ind w:left="1442" w:hanging="560"/>
      </w:pPr>
      <w:rPr>
        <w:rFonts w:hint="default"/>
      </w:rPr>
    </w:lvl>
    <w:lvl w:ilvl="1" w:tplc="04090019" w:tentative="1">
      <w:start w:val="1"/>
      <w:numFmt w:val="lowerLetter"/>
      <w:lvlText w:val="%2)"/>
      <w:lvlJc w:val="left"/>
      <w:pPr>
        <w:ind w:left="1722" w:hanging="420"/>
      </w:pPr>
    </w:lvl>
    <w:lvl w:ilvl="2" w:tplc="0409001B" w:tentative="1">
      <w:start w:val="1"/>
      <w:numFmt w:val="lowerRoman"/>
      <w:lvlText w:val="%3."/>
      <w:lvlJc w:val="right"/>
      <w:pPr>
        <w:ind w:left="2142" w:hanging="420"/>
      </w:pPr>
    </w:lvl>
    <w:lvl w:ilvl="3" w:tplc="0409000F" w:tentative="1">
      <w:start w:val="1"/>
      <w:numFmt w:val="decimal"/>
      <w:lvlText w:val="%4."/>
      <w:lvlJc w:val="left"/>
      <w:pPr>
        <w:ind w:left="2562" w:hanging="420"/>
      </w:pPr>
    </w:lvl>
    <w:lvl w:ilvl="4" w:tplc="04090019" w:tentative="1">
      <w:start w:val="1"/>
      <w:numFmt w:val="lowerLetter"/>
      <w:lvlText w:val="%5)"/>
      <w:lvlJc w:val="left"/>
      <w:pPr>
        <w:ind w:left="2982" w:hanging="420"/>
      </w:pPr>
    </w:lvl>
    <w:lvl w:ilvl="5" w:tplc="0409001B" w:tentative="1">
      <w:start w:val="1"/>
      <w:numFmt w:val="lowerRoman"/>
      <w:lvlText w:val="%6."/>
      <w:lvlJc w:val="right"/>
      <w:pPr>
        <w:ind w:left="3402" w:hanging="420"/>
      </w:pPr>
    </w:lvl>
    <w:lvl w:ilvl="6" w:tplc="0409000F" w:tentative="1">
      <w:start w:val="1"/>
      <w:numFmt w:val="decimal"/>
      <w:lvlText w:val="%7."/>
      <w:lvlJc w:val="left"/>
      <w:pPr>
        <w:ind w:left="3822" w:hanging="420"/>
      </w:pPr>
    </w:lvl>
    <w:lvl w:ilvl="7" w:tplc="04090019" w:tentative="1">
      <w:start w:val="1"/>
      <w:numFmt w:val="lowerLetter"/>
      <w:lvlText w:val="%8)"/>
      <w:lvlJc w:val="left"/>
      <w:pPr>
        <w:ind w:left="4242" w:hanging="420"/>
      </w:pPr>
    </w:lvl>
    <w:lvl w:ilvl="8" w:tplc="0409001B" w:tentative="1">
      <w:start w:val="1"/>
      <w:numFmt w:val="lowerRoman"/>
      <w:lvlText w:val="%9."/>
      <w:lvlJc w:val="right"/>
      <w:pPr>
        <w:ind w:left="4662" w:hanging="420"/>
      </w:pPr>
    </w:lvl>
  </w:abstractNum>
  <w:abstractNum w:abstractNumId="18">
    <w:nsid w:val="598A55D5"/>
    <w:multiLevelType w:val="hybridMultilevel"/>
    <w:tmpl w:val="324CF17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AB35E0C"/>
    <w:multiLevelType w:val="hybridMultilevel"/>
    <w:tmpl w:val="09707A38"/>
    <w:lvl w:ilvl="0" w:tplc="7780FF0E">
      <w:start w:val="1"/>
      <w:numFmt w:val="japaneseCounting"/>
      <w:lvlText w:val="%1、"/>
      <w:lvlJc w:val="left"/>
      <w:pPr>
        <w:ind w:left="1442" w:hanging="560"/>
      </w:pPr>
      <w:rPr>
        <w:rFonts w:hint="default"/>
      </w:rPr>
    </w:lvl>
    <w:lvl w:ilvl="1" w:tplc="04090019" w:tentative="1">
      <w:start w:val="1"/>
      <w:numFmt w:val="lowerLetter"/>
      <w:lvlText w:val="%2)"/>
      <w:lvlJc w:val="left"/>
      <w:pPr>
        <w:ind w:left="1722" w:hanging="420"/>
      </w:pPr>
    </w:lvl>
    <w:lvl w:ilvl="2" w:tplc="0409001B" w:tentative="1">
      <w:start w:val="1"/>
      <w:numFmt w:val="lowerRoman"/>
      <w:lvlText w:val="%3."/>
      <w:lvlJc w:val="right"/>
      <w:pPr>
        <w:ind w:left="2142" w:hanging="420"/>
      </w:pPr>
    </w:lvl>
    <w:lvl w:ilvl="3" w:tplc="0409000F" w:tentative="1">
      <w:start w:val="1"/>
      <w:numFmt w:val="decimal"/>
      <w:lvlText w:val="%4."/>
      <w:lvlJc w:val="left"/>
      <w:pPr>
        <w:ind w:left="2562" w:hanging="420"/>
      </w:pPr>
    </w:lvl>
    <w:lvl w:ilvl="4" w:tplc="04090019" w:tentative="1">
      <w:start w:val="1"/>
      <w:numFmt w:val="lowerLetter"/>
      <w:lvlText w:val="%5)"/>
      <w:lvlJc w:val="left"/>
      <w:pPr>
        <w:ind w:left="2982" w:hanging="420"/>
      </w:pPr>
    </w:lvl>
    <w:lvl w:ilvl="5" w:tplc="0409001B" w:tentative="1">
      <w:start w:val="1"/>
      <w:numFmt w:val="lowerRoman"/>
      <w:lvlText w:val="%6."/>
      <w:lvlJc w:val="right"/>
      <w:pPr>
        <w:ind w:left="3402" w:hanging="420"/>
      </w:pPr>
    </w:lvl>
    <w:lvl w:ilvl="6" w:tplc="0409000F" w:tentative="1">
      <w:start w:val="1"/>
      <w:numFmt w:val="decimal"/>
      <w:lvlText w:val="%7."/>
      <w:lvlJc w:val="left"/>
      <w:pPr>
        <w:ind w:left="3822" w:hanging="420"/>
      </w:pPr>
    </w:lvl>
    <w:lvl w:ilvl="7" w:tplc="04090019" w:tentative="1">
      <w:start w:val="1"/>
      <w:numFmt w:val="lowerLetter"/>
      <w:lvlText w:val="%8)"/>
      <w:lvlJc w:val="left"/>
      <w:pPr>
        <w:ind w:left="4242" w:hanging="420"/>
      </w:pPr>
    </w:lvl>
    <w:lvl w:ilvl="8" w:tplc="0409001B" w:tentative="1">
      <w:start w:val="1"/>
      <w:numFmt w:val="lowerRoman"/>
      <w:lvlText w:val="%9."/>
      <w:lvlJc w:val="right"/>
      <w:pPr>
        <w:ind w:left="4662" w:hanging="420"/>
      </w:pPr>
    </w:lvl>
  </w:abstractNum>
  <w:abstractNum w:abstractNumId="20">
    <w:nsid w:val="677B35E0"/>
    <w:multiLevelType w:val="hybridMultilevel"/>
    <w:tmpl w:val="6E8EC228"/>
    <w:lvl w:ilvl="0" w:tplc="0582BCC0">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4D16BF"/>
    <w:multiLevelType w:val="hybridMultilevel"/>
    <w:tmpl w:val="7FD222E0"/>
    <w:lvl w:ilvl="0" w:tplc="375E8F78">
      <w:start w:val="1"/>
      <w:numFmt w:val="decimal"/>
      <w:lvlText w:val="%1."/>
      <w:lvlJc w:val="left"/>
      <w:pPr>
        <w:ind w:left="2288" w:hanging="360"/>
      </w:pPr>
      <w:rPr>
        <w:rFonts w:hint="default"/>
      </w:rPr>
    </w:lvl>
    <w:lvl w:ilvl="1" w:tplc="04090019" w:tentative="1">
      <w:start w:val="1"/>
      <w:numFmt w:val="lowerLetter"/>
      <w:lvlText w:val="%2)"/>
      <w:lvlJc w:val="left"/>
      <w:pPr>
        <w:ind w:left="1804" w:hanging="420"/>
      </w:pPr>
    </w:lvl>
    <w:lvl w:ilvl="2" w:tplc="0409000F">
      <w:start w:val="1"/>
      <w:numFmt w:val="decimal"/>
      <w:lvlText w:val="%3."/>
      <w:lvlJc w:val="lef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22">
    <w:nsid w:val="7B023F20"/>
    <w:multiLevelType w:val="hybridMultilevel"/>
    <w:tmpl w:val="FB105338"/>
    <w:lvl w:ilvl="0" w:tplc="626EB0B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22"/>
  </w:num>
  <w:num w:numId="4">
    <w:abstractNumId w:val="7"/>
  </w:num>
  <w:num w:numId="5">
    <w:abstractNumId w:val="13"/>
  </w:num>
  <w:num w:numId="6">
    <w:abstractNumId w:val="5"/>
  </w:num>
  <w:num w:numId="7">
    <w:abstractNumId w:val="6"/>
  </w:num>
  <w:num w:numId="8">
    <w:abstractNumId w:val="9"/>
  </w:num>
  <w:num w:numId="9">
    <w:abstractNumId w:val="21"/>
  </w:num>
  <w:num w:numId="10">
    <w:abstractNumId w:val="19"/>
  </w:num>
  <w:num w:numId="11">
    <w:abstractNumId w:val="4"/>
  </w:num>
  <w:num w:numId="12">
    <w:abstractNumId w:val="17"/>
  </w:num>
  <w:num w:numId="13">
    <w:abstractNumId w:val="0"/>
  </w:num>
  <w:num w:numId="14">
    <w:abstractNumId w:val="16"/>
  </w:num>
  <w:num w:numId="15">
    <w:abstractNumId w:val="2"/>
  </w:num>
  <w:num w:numId="16">
    <w:abstractNumId w:val="14"/>
  </w:num>
  <w:num w:numId="17">
    <w:abstractNumId w:val="3"/>
  </w:num>
  <w:num w:numId="18">
    <w:abstractNumId w:val="12"/>
  </w:num>
  <w:num w:numId="19">
    <w:abstractNumId w:val="15"/>
  </w:num>
  <w:num w:numId="20">
    <w:abstractNumId w:val="18"/>
  </w:num>
  <w:num w:numId="21">
    <w:abstractNumId w:val="1"/>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hideGrammaticalErrors/>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3EC"/>
    <w:rsid w:val="00006280"/>
    <w:rsid w:val="00010760"/>
    <w:rsid w:val="00017450"/>
    <w:rsid w:val="0002705E"/>
    <w:rsid w:val="00034583"/>
    <w:rsid w:val="000346D0"/>
    <w:rsid w:val="00034FAE"/>
    <w:rsid w:val="0003571F"/>
    <w:rsid w:val="00036ACF"/>
    <w:rsid w:val="0004443B"/>
    <w:rsid w:val="000445E4"/>
    <w:rsid w:val="00047F77"/>
    <w:rsid w:val="0005113D"/>
    <w:rsid w:val="0005233D"/>
    <w:rsid w:val="000562BD"/>
    <w:rsid w:val="00071912"/>
    <w:rsid w:val="00073EFB"/>
    <w:rsid w:val="0007499A"/>
    <w:rsid w:val="00086F16"/>
    <w:rsid w:val="00090724"/>
    <w:rsid w:val="0009191F"/>
    <w:rsid w:val="0009481F"/>
    <w:rsid w:val="000A57D4"/>
    <w:rsid w:val="000A5970"/>
    <w:rsid w:val="000A7894"/>
    <w:rsid w:val="000B20A1"/>
    <w:rsid w:val="000B6E40"/>
    <w:rsid w:val="000B7C0D"/>
    <w:rsid w:val="000C4264"/>
    <w:rsid w:val="000C594F"/>
    <w:rsid w:val="000D3406"/>
    <w:rsid w:val="000D4CF1"/>
    <w:rsid w:val="000D579C"/>
    <w:rsid w:val="000E17EE"/>
    <w:rsid w:val="000E2393"/>
    <w:rsid w:val="000F5774"/>
    <w:rsid w:val="000F649D"/>
    <w:rsid w:val="001015C2"/>
    <w:rsid w:val="00106A1F"/>
    <w:rsid w:val="00116A62"/>
    <w:rsid w:val="001223C1"/>
    <w:rsid w:val="00133D2E"/>
    <w:rsid w:val="001422BE"/>
    <w:rsid w:val="00155134"/>
    <w:rsid w:val="0015570F"/>
    <w:rsid w:val="001754FB"/>
    <w:rsid w:val="001758D7"/>
    <w:rsid w:val="00184648"/>
    <w:rsid w:val="00186B6E"/>
    <w:rsid w:val="001922C8"/>
    <w:rsid w:val="001A0943"/>
    <w:rsid w:val="001A633A"/>
    <w:rsid w:val="001A6659"/>
    <w:rsid w:val="001B2C84"/>
    <w:rsid w:val="001C0092"/>
    <w:rsid w:val="001C6F77"/>
    <w:rsid w:val="001D6267"/>
    <w:rsid w:val="001D7336"/>
    <w:rsid w:val="001E11CD"/>
    <w:rsid w:val="001E440A"/>
    <w:rsid w:val="001E6023"/>
    <w:rsid w:val="001E6EA5"/>
    <w:rsid w:val="001F1AC1"/>
    <w:rsid w:val="001F5CA4"/>
    <w:rsid w:val="00207B23"/>
    <w:rsid w:val="002106DF"/>
    <w:rsid w:val="00214BEF"/>
    <w:rsid w:val="002208F2"/>
    <w:rsid w:val="00223CB9"/>
    <w:rsid w:val="00224CFA"/>
    <w:rsid w:val="00232E2C"/>
    <w:rsid w:val="00233BF8"/>
    <w:rsid w:val="002366A1"/>
    <w:rsid w:val="002369FC"/>
    <w:rsid w:val="00241416"/>
    <w:rsid w:val="002421B5"/>
    <w:rsid w:val="002456F6"/>
    <w:rsid w:val="002571EA"/>
    <w:rsid w:val="00257800"/>
    <w:rsid w:val="0026373C"/>
    <w:rsid w:val="0026649F"/>
    <w:rsid w:val="00274762"/>
    <w:rsid w:val="00296B5C"/>
    <w:rsid w:val="002A293D"/>
    <w:rsid w:val="002A620E"/>
    <w:rsid w:val="002B3695"/>
    <w:rsid w:val="002B3B21"/>
    <w:rsid w:val="002B79ED"/>
    <w:rsid w:val="002C1DAC"/>
    <w:rsid w:val="002C2E89"/>
    <w:rsid w:val="002C57F0"/>
    <w:rsid w:val="002D3949"/>
    <w:rsid w:val="002D5153"/>
    <w:rsid w:val="002D68E6"/>
    <w:rsid w:val="002E2477"/>
    <w:rsid w:val="002E5A78"/>
    <w:rsid w:val="002F1880"/>
    <w:rsid w:val="002F2097"/>
    <w:rsid w:val="002F65EB"/>
    <w:rsid w:val="00301C5D"/>
    <w:rsid w:val="0030460F"/>
    <w:rsid w:val="00306F41"/>
    <w:rsid w:val="003102E8"/>
    <w:rsid w:val="0031120F"/>
    <w:rsid w:val="003154A4"/>
    <w:rsid w:val="00320D86"/>
    <w:rsid w:val="003211E8"/>
    <w:rsid w:val="00321313"/>
    <w:rsid w:val="0032135E"/>
    <w:rsid w:val="00321A0A"/>
    <w:rsid w:val="003264E2"/>
    <w:rsid w:val="00332245"/>
    <w:rsid w:val="0033274B"/>
    <w:rsid w:val="00352A61"/>
    <w:rsid w:val="003548F7"/>
    <w:rsid w:val="0035590D"/>
    <w:rsid w:val="003567FE"/>
    <w:rsid w:val="00363B0A"/>
    <w:rsid w:val="00374423"/>
    <w:rsid w:val="003762F5"/>
    <w:rsid w:val="00383CDA"/>
    <w:rsid w:val="00386F3B"/>
    <w:rsid w:val="003911E4"/>
    <w:rsid w:val="003934DA"/>
    <w:rsid w:val="0039678C"/>
    <w:rsid w:val="003A35D0"/>
    <w:rsid w:val="003C135A"/>
    <w:rsid w:val="003C67C5"/>
    <w:rsid w:val="003D2BB5"/>
    <w:rsid w:val="003D31E0"/>
    <w:rsid w:val="003D35FF"/>
    <w:rsid w:val="003D3AFE"/>
    <w:rsid w:val="003E01CD"/>
    <w:rsid w:val="003E020A"/>
    <w:rsid w:val="003E15F0"/>
    <w:rsid w:val="003E16F6"/>
    <w:rsid w:val="003E230E"/>
    <w:rsid w:val="003E54C6"/>
    <w:rsid w:val="003F0D60"/>
    <w:rsid w:val="003F14EF"/>
    <w:rsid w:val="003F4129"/>
    <w:rsid w:val="003F61F2"/>
    <w:rsid w:val="00405769"/>
    <w:rsid w:val="00406969"/>
    <w:rsid w:val="00407ED9"/>
    <w:rsid w:val="00412612"/>
    <w:rsid w:val="0042762F"/>
    <w:rsid w:val="00443D39"/>
    <w:rsid w:val="0045361E"/>
    <w:rsid w:val="00454256"/>
    <w:rsid w:val="00454655"/>
    <w:rsid w:val="004572B7"/>
    <w:rsid w:val="00460BED"/>
    <w:rsid w:val="00461663"/>
    <w:rsid w:val="00463E7A"/>
    <w:rsid w:val="00467F6E"/>
    <w:rsid w:val="004754CF"/>
    <w:rsid w:val="00475A7A"/>
    <w:rsid w:val="004779AC"/>
    <w:rsid w:val="00480265"/>
    <w:rsid w:val="00482AFB"/>
    <w:rsid w:val="00492B01"/>
    <w:rsid w:val="00492D10"/>
    <w:rsid w:val="0049314C"/>
    <w:rsid w:val="004B34D7"/>
    <w:rsid w:val="004C28A2"/>
    <w:rsid w:val="004C39F9"/>
    <w:rsid w:val="004C4EFF"/>
    <w:rsid w:val="004D271E"/>
    <w:rsid w:val="004D28E2"/>
    <w:rsid w:val="004D32F3"/>
    <w:rsid w:val="004D3BD1"/>
    <w:rsid w:val="004E159A"/>
    <w:rsid w:val="004F5022"/>
    <w:rsid w:val="00500C48"/>
    <w:rsid w:val="00506DDF"/>
    <w:rsid w:val="0050754C"/>
    <w:rsid w:val="005076DE"/>
    <w:rsid w:val="00515107"/>
    <w:rsid w:val="0051520D"/>
    <w:rsid w:val="005337E4"/>
    <w:rsid w:val="00535660"/>
    <w:rsid w:val="00541159"/>
    <w:rsid w:val="00544EB5"/>
    <w:rsid w:val="00550501"/>
    <w:rsid w:val="00551C67"/>
    <w:rsid w:val="005520B4"/>
    <w:rsid w:val="00552201"/>
    <w:rsid w:val="0055432E"/>
    <w:rsid w:val="00554386"/>
    <w:rsid w:val="005619C5"/>
    <w:rsid w:val="00580A8E"/>
    <w:rsid w:val="005832EB"/>
    <w:rsid w:val="00595F97"/>
    <w:rsid w:val="005962CE"/>
    <w:rsid w:val="005974EA"/>
    <w:rsid w:val="005B353C"/>
    <w:rsid w:val="005B7FE8"/>
    <w:rsid w:val="005C4515"/>
    <w:rsid w:val="005C6078"/>
    <w:rsid w:val="005D5A86"/>
    <w:rsid w:val="005E3568"/>
    <w:rsid w:val="005E7D2B"/>
    <w:rsid w:val="005F2245"/>
    <w:rsid w:val="005F3B47"/>
    <w:rsid w:val="0061001D"/>
    <w:rsid w:val="00620491"/>
    <w:rsid w:val="00633ADF"/>
    <w:rsid w:val="00641019"/>
    <w:rsid w:val="00645AB4"/>
    <w:rsid w:val="00646C23"/>
    <w:rsid w:val="00652A0B"/>
    <w:rsid w:val="00654312"/>
    <w:rsid w:val="00655663"/>
    <w:rsid w:val="00663791"/>
    <w:rsid w:val="00665247"/>
    <w:rsid w:val="0066554F"/>
    <w:rsid w:val="00667652"/>
    <w:rsid w:val="00667EC2"/>
    <w:rsid w:val="006720D6"/>
    <w:rsid w:val="0067307D"/>
    <w:rsid w:val="00674E20"/>
    <w:rsid w:val="00676866"/>
    <w:rsid w:val="00681951"/>
    <w:rsid w:val="00690FF4"/>
    <w:rsid w:val="006934BC"/>
    <w:rsid w:val="006957E4"/>
    <w:rsid w:val="00697D1B"/>
    <w:rsid w:val="006A6258"/>
    <w:rsid w:val="006A6A8E"/>
    <w:rsid w:val="006A771C"/>
    <w:rsid w:val="006B0169"/>
    <w:rsid w:val="006B221F"/>
    <w:rsid w:val="006C0544"/>
    <w:rsid w:val="006C0EA6"/>
    <w:rsid w:val="006C7C89"/>
    <w:rsid w:val="006D627B"/>
    <w:rsid w:val="006D7162"/>
    <w:rsid w:val="006D72CD"/>
    <w:rsid w:val="006E2141"/>
    <w:rsid w:val="006F13EC"/>
    <w:rsid w:val="006F6A3D"/>
    <w:rsid w:val="007002D6"/>
    <w:rsid w:val="00705C4A"/>
    <w:rsid w:val="00711DCA"/>
    <w:rsid w:val="00716CE6"/>
    <w:rsid w:val="007273DC"/>
    <w:rsid w:val="0073090A"/>
    <w:rsid w:val="00732991"/>
    <w:rsid w:val="00736B9C"/>
    <w:rsid w:val="00736E1C"/>
    <w:rsid w:val="0075695B"/>
    <w:rsid w:val="00762710"/>
    <w:rsid w:val="00772644"/>
    <w:rsid w:val="00773425"/>
    <w:rsid w:val="0079716E"/>
    <w:rsid w:val="007A0F65"/>
    <w:rsid w:val="007B0A2B"/>
    <w:rsid w:val="007C3F91"/>
    <w:rsid w:val="007D413A"/>
    <w:rsid w:val="007D6119"/>
    <w:rsid w:val="007E56E6"/>
    <w:rsid w:val="007F2AAC"/>
    <w:rsid w:val="007F6656"/>
    <w:rsid w:val="00804130"/>
    <w:rsid w:val="00811597"/>
    <w:rsid w:val="008167FE"/>
    <w:rsid w:val="0082037F"/>
    <w:rsid w:val="00821047"/>
    <w:rsid w:val="00825BB4"/>
    <w:rsid w:val="00826DF8"/>
    <w:rsid w:val="008270AC"/>
    <w:rsid w:val="008357F8"/>
    <w:rsid w:val="0084171A"/>
    <w:rsid w:val="00852C1C"/>
    <w:rsid w:val="00853463"/>
    <w:rsid w:val="00854952"/>
    <w:rsid w:val="0086507A"/>
    <w:rsid w:val="00876F31"/>
    <w:rsid w:val="008770D8"/>
    <w:rsid w:val="0088739D"/>
    <w:rsid w:val="008A50F0"/>
    <w:rsid w:val="008A6451"/>
    <w:rsid w:val="008B465D"/>
    <w:rsid w:val="008D222B"/>
    <w:rsid w:val="008D3A75"/>
    <w:rsid w:val="008E20C9"/>
    <w:rsid w:val="008E681F"/>
    <w:rsid w:val="008F11B5"/>
    <w:rsid w:val="008F16B4"/>
    <w:rsid w:val="008F29B7"/>
    <w:rsid w:val="008F43FB"/>
    <w:rsid w:val="008F4A20"/>
    <w:rsid w:val="008F64EF"/>
    <w:rsid w:val="00905DCE"/>
    <w:rsid w:val="0090783B"/>
    <w:rsid w:val="00921127"/>
    <w:rsid w:val="0092357B"/>
    <w:rsid w:val="00945597"/>
    <w:rsid w:val="00952088"/>
    <w:rsid w:val="00962091"/>
    <w:rsid w:val="00965324"/>
    <w:rsid w:val="00965B43"/>
    <w:rsid w:val="00967F7E"/>
    <w:rsid w:val="00981FF8"/>
    <w:rsid w:val="009A08E2"/>
    <w:rsid w:val="009B0753"/>
    <w:rsid w:val="009B302E"/>
    <w:rsid w:val="009C2A99"/>
    <w:rsid w:val="009C6B28"/>
    <w:rsid w:val="009D13D6"/>
    <w:rsid w:val="009D3D59"/>
    <w:rsid w:val="009E6380"/>
    <w:rsid w:val="009F104C"/>
    <w:rsid w:val="00A051CB"/>
    <w:rsid w:val="00A13C55"/>
    <w:rsid w:val="00A16E6F"/>
    <w:rsid w:val="00A35B2E"/>
    <w:rsid w:val="00A36A8D"/>
    <w:rsid w:val="00A413B2"/>
    <w:rsid w:val="00A4324A"/>
    <w:rsid w:val="00A437CA"/>
    <w:rsid w:val="00A44274"/>
    <w:rsid w:val="00A50478"/>
    <w:rsid w:val="00A5520E"/>
    <w:rsid w:val="00A56801"/>
    <w:rsid w:val="00A77808"/>
    <w:rsid w:val="00A92471"/>
    <w:rsid w:val="00A96AA3"/>
    <w:rsid w:val="00AA1459"/>
    <w:rsid w:val="00AA7BC7"/>
    <w:rsid w:val="00AB3B4A"/>
    <w:rsid w:val="00AC105F"/>
    <w:rsid w:val="00AC498D"/>
    <w:rsid w:val="00AC5F22"/>
    <w:rsid w:val="00AD0910"/>
    <w:rsid w:val="00AD10C2"/>
    <w:rsid w:val="00AD1411"/>
    <w:rsid w:val="00AD4684"/>
    <w:rsid w:val="00AD5F0F"/>
    <w:rsid w:val="00AE2E84"/>
    <w:rsid w:val="00AE65BF"/>
    <w:rsid w:val="00AE759C"/>
    <w:rsid w:val="00AF4E99"/>
    <w:rsid w:val="00AF67EF"/>
    <w:rsid w:val="00AF6CB0"/>
    <w:rsid w:val="00B00810"/>
    <w:rsid w:val="00B05F44"/>
    <w:rsid w:val="00B10976"/>
    <w:rsid w:val="00B12CFB"/>
    <w:rsid w:val="00B16242"/>
    <w:rsid w:val="00B23C5A"/>
    <w:rsid w:val="00B2644A"/>
    <w:rsid w:val="00B30D07"/>
    <w:rsid w:val="00B3532D"/>
    <w:rsid w:val="00B455B1"/>
    <w:rsid w:val="00B45900"/>
    <w:rsid w:val="00B46378"/>
    <w:rsid w:val="00B4726E"/>
    <w:rsid w:val="00B50168"/>
    <w:rsid w:val="00B62EEC"/>
    <w:rsid w:val="00B73017"/>
    <w:rsid w:val="00B73563"/>
    <w:rsid w:val="00B77801"/>
    <w:rsid w:val="00B84D6D"/>
    <w:rsid w:val="00B90632"/>
    <w:rsid w:val="00BB015F"/>
    <w:rsid w:val="00BB1849"/>
    <w:rsid w:val="00BB3A35"/>
    <w:rsid w:val="00BC151E"/>
    <w:rsid w:val="00BC6DEA"/>
    <w:rsid w:val="00BC7826"/>
    <w:rsid w:val="00BE14A5"/>
    <w:rsid w:val="00BE3CA7"/>
    <w:rsid w:val="00BF5A58"/>
    <w:rsid w:val="00C04CA1"/>
    <w:rsid w:val="00C06BA3"/>
    <w:rsid w:val="00C16E2D"/>
    <w:rsid w:val="00C201DA"/>
    <w:rsid w:val="00C22789"/>
    <w:rsid w:val="00C27508"/>
    <w:rsid w:val="00C27621"/>
    <w:rsid w:val="00C327F7"/>
    <w:rsid w:val="00C33248"/>
    <w:rsid w:val="00C34086"/>
    <w:rsid w:val="00C37328"/>
    <w:rsid w:val="00C40A46"/>
    <w:rsid w:val="00C413B9"/>
    <w:rsid w:val="00C545F1"/>
    <w:rsid w:val="00C5717D"/>
    <w:rsid w:val="00C57343"/>
    <w:rsid w:val="00C63F13"/>
    <w:rsid w:val="00C81514"/>
    <w:rsid w:val="00C83DA2"/>
    <w:rsid w:val="00C91804"/>
    <w:rsid w:val="00C91CB5"/>
    <w:rsid w:val="00C9226D"/>
    <w:rsid w:val="00C95685"/>
    <w:rsid w:val="00CA12CB"/>
    <w:rsid w:val="00CA27E3"/>
    <w:rsid w:val="00CA6DA2"/>
    <w:rsid w:val="00CA77A4"/>
    <w:rsid w:val="00CB2146"/>
    <w:rsid w:val="00CC1057"/>
    <w:rsid w:val="00CC1958"/>
    <w:rsid w:val="00CC2E20"/>
    <w:rsid w:val="00CC423B"/>
    <w:rsid w:val="00CC4AFE"/>
    <w:rsid w:val="00CC5DA0"/>
    <w:rsid w:val="00CD7783"/>
    <w:rsid w:val="00CE515B"/>
    <w:rsid w:val="00CF1EC9"/>
    <w:rsid w:val="00CF287D"/>
    <w:rsid w:val="00D132BB"/>
    <w:rsid w:val="00D1601D"/>
    <w:rsid w:val="00D17938"/>
    <w:rsid w:val="00D23121"/>
    <w:rsid w:val="00D265B6"/>
    <w:rsid w:val="00D27CB6"/>
    <w:rsid w:val="00D3543A"/>
    <w:rsid w:val="00D42E2B"/>
    <w:rsid w:val="00D45139"/>
    <w:rsid w:val="00D53D1D"/>
    <w:rsid w:val="00D55F14"/>
    <w:rsid w:val="00D626C1"/>
    <w:rsid w:val="00D63F4A"/>
    <w:rsid w:val="00D64BC9"/>
    <w:rsid w:val="00D65001"/>
    <w:rsid w:val="00D709C3"/>
    <w:rsid w:val="00D76885"/>
    <w:rsid w:val="00D76A68"/>
    <w:rsid w:val="00D9143B"/>
    <w:rsid w:val="00D973F3"/>
    <w:rsid w:val="00D97CFC"/>
    <w:rsid w:val="00DB0E29"/>
    <w:rsid w:val="00DB454B"/>
    <w:rsid w:val="00DC0311"/>
    <w:rsid w:val="00DC409C"/>
    <w:rsid w:val="00DC6C4C"/>
    <w:rsid w:val="00DE1081"/>
    <w:rsid w:val="00DE2411"/>
    <w:rsid w:val="00DE70E1"/>
    <w:rsid w:val="00DF186D"/>
    <w:rsid w:val="00E07422"/>
    <w:rsid w:val="00E15F37"/>
    <w:rsid w:val="00E2002C"/>
    <w:rsid w:val="00E206E7"/>
    <w:rsid w:val="00E24A70"/>
    <w:rsid w:val="00E24E02"/>
    <w:rsid w:val="00E2671A"/>
    <w:rsid w:val="00E31870"/>
    <w:rsid w:val="00E52D49"/>
    <w:rsid w:val="00E52D56"/>
    <w:rsid w:val="00E56334"/>
    <w:rsid w:val="00E61357"/>
    <w:rsid w:val="00E71597"/>
    <w:rsid w:val="00E72314"/>
    <w:rsid w:val="00E742EF"/>
    <w:rsid w:val="00E77B4F"/>
    <w:rsid w:val="00E801E8"/>
    <w:rsid w:val="00E84358"/>
    <w:rsid w:val="00E86F28"/>
    <w:rsid w:val="00E900AB"/>
    <w:rsid w:val="00E95B58"/>
    <w:rsid w:val="00E96721"/>
    <w:rsid w:val="00E96954"/>
    <w:rsid w:val="00EA2297"/>
    <w:rsid w:val="00EA3188"/>
    <w:rsid w:val="00EA524A"/>
    <w:rsid w:val="00EB189A"/>
    <w:rsid w:val="00EB424B"/>
    <w:rsid w:val="00EC265D"/>
    <w:rsid w:val="00ED121B"/>
    <w:rsid w:val="00ED19B5"/>
    <w:rsid w:val="00EE523F"/>
    <w:rsid w:val="00EF17C2"/>
    <w:rsid w:val="00EF5410"/>
    <w:rsid w:val="00F14687"/>
    <w:rsid w:val="00F20A34"/>
    <w:rsid w:val="00F21AF7"/>
    <w:rsid w:val="00F22A48"/>
    <w:rsid w:val="00F230F5"/>
    <w:rsid w:val="00F261D7"/>
    <w:rsid w:val="00F27107"/>
    <w:rsid w:val="00F300E1"/>
    <w:rsid w:val="00F36FDB"/>
    <w:rsid w:val="00F42E77"/>
    <w:rsid w:val="00F46E33"/>
    <w:rsid w:val="00F554CB"/>
    <w:rsid w:val="00F70E33"/>
    <w:rsid w:val="00F71B03"/>
    <w:rsid w:val="00F770C7"/>
    <w:rsid w:val="00F77FAF"/>
    <w:rsid w:val="00F8678C"/>
    <w:rsid w:val="00F97CBA"/>
    <w:rsid w:val="00FA322B"/>
    <w:rsid w:val="00FA3EBE"/>
    <w:rsid w:val="00FB3930"/>
    <w:rsid w:val="00FC09B4"/>
    <w:rsid w:val="00FC46AA"/>
    <w:rsid w:val="00FD2E8C"/>
    <w:rsid w:val="00FD3377"/>
    <w:rsid w:val="00FD7F6D"/>
    <w:rsid w:val="00FE5EAF"/>
    <w:rsid w:val="00FE5F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62"/>
    <w:pPr>
      <w:widowControl w:val="0"/>
      <w:jc w:val="both"/>
    </w:pPr>
    <w:rPr>
      <w:rFonts w:ascii="Times New Roman" w:eastAsia="仿宋" w:hAnsi="Times New Roman"/>
    </w:rPr>
  </w:style>
  <w:style w:type="paragraph" w:styleId="1">
    <w:name w:val="heading 1"/>
    <w:basedOn w:val="a"/>
    <w:next w:val="a"/>
    <w:link w:val="1Char"/>
    <w:uiPriority w:val="9"/>
    <w:qFormat/>
    <w:rsid w:val="000562B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7780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77808"/>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4B34D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62BD"/>
    <w:rPr>
      <w:b/>
      <w:bCs/>
      <w:kern w:val="44"/>
      <w:sz w:val="44"/>
      <w:szCs w:val="44"/>
    </w:rPr>
  </w:style>
  <w:style w:type="character" w:customStyle="1" w:styleId="2Char">
    <w:name w:val="标题 2 Char"/>
    <w:basedOn w:val="a0"/>
    <w:link w:val="2"/>
    <w:uiPriority w:val="9"/>
    <w:rsid w:val="00A7780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77808"/>
    <w:rPr>
      <w:b/>
      <w:bCs/>
      <w:sz w:val="32"/>
      <w:szCs w:val="32"/>
    </w:rPr>
  </w:style>
  <w:style w:type="paragraph" w:styleId="a3">
    <w:name w:val="header"/>
    <w:basedOn w:val="a"/>
    <w:link w:val="Char"/>
    <w:uiPriority w:val="99"/>
    <w:unhideWhenUsed/>
    <w:rsid w:val="006F1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3EC"/>
    <w:rPr>
      <w:sz w:val="18"/>
      <w:szCs w:val="18"/>
    </w:rPr>
  </w:style>
  <w:style w:type="paragraph" w:styleId="a4">
    <w:name w:val="footer"/>
    <w:basedOn w:val="a"/>
    <w:link w:val="Char0"/>
    <w:uiPriority w:val="99"/>
    <w:unhideWhenUsed/>
    <w:rsid w:val="006F13EC"/>
    <w:pPr>
      <w:tabs>
        <w:tab w:val="center" w:pos="4153"/>
        <w:tab w:val="right" w:pos="8306"/>
      </w:tabs>
      <w:snapToGrid w:val="0"/>
      <w:jc w:val="left"/>
    </w:pPr>
    <w:rPr>
      <w:sz w:val="18"/>
      <w:szCs w:val="18"/>
    </w:rPr>
  </w:style>
  <w:style w:type="character" w:customStyle="1" w:styleId="Char0">
    <w:name w:val="页脚 Char"/>
    <w:basedOn w:val="a0"/>
    <w:link w:val="a4"/>
    <w:uiPriority w:val="99"/>
    <w:rsid w:val="006F13EC"/>
    <w:rPr>
      <w:sz w:val="18"/>
      <w:szCs w:val="18"/>
    </w:rPr>
  </w:style>
  <w:style w:type="paragraph" w:styleId="a5">
    <w:name w:val="Balloon Text"/>
    <w:basedOn w:val="a"/>
    <w:link w:val="Char1"/>
    <w:uiPriority w:val="99"/>
    <w:semiHidden/>
    <w:unhideWhenUsed/>
    <w:rsid w:val="0090783B"/>
    <w:rPr>
      <w:sz w:val="18"/>
      <w:szCs w:val="18"/>
    </w:rPr>
  </w:style>
  <w:style w:type="character" w:customStyle="1" w:styleId="Char1">
    <w:name w:val="批注框文本 Char"/>
    <w:basedOn w:val="a0"/>
    <w:link w:val="a5"/>
    <w:uiPriority w:val="99"/>
    <w:semiHidden/>
    <w:rsid w:val="0090783B"/>
    <w:rPr>
      <w:sz w:val="18"/>
      <w:szCs w:val="18"/>
    </w:rPr>
  </w:style>
  <w:style w:type="paragraph" w:styleId="a6">
    <w:name w:val="List Paragraph"/>
    <w:basedOn w:val="a"/>
    <w:uiPriority w:val="34"/>
    <w:qFormat/>
    <w:rsid w:val="00257800"/>
    <w:pPr>
      <w:ind w:firstLineChars="200" w:firstLine="420"/>
    </w:pPr>
  </w:style>
  <w:style w:type="paragraph" w:styleId="a7">
    <w:name w:val="Body Text"/>
    <w:basedOn w:val="a"/>
    <w:link w:val="Char2"/>
    <w:uiPriority w:val="1"/>
    <w:qFormat/>
    <w:rsid w:val="00732991"/>
    <w:pPr>
      <w:autoSpaceDE w:val="0"/>
      <w:autoSpaceDN w:val="0"/>
      <w:adjustRightInd w:val="0"/>
      <w:ind w:left="649"/>
      <w:jc w:val="left"/>
    </w:pPr>
    <w:rPr>
      <w:rFonts w:ascii="Calibri" w:hAnsi="Calibri" w:cs="Calibri"/>
      <w:kern w:val="0"/>
      <w:sz w:val="20"/>
      <w:szCs w:val="20"/>
    </w:rPr>
  </w:style>
  <w:style w:type="character" w:customStyle="1" w:styleId="Char2">
    <w:name w:val="正文文本 Char"/>
    <w:basedOn w:val="a0"/>
    <w:link w:val="a7"/>
    <w:uiPriority w:val="99"/>
    <w:rsid w:val="00732991"/>
    <w:rPr>
      <w:rFonts w:ascii="Calibri" w:hAnsi="Calibri" w:cs="Calibri"/>
      <w:kern w:val="0"/>
      <w:sz w:val="20"/>
      <w:szCs w:val="20"/>
    </w:rPr>
  </w:style>
  <w:style w:type="paragraph" w:customStyle="1" w:styleId="11">
    <w:name w:val="标题 11"/>
    <w:basedOn w:val="a"/>
    <w:uiPriority w:val="1"/>
    <w:qFormat/>
    <w:rsid w:val="00732991"/>
    <w:pPr>
      <w:autoSpaceDE w:val="0"/>
      <w:autoSpaceDN w:val="0"/>
      <w:adjustRightInd w:val="0"/>
      <w:ind w:left="4182"/>
      <w:jc w:val="left"/>
      <w:outlineLvl w:val="0"/>
    </w:pPr>
    <w:rPr>
      <w:rFonts w:ascii="宋体" w:eastAsia="宋体" w:cs="宋体"/>
      <w:kern w:val="0"/>
      <w:sz w:val="44"/>
      <w:szCs w:val="44"/>
    </w:rPr>
  </w:style>
  <w:style w:type="paragraph" w:customStyle="1" w:styleId="51">
    <w:name w:val="标题 51"/>
    <w:basedOn w:val="a"/>
    <w:uiPriority w:val="1"/>
    <w:qFormat/>
    <w:rsid w:val="00732991"/>
    <w:pPr>
      <w:autoSpaceDE w:val="0"/>
      <w:autoSpaceDN w:val="0"/>
      <w:adjustRightInd w:val="0"/>
      <w:ind w:left="649"/>
      <w:jc w:val="left"/>
      <w:outlineLvl w:val="4"/>
    </w:pPr>
    <w:rPr>
      <w:rFonts w:ascii="Calibri" w:hAnsi="Calibri" w:cs="Calibri"/>
      <w:kern w:val="0"/>
      <w:szCs w:val="21"/>
    </w:rPr>
  </w:style>
  <w:style w:type="paragraph" w:customStyle="1" w:styleId="21">
    <w:name w:val="标题 21"/>
    <w:basedOn w:val="a"/>
    <w:uiPriority w:val="1"/>
    <w:qFormat/>
    <w:rsid w:val="00454256"/>
    <w:pPr>
      <w:autoSpaceDE w:val="0"/>
      <w:autoSpaceDN w:val="0"/>
      <w:adjustRightInd w:val="0"/>
      <w:ind w:left="861"/>
      <w:jc w:val="left"/>
      <w:outlineLvl w:val="1"/>
    </w:pPr>
    <w:rPr>
      <w:rFonts w:ascii="黑体" w:eastAsia="黑体" w:cs="黑体"/>
      <w:kern w:val="0"/>
      <w:sz w:val="32"/>
      <w:szCs w:val="32"/>
    </w:rPr>
  </w:style>
  <w:style w:type="paragraph" w:styleId="TOC">
    <w:name w:val="TOC Heading"/>
    <w:basedOn w:val="1"/>
    <w:next w:val="a"/>
    <w:uiPriority w:val="39"/>
    <w:semiHidden/>
    <w:unhideWhenUsed/>
    <w:qFormat/>
    <w:rsid w:val="000562B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52A61"/>
    <w:pPr>
      <w:tabs>
        <w:tab w:val="right" w:leader="dot" w:pos="8776"/>
      </w:tabs>
    </w:pPr>
  </w:style>
  <w:style w:type="paragraph" w:styleId="20">
    <w:name w:val="toc 2"/>
    <w:basedOn w:val="a"/>
    <w:next w:val="a"/>
    <w:autoRedefine/>
    <w:uiPriority w:val="39"/>
    <w:unhideWhenUsed/>
    <w:qFormat/>
    <w:rsid w:val="00223CB9"/>
    <w:pPr>
      <w:tabs>
        <w:tab w:val="right" w:leader="dot" w:pos="8776"/>
      </w:tabs>
      <w:spacing w:line="320" w:lineRule="exact"/>
      <w:ind w:leftChars="200" w:left="420"/>
    </w:pPr>
    <w:rPr>
      <w:rFonts w:ascii="楷体" w:eastAsia="楷体" w:hAnsi="楷体" w:cs="Times New Roman"/>
      <w:noProof/>
      <w:color w:val="000000" w:themeColor="text1"/>
      <w:kern w:val="0"/>
      <w:sz w:val="22"/>
    </w:rPr>
  </w:style>
  <w:style w:type="character" w:styleId="a8">
    <w:name w:val="Hyperlink"/>
    <w:basedOn w:val="a0"/>
    <w:uiPriority w:val="99"/>
    <w:unhideWhenUsed/>
    <w:rsid w:val="000562BD"/>
    <w:rPr>
      <w:color w:val="0000FF" w:themeColor="hyperlink"/>
      <w:u w:val="single"/>
    </w:rPr>
  </w:style>
  <w:style w:type="paragraph" w:styleId="30">
    <w:name w:val="toc 3"/>
    <w:basedOn w:val="a"/>
    <w:next w:val="a"/>
    <w:autoRedefine/>
    <w:uiPriority w:val="39"/>
    <w:unhideWhenUsed/>
    <w:qFormat/>
    <w:rsid w:val="00667652"/>
    <w:pPr>
      <w:widowControl/>
      <w:tabs>
        <w:tab w:val="right" w:leader="dot" w:pos="8776"/>
      </w:tabs>
      <w:spacing w:line="276" w:lineRule="auto"/>
      <w:ind w:left="442"/>
      <w:jc w:val="left"/>
    </w:pPr>
    <w:rPr>
      <w:kern w:val="0"/>
      <w:sz w:val="22"/>
    </w:rPr>
  </w:style>
  <w:style w:type="paragraph" w:styleId="a9">
    <w:name w:val="No Spacing"/>
    <w:uiPriority w:val="1"/>
    <w:qFormat/>
    <w:rsid w:val="00E95B58"/>
    <w:pPr>
      <w:widowControl w:val="0"/>
      <w:jc w:val="both"/>
    </w:pPr>
  </w:style>
  <w:style w:type="character" w:styleId="aa">
    <w:name w:val="annotation reference"/>
    <w:basedOn w:val="a0"/>
    <w:uiPriority w:val="99"/>
    <w:semiHidden/>
    <w:unhideWhenUsed/>
    <w:rsid w:val="001B2C84"/>
    <w:rPr>
      <w:sz w:val="21"/>
      <w:szCs w:val="21"/>
    </w:rPr>
  </w:style>
  <w:style w:type="paragraph" w:styleId="ab">
    <w:name w:val="annotation text"/>
    <w:basedOn w:val="a"/>
    <w:link w:val="Char3"/>
    <w:uiPriority w:val="99"/>
    <w:semiHidden/>
    <w:unhideWhenUsed/>
    <w:rsid w:val="001B2C84"/>
    <w:pPr>
      <w:jc w:val="left"/>
    </w:pPr>
  </w:style>
  <w:style w:type="character" w:customStyle="1" w:styleId="Char3">
    <w:name w:val="批注文字 Char"/>
    <w:basedOn w:val="a0"/>
    <w:link w:val="ab"/>
    <w:uiPriority w:val="99"/>
    <w:semiHidden/>
    <w:rsid w:val="001B2C84"/>
  </w:style>
  <w:style w:type="paragraph" w:styleId="ac">
    <w:name w:val="annotation subject"/>
    <w:basedOn w:val="ab"/>
    <w:next w:val="ab"/>
    <w:link w:val="Char4"/>
    <w:uiPriority w:val="99"/>
    <w:semiHidden/>
    <w:unhideWhenUsed/>
    <w:rsid w:val="001B2C84"/>
    <w:rPr>
      <w:b/>
      <w:bCs/>
    </w:rPr>
  </w:style>
  <w:style w:type="character" w:customStyle="1" w:styleId="Char4">
    <w:name w:val="批注主题 Char"/>
    <w:basedOn w:val="Char3"/>
    <w:link w:val="ac"/>
    <w:uiPriority w:val="99"/>
    <w:semiHidden/>
    <w:rsid w:val="001B2C84"/>
    <w:rPr>
      <w:b/>
      <w:bCs/>
    </w:rPr>
  </w:style>
  <w:style w:type="paragraph" w:customStyle="1" w:styleId="ad">
    <w:name w:val="文字描述"/>
    <w:basedOn w:val="a"/>
    <w:link w:val="Char5"/>
    <w:autoRedefine/>
    <w:rsid w:val="00E742EF"/>
    <w:pPr>
      <w:spacing w:line="440" w:lineRule="exact"/>
      <w:ind w:firstLineChars="200" w:firstLine="480"/>
    </w:pPr>
    <w:rPr>
      <w:rFonts w:cs="Times New Roman"/>
      <w:color w:val="000000"/>
      <w:kern w:val="0"/>
      <w:sz w:val="24"/>
      <w:szCs w:val="21"/>
    </w:rPr>
  </w:style>
  <w:style w:type="paragraph" w:customStyle="1" w:styleId="12">
    <w:name w:val="文字描述1"/>
    <w:basedOn w:val="a"/>
    <w:link w:val="1Char0"/>
    <w:qFormat/>
    <w:rsid w:val="00AE2E84"/>
    <w:pPr>
      <w:spacing w:line="360" w:lineRule="auto"/>
      <w:ind w:firstLineChars="200" w:firstLine="200"/>
    </w:pPr>
    <w:rPr>
      <w:sz w:val="32"/>
    </w:rPr>
  </w:style>
  <w:style w:type="character" w:customStyle="1" w:styleId="Char5">
    <w:name w:val="文字描述 Char"/>
    <w:basedOn w:val="a0"/>
    <w:link w:val="ad"/>
    <w:rsid w:val="00E742EF"/>
    <w:rPr>
      <w:rFonts w:ascii="Times New Roman" w:eastAsia="仿宋" w:hAnsi="Times New Roman" w:cs="Times New Roman"/>
      <w:color w:val="000000"/>
      <w:kern w:val="0"/>
      <w:sz w:val="24"/>
      <w:szCs w:val="21"/>
    </w:rPr>
  </w:style>
  <w:style w:type="character" w:customStyle="1" w:styleId="1Char0">
    <w:name w:val="文字描述1 Char"/>
    <w:basedOn w:val="a0"/>
    <w:link w:val="12"/>
    <w:rsid w:val="00AE2E84"/>
    <w:rPr>
      <w:rFonts w:ascii="Times New Roman" w:eastAsia="仿宋" w:hAnsi="Times New Roman"/>
      <w:sz w:val="32"/>
    </w:rPr>
  </w:style>
  <w:style w:type="character" w:customStyle="1" w:styleId="4Char">
    <w:name w:val="标题 4 Char"/>
    <w:basedOn w:val="a0"/>
    <w:link w:val="4"/>
    <w:rsid w:val="004B34D7"/>
    <w:rPr>
      <w:rFonts w:asciiTheme="majorHAnsi" w:eastAsiaTheme="majorEastAsia" w:hAnsiTheme="majorHAnsi" w:cstheme="majorBidi"/>
      <w:b/>
      <w:bCs/>
      <w:sz w:val="28"/>
      <w:szCs w:val="28"/>
    </w:rPr>
  </w:style>
  <w:style w:type="paragraph" w:customStyle="1" w:styleId="22">
    <w:name w:val="小标题2"/>
    <w:basedOn w:val="3"/>
    <w:link w:val="2Char0"/>
    <w:qFormat/>
    <w:rsid w:val="00667EC2"/>
    <w:pPr>
      <w:jc w:val="left"/>
    </w:pPr>
    <w:rPr>
      <w:rFonts w:ascii="楷体" w:eastAsia="楷体" w:hAnsi="楷体" w:cs="Times New Roman"/>
      <w:bCs w:val="0"/>
      <w:color w:val="000000"/>
      <w:kern w:val="0"/>
      <w:szCs w:val="28"/>
    </w:rPr>
  </w:style>
  <w:style w:type="character" w:customStyle="1" w:styleId="2Char0">
    <w:name w:val="小标题2 Char"/>
    <w:basedOn w:val="3Char"/>
    <w:link w:val="22"/>
    <w:rsid w:val="00667EC2"/>
    <w:rPr>
      <w:rFonts w:ascii="楷体" w:eastAsia="楷体" w:hAnsi="楷体" w:cs="Times New Roman"/>
      <w:b/>
      <w:bCs w:val="0"/>
      <w:color w:val="000000"/>
      <w:kern w:val="0"/>
      <w:sz w:val="32"/>
      <w:szCs w:val="28"/>
    </w:rPr>
  </w:style>
  <w:style w:type="paragraph" w:styleId="ae">
    <w:name w:val="Revision"/>
    <w:hidden/>
    <w:uiPriority w:val="99"/>
    <w:semiHidden/>
    <w:rsid w:val="006D72CD"/>
    <w:rPr>
      <w:rFonts w:ascii="Times New Roman" w:eastAsia="仿宋" w:hAnsi="Times New Roman"/>
    </w:rPr>
  </w:style>
  <w:style w:type="paragraph" w:styleId="af">
    <w:name w:val="Title"/>
    <w:basedOn w:val="a"/>
    <w:next w:val="a"/>
    <w:link w:val="Char6"/>
    <w:uiPriority w:val="10"/>
    <w:qFormat/>
    <w:rsid w:val="00B73017"/>
    <w:pPr>
      <w:spacing w:before="240" w:after="60"/>
      <w:jc w:val="center"/>
      <w:outlineLvl w:val="0"/>
    </w:pPr>
    <w:rPr>
      <w:rFonts w:asciiTheme="majorHAnsi" w:eastAsia="宋体" w:hAnsiTheme="majorHAnsi" w:cstheme="majorBidi"/>
      <w:b/>
      <w:bCs/>
      <w:sz w:val="32"/>
      <w:szCs w:val="32"/>
    </w:rPr>
  </w:style>
  <w:style w:type="character" w:customStyle="1" w:styleId="Char6">
    <w:name w:val="标题 Char"/>
    <w:basedOn w:val="a0"/>
    <w:link w:val="af"/>
    <w:uiPriority w:val="10"/>
    <w:rsid w:val="00B73017"/>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62"/>
    <w:pPr>
      <w:widowControl w:val="0"/>
      <w:jc w:val="both"/>
    </w:pPr>
    <w:rPr>
      <w:rFonts w:ascii="Times New Roman" w:eastAsia="仿宋" w:hAnsi="Times New Roman"/>
    </w:rPr>
  </w:style>
  <w:style w:type="paragraph" w:styleId="1">
    <w:name w:val="heading 1"/>
    <w:basedOn w:val="a"/>
    <w:next w:val="a"/>
    <w:link w:val="1Char"/>
    <w:uiPriority w:val="9"/>
    <w:qFormat/>
    <w:rsid w:val="000562B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7780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77808"/>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4B34D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62BD"/>
    <w:rPr>
      <w:b/>
      <w:bCs/>
      <w:kern w:val="44"/>
      <w:sz w:val="44"/>
      <w:szCs w:val="44"/>
    </w:rPr>
  </w:style>
  <w:style w:type="character" w:customStyle="1" w:styleId="2Char">
    <w:name w:val="标题 2 Char"/>
    <w:basedOn w:val="a0"/>
    <w:link w:val="2"/>
    <w:uiPriority w:val="9"/>
    <w:rsid w:val="00A7780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77808"/>
    <w:rPr>
      <w:b/>
      <w:bCs/>
      <w:sz w:val="32"/>
      <w:szCs w:val="32"/>
    </w:rPr>
  </w:style>
  <w:style w:type="paragraph" w:styleId="a3">
    <w:name w:val="header"/>
    <w:basedOn w:val="a"/>
    <w:link w:val="Char"/>
    <w:uiPriority w:val="99"/>
    <w:unhideWhenUsed/>
    <w:rsid w:val="006F1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3EC"/>
    <w:rPr>
      <w:sz w:val="18"/>
      <w:szCs w:val="18"/>
    </w:rPr>
  </w:style>
  <w:style w:type="paragraph" w:styleId="a4">
    <w:name w:val="footer"/>
    <w:basedOn w:val="a"/>
    <w:link w:val="Char0"/>
    <w:uiPriority w:val="99"/>
    <w:unhideWhenUsed/>
    <w:rsid w:val="006F13EC"/>
    <w:pPr>
      <w:tabs>
        <w:tab w:val="center" w:pos="4153"/>
        <w:tab w:val="right" w:pos="8306"/>
      </w:tabs>
      <w:snapToGrid w:val="0"/>
      <w:jc w:val="left"/>
    </w:pPr>
    <w:rPr>
      <w:sz w:val="18"/>
      <w:szCs w:val="18"/>
    </w:rPr>
  </w:style>
  <w:style w:type="character" w:customStyle="1" w:styleId="Char0">
    <w:name w:val="页脚 Char"/>
    <w:basedOn w:val="a0"/>
    <w:link w:val="a4"/>
    <w:uiPriority w:val="99"/>
    <w:rsid w:val="006F13EC"/>
    <w:rPr>
      <w:sz w:val="18"/>
      <w:szCs w:val="18"/>
    </w:rPr>
  </w:style>
  <w:style w:type="paragraph" w:styleId="a5">
    <w:name w:val="Balloon Text"/>
    <w:basedOn w:val="a"/>
    <w:link w:val="Char1"/>
    <w:uiPriority w:val="99"/>
    <w:semiHidden/>
    <w:unhideWhenUsed/>
    <w:rsid w:val="0090783B"/>
    <w:rPr>
      <w:sz w:val="18"/>
      <w:szCs w:val="18"/>
    </w:rPr>
  </w:style>
  <w:style w:type="character" w:customStyle="1" w:styleId="Char1">
    <w:name w:val="批注框文本 Char"/>
    <w:basedOn w:val="a0"/>
    <w:link w:val="a5"/>
    <w:uiPriority w:val="99"/>
    <w:semiHidden/>
    <w:rsid w:val="0090783B"/>
    <w:rPr>
      <w:sz w:val="18"/>
      <w:szCs w:val="18"/>
    </w:rPr>
  </w:style>
  <w:style w:type="paragraph" w:styleId="a6">
    <w:name w:val="List Paragraph"/>
    <w:basedOn w:val="a"/>
    <w:uiPriority w:val="34"/>
    <w:qFormat/>
    <w:rsid w:val="00257800"/>
    <w:pPr>
      <w:ind w:firstLineChars="200" w:firstLine="420"/>
    </w:pPr>
  </w:style>
  <w:style w:type="paragraph" w:styleId="a7">
    <w:name w:val="Body Text"/>
    <w:basedOn w:val="a"/>
    <w:link w:val="Char2"/>
    <w:uiPriority w:val="1"/>
    <w:qFormat/>
    <w:rsid w:val="00732991"/>
    <w:pPr>
      <w:autoSpaceDE w:val="0"/>
      <w:autoSpaceDN w:val="0"/>
      <w:adjustRightInd w:val="0"/>
      <w:ind w:left="649"/>
      <w:jc w:val="left"/>
    </w:pPr>
    <w:rPr>
      <w:rFonts w:ascii="Calibri" w:hAnsi="Calibri" w:cs="Calibri"/>
      <w:kern w:val="0"/>
      <w:sz w:val="20"/>
      <w:szCs w:val="20"/>
    </w:rPr>
  </w:style>
  <w:style w:type="character" w:customStyle="1" w:styleId="Char2">
    <w:name w:val="正文文本 Char"/>
    <w:basedOn w:val="a0"/>
    <w:link w:val="a7"/>
    <w:uiPriority w:val="99"/>
    <w:rsid w:val="00732991"/>
    <w:rPr>
      <w:rFonts w:ascii="Calibri" w:hAnsi="Calibri" w:cs="Calibri"/>
      <w:kern w:val="0"/>
      <w:sz w:val="20"/>
      <w:szCs w:val="20"/>
    </w:rPr>
  </w:style>
  <w:style w:type="paragraph" w:customStyle="1" w:styleId="11">
    <w:name w:val="标题 11"/>
    <w:basedOn w:val="a"/>
    <w:uiPriority w:val="1"/>
    <w:qFormat/>
    <w:rsid w:val="00732991"/>
    <w:pPr>
      <w:autoSpaceDE w:val="0"/>
      <w:autoSpaceDN w:val="0"/>
      <w:adjustRightInd w:val="0"/>
      <w:ind w:left="4182"/>
      <w:jc w:val="left"/>
      <w:outlineLvl w:val="0"/>
    </w:pPr>
    <w:rPr>
      <w:rFonts w:ascii="宋体" w:eastAsia="宋体" w:cs="宋体"/>
      <w:kern w:val="0"/>
      <w:sz w:val="44"/>
      <w:szCs w:val="44"/>
    </w:rPr>
  </w:style>
  <w:style w:type="paragraph" w:customStyle="1" w:styleId="51">
    <w:name w:val="标题 51"/>
    <w:basedOn w:val="a"/>
    <w:uiPriority w:val="1"/>
    <w:qFormat/>
    <w:rsid w:val="00732991"/>
    <w:pPr>
      <w:autoSpaceDE w:val="0"/>
      <w:autoSpaceDN w:val="0"/>
      <w:adjustRightInd w:val="0"/>
      <w:ind w:left="649"/>
      <w:jc w:val="left"/>
      <w:outlineLvl w:val="4"/>
    </w:pPr>
    <w:rPr>
      <w:rFonts w:ascii="Calibri" w:hAnsi="Calibri" w:cs="Calibri"/>
      <w:kern w:val="0"/>
      <w:szCs w:val="21"/>
    </w:rPr>
  </w:style>
  <w:style w:type="paragraph" w:customStyle="1" w:styleId="21">
    <w:name w:val="标题 21"/>
    <w:basedOn w:val="a"/>
    <w:uiPriority w:val="1"/>
    <w:qFormat/>
    <w:rsid w:val="00454256"/>
    <w:pPr>
      <w:autoSpaceDE w:val="0"/>
      <w:autoSpaceDN w:val="0"/>
      <w:adjustRightInd w:val="0"/>
      <w:ind w:left="861"/>
      <w:jc w:val="left"/>
      <w:outlineLvl w:val="1"/>
    </w:pPr>
    <w:rPr>
      <w:rFonts w:ascii="黑体" w:eastAsia="黑体" w:cs="黑体"/>
      <w:kern w:val="0"/>
      <w:sz w:val="32"/>
      <w:szCs w:val="32"/>
    </w:rPr>
  </w:style>
  <w:style w:type="paragraph" w:styleId="TOC">
    <w:name w:val="TOC Heading"/>
    <w:basedOn w:val="1"/>
    <w:next w:val="a"/>
    <w:uiPriority w:val="39"/>
    <w:semiHidden/>
    <w:unhideWhenUsed/>
    <w:qFormat/>
    <w:rsid w:val="000562B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52A61"/>
    <w:pPr>
      <w:tabs>
        <w:tab w:val="right" w:leader="dot" w:pos="8776"/>
      </w:tabs>
    </w:pPr>
  </w:style>
  <w:style w:type="paragraph" w:styleId="20">
    <w:name w:val="toc 2"/>
    <w:basedOn w:val="a"/>
    <w:next w:val="a"/>
    <w:autoRedefine/>
    <w:uiPriority w:val="39"/>
    <w:unhideWhenUsed/>
    <w:qFormat/>
    <w:rsid w:val="00223CB9"/>
    <w:pPr>
      <w:tabs>
        <w:tab w:val="right" w:leader="dot" w:pos="8776"/>
      </w:tabs>
      <w:spacing w:line="320" w:lineRule="exact"/>
      <w:ind w:leftChars="200" w:left="420"/>
    </w:pPr>
    <w:rPr>
      <w:rFonts w:ascii="楷体" w:eastAsia="楷体" w:hAnsi="楷体" w:cs="Times New Roman"/>
      <w:noProof/>
      <w:color w:val="000000" w:themeColor="text1"/>
      <w:kern w:val="0"/>
      <w:sz w:val="22"/>
    </w:rPr>
  </w:style>
  <w:style w:type="character" w:styleId="a8">
    <w:name w:val="Hyperlink"/>
    <w:basedOn w:val="a0"/>
    <w:uiPriority w:val="99"/>
    <w:unhideWhenUsed/>
    <w:rsid w:val="000562BD"/>
    <w:rPr>
      <w:color w:val="0000FF" w:themeColor="hyperlink"/>
      <w:u w:val="single"/>
    </w:rPr>
  </w:style>
  <w:style w:type="paragraph" w:styleId="30">
    <w:name w:val="toc 3"/>
    <w:basedOn w:val="a"/>
    <w:next w:val="a"/>
    <w:autoRedefine/>
    <w:uiPriority w:val="39"/>
    <w:unhideWhenUsed/>
    <w:qFormat/>
    <w:rsid w:val="00667652"/>
    <w:pPr>
      <w:widowControl/>
      <w:tabs>
        <w:tab w:val="right" w:leader="dot" w:pos="8776"/>
      </w:tabs>
      <w:spacing w:line="276" w:lineRule="auto"/>
      <w:ind w:left="442"/>
      <w:jc w:val="left"/>
    </w:pPr>
    <w:rPr>
      <w:kern w:val="0"/>
      <w:sz w:val="22"/>
    </w:rPr>
  </w:style>
  <w:style w:type="paragraph" w:styleId="a9">
    <w:name w:val="No Spacing"/>
    <w:uiPriority w:val="1"/>
    <w:qFormat/>
    <w:rsid w:val="00E95B58"/>
    <w:pPr>
      <w:widowControl w:val="0"/>
      <w:jc w:val="both"/>
    </w:pPr>
  </w:style>
  <w:style w:type="character" w:styleId="aa">
    <w:name w:val="annotation reference"/>
    <w:basedOn w:val="a0"/>
    <w:uiPriority w:val="99"/>
    <w:semiHidden/>
    <w:unhideWhenUsed/>
    <w:rsid w:val="001B2C84"/>
    <w:rPr>
      <w:sz w:val="21"/>
      <w:szCs w:val="21"/>
    </w:rPr>
  </w:style>
  <w:style w:type="paragraph" w:styleId="ab">
    <w:name w:val="annotation text"/>
    <w:basedOn w:val="a"/>
    <w:link w:val="Char3"/>
    <w:uiPriority w:val="99"/>
    <w:semiHidden/>
    <w:unhideWhenUsed/>
    <w:rsid w:val="001B2C84"/>
    <w:pPr>
      <w:jc w:val="left"/>
    </w:pPr>
  </w:style>
  <w:style w:type="character" w:customStyle="1" w:styleId="Char3">
    <w:name w:val="批注文字 Char"/>
    <w:basedOn w:val="a0"/>
    <w:link w:val="ab"/>
    <w:uiPriority w:val="99"/>
    <w:semiHidden/>
    <w:rsid w:val="001B2C84"/>
  </w:style>
  <w:style w:type="paragraph" w:styleId="ac">
    <w:name w:val="annotation subject"/>
    <w:basedOn w:val="ab"/>
    <w:next w:val="ab"/>
    <w:link w:val="Char4"/>
    <w:uiPriority w:val="99"/>
    <w:semiHidden/>
    <w:unhideWhenUsed/>
    <w:rsid w:val="001B2C84"/>
    <w:rPr>
      <w:b/>
      <w:bCs/>
    </w:rPr>
  </w:style>
  <w:style w:type="character" w:customStyle="1" w:styleId="Char4">
    <w:name w:val="批注主题 Char"/>
    <w:basedOn w:val="Char3"/>
    <w:link w:val="ac"/>
    <w:uiPriority w:val="99"/>
    <w:semiHidden/>
    <w:rsid w:val="001B2C84"/>
    <w:rPr>
      <w:b/>
      <w:bCs/>
    </w:rPr>
  </w:style>
  <w:style w:type="paragraph" w:customStyle="1" w:styleId="ad">
    <w:name w:val="文字描述"/>
    <w:basedOn w:val="a"/>
    <w:link w:val="Char5"/>
    <w:autoRedefine/>
    <w:rsid w:val="00E742EF"/>
    <w:pPr>
      <w:spacing w:line="440" w:lineRule="exact"/>
      <w:ind w:firstLineChars="200" w:firstLine="480"/>
    </w:pPr>
    <w:rPr>
      <w:rFonts w:cs="Times New Roman"/>
      <w:color w:val="000000"/>
      <w:kern w:val="0"/>
      <w:sz w:val="24"/>
      <w:szCs w:val="21"/>
    </w:rPr>
  </w:style>
  <w:style w:type="paragraph" w:customStyle="1" w:styleId="12">
    <w:name w:val="文字描述1"/>
    <w:basedOn w:val="a"/>
    <w:link w:val="1Char0"/>
    <w:qFormat/>
    <w:rsid w:val="00AE2E84"/>
    <w:pPr>
      <w:spacing w:line="360" w:lineRule="auto"/>
      <w:ind w:firstLineChars="200" w:firstLine="200"/>
    </w:pPr>
    <w:rPr>
      <w:sz w:val="32"/>
    </w:rPr>
  </w:style>
  <w:style w:type="character" w:customStyle="1" w:styleId="Char5">
    <w:name w:val="文字描述 Char"/>
    <w:basedOn w:val="a0"/>
    <w:link w:val="ad"/>
    <w:rsid w:val="00E742EF"/>
    <w:rPr>
      <w:rFonts w:ascii="Times New Roman" w:eastAsia="仿宋" w:hAnsi="Times New Roman" w:cs="Times New Roman"/>
      <w:color w:val="000000"/>
      <w:kern w:val="0"/>
      <w:sz w:val="24"/>
      <w:szCs w:val="21"/>
    </w:rPr>
  </w:style>
  <w:style w:type="character" w:customStyle="1" w:styleId="1Char0">
    <w:name w:val="文字描述1 Char"/>
    <w:basedOn w:val="a0"/>
    <w:link w:val="12"/>
    <w:rsid w:val="00AE2E84"/>
    <w:rPr>
      <w:rFonts w:ascii="Times New Roman" w:eastAsia="仿宋" w:hAnsi="Times New Roman"/>
      <w:sz w:val="32"/>
    </w:rPr>
  </w:style>
  <w:style w:type="character" w:customStyle="1" w:styleId="4Char">
    <w:name w:val="标题 4 Char"/>
    <w:basedOn w:val="a0"/>
    <w:link w:val="4"/>
    <w:rsid w:val="004B34D7"/>
    <w:rPr>
      <w:rFonts w:asciiTheme="majorHAnsi" w:eastAsiaTheme="majorEastAsia" w:hAnsiTheme="majorHAnsi" w:cstheme="majorBidi"/>
      <w:b/>
      <w:bCs/>
      <w:sz w:val="28"/>
      <w:szCs w:val="28"/>
    </w:rPr>
  </w:style>
  <w:style w:type="paragraph" w:customStyle="1" w:styleId="22">
    <w:name w:val="小标题2"/>
    <w:basedOn w:val="3"/>
    <w:link w:val="2Char0"/>
    <w:qFormat/>
    <w:rsid w:val="00667EC2"/>
    <w:pPr>
      <w:jc w:val="left"/>
    </w:pPr>
    <w:rPr>
      <w:rFonts w:ascii="楷体" w:eastAsia="楷体" w:hAnsi="楷体" w:cs="Times New Roman"/>
      <w:bCs w:val="0"/>
      <w:color w:val="000000"/>
      <w:kern w:val="0"/>
      <w:szCs w:val="28"/>
    </w:rPr>
  </w:style>
  <w:style w:type="character" w:customStyle="1" w:styleId="2Char0">
    <w:name w:val="小标题2 Char"/>
    <w:basedOn w:val="3Char"/>
    <w:link w:val="22"/>
    <w:rsid w:val="00667EC2"/>
    <w:rPr>
      <w:rFonts w:ascii="楷体" w:eastAsia="楷体" w:hAnsi="楷体" w:cs="Times New Roman"/>
      <w:b/>
      <w:bCs w:val="0"/>
      <w:color w:val="000000"/>
      <w:kern w:val="0"/>
      <w:sz w:val="32"/>
      <w:szCs w:val="28"/>
    </w:rPr>
  </w:style>
  <w:style w:type="paragraph" w:styleId="ae">
    <w:name w:val="Revision"/>
    <w:hidden/>
    <w:uiPriority w:val="99"/>
    <w:semiHidden/>
    <w:rsid w:val="006D72CD"/>
    <w:rPr>
      <w:rFonts w:ascii="Times New Roman" w:eastAsia="仿宋" w:hAnsi="Times New Roman"/>
    </w:rPr>
  </w:style>
</w:styles>
</file>

<file path=word/webSettings.xml><?xml version="1.0" encoding="utf-8"?>
<w:webSettings xmlns:r="http://schemas.openxmlformats.org/officeDocument/2006/relationships" xmlns:w="http://schemas.openxmlformats.org/wordprocessingml/2006/main">
  <w:divs>
    <w:div w:id="26418538">
      <w:bodyDiv w:val="1"/>
      <w:marLeft w:val="0"/>
      <w:marRight w:val="0"/>
      <w:marTop w:val="0"/>
      <w:marBottom w:val="0"/>
      <w:divBdr>
        <w:top w:val="none" w:sz="0" w:space="0" w:color="auto"/>
        <w:left w:val="none" w:sz="0" w:space="0" w:color="auto"/>
        <w:bottom w:val="none" w:sz="0" w:space="0" w:color="auto"/>
        <w:right w:val="none" w:sz="0" w:space="0" w:color="auto"/>
      </w:divBdr>
    </w:div>
    <w:div w:id="39324202">
      <w:bodyDiv w:val="1"/>
      <w:marLeft w:val="0"/>
      <w:marRight w:val="0"/>
      <w:marTop w:val="0"/>
      <w:marBottom w:val="0"/>
      <w:divBdr>
        <w:top w:val="none" w:sz="0" w:space="0" w:color="auto"/>
        <w:left w:val="none" w:sz="0" w:space="0" w:color="auto"/>
        <w:bottom w:val="none" w:sz="0" w:space="0" w:color="auto"/>
        <w:right w:val="none" w:sz="0" w:space="0" w:color="auto"/>
      </w:divBdr>
    </w:div>
    <w:div w:id="49694636">
      <w:bodyDiv w:val="1"/>
      <w:marLeft w:val="0"/>
      <w:marRight w:val="0"/>
      <w:marTop w:val="0"/>
      <w:marBottom w:val="0"/>
      <w:divBdr>
        <w:top w:val="none" w:sz="0" w:space="0" w:color="auto"/>
        <w:left w:val="none" w:sz="0" w:space="0" w:color="auto"/>
        <w:bottom w:val="none" w:sz="0" w:space="0" w:color="auto"/>
        <w:right w:val="none" w:sz="0" w:space="0" w:color="auto"/>
      </w:divBdr>
    </w:div>
    <w:div w:id="49890872">
      <w:bodyDiv w:val="1"/>
      <w:marLeft w:val="0"/>
      <w:marRight w:val="0"/>
      <w:marTop w:val="0"/>
      <w:marBottom w:val="0"/>
      <w:divBdr>
        <w:top w:val="none" w:sz="0" w:space="0" w:color="auto"/>
        <w:left w:val="none" w:sz="0" w:space="0" w:color="auto"/>
        <w:bottom w:val="none" w:sz="0" w:space="0" w:color="auto"/>
        <w:right w:val="none" w:sz="0" w:space="0" w:color="auto"/>
      </w:divBdr>
    </w:div>
    <w:div w:id="52781554">
      <w:bodyDiv w:val="1"/>
      <w:marLeft w:val="0"/>
      <w:marRight w:val="0"/>
      <w:marTop w:val="0"/>
      <w:marBottom w:val="0"/>
      <w:divBdr>
        <w:top w:val="none" w:sz="0" w:space="0" w:color="auto"/>
        <w:left w:val="none" w:sz="0" w:space="0" w:color="auto"/>
        <w:bottom w:val="none" w:sz="0" w:space="0" w:color="auto"/>
        <w:right w:val="none" w:sz="0" w:space="0" w:color="auto"/>
      </w:divBdr>
    </w:div>
    <w:div w:id="165556707">
      <w:bodyDiv w:val="1"/>
      <w:marLeft w:val="0"/>
      <w:marRight w:val="0"/>
      <w:marTop w:val="0"/>
      <w:marBottom w:val="0"/>
      <w:divBdr>
        <w:top w:val="none" w:sz="0" w:space="0" w:color="auto"/>
        <w:left w:val="none" w:sz="0" w:space="0" w:color="auto"/>
        <w:bottom w:val="none" w:sz="0" w:space="0" w:color="auto"/>
        <w:right w:val="none" w:sz="0" w:space="0" w:color="auto"/>
      </w:divBdr>
    </w:div>
    <w:div w:id="222982410">
      <w:bodyDiv w:val="1"/>
      <w:marLeft w:val="0"/>
      <w:marRight w:val="0"/>
      <w:marTop w:val="0"/>
      <w:marBottom w:val="0"/>
      <w:divBdr>
        <w:top w:val="none" w:sz="0" w:space="0" w:color="auto"/>
        <w:left w:val="none" w:sz="0" w:space="0" w:color="auto"/>
        <w:bottom w:val="none" w:sz="0" w:space="0" w:color="auto"/>
        <w:right w:val="none" w:sz="0" w:space="0" w:color="auto"/>
      </w:divBdr>
    </w:div>
    <w:div w:id="231962666">
      <w:bodyDiv w:val="1"/>
      <w:marLeft w:val="0"/>
      <w:marRight w:val="0"/>
      <w:marTop w:val="0"/>
      <w:marBottom w:val="0"/>
      <w:divBdr>
        <w:top w:val="none" w:sz="0" w:space="0" w:color="auto"/>
        <w:left w:val="none" w:sz="0" w:space="0" w:color="auto"/>
        <w:bottom w:val="none" w:sz="0" w:space="0" w:color="auto"/>
        <w:right w:val="none" w:sz="0" w:space="0" w:color="auto"/>
      </w:divBdr>
    </w:div>
    <w:div w:id="261425013">
      <w:bodyDiv w:val="1"/>
      <w:marLeft w:val="0"/>
      <w:marRight w:val="0"/>
      <w:marTop w:val="0"/>
      <w:marBottom w:val="0"/>
      <w:divBdr>
        <w:top w:val="none" w:sz="0" w:space="0" w:color="auto"/>
        <w:left w:val="none" w:sz="0" w:space="0" w:color="auto"/>
        <w:bottom w:val="none" w:sz="0" w:space="0" w:color="auto"/>
        <w:right w:val="none" w:sz="0" w:space="0" w:color="auto"/>
      </w:divBdr>
    </w:div>
    <w:div w:id="319817129">
      <w:bodyDiv w:val="1"/>
      <w:marLeft w:val="0"/>
      <w:marRight w:val="0"/>
      <w:marTop w:val="0"/>
      <w:marBottom w:val="0"/>
      <w:divBdr>
        <w:top w:val="none" w:sz="0" w:space="0" w:color="auto"/>
        <w:left w:val="none" w:sz="0" w:space="0" w:color="auto"/>
        <w:bottom w:val="none" w:sz="0" w:space="0" w:color="auto"/>
        <w:right w:val="none" w:sz="0" w:space="0" w:color="auto"/>
      </w:divBdr>
    </w:div>
    <w:div w:id="337998308">
      <w:bodyDiv w:val="1"/>
      <w:marLeft w:val="0"/>
      <w:marRight w:val="0"/>
      <w:marTop w:val="0"/>
      <w:marBottom w:val="0"/>
      <w:divBdr>
        <w:top w:val="none" w:sz="0" w:space="0" w:color="auto"/>
        <w:left w:val="none" w:sz="0" w:space="0" w:color="auto"/>
        <w:bottom w:val="none" w:sz="0" w:space="0" w:color="auto"/>
        <w:right w:val="none" w:sz="0" w:space="0" w:color="auto"/>
      </w:divBdr>
    </w:div>
    <w:div w:id="383915177">
      <w:bodyDiv w:val="1"/>
      <w:marLeft w:val="0"/>
      <w:marRight w:val="0"/>
      <w:marTop w:val="0"/>
      <w:marBottom w:val="0"/>
      <w:divBdr>
        <w:top w:val="none" w:sz="0" w:space="0" w:color="auto"/>
        <w:left w:val="none" w:sz="0" w:space="0" w:color="auto"/>
        <w:bottom w:val="none" w:sz="0" w:space="0" w:color="auto"/>
        <w:right w:val="none" w:sz="0" w:space="0" w:color="auto"/>
      </w:divBdr>
    </w:div>
    <w:div w:id="413211074">
      <w:bodyDiv w:val="1"/>
      <w:marLeft w:val="0"/>
      <w:marRight w:val="0"/>
      <w:marTop w:val="0"/>
      <w:marBottom w:val="0"/>
      <w:divBdr>
        <w:top w:val="none" w:sz="0" w:space="0" w:color="auto"/>
        <w:left w:val="none" w:sz="0" w:space="0" w:color="auto"/>
        <w:bottom w:val="none" w:sz="0" w:space="0" w:color="auto"/>
        <w:right w:val="none" w:sz="0" w:space="0" w:color="auto"/>
      </w:divBdr>
    </w:div>
    <w:div w:id="468280763">
      <w:bodyDiv w:val="1"/>
      <w:marLeft w:val="0"/>
      <w:marRight w:val="0"/>
      <w:marTop w:val="0"/>
      <w:marBottom w:val="0"/>
      <w:divBdr>
        <w:top w:val="none" w:sz="0" w:space="0" w:color="auto"/>
        <w:left w:val="none" w:sz="0" w:space="0" w:color="auto"/>
        <w:bottom w:val="none" w:sz="0" w:space="0" w:color="auto"/>
        <w:right w:val="none" w:sz="0" w:space="0" w:color="auto"/>
      </w:divBdr>
    </w:div>
    <w:div w:id="473260408">
      <w:bodyDiv w:val="1"/>
      <w:marLeft w:val="0"/>
      <w:marRight w:val="0"/>
      <w:marTop w:val="0"/>
      <w:marBottom w:val="0"/>
      <w:divBdr>
        <w:top w:val="none" w:sz="0" w:space="0" w:color="auto"/>
        <w:left w:val="none" w:sz="0" w:space="0" w:color="auto"/>
        <w:bottom w:val="none" w:sz="0" w:space="0" w:color="auto"/>
        <w:right w:val="none" w:sz="0" w:space="0" w:color="auto"/>
      </w:divBdr>
    </w:div>
    <w:div w:id="483548513">
      <w:bodyDiv w:val="1"/>
      <w:marLeft w:val="0"/>
      <w:marRight w:val="0"/>
      <w:marTop w:val="0"/>
      <w:marBottom w:val="0"/>
      <w:divBdr>
        <w:top w:val="none" w:sz="0" w:space="0" w:color="auto"/>
        <w:left w:val="none" w:sz="0" w:space="0" w:color="auto"/>
        <w:bottom w:val="none" w:sz="0" w:space="0" w:color="auto"/>
        <w:right w:val="none" w:sz="0" w:space="0" w:color="auto"/>
      </w:divBdr>
    </w:div>
    <w:div w:id="488323278">
      <w:bodyDiv w:val="1"/>
      <w:marLeft w:val="0"/>
      <w:marRight w:val="0"/>
      <w:marTop w:val="0"/>
      <w:marBottom w:val="0"/>
      <w:divBdr>
        <w:top w:val="none" w:sz="0" w:space="0" w:color="auto"/>
        <w:left w:val="none" w:sz="0" w:space="0" w:color="auto"/>
        <w:bottom w:val="none" w:sz="0" w:space="0" w:color="auto"/>
        <w:right w:val="none" w:sz="0" w:space="0" w:color="auto"/>
      </w:divBdr>
    </w:div>
    <w:div w:id="505831783">
      <w:bodyDiv w:val="1"/>
      <w:marLeft w:val="0"/>
      <w:marRight w:val="0"/>
      <w:marTop w:val="0"/>
      <w:marBottom w:val="0"/>
      <w:divBdr>
        <w:top w:val="none" w:sz="0" w:space="0" w:color="auto"/>
        <w:left w:val="none" w:sz="0" w:space="0" w:color="auto"/>
        <w:bottom w:val="none" w:sz="0" w:space="0" w:color="auto"/>
        <w:right w:val="none" w:sz="0" w:space="0" w:color="auto"/>
      </w:divBdr>
    </w:div>
    <w:div w:id="511916323">
      <w:bodyDiv w:val="1"/>
      <w:marLeft w:val="0"/>
      <w:marRight w:val="0"/>
      <w:marTop w:val="0"/>
      <w:marBottom w:val="0"/>
      <w:divBdr>
        <w:top w:val="none" w:sz="0" w:space="0" w:color="auto"/>
        <w:left w:val="none" w:sz="0" w:space="0" w:color="auto"/>
        <w:bottom w:val="none" w:sz="0" w:space="0" w:color="auto"/>
        <w:right w:val="none" w:sz="0" w:space="0" w:color="auto"/>
      </w:divBdr>
    </w:div>
    <w:div w:id="516165215">
      <w:bodyDiv w:val="1"/>
      <w:marLeft w:val="0"/>
      <w:marRight w:val="0"/>
      <w:marTop w:val="0"/>
      <w:marBottom w:val="0"/>
      <w:divBdr>
        <w:top w:val="none" w:sz="0" w:space="0" w:color="auto"/>
        <w:left w:val="none" w:sz="0" w:space="0" w:color="auto"/>
        <w:bottom w:val="none" w:sz="0" w:space="0" w:color="auto"/>
        <w:right w:val="none" w:sz="0" w:space="0" w:color="auto"/>
      </w:divBdr>
    </w:div>
    <w:div w:id="519396262">
      <w:bodyDiv w:val="1"/>
      <w:marLeft w:val="0"/>
      <w:marRight w:val="0"/>
      <w:marTop w:val="0"/>
      <w:marBottom w:val="0"/>
      <w:divBdr>
        <w:top w:val="none" w:sz="0" w:space="0" w:color="auto"/>
        <w:left w:val="none" w:sz="0" w:space="0" w:color="auto"/>
        <w:bottom w:val="none" w:sz="0" w:space="0" w:color="auto"/>
        <w:right w:val="none" w:sz="0" w:space="0" w:color="auto"/>
      </w:divBdr>
    </w:div>
    <w:div w:id="542599296">
      <w:bodyDiv w:val="1"/>
      <w:marLeft w:val="0"/>
      <w:marRight w:val="0"/>
      <w:marTop w:val="0"/>
      <w:marBottom w:val="0"/>
      <w:divBdr>
        <w:top w:val="none" w:sz="0" w:space="0" w:color="auto"/>
        <w:left w:val="none" w:sz="0" w:space="0" w:color="auto"/>
        <w:bottom w:val="none" w:sz="0" w:space="0" w:color="auto"/>
        <w:right w:val="none" w:sz="0" w:space="0" w:color="auto"/>
      </w:divBdr>
    </w:div>
    <w:div w:id="548565769">
      <w:bodyDiv w:val="1"/>
      <w:marLeft w:val="0"/>
      <w:marRight w:val="0"/>
      <w:marTop w:val="0"/>
      <w:marBottom w:val="0"/>
      <w:divBdr>
        <w:top w:val="none" w:sz="0" w:space="0" w:color="auto"/>
        <w:left w:val="none" w:sz="0" w:space="0" w:color="auto"/>
        <w:bottom w:val="none" w:sz="0" w:space="0" w:color="auto"/>
        <w:right w:val="none" w:sz="0" w:space="0" w:color="auto"/>
      </w:divBdr>
    </w:div>
    <w:div w:id="551816971">
      <w:bodyDiv w:val="1"/>
      <w:marLeft w:val="0"/>
      <w:marRight w:val="0"/>
      <w:marTop w:val="0"/>
      <w:marBottom w:val="0"/>
      <w:divBdr>
        <w:top w:val="none" w:sz="0" w:space="0" w:color="auto"/>
        <w:left w:val="none" w:sz="0" w:space="0" w:color="auto"/>
        <w:bottom w:val="none" w:sz="0" w:space="0" w:color="auto"/>
        <w:right w:val="none" w:sz="0" w:space="0" w:color="auto"/>
      </w:divBdr>
    </w:div>
    <w:div w:id="557740557">
      <w:bodyDiv w:val="1"/>
      <w:marLeft w:val="0"/>
      <w:marRight w:val="0"/>
      <w:marTop w:val="0"/>
      <w:marBottom w:val="0"/>
      <w:divBdr>
        <w:top w:val="none" w:sz="0" w:space="0" w:color="auto"/>
        <w:left w:val="none" w:sz="0" w:space="0" w:color="auto"/>
        <w:bottom w:val="none" w:sz="0" w:space="0" w:color="auto"/>
        <w:right w:val="none" w:sz="0" w:space="0" w:color="auto"/>
      </w:divBdr>
    </w:div>
    <w:div w:id="577055585">
      <w:bodyDiv w:val="1"/>
      <w:marLeft w:val="0"/>
      <w:marRight w:val="0"/>
      <w:marTop w:val="0"/>
      <w:marBottom w:val="0"/>
      <w:divBdr>
        <w:top w:val="none" w:sz="0" w:space="0" w:color="auto"/>
        <w:left w:val="none" w:sz="0" w:space="0" w:color="auto"/>
        <w:bottom w:val="none" w:sz="0" w:space="0" w:color="auto"/>
        <w:right w:val="none" w:sz="0" w:space="0" w:color="auto"/>
      </w:divBdr>
    </w:div>
    <w:div w:id="580606445">
      <w:bodyDiv w:val="1"/>
      <w:marLeft w:val="0"/>
      <w:marRight w:val="0"/>
      <w:marTop w:val="0"/>
      <w:marBottom w:val="0"/>
      <w:divBdr>
        <w:top w:val="none" w:sz="0" w:space="0" w:color="auto"/>
        <w:left w:val="none" w:sz="0" w:space="0" w:color="auto"/>
        <w:bottom w:val="none" w:sz="0" w:space="0" w:color="auto"/>
        <w:right w:val="none" w:sz="0" w:space="0" w:color="auto"/>
      </w:divBdr>
    </w:div>
    <w:div w:id="627248391">
      <w:bodyDiv w:val="1"/>
      <w:marLeft w:val="0"/>
      <w:marRight w:val="0"/>
      <w:marTop w:val="0"/>
      <w:marBottom w:val="0"/>
      <w:divBdr>
        <w:top w:val="none" w:sz="0" w:space="0" w:color="auto"/>
        <w:left w:val="none" w:sz="0" w:space="0" w:color="auto"/>
        <w:bottom w:val="none" w:sz="0" w:space="0" w:color="auto"/>
        <w:right w:val="none" w:sz="0" w:space="0" w:color="auto"/>
      </w:divBdr>
    </w:div>
    <w:div w:id="656689338">
      <w:bodyDiv w:val="1"/>
      <w:marLeft w:val="0"/>
      <w:marRight w:val="0"/>
      <w:marTop w:val="0"/>
      <w:marBottom w:val="0"/>
      <w:divBdr>
        <w:top w:val="none" w:sz="0" w:space="0" w:color="auto"/>
        <w:left w:val="none" w:sz="0" w:space="0" w:color="auto"/>
        <w:bottom w:val="none" w:sz="0" w:space="0" w:color="auto"/>
        <w:right w:val="none" w:sz="0" w:space="0" w:color="auto"/>
      </w:divBdr>
    </w:div>
    <w:div w:id="725033846">
      <w:bodyDiv w:val="1"/>
      <w:marLeft w:val="0"/>
      <w:marRight w:val="0"/>
      <w:marTop w:val="0"/>
      <w:marBottom w:val="0"/>
      <w:divBdr>
        <w:top w:val="none" w:sz="0" w:space="0" w:color="auto"/>
        <w:left w:val="none" w:sz="0" w:space="0" w:color="auto"/>
        <w:bottom w:val="none" w:sz="0" w:space="0" w:color="auto"/>
        <w:right w:val="none" w:sz="0" w:space="0" w:color="auto"/>
      </w:divBdr>
    </w:div>
    <w:div w:id="726337068">
      <w:bodyDiv w:val="1"/>
      <w:marLeft w:val="0"/>
      <w:marRight w:val="0"/>
      <w:marTop w:val="0"/>
      <w:marBottom w:val="0"/>
      <w:divBdr>
        <w:top w:val="none" w:sz="0" w:space="0" w:color="auto"/>
        <w:left w:val="none" w:sz="0" w:space="0" w:color="auto"/>
        <w:bottom w:val="none" w:sz="0" w:space="0" w:color="auto"/>
        <w:right w:val="none" w:sz="0" w:space="0" w:color="auto"/>
      </w:divBdr>
    </w:div>
    <w:div w:id="734621608">
      <w:bodyDiv w:val="1"/>
      <w:marLeft w:val="0"/>
      <w:marRight w:val="0"/>
      <w:marTop w:val="0"/>
      <w:marBottom w:val="0"/>
      <w:divBdr>
        <w:top w:val="none" w:sz="0" w:space="0" w:color="auto"/>
        <w:left w:val="none" w:sz="0" w:space="0" w:color="auto"/>
        <w:bottom w:val="none" w:sz="0" w:space="0" w:color="auto"/>
        <w:right w:val="none" w:sz="0" w:space="0" w:color="auto"/>
      </w:divBdr>
    </w:div>
    <w:div w:id="752167430">
      <w:bodyDiv w:val="1"/>
      <w:marLeft w:val="0"/>
      <w:marRight w:val="0"/>
      <w:marTop w:val="0"/>
      <w:marBottom w:val="0"/>
      <w:divBdr>
        <w:top w:val="none" w:sz="0" w:space="0" w:color="auto"/>
        <w:left w:val="none" w:sz="0" w:space="0" w:color="auto"/>
        <w:bottom w:val="none" w:sz="0" w:space="0" w:color="auto"/>
        <w:right w:val="none" w:sz="0" w:space="0" w:color="auto"/>
      </w:divBdr>
    </w:div>
    <w:div w:id="761489077">
      <w:bodyDiv w:val="1"/>
      <w:marLeft w:val="0"/>
      <w:marRight w:val="0"/>
      <w:marTop w:val="0"/>
      <w:marBottom w:val="0"/>
      <w:divBdr>
        <w:top w:val="none" w:sz="0" w:space="0" w:color="auto"/>
        <w:left w:val="none" w:sz="0" w:space="0" w:color="auto"/>
        <w:bottom w:val="none" w:sz="0" w:space="0" w:color="auto"/>
        <w:right w:val="none" w:sz="0" w:space="0" w:color="auto"/>
      </w:divBdr>
    </w:div>
    <w:div w:id="790393435">
      <w:bodyDiv w:val="1"/>
      <w:marLeft w:val="0"/>
      <w:marRight w:val="0"/>
      <w:marTop w:val="0"/>
      <w:marBottom w:val="0"/>
      <w:divBdr>
        <w:top w:val="none" w:sz="0" w:space="0" w:color="auto"/>
        <w:left w:val="none" w:sz="0" w:space="0" w:color="auto"/>
        <w:bottom w:val="none" w:sz="0" w:space="0" w:color="auto"/>
        <w:right w:val="none" w:sz="0" w:space="0" w:color="auto"/>
      </w:divBdr>
    </w:div>
    <w:div w:id="822045512">
      <w:bodyDiv w:val="1"/>
      <w:marLeft w:val="0"/>
      <w:marRight w:val="0"/>
      <w:marTop w:val="0"/>
      <w:marBottom w:val="0"/>
      <w:divBdr>
        <w:top w:val="none" w:sz="0" w:space="0" w:color="auto"/>
        <w:left w:val="none" w:sz="0" w:space="0" w:color="auto"/>
        <w:bottom w:val="none" w:sz="0" w:space="0" w:color="auto"/>
        <w:right w:val="none" w:sz="0" w:space="0" w:color="auto"/>
      </w:divBdr>
    </w:div>
    <w:div w:id="822550481">
      <w:bodyDiv w:val="1"/>
      <w:marLeft w:val="0"/>
      <w:marRight w:val="0"/>
      <w:marTop w:val="0"/>
      <w:marBottom w:val="0"/>
      <w:divBdr>
        <w:top w:val="none" w:sz="0" w:space="0" w:color="auto"/>
        <w:left w:val="none" w:sz="0" w:space="0" w:color="auto"/>
        <w:bottom w:val="none" w:sz="0" w:space="0" w:color="auto"/>
        <w:right w:val="none" w:sz="0" w:space="0" w:color="auto"/>
      </w:divBdr>
    </w:div>
    <w:div w:id="830800492">
      <w:bodyDiv w:val="1"/>
      <w:marLeft w:val="0"/>
      <w:marRight w:val="0"/>
      <w:marTop w:val="0"/>
      <w:marBottom w:val="0"/>
      <w:divBdr>
        <w:top w:val="none" w:sz="0" w:space="0" w:color="auto"/>
        <w:left w:val="none" w:sz="0" w:space="0" w:color="auto"/>
        <w:bottom w:val="none" w:sz="0" w:space="0" w:color="auto"/>
        <w:right w:val="none" w:sz="0" w:space="0" w:color="auto"/>
      </w:divBdr>
    </w:div>
    <w:div w:id="838234201">
      <w:bodyDiv w:val="1"/>
      <w:marLeft w:val="0"/>
      <w:marRight w:val="0"/>
      <w:marTop w:val="0"/>
      <w:marBottom w:val="0"/>
      <w:divBdr>
        <w:top w:val="none" w:sz="0" w:space="0" w:color="auto"/>
        <w:left w:val="none" w:sz="0" w:space="0" w:color="auto"/>
        <w:bottom w:val="none" w:sz="0" w:space="0" w:color="auto"/>
        <w:right w:val="none" w:sz="0" w:space="0" w:color="auto"/>
      </w:divBdr>
    </w:div>
    <w:div w:id="858204073">
      <w:bodyDiv w:val="1"/>
      <w:marLeft w:val="0"/>
      <w:marRight w:val="0"/>
      <w:marTop w:val="0"/>
      <w:marBottom w:val="0"/>
      <w:divBdr>
        <w:top w:val="none" w:sz="0" w:space="0" w:color="auto"/>
        <w:left w:val="none" w:sz="0" w:space="0" w:color="auto"/>
        <w:bottom w:val="none" w:sz="0" w:space="0" w:color="auto"/>
        <w:right w:val="none" w:sz="0" w:space="0" w:color="auto"/>
      </w:divBdr>
    </w:div>
    <w:div w:id="888150111">
      <w:bodyDiv w:val="1"/>
      <w:marLeft w:val="0"/>
      <w:marRight w:val="0"/>
      <w:marTop w:val="0"/>
      <w:marBottom w:val="0"/>
      <w:divBdr>
        <w:top w:val="none" w:sz="0" w:space="0" w:color="auto"/>
        <w:left w:val="none" w:sz="0" w:space="0" w:color="auto"/>
        <w:bottom w:val="none" w:sz="0" w:space="0" w:color="auto"/>
        <w:right w:val="none" w:sz="0" w:space="0" w:color="auto"/>
      </w:divBdr>
    </w:div>
    <w:div w:id="898629878">
      <w:bodyDiv w:val="1"/>
      <w:marLeft w:val="0"/>
      <w:marRight w:val="0"/>
      <w:marTop w:val="0"/>
      <w:marBottom w:val="0"/>
      <w:divBdr>
        <w:top w:val="none" w:sz="0" w:space="0" w:color="auto"/>
        <w:left w:val="none" w:sz="0" w:space="0" w:color="auto"/>
        <w:bottom w:val="none" w:sz="0" w:space="0" w:color="auto"/>
        <w:right w:val="none" w:sz="0" w:space="0" w:color="auto"/>
      </w:divBdr>
    </w:div>
    <w:div w:id="905456434">
      <w:bodyDiv w:val="1"/>
      <w:marLeft w:val="0"/>
      <w:marRight w:val="0"/>
      <w:marTop w:val="0"/>
      <w:marBottom w:val="0"/>
      <w:divBdr>
        <w:top w:val="none" w:sz="0" w:space="0" w:color="auto"/>
        <w:left w:val="none" w:sz="0" w:space="0" w:color="auto"/>
        <w:bottom w:val="none" w:sz="0" w:space="0" w:color="auto"/>
        <w:right w:val="none" w:sz="0" w:space="0" w:color="auto"/>
      </w:divBdr>
    </w:div>
    <w:div w:id="920408894">
      <w:bodyDiv w:val="1"/>
      <w:marLeft w:val="0"/>
      <w:marRight w:val="0"/>
      <w:marTop w:val="0"/>
      <w:marBottom w:val="0"/>
      <w:divBdr>
        <w:top w:val="none" w:sz="0" w:space="0" w:color="auto"/>
        <w:left w:val="none" w:sz="0" w:space="0" w:color="auto"/>
        <w:bottom w:val="none" w:sz="0" w:space="0" w:color="auto"/>
        <w:right w:val="none" w:sz="0" w:space="0" w:color="auto"/>
      </w:divBdr>
    </w:div>
    <w:div w:id="928007428">
      <w:bodyDiv w:val="1"/>
      <w:marLeft w:val="0"/>
      <w:marRight w:val="0"/>
      <w:marTop w:val="0"/>
      <w:marBottom w:val="0"/>
      <w:divBdr>
        <w:top w:val="none" w:sz="0" w:space="0" w:color="auto"/>
        <w:left w:val="none" w:sz="0" w:space="0" w:color="auto"/>
        <w:bottom w:val="none" w:sz="0" w:space="0" w:color="auto"/>
        <w:right w:val="none" w:sz="0" w:space="0" w:color="auto"/>
      </w:divBdr>
    </w:div>
    <w:div w:id="933131842">
      <w:bodyDiv w:val="1"/>
      <w:marLeft w:val="0"/>
      <w:marRight w:val="0"/>
      <w:marTop w:val="0"/>
      <w:marBottom w:val="0"/>
      <w:divBdr>
        <w:top w:val="none" w:sz="0" w:space="0" w:color="auto"/>
        <w:left w:val="none" w:sz="0" w:space="0" w:color="auto"/>
        <w:bottom w:val="none" w:sz="0" w:space="0" w:color="auto"/>
        <w:right w:val="none" w:sz="0" w:space="0" w:color="auto"/>
      </w:divBdr>
    </w:div>
    <w:div w:id="935746827">
      <w:bodyDiv w:val="1"/>
      <w:marLeft w:val="0"/>
      <w:marRight w:val="0"/>
      <w:marTop w:val="0"/>
      <w:marBottom w:val="0"/>
      <w:divBdr>
        <w:top w:val="none" w:sz="0" w:space="0" w:color="auto"/>
        <w:left w:val="none" w:sz="0" w:space="0" w:color="auto"/>
        <w:bottom w:val="none" w:sz="0" w:space="0" w:color="auto"/>
        <w:right w:val="none" w:sz="0" w:space="0" w:color="auto"/>
      </w:divBdr>
    </w:div>
    <w:div w:id="942108887">
      <w:bodyDiv w:val="1"/>
      <w:marLeft w:val="0"/>
      <w:marRight w:val="0"/>
      <w:marTop w:val="0"/>
      <w:marBottom w:val="0"/>
      <w:divBdr>
        <w:top w:val="none" w:sz="0" w:space="0" w:color="auto"/>
        <w:left w:val="none" w:sz="0" w:space="0" w:color="auto"/>
        <w:bottom w:val="none" w:sz="0" w:space="0" w:color="auto"/>
        <w:right w:val="none" w:sz="0" w:space="0" w:color="auto"/>
      </w:divBdr>
    </w:div>
    <w:div w:id="983124490">
      <w:bodyDiv w:val="1"/>
      <w:marLeft w:val="0"/>
      <w:marRight w:val="0"/>
      <w:marTop w:val="0"/>
      <w:marBottom w:val="0"/>
      <w:divBdr>
        <w:top w:val="none" w:sz="0" w:space="0" w:color="auto"/>
        <w:left w:val="none" w:sz="0" w:space="0" w:color="auto"/>
        <w:bottom w:val="none" w:sz="0" w:space="0" w:color="auto"/>
        <w:right w:val="none" w:sz="0" w:space="0" w:color="auto"/>
      </w:divBdr>
    </w:div>
    <w:div w:id="992442372">
      <w:bodyDiv w:val="1"/>
      <w:marLeft w:val="0"/>
      <w:marRight w:val="0"/>
      <w:marTop w:val="0"/>
      <w:marBottom w:val="0"/>
      <w:divBdr>
        <w:top w:val="none" w:sz="0" w:space="0" w:color="auto"/>
        <w:left w:val="none" w:sz="0" w:space="0" w:color="auto"/>
        <w:bottom w:val="none" w:sz="0" w:space="0" w:color="auto"/>
        <w:right w:val="none" w:sz="0" w:space="0" w:color="auto"/>
      </w:divBdr>
    </w:div>
    <w:div w:id="1000810935">
      <w:bodyDiv w:val="1"/>
      <w:marLeft w:val="0"/>
      <w:marRight w:val="0"/>
      <w:marTop w:val="0"/>
      <w:marBottom w:val="0"/>
      <w:divBdr>
        <w:top w:val="none" w:sz="0" w:space="0" w:color="auto"/>
        <w:left w:val="none" w:sz="0" w:space="0" w:color="auto"/>
        <w:bottom w:val="none" w:sz="0" w:space="0" w:color="auto"/>
        <w:right w:val="none" w:sz="0" w:space="0" w:color="auto"/>
      </w:divBdr>
    </w:div>
    <w:div w:id="1007175342">
      <w:bodyDiv w:val="1"/>
      <w:marLeft w:val="0"/>
      <w:marRight w:val="0"/>
      <w:marTop w:val="0"/>
      <w:marBottom w:val="0"/>
      <w:divBdr>
        <w:top w:val="none" w:sz="0" w:space="0" w:color="auto"/>
        <w:left w:val="none" w:sz="0" w:space="0" w:color="auto"/>
        <w:bottom w:val="none" w:sz="0" w:space="0" w:color="auto"/>
        <w:right w:val="none" w:sz="0" w:space="0" w:color="auto"/>
      </w:divBdr>
    </w:div>
    <w:div w:id="1025057996">
      <w:bodyDiv w:val="1"/>
      <w:marLeft w:val="0"/>
      <w:marRight w:val="0"/>
      <w:marTop w:val="0"/>
      <w:marBottom w:val="0"/>
      <w:divBdr>
        <w:top w:val="none" w:sz="0" w:space="0" w:color="auto"/>
        <w:left w:val="none" w:sz="0" w:space="0" w:color="auto"/>
        <w:bottom w:val="none" w:sz="0" w:space="0" w:color="auto"/>
        <w:right w:val="none" w:sz="0" w:space="0" w:color="auto"/>
      </w:divBdr>
    </w:div>
    <w:div w:id="1077827729">
      <w:bodyDiv w:val="1"/>
      <w:marLeft w:val="0"/>
      <w:marRight w:val="0"/>
      <w:marTop w:val="0"/>
      <w:marBottom w:val="0"/>
      <w:divBdr>
        <w:top w:val="none" w:sz="0" w:space="0" w:color="auto"/>
        <w:left w:val="none" w:sz="0" w:space="0" w:color="auto"/>
        <w:bottom w:val="none" w:sz="0" w:space="0" w:color="auto"/>
        <w:right w:val="none" w:sz="0" w:space="0" w:color="auto"/>
      </w:divBdr>
    </w:div>
    <w:div w:id="1083381777">
      <w:bodyDiv w:val="1"/>
      <w:marLeft w:val="0"/>
      <w:marRight w:val="0"/>
      <w:marTop w:val="0"/>
      <w:marBottom w:val="0"/>
      <w:divBdr>
        <w:top w:val="none" w:sz="0" w:space="0" w:color="auto"/>
        <w:left w:val="none" w:sz="0" w:space="0" w:color="auto"/>
        <w:bottom w:val="none" w:sz="0" w:space="0" w:color="auto"/>
        <w:right w:val="none" w:sz="0" w:space="0" w:color="auto"/>
      </w:divBdr>
    </w:div>
    <w:div w:id="1083910866">
      <w:bodyDiv w:val="1"/>
      <w:marLeft w:val="0"/>
      <w:marRight w:val="0"/>
      <w:marTop w:val="0"/>
      <w:marBottom w:val="0"/>
      <w:divBdr>
        <w:top w:val="none" w:sz="0" w:space="0" w:color="auto"/>
        <w:left w:val="none" w:sz="0" w:space="0" w:color="auto"/>
        <w:bottom w:val="none" w:sz="0" w:space="0" w:color="auto"/>
        <w:right w:val="none" w:sz="0" w:space="0" w:color="auto"/>
      </w:divBdr>
    </w:div>
    <w:div w:id="1088429219">
      <w:bodyDiv w:val="1"/>
      <w:marLeft w:val="0"/>
      <w:marRight w:val="0"/>
      <w:marTop w:val="0"/>
      <w:marBottom w:val="0"/>
      <w:divBdr>
        <w:top w:val="none" w:sz="0" w:space="0" w:color="auto"/>
        <w:left w:val="none" w:sz="0" w:space="0" w:color="auto"/>
        <w:bottom w:val="none" w:sz="0" w:space="0" w:color="auto"/>
        <w:right w:val="none" w:sz="0" w:space="0" w:color="auto"/>
      </w:divBdr>
    </w:div>
    <w:div w:id="1110512045">
      <w:bodyDiv w:val="1"/>
      <w:marLeft w:val="0"/>
      <w:marRight w:val="0"/>
      <w:marTop w:val="0"/>
      <w:marBottom w:val="0"/>
      <w:divBdr>
        <w:top w:val="none" w:sz="0" w:space="0" w:color="auto"/>
        <w:left w:val="none" w:sz="0" w:space="0" w:color="auto"/>
        <w:bottom w:val="none" w:sz="0" w:space="0" w:color="auto"/>
        <w:right w:val="none" w:sz="0" w:space="0" w:color="auto"/>
      </w:divBdr>
    </w:div>
    <w:div w:id="1111361801">
      <w:bodyDiv w:val="1"/>
      <w:marLeft w:val="0"/>
      <w:marRight w:val="0"/>
      <w:marTop w:val="0"/>
      <w:marBottom w:val="0"/>
      <w:divBdr>
        <w:top w:val="none" w:sz="0" w:space="0" w:color="auto"/>
        <w:left w:val="none" w:sz="0" w:space="0" w:color="auto"/>
        <w:bottom w:val="none" w:sz="0" w:space="0" w:color="auto"/>
        <w:right w:val="none" w:sz="0" w:space="0" w:color="auto"/>
      </w:divBdr>
    </w:div>
    <w:div w:id="1187214879">
      <w:bodyDiv w:val="1"/>
      <w:marLeft w:val="0"/>
      <w:marRight w:val="0"/>
      <w:marTop w:val="0"/>
      <w:marBottom w:val="0"/>
      <w:divBdr>
        <w:top w:val="none" w:sz="0" w:space="0" w:color="auto"/>
        <w:left w:val="none" w:sz="0" w:space="0" w:color="auto"/>
        <w:bottom w:val="none" w:sz="0" w:space="0" w:color="auto"/>
        <w:right w:val="none" w:sz="0" w:space="0" w:color="auto"/>
      </w:divBdr>
    </w:div>
    <w:div w:id="1187988468">
      <w:bodyDiv w:val="1"/>
      <w:marLeft w:val="0"/>
      <w:marRight w:val="0"/>
      <w:marTop w:val="0"/>
      <w:marBottom w:val="0"/>
      <w:divBdr>
        <w:top w:val="none" w:sz="0" w:space="0" w:color="auto"/>
        <w:left w:val="none" w:sz="0" w:space="0" w:color="auto"/>
        <w:bottom w:val="none" w:sz="0" w:space="0" w:color="auto"/>
        <w:right w:val="none" w:sz="0" w:space="0" w:color="auto"/>
      </w:divBdr>
    </w:div>
    <w:div w:id="1213426630">
      <w:bodyDiv w:val="1"/>
      <w:marLeft w:val="0"/>
      <w:marRight w:val="0"/>
      <w:marTop w:val="0"/>
      <w:marBottom w:val="0"/>
      <w:divBdr>
        <w:top w:val="none" w:sz="0" w:space="0" w:color="auto"/>
        <w:left w:val="none" w:sz="0" w:space="0" w:color="auto"/>
        <w:bottom w:val="none" w:sz="0" w:space="0" w:color="auto"/>
        <w:right w:val="none" w:sz="0" w:space="0" w:color="auto"/>
      </w:divBdr>
    </w:div>
    <w:div w:id="1252351420">
      <w:bodyDiv w:val="1"/>
      <w:marLeft w:val="0"/>
      <w:marRight w:val="0"/>
      <w:marTop w:val="0"/>
      <w:marBottom w:val="0"/>
      <w:divBdr>
        <w:top w:val="none" w:sz="0" w:space="0" w:color="auto"/>
        <w:left w:val="none" w:sz="0" w:space="0" w:color="auto"/>
        <w:bottom w:val="none" w:sz="0" w:space="0" w:color="auto"/>
        <w:right w:val="none" w:sz="0" w:space="0" w:color="auto"/>
      </w:divBdr>
    </w:div>
    <w:div w:id="1262682756">
      <w:bodyDiv w:val="1"/>
      <w:marLeft w:val="0"/>
      <w:marRight w:val="0"/>
      <w:marTop w:val="0"/>
      <w:marBottom w:val="0"/>
      <w:divBdr>
        <w:top w:val="none" w:sz="0" w:space="0" w:color="auto"/>
        <w:left w:val="none" w:sz="0" w:space="0" w:color="auto"/>
        <w:bottom w:val="none" w:sz="0" w:space="0" w:color="auto"/>
        <w:right w:val="none" w:sz="0" w:space="0" w:color="auto"/>
      </w:divBdr>
    </w:div>
    <w:div w:id="1293631325">
      <w:bodyDiv w:val="1"/>
      <w:marLeft w:val="0"/>
      <w:marRight w:val="0"/>
      <w:marTop w:val="0"/>
      <w:marBottom w:val="0"/>
      <w:divBdr>
        <w:top w:val="none" w:sz="0" w:space="0" w:color="auto"/>
        <w:left w:val="none" w:sz="0" w:space="0" w:color="auto"/>
        <w:bottom w:val="none" w:sz="0" w:space="0" w:color="auto"/>
        <w:right w:val="none" w:sz="0" w:space="0" w:color="auto"/>
      </w:divBdr>
    </w:div>
    <w:div w:id="1295869242">
      <w:bodyDiv w:val="1"/>
      <w:marLeft w:val="0"/>
      <w:marRight w:val="0"/>
      <w:marTop w:val="0"/>
      <w:marBottom w:val="0"/>
      <w:divBdr>
        <w:top w:val="none" w:sz="0" w:space="0" w:color="auto"/>
        <w:left w:val="none" w:sz="0" w:space="0" w:color="auto"/>
        <w:bottom w:val="none" w:sz="0" w:space="0" w:color="auto"/>
        <w:right w:val="none" w:sz="0" w:space="0" w:color="auto"/>
      </w:divBdr>
    </w:div>
    <w:div w:id="1310523430">
      <w:bodyDiv w:val="1"/>
      <w:marLeft w:val="0"/>
      <w:marRight w:val="0"/>
      <w:marTop w:val="0"/>
      <w:marBottom w:val="0"/>
      <w:divBdr>
        <w:top w:val="none" w:sz="0" w:space="0" w:color="auto"/>
        <w:left w:val="none" w:sz="0" w:space="0" w:color="auto"/>
        <w:bottom w:val="none" w:sz="0" w:space="0" w:color="auto"/>
        <w:right w:val="none" w:sz="0" w:space="0" w:color="auto"/>
      </w:divBdr>
    </w:div>
    <w:div w:id="1347513483">
      <w:bodyDiv w:val="1"/>
      <w:marLeft w:val="0"/>
      <w:marRight w:val="0"/>
      <w:marTop w:val="0"/>
      <w:marBottom w:val="0"/>
      <w:divBdr>
        <w:top w:val="none" w:sz="0" w:space="0" w:color="auto"/>
        <w:left w:val="none" w:sz="0" w:space="0" w:color="auto"/>
        <w:bottom w:val="none" w:sz="0" w:space="0" w:color="auto"/>
        <w:right w:val="none" w:sz="0" w:space="0" w:color="auto"/>
      </w:divBdr>
    </w:div>
    <w:div w:id="1370757796">
      <w:bodyDiv w:val="1"/>
      <w:marLeft w:val="0"/>
      <w:marRight w:val="0"/>
      <w:marTop w:val="0"/>
      <w:marBottom w:val="0"/>
      <w:divBdr>
        <w:top w:val="none" w:sz="0" w:space="0" w:color="auto"/>
        <w:left w:val="none" w:sz="0" w:space="0" w:color="auto"/>
        <w:bottom w:val="none" w:sz="0" w:space="0" w:color="auto"/>
        <w:right w:val="none" w:sz="0" w:space="0" w:color="auto"/>
      </w:divBdr>
    </w:div>
    <w:div w:id="1384327342">
      <w:bodyDiv w:val="1"/>
      <w:marLeft w:val="0"/>
      <w:marRight w:val="0"/>
      <w:marTop w:val="0"/>
      <w:marBottom w:val="0"/>
      <w:divBdr>
        <w:top w:val="none" w:sz="0" w:space="0" w:color="auto"/>
        <w:left w:val="none" w:sz="0" w:space="0" w:color="auto"/>
        <w:bottom w:val="none" w:sz="0" w:space="0" w:color="auto"/>
        <w:right w:val="none" w:sz="0" w:space="0" w:color="auto"/>
      </w:divBdr>
    </w:div>
    <w:div w:id="1418668744">
      <w:bodyDiv w:val="1"/>
      <w:marLeft w:val="0"/>
      <w:marRight w:val="0"/>
      <w:marTop w:val="0"/>
      <w:marBottom w:val="0"/>
      <w:divBdr>
        <w:top w:val="none" w:sz="0" w:space="0" w:color="auto"/>
        <w:left w:val="none" w:sz="0" w:space="0" w:color="auto"/>
        <w:bottom w:val="none" w:sz="0" w:space="0" w:color="auto"/>
        <w:right w:val="none" w:sz="0" w:space="0" w:color="auto"/>
      </w:divBdr>
    </w:div>
    <w:div w:id="1421483107">
      <w:bodyDiv w:val="1"/>
      <w:marLeft w:val="0"/>
      <w:marRight w:val="0"/>
      <w:marTop w:val="0"/>
      <w:marBottom w:val="0"/>
      <w:divBdr>
        <w:top w:val="none" w:sz="0" w:space="0" w:color="auto"/>
        <w:left w:val="none" w:sz="0" w:space="0" w:color="auto"/>
        <w:bottom w:val="none" w:sz="0" w:space="0" w:color="auto"/>
        <w:right w:val="none" w:sz="0" w:space="0" w:color="auto"/>
      </w:divBdr>
    </w:div>
    <w:div w:id="1438451772">
      <w:bodyDiv w:val="1"/>
      <w:marLeft w:val="0"/>
      <w:marRight w:val="0"/>
      <w:marTop w:val="0"/>
      <w:marBottom w:val="0"/>
      <w:divBdr>
        <w:top w:val="none" w:sz="0" w:space="0" w:color="auto"/>
        <w:left w:val="none" w:sz="0" w:space="0" w:color="auto"/>
        <w:bottom w:val="none" w:sz="0" w:space="0" w:color="auto"/>
        <w:right w:val="none" w:sz="0" w:space="0" w:color="auto"/>
      </w:divBdr>
    </w:div>
    <w:div w:id="1442803684">
      <w:bodyDiv w:val="1"/>
      <w:marLeft w:val="0"/>
      <w:marRight w:val="0"/>
      <w:marTop w:val="0"/>
      <w:marBottom w:val="0"/>
      <w:divBdr>
        <w:top w:val="none" w:sz="0" w:space="0" w:color="auto"/>
        <w:left w:val="none" w:sz="0" w:space="0" w:color="auto"/>
        <w:bottom w:val="none" w:sz="0" w:space="0" w:color="auto"/>
        <w:right w:val="none" w:sz="0" w:space="0" w:color="auto"/>
      </w:divBdr>
    </w:div>
    <w:div w:id="1485658350">
      <w:bodyDiv w:val="1"/>
      <w:marLeft w:val="0"/>
      <w:marRight w:val="0"/>
      <w:marTop w:val="0"/>
      <w:marBottom w:val="0"/>
      <w:divBdr>
        <w:top w:val="none" w:sz="0" w:space="0" w:color="auto"/>
        <w:left w:val="none" w:sz="0" w:space="0" w:color="auto"/>
        <w:bottom w:val="none" w:sz="0" w:space="0" w:color="auto"/>
        <w:right w:val="none" w:sz="0" w:space="0" w:color="auto"/>
      </w:divBdr>
    </w:div>
    <w:div w:id="1488323989">
      <w:bodyDiv w:val="1"/>
      <w:marLeft w:val="0"/>
      <w:marRight w:val="0"/>
      <w:marTop w:val="0"/>
      <w:marBottom w:val="0"/>
      <w:divBdr>
        <w:top w:val="none" w:sz="0" w:space="0" w:color="auto"/>
        <w:left w:val="none" w:sz="0" w:space="0" w:color="auto"/>
        <w:bottom w:val="none" w:sz="0" w:space="0" w:color="auto"/>
        <w:right w:val="none" w:sz="0" w:space="0" w:color="auto"/>
      </w:divBdr>
    </w:div>
    <w:div w:id="1514562957">
      <w:bodyDiv w:val="1"/>
      <w:marLeft w:val="0"/>
      <w:marRight w:val="0"/>
      <w:marTop w:val="0"/>
      <w:marBottom w:val="0"/>
      <w:divBdr>
        <w:top w:val="none" w:sz="0" w:space="0" w:color="auto"/>
        <w:left w:val="none" w:sz="0" w:space="0" w:color="auto"/>
        <w:bottom w:val="none" w:sz="0" w:space="0" w:color="auto"/>
        <w:right w:val="none" w:sz="0" w:space="0" w:color="auto"/>
      </w:divBdr>
    </w:div>
    <w:div w:id="1519659533">
      <w:bodyDiv w:val="1"/>
      <w:marLeft w:val="0"/>
      <w:marRight w:val="0"/>
      <w:marTop w:val="0"/>
      <w:marBottom w:val="0"/>
      <w:divBdr>
        <w:top w:val="none" w:sz="0" w:space="0" w:color="auto"/>
        <w:left w:val="none" w:sz="0" w:space="0" w:color="auto"/>
        <w:bottom w:val="none" w:sz="0" w:space="0" w:color="auto"/>
        <w:right w:val="none" w:sz="0" w:space="0" w:color="auto"/>
      </w:divBdr>
    </w:div>
    <w:div w:id="1536190469">
      <w:bodyDiv w:val="1"/>
      <w:marLeft w:val="0"/>
      <w:marRight w:val="0"/>
      <w:marTop w:val="0"/>
      <w:marBottom w:val="0"/>
      <w:divBdr>
        <w:top w:val="none" w:sz="0" w:space="0" w:color="auto"/>
        <w:left w:val="none" w:sz="0" w:space="0" w:color="auto"/>
        <w:bottom w:val="none" w:sz="0" w:space="0" w:color="auto"/>
        <w:right w:val="none" w:sz="0" w:space="0" w:color="auto"/>
      </w:divBdr>
    </w:div>
    <w:div w:id="1559823113">
      <w:bodyDiv w:val="1"/>
      <w:marLeft w:val="0"/>
      <w:marRight w:val="0"/>
      <w:marTop w:val="0"/>
      <w:marBottom w:val="0"/>
      <w:divBdr>
        <w:top w:val="none" w:sz="0" w:space="0" w:color="auto"/>
        <w:left w:val="none" w:sz="0" w:space="0" w:color="auto"/>
        <w:bottom w:val="none" w:sz="0" w:space="0" w:color="auto"/>
        <w:right w:val="none" w:sz="0" w:space="0" w:color="auto"/>
      </w:divBdr>
    </w:div>
    <w:div w:id="1577083828">
      <w:bodyDiv w:val="1"/>
      <w:marLeft w:val="0"/>
      <w:marRight w:val="0"/>
      <w:marTop w:val="0"/>
      <w:marBottom w:val="0"/>
      <w:divBdr>
        <w:top w:val="none" w:sz="0" w:space="0" w:color="auto"/>
        <w:left w:val="none" w:sz="0" w:space="0" w:color="auto"/>
        <w:bottom w:val="none" w:sz="0" w:space="0" w:color="auto"/>
        <w:right w:val="none" w:sz="0" w:space="0" w:color="auto"/>
      </w:divBdr>
    </w:div>
    <w:div w:id="1594321604">
      <w:bodyDiv w:val="1"/>
      <w:marLeft w:val="0"/>
      <w:marRight w:val="0"/>
      <w:marTop w:val="0"/>
      <w:marBottom w:val="0"/>
      <w:divBdr>
        <w:top w:val="none" w:sz="0" w:space="0" w:color="auto"/>
        <w:left w:val="none" w:sz="0" w:space="0" w:color="auto"/>
        <w:bottom w:val="none" w:sz="0" w:space="0" w:color="auto"/>
        <w:right w:val="none" w:sz="0" w:space="0" w:color="auto"/>
      </w:divBdr>
    </w:div>
    <w:div w:id="1611664485">
      <w:bodyDiv w:val="1"/>
      <w:marLeft w:val="0"/>
      <w:marRight w:val="0"/>
      <w:marTop w:val="0"/>
      <w:marBottom w:val="0"/>
      <w:divBdr>
        <w:top w:val="none" w:sz="0" w:space="0" w:color="auto"/>
        <w:left w:val="none" w:sz="0" w:space="0" w:color="auto"/>
        <w:bottom w:val="none" w:sz="0" w:space="0" w:color="auto"/>
        <w:right w:val="none" w:sz="0" w:space="0" w:color="auto"/>
      </w:divBdr>
    </w:div>
    <w:div w:id="1614357394">
      <w:bodyDiv w:val="1"/>
      <w:marLeft w:val="0"/>
      <w:marRight w:val="0"/>
      <w:marTop w:val="0"/>
      <w:marBottom w:val="0"/>
      <w:divBdr>
        <w:top w:val="none" w:sz="0" w:space="0" w:color="auto"/>
        <w:left w:val="none" w:sz="0" w:space="0" w:color="auto"/>
        <w:bottom w:val="none" w:sz="0" w:space="0" w:color="auto"/>
        <w:right w:val="none" w:sz="0" w:space="0" w:color="auto"/>
      </w:divBdr>
    </w:div>
    <w:div w:id="1622229984">
      <w:bodyDiv w:val="1"/>
      <w:marLeft w:val="0"/>
      <w:marRight w:val="0"/>
      <w:marTop w:val="0"/>
      <w:marBottom w:val="0"/>
      <w:divBdr>
        <w:top w:val="none" w:sz="0" w:space="0" w:color="auto"/>
        <w:left w:val="none" w:sz="0" w:space="0" w:color="auto"/>
        <w:bottom w:val="none" w:sz="0" w:space="0" w:color="auto"/>
        <w:right w:val="none" w:sz="0" w:space="0" w:color="auto"/>
      </w:divBdr>
    </w:div>
    <w:div w:id="1634366946">
      <w:bodyDiv w:val="1"/>
      <w:marLeft w:val="0"/>
      <w:marRight w:val="0"/>
      <w:marTop w:val="0"/>
      <w:marBottom w:val="0"/>
      <w:divBdr>
        <w:top w:val="none" w:sz="0" w:space="0" w:color="auto"/>
        <w:left w:val="none" w:sz="0" w:space="0" w:color="auto"/>
        <w:bottom w:val="none" w:sz="0" w:space="0" w:color="auto"/>
        <w:right w:val="none" w:sz="0" w:space="0" w:color="auto"/>
      </w:divBdr>
      <w:divsChild>
        <w:div w:id="33240757">
          <w:marLeft w:val="0"/>
          <w:marRight w:val="0"/>
          <w:marTop w:val="0"/>
          <w:marBottom w:val="0"/>
          <w:divBdr>
            <w:top w:val="none" w:sz="0" w:space="0" w:color="auto"/>
            <w:left w:val="none" w:sz="0" w:space="0" w:color="auto"/>
            <w:bottom w:val="none" w:sz="0" w:space="0" w:color="auto"/>
            <w:right w:val="none" w:sz="0" w:space="0" w:color="auto"/>
          </w:divBdr>
        </w:div>
      </w:divsChild>
    </w:div>
    <w:div w:id="1644459556">
      <w:bodyDiv w:val="1"/>
      <w:marLeft w:val="0"/>
      <w:marRight w:val="0"/>
      <w:marTop w:val="0"/>
      <w:marBottom w:val="0"/>
      <w:divBdr>
        <w:top w:val="none" w:sz="0" w:space="0" w:color="auto"/>
        <w:left w:val="none" w:sz="0" w:space="0" w:color="auto"/>
        <w:bottom w:val="none" w:sz="0" w:space="0" w:color="auto"/>
        <w:right w:val="none" w:sz="0" w:space="0" w:color="auto"/>
      </w:divBdr>
    </w:div>
    <w:div w:id="1669138234">
      <w:bodyDiv w:val="1"/>
      <w:marLeft w:val="0"/>
      <w:marRight w:val="0"/>
      <w:marTop w:val="0"/>
      <w:marBottom w:val="0"/>
      <w:divBdr>
        <w:top w:val="none" w:sz="0" w:space="0" w:color="auto"/>
        <w:left w:val="none" w:sz="0" w:space="0" w:color="auto"/>
        <w:bottom w:val="none" w:sz="0" w:space="0" w:color="auto"/>
        <w:right w:val="none" w:sz="0" w:space="0" w:color="auto"/>
      </w:divBdr>
    </w:div>
    <w:div w:id="1687172959">
      <w:bodyDiv w:val="1"/>
      <w:marLeft w:val="0"/>
      <w:marRight w:val="0"/>
      <w:marTop w:val="0"/>
      <w:marBottom w:val="0"/>
      <w:divBdr>
        <w:top w:val="none" w:sz="0" w:space="0" w:color="auto"/>
        <w:left w:val="none" w:sz="0" w:space="0" w:color="auto"/>
        <w:bottom w:val="none" w:sz="0" w:space="0" w:color="auto"/>
        <w:right w:val="none" w:sz="0" w:space="0" w:color="auto"/>
      </w:divBdr>
    </w:div>
    <w:div w:id="1693459311">
      <w:bodyDiv w:val="1"/>
      <w:marLeft w:val="0"/>
      <w:marRight w:val="0"/>
      <w:marTop w:val="0"/>
      <w:marBottom w:val="0"/>
      <w:divBdr>
        <w:top w:val="none" w:sz="0" w:space="0" w:color="auto"/>
        <w:left w:val="none" w:sz="0" w:space="0" w:color="auto"/>
        <w:bottom w:val="none" w:sz="0" w:space="0" w:color="auto"/>
        <w:right w:val="none" w:sz="0" w:space="0" w:color="auto"/>
      </w:divBdr>
    </w:div>
    <w:div w:id="1694379580">
      <w:bodyDiv w:val="1"/>
      <w:marLeft w:val="0"/>
      <w:marRight w:val="0"/>
      <w:marTop w:val="0"/>
      <w:marBottom w:val="0"/>
      <w:divBdr>
        <w:top w:val="none" w:sz="0" w:space="0" w:color="auto"/>
        <w:left w:val="none" w:sz="0" w:space="0" w:color="auto"/>
        <w:bottom w:val="none" w:sz="0" w:space="0" w:color="auto"/>
        <w:right w:val="none" w:sz="0" w:space="0" w:color="auto"/>
      </w:divBdr>
    </w:div>
    <w:div w:id="1705597358">
      <w:bodyDiv w:val="1"/>
      <w:marLeft w:val="0"/>
      <w:marRight w:val="0"/>
      <w:marTop w:val="0"/>
      <w:marBottom w:val="0"/>
      <w:divBdr>
        <w:top w:val="none" w:sz="0" w:space="0" w:color="auto"/>
        <w:left w:val="none" w:sz="0" w:space="0" w:color="auto"/>
        <w:bottom w:val="none" w:sz="0" w:space="0" w:color="auto"/>
        <w:right w:val="none" w:sz="0" w:space="0" w:color="auto"/>
      </w:divBdr>
    </w:div>
    <w:div w:id="1766684240">
      <w:bodyDiv w:val="1"/>
      <w:marLeft w:val="0"/>
      <w:marRight w:val="0"/>
      <w:marTop w:val="0"/>
      <w:marBottom w:val="0"/>
      <w:divBdr>
        <w:top w:val="none" w:sz="0" w:space="0" w:color="auto"/>
        <w:left w:val="none" w:sz="0" w:space="0" w:color="auto"/>
        <w:bottom w:val="none" w:sz="0" w:space="0" w:color="auto"/>
        <w:right w:val="none" w:sz="0" w:space="0" w:color="auto"/>
      </w:divBdr>
    </w:div>
    <w:div w:id="1793010095">
      <w:bodyDiv w:val="1"/>
      <w:marLeft w:val="0"/>
      <w:marRight w:val="0"/>
      <w:marTop w:val="0"/>
      <w:marBottom w:val="0"/>
      <w:divBdr>
        <w:top w:val="none" w:sz="0" w:space="0" w:color="auto"/>
        <w:left w:val="none" w:sz="0" w:space="0" w:color="auto"/>
        <w:bottom w:val="none" w:sz="0" w:space="0" w:color="auto"/>
        <w:right w:val="none" w:sz="0" w:space="0" w:color="auto"/>
      </w:divBdr>
    </w:div>
    <w:div w:id="1793357154">
      <w:bodyDiv w:val="1"/>
      <w:marLeft w:val="0"/>
      <w:marRight w:val="0"/>
      <w:marTop w:val="0"/>
      <w:marBottom w:val="0"/>
      <w:divBdr>
        <w:top w:val="none" w:sz="0" w:space="0" w:color="auto"/>
        <w:left w:val="none" w:sz="0" w:space="0" w:color="auto"/>
        <w:bottom w:val="none" w:sz="0" w:space="0" w:color="auto"/>
        <w:right w:val="none" w:sz="0" w:space="0" w:color="auto"/>
      </w:divBdr>
    </w:div>
    <w:div w:id="1816410414">
      <w:bodyDiv w:val="1"/>
      <w:marLeft w:val="0"/>
      <w:marRight w:val="0"/>
      <w:marTop w:val="0"/>
      <w:marBottom w:val="0"/>
      <w:divBdr>
        <w:top w:val="none" w:sz="0" w:space="0" w:color="auto"/>
        <w:left w:val="none" w:sz="0" w:space="0" w:color="auto"/>
        <w:bottom w:val="none" w:sz="0" w:space="0" w:color="auto"/>
        <w:right w:val="none" w:sz="0" w:space="0" w:color="auto"/>
      </w:divBdr>
    </w:div>
    <w:div w:id="1819569859">
      <w:bodyDiv w:val="1"/>
      <w:marLeft w:val="0"/>
      <w:marRight w:val="0"/>
      <w:marTop w:val="0"/>
      <w:marBottom w:val="0"/>
      <w:divBdr>
        <w:top w:val="none" w:sz="0" w:space="0" w:color="auto"/>
        <w:left w:val="none" w:sz="0" w:space="0" w:color="auto"/>
        <w:bottom w:val="none" w:sz="0" w:space="0" w:color="auto"/>
        <w:right w:val="none" w:sz="0" w:space="0" w:color="auto"/>
      </w:divBdr>
    </w:div>
    <w:div w:id="1821071622">
      <w:bodyDiv w:val="1"/>
      <w:marLeft w:val="0"/>
      <w:marRight w:val="0"/>
      <w:marTop w:val="0"/>
      <w:marBottom w:val="0"/>
      <w:divBdr>
        <w:top w:val="none" w:sz="0" w:space="0" w:color="auto"/>
        <w:left w:val="none" w:sz="0" w:space="0" w:color="auto"/>
        <w:bottom w:val="none" w:sz="0" w:space="0" w:color="auto"/>
        <w:right w:val="none" w:sz="0" w:space="0" w:color="auto"/>
      </w:divBdr>
    </w:div>
    <w:div w:id="1837959331">
      <w:bodyDiv w:val="1"/>
      <w:marLeft w:val="0"/>
      <w:marRight w:val="0"/>
      <w:marTop w:val="0"/>
      <w:marBottom w:val="0"/>
      <w:divBdr>
        <w:top w:val="none" w:sz="0" w:space="0" w:color="auto"/>
        <w:left w:val="none" w:sz="0" w:space="0" w:color="auto"/>
        <w:bottom w:val="none" w:sz="0" w:space="0" w:color="auto"/>
        <w:right w:val="none" w:sz="0" w:space="0" w:color="auto"/>
      </w:divBdr>
    </w:div>
    <w:div w:id="1840581445">
      <w:bodyDiv w:val="1"/>
      <w:marLeft w:val="0"/>
      <w:marRight w:val="0"/>
      <w:marTop w:val="0"/>
      <w:marBottom w:val="0"/>
      <w:divBdr>
        <w:top w:val="none" w:sz="0" w:space="0" w:color="auto"/>
        <w:left w:val="none" w:sz="0" w:space="0" w:color="auto"/>
        <w:bottom w:val="none" w:sz="0" w:space="0" w:color="auto"/>
        <w:right w:val="none" w:sz="0" w:space="0" w:color="auto"/>
      </w:divBdr>
    </w:div>
    <w:div w:id="1841654188">
      <w:bodyDiv w:val="1"/>
      <w:marLeft w:val="0"/>
      <w:marRight w:val="0"/>
      <w:marTop w:val="0"/>
      <w:marBottom w:val="0"/>
      <w:divBdr>
        <w:top w:val="none" w:sz="0" w:space="0" w:color="auto"/>
        <w:left w:val="none" w:sz="0" w:space="0" w:color="auto"/>
        <w:bottom w:val="none" w:sz="0" w:space="0" w:color="auto"/>
        <w:right w:val="none" w:sz="0" w:space="0" w:color="auto"/>
      </w:divBdr>
    </w:div>
    <w:div w:id="1847548138">
      <w:bodyDiv w:val="1"/>
      <w:marLeft w:val="0"/>
      <w:marRight w:val="0"/>
      <w:marTop w:val="0"/>
      <w:marBottom w:val="0"/>
      <w:divBdr>
        <w:top w:val="none" w:sz="0" w:space="0" w:color="auto"/>
        <w:left w:val="none" w:sz="0" w:space="0" w:color="auto"/>
        <w:bottom w:val="none" w:sz="0" w:space="0" w:color="auto"/>
        <w:right w:val="none" w:sz="0" w:space="0" w:color="auto"/>
      </w:divBdr>
    </w:div>
    <w:div w:id="1852375424">
      <w:bodyDiv w:val="1"/>
      <w:marLeft w:val="0"/>
      <w:marRight w:val="0"/>
      <w:marTop w:val="0"/>
      <w:marBottom w:val="0"/>
      <w:divBdr>
        <w:top w:val="none" w:sz="0" w:space="0" w:color="auto"/>
        <w:left w:val="none" w:sz="0" w:space="0" w:color="auto"/>
        <w:bottom w:val="none" w:sz="0" w:space="0" w:color="auto"/>
        <w:right w:val="none" w:sz="0" w:space="0" w:color="auto"/>
      </w:divBdr>
    </w:div>
    <w:div w:id="1874269931">
      <w:bodyDiv w:val="1"/>
      <w:marLeft w:val="0"/>
      <w:marRight w:val="0"/>
      <w:marTop w:val="0"/>
      <w:marBottom w:val="0"/>
      <w:divBdr>
        <w:top w:val="none" w:sz="0" w:space="0" w:color="auto"/>
        <w:left w:val="none" w:sz="0" w:space="0" w:color="auto"/>
        <w:bottom w:val="none" w:sz="0" w:space="0" w:color="auto"/>
        <w:right w:val="none" w:sz="0" w:space="0" w:color="auto"/>
      </w:divBdr>
    </w:div>
    <w:div w:id="1879319947">
      <w:bodyDiv w:val="1"/>
      <w:marLeft w:val="0"/>
      <w:marRight w:val="0"/>
      <w:marTop w:val="0"/>
      <w:marBottom w:val="0"/>
      <w:divBdr>
        <w:top w:val="none" w:sz="0" w:space="0" w:color="auto"/>
        <w:left w:val="none" w:sz="0" w:space="0" w:color="auto"/>
        <w:bottom w:val="none" w:sz="0" w:space="0" w:color="auto"/>
        <w:right w:val="none" w:sz="0" w:space="0" w:color="auto"/>
      </w:divBdr>
    </w:div>
    <w:div w:id="1879775053">
      <w:bodyDiv w:val="1"/>
      <w:marLeft w:val="0"/>
      <w:marRight w:val="0"/>
      <w:marTop w:val="0"/>
      <w:marBottom w:val="0"/>
      <w:divBdr>
        <w:top w:val="none" w:sz="0" w:space="0" w:color="auto"/>
        <w:left w:val="none" w:sz="0" w:space="0" w:color="auto"/>
        <w:bottom w:val="none" w:sz="0" w:space="0" w:color="auto"/>
        <w:right w:val="none" w:sz="0" w:space="0" w:color="auto"/>
      </w:divBdr>
    </w:div>
    <w:div w:id="1882208104">
      <w:bodyDiv w:val="1"/>
      <w:marLeft w:val="0"/>
      <w:marRight w:val="0"/>
      <w:marTop w:val="0"/>
      <w:marBottom w:val="0"/>
      <w:divBdr>
        <w:top w:val="none" w:sz="0" w:space="0" w:color="auto"/>
        <w:left w:val="none" w:sz="0" w:space="0" w:color="auto"/>
        <w:bottom w:val="none" w:sz="0" w:space="0" w:color="auto"/>
        <w:right w:val="none" w:sz="0" w:space="0" w:color="auto"/>
      </w:divBdr>
    </w:div>
    <w:div w:id="1906909581">
      <w:bodyDiv w:val="1"/>
      <w:marLeft w:val="0"/>
      <w:marRight w:val="0"/>
      <w:marTop w:val="0"/>
      <w:marBottom w:val="0"/>
      <w:divBdr>
        <w:top w:val="none" w:sz="0" w:space="0" w:color="auto"/>
        <w:left w:val="none" w:sz="0" w:space="0" w:color="auto"/>
        <w:bottom w:val="none" w:sz="0" w:space="0" w:color="auto"/>
        <w:right w:val="none" w:sz="0" w:space="0" w:color="auto"/>
      </w:divBdr>
    </w:div>
    <w:div w:id="1939173516">
      <w:bodyDiv w:val="1"/>
      <w:marLeft w:val="0"/>
      <w:marRight w:val="0"/>
      <w:marTop w:val="0"/>
      <w:marBottom w:val="0"/>
      <w:divBdr>
        <w:top w:val="none" w:sz="0" w:space="0" w:color="auto"/>
        <w:left w:val="none" w:sz="0" w:space="0" w:color="auto"/>
        <w:bottom w:val="none" w:sz="0" w:space="0" w:color="auto"/>
        <w:right w:val="none" w:sz="0" w:space="0" w:color="auto"/>
      </w:divBdr>
    </w:div>
    <w:div w:id="1966429091">
      <w:bodyDiv w:val="1"/>
      <w:marLeft w:val="0"/>
      <w:marRight w:val="0"/>
      <w:marTop w:val="0"/>
      <w:marBottom w:val="0"/>
      <w:divBdr>
        <w:top w:val="none" w:sz="0" w:space="0" w:color="auto"/>
        <w:left w:val="none" w:sz="0" w:space="0" w:color="auto"/>
        <w:bottom w:val="none" w:sz="0" w:space="0" w:color="auto"/>
        <w:right w:val="none" w:sz="0" w:space="0" w:color="auto"/>
      </w:divBdr>
    </w:div>
    <w:div w:id="1979410432">
      <w:bodyDiv w:val="1"/>
      <w:marLeft w:val="0"/>
      <w:marRight w:val="0"/>
      <w:marTop w:val="0"/>
      <w:marBottom w:val="0"/>
      <w:divBdr>
        <w:top w:val="none" w:sz="0" w:space="0" w:color="auto"/>
        <w:left w:val="none" w:sz="0" w:space="0" w:color="auto"/>
        <w:bottom w:val="none" w:sz="0" w:space="0" w:color="auto"/>
        <w:right w:val="none" w:sz="0" w:space="0" w:color="auto"/>
      </w:divBdr>
    </w:div>
    <w:div w:id="1992977858">
      <w:bodyDiv w:val="1"/>
      <w:marLeft w:val="0"/>
      <w:marRight w:val="0"/>
      <w:marTop w:val="0"/>
      <w:marBottom w:val="0"/>
      <w:divBdr>
        <w:top w:val="none" w:sz="0" w:space="0" w:color="auto"/>
        <w:left w:val="none" w:sz="0" w:space="0" w:color="auto"/>
        <w:bottom w:val="none" w:sz="0" w:space="0" w:color="auto"/>
        <w:right w:val="none" w:sz="0" w:space="0" w:color="auto"/>
      </w:divBdr>
    </w:div>
    <w:div w:id="2025546075">
      <w:bodyDiv w:val="1"/>
      <w:marLeft w:val="0"/>
      <w:marRight w:val="0"/>
      <w:marTop w:val="0"/>
      <w:marBottom w:val="0"/>
      <w:divBdr>
        <w:top w:val="none" w:sz="0" w:space="0" w:color="auto"/>
        <w:left w:val="none" w:sz="0" w:space="0" w:color="auto"/>
        <w:bottom w:val="none" w:sz="0" w:space="0" w:color="auto"/>
        <w:right w:val="none" w:sz="0" w:space="0" w:color="auto"/>
      </w:divBdr>
    </w:div>
    <w:div w:id="2026247516">
      <w:bodyDiv w:val="1"/>
      <w:marLeft w:val="0"/>
      <w:marRight w:val="0"/>
      <w:marTop w:val="0"/>
      <w:marBottom w:val="0"/>
      <w:divBdr>
        <w:top w:val="none" w:sz="0" w:space="0" w:color="auto"/>
        <w:left w:val="none" w:sz="0" w:space="0" w:color="auto"/>
        <w:bottom w:val="none" w:sz="0" w:space="0" w:color="auto"/>
        <w:right w:val="none" w:sz="0" w:space="0" w:color="auto"/>
      </w:divBdr>
    </w:div>
    <w:div w:id="2043093787">
      <w:bodyDiv w:val="1"/>
      <w:marLeft w:val="0"/>
      <w:marRight w:val="0"/>
      <w:marTop w:val="0"/>
      <w:marBottom w:val="0"/>
      <w:divBdr>
        <w:top w:val="none" w:sz="0" w:space="0" w:color="auto"/>
        <w:left w:val="none" w:sz="0" w:space="0" w:color="auto"/>
        <w:bottom w:val="none" w:sz="0" w:space="0" w:color="auto"/>
        <w:right w:val="none" w:sz="0" w:space="0" w:color="auto"/>
      </w:divBdr>
    </w:div>
    <w:div w:id="2052797881">
      <w:bodyDiv w:val="1"/>
      <w:marLeft w:val="0"/>
      <w:marRight w:val="0"/>
      <w:marTop w:val="0"/>
      <w:marBottom w:val="0"/>
      <w:divBdr>
        <w:top w:val="none" w:sz="0" w:space="0" w:color="auto"/>
        <w:left w:val="none" w:sz="0" w:space="0" w:color="auto"/>
        <w:bottom w:val="none" w:sz="0" w:space="0" w:color="auto"/>
        <w:right w:val="none" w:sz="0" w:space="0" w:color="auto"/>
      </w:divBdr>
    </w:div>
    <w:div w:id="2094662871">
      <w:bodyDiv w:val="1"/>
      <w:marLeft w:val="0"/>
      <w:marRight w:val="0"/>
      <w:marTop w:val="0"/>
      <w:marBottom w:val="0"/>
      <w:divBdr>
        <w:top w:val="none" w:sz="0" w:space="0" w:color="auto"/>
        <w:left w:val="none" w:sz="0" w:space="0" w:color="auto"/>
        <w:bottom w:val="none" w:sz="0" w:space="0" w:color="auto"/>
        <w:right w:val="none" w:sz="0" w:space="0" w:color="auto"/>
      </w:divBdr>
    </w:div>
    <w:div w:id="2106419457">
      <w:bodyDiv w:val="1"/>
      <w:marLeft w:val="0"/>
      <w:marRight w:val="0"/>
      <w:marTop w:val="0"/>
      <w:marBottom w:val="0"/>
      <w:divBdr>
        <w:top w:val="none" w:sz="0" w:space="0" w:color="auto"/>
        <w:left w:val="none" w:sz="0" w:space="0" w:color="auto"/>
        <w:bottom w:val="none" w:sz="0" w:space="0" w:color="auto"/>
        <w:right w:val="none" w:sz="0" w:space="0" w:color="auto"/>
      </w:divBdr>
    </w:div>
    <w:div w:id="21258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hart" Target="charts/chart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7.png"/></Relationships>
</file>

<file path=word/charts/_rels/chart1.xml.rels><?xml version="1.0" encoding="UTF-8" standalone="yes"?>
<Relationships xmlns="http://schemas.openxmlformats.org/package/2006/relationships"><Relationship Id="rId1" Type="http://schemas.openxmlformats.org/officeDocument/2006/relationships/oleObject" Target="file:///D:\&#24494;&#20449;\WeChat%20Files\wxid_sjetl96c2fag22\FileStorage\File\2020-08\&#20215;&#20301;&#25968;&#25454;&#65288;&#35843;\&#19977;&#12289;&#20225;&#19994;&#20154;&#24037;&#25104;&#26412;&#20449;&#24687;&#22270;&#65288;&#3584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823;&#23398;\&#29992;&#24037;&#24773;&#20917;\&#19977;&#12289;&#20225;&#19994;&#20154;&#24037;&#25104;&#26412;&#20449;&#24687;&#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2823;&#23398;\&#29992;&#24037;&#24773;&#20917;\&#19977;&#12289;&#20225;&#19994;&#20154;&#24037;&#25104;&#26412;&#20449;&#24687;&#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2823;&#23398;\&#29992;&#24037;&#24773;&#20917;\&#20215;&#20301;&#25968;&#25454;&#65288;&#35843;\&#19977;&#12289;&#20225;&#19994;&#20154;&#24037;&#25104;&#26412;&#20449;&#24687;&#22270;&#65288;&#3584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600"/>
            </a:pPr>
            <a:r>
              <a:rPr lang="zh-CN" altLang="en-US" sz="1600"/>
              <a:t>行业人均人工成本水平对比图（元</a:t>
            </a:r>
            <a:r>
              <a:rPr lang="en-US" altLang="zh-CN" sz="1600"/>
              <a:t>/</a:t>
            </a:r>
            <a:r>
              <a:rPr lang="zh-CN" altLang="en-US" sz="1600"/>
              <a:t>年）      </a:t>
            </a:r>
          </a:p>
        </c:rich>
      </c:tx>
      <c:layout>
        <c:manualLayout>
          <c:xMode val="edge"/>
          <c:yMode val="edge"/>
          <c:x val="0.22122594552785571"/>
          <c:y val="9.7560975609756271E-3"/>
        </c:manualLayout>
      </c:layout>
    </c:title>
    <c:plotArea>
      <c:layout>
        <c:manualLayout>
          <c:layoutTarget val="inner"/>
          <c:xMode val="edge"/>
          <c:yMode val="edge"/>
          <c:x val="0.11459317585301854"/>
          <c:y val="0.10319236669082141"/>
          <c:w val="0.87439340915718933"/>
          <c:h val="0.44914550611362819"/>
        </c:manualLayout>
      </c:layout>
      <c:barChart>
        <c:barDir val="col"/>
        <c:grouping val="clustered"/>
        <c:ser>
          <c:idx val="0"/>
          <c:order val="0"/>
          <c:tx>
            <c:strRef>
              <c:f>各行业人工成本分项结构占比表!$N$1</c:f>
              <c:strCache>
                <c:ptCount val="1"/>
                <c:pt idx="0">
                  <c:v>人均人工成本（元/年）</c:v>
                </c:pt>
              </c:strCache>
            </c:strRef>
          </c:tx>
          <c:dLbls>
            <c:dLbl>
              <c:idx val="0"/>
              <c:layout>
                <c:manualLayout>
                  <c:x val="1.9772611849928705E-3"/>
                  <c:y val="-1.818181818181824E-2"/>
                </c:manualLayout>
              </c:layout>
              <c:dLblPos val="outEnd"/>
              <c:showVal val="1"/>
            </c:dLbl>
            <c:dLbl>
              <c:idx val="1"/>
              <c:layout>
                <c:manualLayout>
                  <c:x val="3.9543666801286313E-3"/>
                  <c:y val="0"/>
                </c:manualLayout>
              </c:layout>
              <c:dLblPos val="outEnd"/>
              <c:showVal val="1"/>
            </c:dLbl>
            <c:dLbl>
              <c:idx val="4"/>
              <c:layout>
                <c:manualLayout>
                  <c:x val="-3.624936963572484E-17"/>
                  <c:y val="1.090909090909091E-2"/>
                </c:manualLayout>
              </c:layout>
              <c:dLblPos val="outEnd"/>
              <c:showVal val="1"/>
            </c:dLbl>
            <c:dLbl>
              <c:idx val="7"/>
              <c:layout>
                <c:manualLayout>
                  <c:x val="-7.9090447399715567E-3"/>
                  <c:y val="7.2727272727272623E-3"/>
                </c:manualLayout>
              </c:layout>
              <c:dLblPos val="outEnd"/>
              <c:showVal val="1"/>
            </c:dLbl>
            <c:dLbl>
              <c:idx val="8"/>
              <c:layout>
                <c:manualLayout>
                  <c:x val="-9.5487022455526503E-3"/>
                  <c:y val="6.9236459486401282E-3"/>
                </c:manualLayout>
              </c:layout>
              <c:dLblPos val="outEnd"/>
              <c:showVal val="1"/>
            </c:dLbl>
            <c:dLbl>
              <c:idx val="9"/>
              <c:layout>
                <c:manualLayout>
                  <c:x val="7.9090447399714821E-3"/>
                  <c:y val="0"/>
                </c:manualLayout>
              </c:layout>
              <c:dLblPos val="outEnd"/>
              <c:showVal val="1"/>
            </c:dLbl>
            <c:dLbl>
              <c:idx val="10"/>
              <c:layout>
                <c:manualLayout>
                  <c:x val="-5.9317835549786155E-3"/>
                  <c:y val="2.1818181818181747E-2"/>
                </c:manualLayout>
              </c:layout>
              <c:dLblPos val="outEnd"/>
              <c:showVal val="1"/>
            </c:dLbl>
            <c:dLbl>
              <c:idx val="11"/>
              <c:layout>
                <c:manualLayout>
                  <c:x val="5.9317835549786155E-3"/>
                  <c:y val="7.2721546170365064E-3"/>
                </c:manualLayout>
              </c:layout>
              <c:dLblPos val="outEnd"/>
              <c:showVal val="1"/>
            </c:dLbl>
            <c:dLbl>
              <c:idx val="12"/>
              <c:layout>
                <c:manualLayout>
                  <c:x val="0"/>
                  <c:y val="-2.1818468146027198E-2"/>
                </c:manualLayout>
              </c:layout>
              <c:dLblPos val="outEnd"/>
              <c:showVal val="1"/>
            </c:dLbl>
            <c:dLbl>
              <c:idx val="14"/>
              <c:layout>
                <c:manualLayout>
                  <c:x val="5.9317835549786155E-3"/>
                  <c:y val="-1.8181818181818202E-2"/>
                </c:manualLayout>
              </c:layout>
              <c:dLblPos val="outEnd"/>
              <c:showVal val="1"/>
            </c:dLbl>
            <c:numFmt formatCode="#,##0;[Red]\-#,##0" sourceLinked="0"/>
            <c:dLblPos val="outEnd"/>
            <c:showVal val="1"/>
          </c:dLbls>
          <c:cat>
            <c:strRef>
              <c:f>各行业人工成本分项结构占比表!$M$2:$M$16</c:f>
              <c:strCache>
                <c:ptCount val="15"/>
                <c:pt idx="0">
                  <c:v>农、林、牧、渔业</c:v>
                </c:pt>
                <c:pt idx="1">
                  <c:v>制造业</c:v>
                </c:pt>
                <c:pt idx="2">
                  <c:v>电力、热力、燃气及水生产和供应业</c:v>
                </c:pt>
                <c:pt idx="3">
                  <c:v>建筑业</c:v>
                </c:pt>
                <c:pt idx="4">
                  <c:v>批发和零售业</c:v>
                </c:pt>
                <c:pt idx="5">
                  <c:v>交通运输、仓储和邮政业</c:v>
                </c:pt>
                <c:pt idx="6">
                  <c:v>住宿和餐饮业</c:v>
                </c:pt>
                <c:pt idx="7">
                  <c:v>信息传输、软件和信息技术服务业</c:v>
                </c:pt>
                <c:pt idx="8">
                  <c:v>金融业</c:v>
                </c:pt>
                <c:pt idx="9">
                  <c:v>房地产业</c:v>
                </c:pt>
                <c:pt idx="10">
                  <c:v>租赁和商务服务业</c:v>
                </c:pt>
                <c:pt idx="11">
                  <c:v>水利环境和公共设施管理业</c:v>
                </c:pt>
                <c:pt idx="12">
                  <c:v>居民服务、修理和其他服务业</c:v>
                </c:pt>
                <c:pt idx="13">
                  <c:v>教育</c:v>
                </c:pt>
                <c:pt idx="14">
                  <c:v>文化、体育和娱乐业</c:v>
                </c:pt>
              </c:strCache>
            </c:strRef>
          </c:cat>
          <c:val>
            <c:numRef>
              <c:f>各行业人工成本分项结构占比表!$N$2:$N$16</c:f>
              <c:numCache>
                <c:formatCode>#,##0</c:formatCode>
                <c:ptCount val="15"/>
                <c:pt idx="0">
                  <c:v>96738</c:v>
                </c:pt>
                <c:pt idx="1">
                  <c:v>86309</c:v>
                </c:pt>
                <c:pt idx="2">
                  <c:v>139860</c:v>
                </c:pt>
                <c:pt idx="3">
                  <c:v>108067</c:v>
                </c:pt>
                <c:pt idx="4">
                  <c:v>70449</c:v>
                </c:pt>
                <c:pt idx="5">
                  <c:v>103143</c:v>
                </c:pt>
                <c:pt idx="6">
                  <c:v>62394</c:v>
                </c:pt>
                <c:pt idx="7">
                  <c:v>104889</c:v>
                </c:pt>
                <c:pt idx="8">
                  <c:v>184663</c:v>
                </c:pt>
                <c:pt idx="9">
                  <c:v>86909</c:v>
                </c:pt>
                <c:pt idx="10">
                  <c:v>68739</c:v>
                </c:pt>
                <c:pt idx="11">
                  <c:v>69546</c:v>
                </c:pt>
                <c:pt idx="12">
                  <c:v>83050</c:v>
                </c:pt>
                <c:pt idx="13">
                  <c:v>60632</c:v>
                </c:pt>
                <c:pt idx="14">
                  <c:v>84718</c:v>
                </c:pt>
              </c:numCache>
            </c:numRef>
          </c:val>
        </c:ser>
        <c:axId val="95150464"/>
        <c:axId val="95152000"/>
      </c:barChart>
      <c:lineChart>
        <c:grouping val="standard"/>
        <c:ser>
          <c:idx val="1"/>
          <c:order val="1"/>
          <c:tx>
            <c:strRef>
              <c:f>各行业人工成本分项结构占比表!$O$1</c:f>
              <c:strCache>
                <c:ptCount val="1"/>
                <c:pt idx="0">
                  <c:v>水平线</c:v>
                </c:pt>
              </c:strCache>
            </c:strRef>
          </c:tx>
          <c:spPr>
            <a:ln>
              <a:prstDash val="sysDash"/>
            </a:ln>
          </c:spPr>
          <c:marker>
            <c:symbol val="none"/>
          </c:marker>
          <c:cat>
            <c:strRef>
              <c:f>各行业人工成本分项结构占比表!$M$2:$M$16</c:f>
              <c:strCache>
                <c:ptCount val="15"/>
                <c:pt idx="0">
                  <c:v>农、林、牧、渔业</c:v>
                </c:pt>
                <c:pt idx="1">
                  <c:v>制造业</c:v>
                </c:pt>
                <c:pt idx="2">
                  <c:v>电力、热力、燃气及水生产和供应业</c:v>
                </c:pt>
                <c:pt idx="3">
                  <c:v>建筑业</c:v>
                </c:pt>
                <c:pt idx="4">
                  <c:v>批发和零售业</c:v>
                </c:pt>
                <c:pt idx="5">
                  <c:v>交通运输、仓储和邮政业</c:v>
                </c:pt>
                <c:pt idx="6">
                  <c:v>住宿和餐饮业</c:v>
                </c:pt>
                <c:pt idx="7">
                  <c:v>信息传输、软件和信息技术服务业</c:v>
                </c:pt>
                <c:pt idx="8">
                  <c:v>金融业</c:v>
                </c:pt>
                <c:pt idx="9">
                  <c:v>房地产业</c:v>
                </c:pt>
                <c:pt idx="10">
                  <c:v>租赁和商务服务业</c:v>
                </c:pt>
                <c:pt idx="11">
                  <c:v>水利环境和公共设施管理业</c:v>
                </c:pt>
                <c:pt idx="12">
                  <c:v>居民服务、修理和其他服务业</c:v>
                </c:pt>
                <c:pt idx="13">
                  <c:v>教育</c:v>
                </c:pt>
                <c:pt idx="14">
                  <c:v>文化、体育和娱乐业</c:v>
                </c:pt>
              </c:strCache>
            </c:strRef>
          </c:cat>
          <c:val>
            <c:numRef>
              <c:f>各行业人工成本分项结构占比表!$O$2:$O$16</c:f>
              <c:numCache>
                <c:formatCode>0_ </c:formatCode>
                <c:ptCount val="15"/>
                <c:pt idx="0">
                  <c:v>91844</c:v>
                </c:pt>
                <c:pt idx="1">
                  <c:v>91844</c:v>
                </c:pt>
                <c:pt idx="2">
                  <c:v>91844</c:v>
                </c:pt>
                <c:pt idx="3">
                  <c:v>91844</c:v>
                </c:pt>
                <c:pt idx="4">
                  <c:v>91844</c:v>
                </c:pt>
                <c:pt idx="5">
                  <c:v>91844</c:v>
                </c:pt>
                <c:pt idx="6">
                  <c:v>91844</c:v>
                </c:pt>
                <c:pt idx="7">
                  <c:v>91844</c:v>
                </c:pt>
                <c:pt idx="8">
                  <c:v>91844</c:v>
                </c:pt>
                <c:pt idx="9">
                  <c:v>91844</c:v>
                </c:pt>
                <c:pt idx="10">
                  <c:v>91844</c:v>
                </c:pt>
                <c:pt idx="11">
                  <c:v>91844</c:v>
                </c:pt>
                <c:pt idx="12">
                  <c:v>91844</c:v>
                </c:pt>
                <c:pt idx="13">
                  <c:v>91844</c:v>
                </c:pt>
                <c:pt idx="14">
                  <c:v>91844</c:v>
                </c:pt>
              </c:numCache>
            </c:numRef>
          </c:val>
        </c:ser>
        <c:marker val="1"/>
        <c:axId val="95150464"/>
        <c:axId val="95152000"/>
      </c:lineChart>
      <c:catAx>
        <c:axId val="95150464"/>
        <c:scaling>
          <c:orientation val="minMax"/>
        </c:scaling>
        <c:axPos val="b"/>
        <c:tickLblPos val="nextTo"/>
        <c:txPr>
          <a:bodyPr/>
          <a:lstStyle/>
          <a:p>
            <a:pPr>
              <a:defRPr sz="900"/>
            </a:pPr>
            <a:endParaRPr lang="zh-CN"/>
          </a:p>
        </c:txPr>
        <c:crossAx val="95152000"/>
        <c:crosses val="autoZero"/>
        <c:auto val="1"/>
        <c:lblAlgn val="ctr"/>
        <c:lblOffset val="100"/>
      </c:catAx>
      <c:valAx>
        <c:axId val="95152000"/>
        <c:scaling>
          <c:orientation val="minMax"/>
        </c:scaling>
        <c:axPos val="l"/>
        <c:numFmt formatCode="#,##0_ " sourceLinked="0"/>
        <c:tickLblPos val="nextTo"/>
        <c:crossAx val="95150464"/>
        <c:crosses val="autoZero"/>
        <c:crossBetween val="between"/>
      </c:valAx>
    </c:plotArea>
    <c:legend>
      <c:legendPos val="b"/>
      <c:layout>
        <c:manualLayout>
          <c:xMode val="edge"/>
          <c:yMode val="edge"/>
          <c:x val="0.22426855497229534"/>
          <c:y val="0.93059226686700636"/>
          <c:w val="0.54683326042578062"/>
          <c:h val="6.4179054007791933E-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t>行业人工成本分项结构比例   </a:t>
            </a:r>
          </a:p>
        </c:rich>
      </c:tx>
    </c:title>
    <c:view3D>
      <c:rotX val="30"/>
      <c:perspective val="30"/>
    </c:view3D>
    <c:plotArea>
      <c:layout>
        <c:manualLayout>
          <c:layoutTarget val="inner"/>
          <c:xMode val="edge"/>
          <c:yMode val="edge"/>
          <c:x val="0.12792471760142621"/>
          <c:y val="0.31892501287806357"/>
          <c:w val="0.70378741053272775"/>
          <c:h val="0.67816822429906565"/>
        </c:manualLayout>
      </c:layout>
      <c:pie3DChart>
        <c:varyColors val="1"/>
        <c:ser>
          <c:idx val="0"/>
          <c:order val="0"/>
          <c:explosion val="25"/>
          <c:dLbls>
            <c:numFmt formatCode="0.00%" sourceLinked="0"/>
            <c:txPr>
              <a:bodyPr/>
              <a:lstStyle/>
              <a:p>
                <a:pPr>
                  <a:defRPr b="1"/>
                </a:pPr>
                <a:endParaRPr lang="zh-CN"/>
              </a:p>
            </c:txPr>
            <c:showCatName val="1"/>
            <c:showPercent val="1"/>
            <c:showLeaderLines val="1"/>
          </c:dLbls>
          <c:cat>
            <c:strRef>
              <c:f>各行业人工成本分项结构占比表!$S$2:$Y$2</c:f>
              <c:strCache>
                <c:ptCount val="7"/>
                <c:pt idx="0">
                  <c:v>从业人员劳动报酬</c:v>
                </c:pt>
                <c:pt idx="1">
                  <c:v>福利费用</c:v>
                </c:pt>
                <c:pt idx="2">
                  <c:v>教育经费</c:v>
                </c:pt>
                <c:pt idx="3">
                  <c:v>保险费用</c:v>
                </c:pt>
                <c:pt idx="4">
                  <c:v>劳动保护费</c:v>
                </c:pt>
                <c:pt idx="5">
                  <c:v>住房费用</c:v>
                </c:pt>
                <c:pt idx="6">
                  <c:v>其他人工成本</c:v>
                </c:pt>
              </c:strCache>
            </c:strRef>
          </c:cat>
          <c:val>
            <c:numRef>
              <c:f>各行业人工成本分项结构占比表!$S$3:$Y$3</c:f>
              <c:numCache>
                <c:formatCode>0.00_ </c:formatCode>
                <c:ptCount val="7"/>
                <c:pt idx="0">
                  <c:v>80.86</c:v>
                </c:pt>
                <c:pt idx="1">
                  <c:v>3.63</c:v>
                </c:pt>
                <c:pt idx="2">
                  <c:v>0.37000000000000033</c:v>
                </c:pt>
                <c:pt idx="3">
                  <c:v>8.2200000000000006</c:v>
                </c:pt>
                <c:pt idx="4">
                  <c:v>0.65000000000000091</c:v>
                </c:pt>
                <c:pt idx="5">
                  <c:v>1.82</c:v>
                </c:pt>
                <c:pt idx="6">
                  <c:v>4.45</c:v>
                </c:pt>
              </c:numCache>
            </c:numRef>
          </c:val>
        </c:ser>
        <c:dLbls>
          <c:showVal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600"/>
            </a:pPr>
            <a:r>
              <a:rPr lang="zh-CN" altLang="zh-CN" sz="1600" b="1" i="0" u="none" strike="noStrike" baseline="0">
                <a:effectLst/>
              </a:rPr>
              <a:t>各市区盈亏企业数量占比</a:t>
            </a:r>
            <a:endParaRPr lang="zh-CN" altLang="en-US" sz="1600"/>
          </a:p>
        </c:rich>
      </c:tx>
      <c:layout>
        <c:manualLayout>
          <c:xMode val="edge"/>
          <c:yMode val="edge"/>
          <c:x val="0.13045162210920064"/>
          <c:y val="0"/>
        </c:manualLayout>
      </c:layout>
    </c:title>
    <c:plotArea>
      <c:layout>
        <c:manualLayout>
          <c:layoutTarget val="inner"/>
          <c:xMode val="edge"/>
          <c:yMode val="edge"/>
          <c:x val="0.12512640795026592"/>
          <c:y val="0.14251561806514584"/>
          <c:w val="0.83485454309294649"/>
          <c:h val="0.68551910906410951"/>
        </c:manualLayout>
      </c:layout>
      <c:barChart>
        <c:barDir val="col"/>
        <c:grouping val="clustered"/>
        <c:ser>
          <c:idx val="0"/>
          <c:order val="0"/>
          <c:tx>
            <c:strRef>
              <c:f>各市区盈亏企业数量占比!$H$1</c:f>
              <c:strCache>
                <c:ptCount val="1"/>
                <c:pt idx="0">
                  <c:v>盈利占比</c:v>
                </c:pt>
              </c:strCache>
            </c:strRef>
          </c:tx>
          <c:dLbls>
            <c:dLbl>
              <c:idx val="1"/>
              <c:layout>
                <c:manualLayout>
                  <c:x val="8.090161344572069E-3"/>
                  <c:y val="-1.7964698659861781E-2"/>
                </c:manualLayout>
              </c:layout>
              <c:dLblPos val="outEnd"/>
              <c:showVal val="1"/>
            </c:dLbl>
            <c:dLbl>
              <c:idx val="4"/>
              <c:layout>
                <c:manualLayout>
                  <c:x val="-1.7831374865694295E-2"/>
                  <c:y val="2.1764292370878631E-2"/>
                </c:manualLayout>
              </c:layout>
              <c:dLblPos val="outEnd"/>
              <c:showVal val="1"/>
            </c:dLbl>
            <c:txPr>
              <a:bodyPr/>
              <a:lstStyle/>
              <a:p>
                <a:pPr>
                  <a:defRPr b="1"/>
                </a:pPr>
                <a:endParaRPr lang="zh-CN"/>
              </a:p>
            </c:txPr>
            <c:dLblPos val="outEnd"/>
            <c:showVal val="1"/>
          </c:dLbls>
          <c:cat>
            <c:strRef>
              <c:f>各市区盈亏企业数量占比!$G$2:$G$8</c:f>
              <c:strCache>
                <c:ptCount val="7"/>
                <c:pt idx="0">
                  <c:v>蓬江区</c:v>
                </c:pt>
                <c:pt idx="1">
                  <c:v>江海区</c:v>
                </c:pt>
                <c:pt idx="2">
                  <c:v>新会区</c:v>
                </c:pt>
                <c:pt idx="3">
                  <c:v>台山市</c:v>
                </c:pt>
                <c:pt idx="4">
                  <c:v>开平市</c:v>
                </c:pt>
                <c:pt idx="5">
                  <c:v>鹤山市</c:v>
                </c:pt>
                <c:pt idx="6">
                  <c:v>恩平市</c:v>
                </c:pt>
              </c:strCache>
            </c:strRef>
          </c:cat>
          <c:val>
            <c:numRef>
              <c:f>各市区盈亏企业数量占比!$H$2:$H$8</c:f>
              <c:numCache>
                <c:formatCode>0.00%</c:formatCode>
                <c:ptCount val="7"/>
                <c:pt idx="0">
                  <c:v>0.7651006711409396</c:v>
                </c:pt>
                <c:pt idx="1">
                  <c:v>0.80219780219780301</c:v>
                </c:pt>
                <c:pt idx="2">
                  <c:v>0.72549019607843213</c:v>
                </c:pt>
                <c:pt idx="3">
                  <c:v>0.64102564102564163</c:v>
                </c:pt>
                <c:pt idx="4">
                  <c:v>0.82795698924731109</c:v>
                </c:pt>
                <c:pt idx="5">
                  <c:v>0.83720930232558277</c:v>
                </c:pt>
                <c:pt idx="6">
                  <c:v>0.78125</c:v>
                </c:pt>
              </c:numCache>
            </c:numRef>
          </c:val>
        </c:ser>
        <c:ser>
          <c:idx val="1"/>
          <c:order val="1"/>
          <c:tx>
            <c:strRef>
              <c:f>各市区盈亏企业数量占比!$I$1</c:f>
              <c:strCache>
                <c:ptCount val="1"/>
                <c:pt idx="0">
                  <c:v>亏损占比</c:v>
                </c:pt>
              </c:strCache>
            </c:strRef>
          </c:tx>
          <c:dLbls>
            <c:txPr>
              <a:bodyPr/>
              <a:lstStyle/>
              <a:p>
                <a:pPr>
                  <a:defRPr b="1"/>
                </a:pPr>
                <a:endParaRPr lang="zh-CN"/>
              </a:p>
            </c:txPr>
            <c:dLblPos val="outEnd"/>
            <c:showVal val="1"/>
          </c:dLbls>
          <c:cat>
            <c:strRef>
              <c:f>各市区盈亏企业数量占比!$G$2:$G$8</c:f>
              <c:strCache>
                <c:ptCount val="7"/>
                <c:pt idx="0">
                  <c:v>蓬江区</c:v>
                </c:pt>
                <c:pt idx="1">
                  <c:v>江海区</c:v>
                </c:pt>
                <c:pt idx="2">
                  <c:v>新会区</c:v>
                </c:pt>
                <c:pt idx="3">
                  <c:v>台山市</c:v>
                </c:pt>
                <c:pt idx="4">
                  <c:v>开平市</c:v>
                </c:pt>
                <c:pt idx="5">
                  <c:v>鹤山市</c:v>
                </c:pt>
                <c:pt idx="6">
                  <c:v>恩平市</c:v>
                </c:pt>
              </c:strCache>
            </c:strRef>
          </c:cat>
          <c:val>
            <c:numRef>
              <c:f>各市区盈亏企业数量占比!$I$2:$I$8</c:f>
              <c:numCache>
                <c:formatCode>0.00%</c:formatCode>
                <c:ptCount val="7"/>
                <c:pt idx="0">
                  <c:v>0.23489932885906056</c:v>
                </c:pt>
                <c:pt idx="1">
                  <c:v>0.19780219780219802</c:v>
                </c:pt>
                <c:pt idx="2">
                  <c:v>0.27450980392156882</c:v>
                </c:pt>
                <c:pt idx="3">
                  <c:v>0.35897435897435948</c:v>
                </c:pt>
                <c:pt idx="4">
                  <c:v>0.17204301075268821</c:v>
                </c:pt>
                <c:pt idx="5">
                  <c:v>0.16279069767441864</c:v>
                </c:pt>
                <c:pt idx="6">
                  <c:v>0.21875000000000017</c:v>
                </c:pt>
              </c:numCache>
            </c:numRef>
          </c:val>
        </c:ser>
        <c:dLbls>
          <c:showVal val="1"/>
        </c:dLbls>
        <c:axId val="95548160"/>
        <c:axId val="95549696"/>
      </c:barChart>
      <c:catAx>
        <c:axId val="95548160"/>
        <c:scaling>
          <c:orientation val="minMax"/>
        </c:scaling>
        <c:axPos val="b"/>
        <c:tickLblPos val="nextTo"/>
        <c:txPr>
          <a:bodyPr/>
          <a:lstStyle/>
          <a:p>
            <a:pPr>
              <a:defRPr sz="900"/>
            </a:pPr>
            <a:endParaRPr lang="zh-CN"/>
          </a:p>
        </c:txPr>
        <c:crossAx val="95549696"/>
        <c:crosses val="autoZero"/>
        <c:auto val="1"/>
        <c:lblAlgn val="ctr"/>
        <c:lblOffset val="100"/>
      </c:catAx>
      <c:valAx>
        <c:axId val="95549696"/>
        <c:scaling>
          <c:orientation val="minMax"/>
        </c:scaling>
        <c:axPos val="l"/>
        <c:majorGridlines/>
        <c:numFmt formatCode="0%" sourceLinked="0"/>
        <c:tickLblPos val="nextTo"/>
        <c:crossAx val="95548160"/>
        <c:crosses val="autoZero"/>
        <c:crossBetween val="between"/>
      </c:valAx>
    </c:plotArea>
    <c:legend>
      <c:legendPos val="b"/>
      <c:layout>
        <c:manualLayout>
          <c:xMode val="edge"/>
          <c:yMode val="edge"/>
          <c:x val="0.2500762572084565"/>
          <c:y val="0.92421105120674196"/>
          <c:w val="0.49093179815024102"/>
          <c:h val="7.5789076123261884E-2"/>
        </c:manualLayout>
      </c:layout>
      <c:txPr>
        <a:bodyPr/>
        <a:lstStyle/>
        <a:p>
          <a:pPr>
            <a:defRPr sz="900"/>
          </a:pPr>
          <a:endParaRPr lang="zh-CN"/>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214470981700399"/>
          <c:y val="3.1143112721008091E-2"/>
          <c:w val="0.86428807004373565"/>
          <c:h val="0.60370664045675915"/>
        </c:manualLayout>
      </c:layout>
      <c:barChart>
        <c:barDir val="col"/>
        <c:grouping val="clustered"/>
        <c:ser>
          <c:idx val="0"/>
          <c:order val="0"/>
          <c:tx>
            <c:strRef>
              <c:f>各行业人工成本占成本总额数据表!$Q$1</c:f>
              <c:strCache>
                <c:ptCount val="1"/>
                <c:pt idx="0">
                  <c:v>人工成本平均占比</c:v>
                </c:pt>
              </c:strCache>
            </c:strRef>
          </c:tx>
          <c:dLbls>
            <c:dLbl>
              <c:idx val="1"/>
              <c:layout>
                <c:manualLayout>
                  <c:x val="-1.9639123243223251E-17"/>
                  <c:y val="1.4025245441795179E-2"/>
                </c:manualLayout>
              </c:layout>
              <c:dLblPos val="outEnd"/>
              <c:showVal val="1"/>
            </c:dLbl>
            <c:dLbl>
              <c:idx val="5"/>
              <c:layout>
                <c:manualLayout>
                  <c:x val="-1.499732190680236E-2"/>
                  <c:y val="-5.1425305883727542E-17"/>
                </c:manualLayout>
              </c:layout>
              <c:dLblPos val="outEnd"/>
              <c:showVal val="1"/>
            </c:dLbl>
            <c:dLbl>
              <c:idx val="8"/>
              <c:layout>
                <c:manualLayout>
                  <c:x val="0"/>
                  <c:y val="-1.1220196353436197E-2"/>
                </c:manualLayout>
              </c:layout>
              <c:dLblPos val="outEnd"/>
              <c:showVal val="1"/>
            </c:dLbl>
            <c:txPr>
              <a:bodyPr/>
              <a:lstStyle/>
              <a:p>
                <a:pPr>
                  <a:defRPr b="1"/>
                </a:pPr>
                <a:endParaRPr lang="zh-CN"/>
              </a:p>
            </c:txPr>
            <c:dLblPos val="outEnd"/>
            <c:showVal val="1"/>
          </c:dLbls>
          <c:cat>
            <c:strRef>
              <c:f>各行业人工成本占成本总额数据表!$P$2:$P$16</c:f>
              <c:strCache>
                <c:ptCount val="15"/>
                <c:pt idx="0">
                  <c:v>农、林、牧、渔业</c:v>
                </c:pt>
                <c:pt idx="1">
                  <c:v>制造业</c:v>
                </c:pt>
                <c:pt idx="2">
                  <c:v>电力、热力、燃气及水生产和供应业</c:v>
                </c:pt>
                <c:pt idx="3">
                  <c:v>建筑业</c:v>
                </c:pt>
                <c:pt idx="4">
                  <c:v>批发和零售业</c:v>
                </c:pt>
                <c:pt idx="5">
                  <c:v>交通运输、仓储和邮政业</c:v>
                </c:pt>
                <c:pt idx="6">
                  <c:v>住宿和餐饮业</c:v>
                </c:pt>
                <c:pt idx="7">
                  <c:v>信息传输、软件和信息技术服务业</c:v>
                </c:pt>
                <c:pt idx="8">
                  <c:v>金融业</c:v>
                </c:pt>
                <c:pt idx="9">
                  <c:v>房地产业</c:v>
                </c:pt>
                <c:pt idx="10">
                  <c:v>租赁和商务服务业</c:v>
                </c:pt>
                <c:pt idx="11">
                  <c:v>水利环境和公共设施管理业</c:v>
                </c:pt>
                <c:pt idx="12">
                  <c:v>居民服务、修理和其他服务业</c:v>
                </c:pt>
                <c:pt idx="13">
                  <c:v>教育</c:v>
                </c:pt>
                <c:pt idx="14">
                  <c:v>文化、体育和娱乐业</c:v>
                </c:pt>
              </c:strCache>
            </c:strRef>
          </c:cat>
          <c:val>
            <c:numRef>
              <c:f>各行业人工成本占成本总额数据表!$Q$2:$Q$16</c:f>
              <c:numCache>
                <c:formatCode>0.00%</c:formatCode>
                <c:ptCount val="15"/>
                <c:pt idx="0">
                  <c:v>0.27282098566399615</c:v>
                </c:pt>
                <c:pt idx="1">
                  <c:v>0.24666428335119936</c:v>
                </c:pt>
                <c:pt idx="2">
                  <c:v>0.2964375325896158</c:v>
                </c:pt>
                <c:pt idx="3">
                  <c:v>0.18941146147311896</c:v>
                </c:pt>
                <c:pt idx="4">
                  <c:v>0.22254560168831433</c:v>
                </c:pt>
                <c:pt idx="5">
                  <c:v>0.40023100030193837</c:v>
                </c:pt>
                <c:pt idx="6">
                  <c:v>0.37921188969306091</c:v>
                </c:pt>
                <c:pt idx="7">
                  <c:v>0.42198177106987095</c:v>
                </c:pt>
                <c:pt idx="8">
                  <c:v>0.45008260933955768</c:v>
                </c:pt>
                <c:pt idx="9">
                  <c:v>0.27200141308875181</c:v>
                </c:pt>
                <c:pt idx="10">
                  <c:v>0.51639354329323417</c:v>
                </c:pt>
                <c:pt idx="11">
                  <c:v>0.38772478829668411</c:v>
                </c:pt>
                <c:pt idx="12">
                  <c:v>0.49810204338286462</c:v>
                </c:pt>
                <c:pt idx="13">
                  <c:v>0.72314371208985984</c:v>
                </c:pt>
                <c:pt idx="14">
                  <c:v>0.42961895203889827</c:v>
                </c:pt>
              </c:numCache>
            </c:numRef>
          </c:val>
        </c:ser>
        <c:dLbls>
          <c:showVal val="1"/>
        </c:dLbls>
        <c:axId val="95578368"/>
        <c:axId val="95596544"/>
      </c:barChart>
      <c:catAx>
        <c:axId val="95578368"/>
        <c:scaling>
          <c:orientation val="minMax"/>
        </c:scaling>
        <c:axPos val="b"/>
        <c:tickLblPos val="nextTo"/>
        <c:crossAx val="95596544"/>
        <c:crosses val="autoZero"/>
        <c:auto val="1"/>
        <c:lblAlgn val="ctr"/>
        <c:lblOffset val="100"/>
      </c:catAx>
      <c:valAx>
        <c:axId val="95596544"/>
        <c:scaling>
          <c:orientation val="minMax"/>
        </c:scaling>
        <c:axPos val="l"/>
        <c:majorGridlines/>
        <c:numFmt formatCode="0.00%" sourceLinked="1"/>
        <c:tickLblPos val="nextTo"/>
        <c:crossAx val="95578368"/>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EFF3-CFD0-4AE7-8859-B1C89EA1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58</Pages>
  <Words>8453</Words>
  <Characters>48186</Characters>
  <Application>Microsoft Office Word</Application>
  <DocSecurity>0</DocSecurity>
  <Lines>401</Lines>
  <Paragraphs>113</Paragraphs>
  <ScaleCrop>false</ScaleCrop>
  <Company>微软中国</Company>
  <LinksUpToDate>false</LinksUpToDate>
  <CharactersWithSpaces>56526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梁柱军</cp:lastModifiedBy>
  <cp:revision>12</cp:revision>
  <dcterms:created xsi:type="dcterms:W3CDTF">2020-08-28T01:43:00Z</dcterms:created>
  <dcterms:modified xsi:type="dcterms:W3CDTF">2020-08-28T03:47:00Z</dcterms:modified>
</cp:coreProperties>
</file>