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33" w:rsidRDefault="00624E7C">
      <w:pPr>
        <w:jc w:val="center"/>
        <w:rPr>
          <w:rFonts w:ascii="方正小标宋简体" w:eastAsia="方正小标宋简体" w:hAnsi="仿宋"/>
          <w:color w:val="000000" w:themeColor="text1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《江门市文化广电旅游体育局等</w:t>
      </w: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七</w:t>
      </w:r>
      <w:r>
        <w:rPr>
          <w:rFonts w:ascii="方正小标宋简体" w:eastAsia="方正小标宋简体" w:hAnsi="仿宋" w:hint="eastAsia"/>
          <w:color w:val="000000" w:themeColor="text1"/>
          <w:sz w:val="44"/>
          <w:szCs w:val="44"/>
        </w:rPr>
        <w:t>部门关于民宿管理暂行办法》政策解读文本</w:t>
      </w:r>
    </w:p>
    <w:p w:rsidR="00860733" w:rsidRDefault="00860733">
      <w:pPr>
        <w:rPr>
          <w:rFonts w:ascii="仿宋" w:eastAsia="仿宋" w:hAnsi="仿宋"/>
          <w:sz w:val="32"/>
          <w:szCs w:val="32"/>
        </w:rPr>
      </w:pPr>
    </w:p>
    <w:p w:rsidR="00860733" w:rsidRDefault="00624E7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一、出台背景</w:t>
      </w:r>
    </w:p>
    <w:p w:rsidR="00860733" w:rsidRDefault="00624E7C">
      <w:pPr>
        <w:ind w:firstLine="645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2018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年，中共江门市委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江门市人民政府印发了《关于推进乡村振兴战略的实施意见》（</w:t>
      </w:r>
      <w:proofErr w:type="gramStart"/>
      <w:r>
        <w:rPr>
          <w:rFonts w:ascii="仿宋" w:eastAsia="仿宋" w:hAnsi="仿宋" w:cs="Times New Roman" w:hint="eastAsia"/>
          <w:color w:val="000000"/>
          <w:sz w:val="32"/>
          <w:szCs w:val="32"/>
        </w:rPr>
        <w:t>江发〔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2018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〕</w:t>
      </w:r>
      <w:proofErr w:type="gramEnd"/>
      <w:r>
        <w:rPr>
          <w:rFonts w:ascii="仿宋" w:eastAsia="仿宋" w:hAnsi="仿宋" w:cs="Times New Roman" w:hint="eastAsia"/>
          <w:color w:val="000000"/>
          <w:sz w:val="32"/>
          <w:szCs w:val="32"/>
        </w:rPr>
        <w:t>7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号），提出要积极推动江门市乡村旅游民宿发展，出台民宿、农家乐等项目的消防、特种行业经营等领域便利可行的市场准入管理办法。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2019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年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6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月，省人民政府审议通过并出台了《广东省民宿管理暂行办法》（广东省人民政府令第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260</w:t>
      </w:r>
      <w:r>
        <w:rPr>
          <w:rFonts w:ascii="仿宋" w:eastAsia="仿宋" w:hAnsi="仿宋" w:cs="Times New Roman" w:hint="eastAsia"/>
          <w:color w:val="000000"/>
          <w:sz w:val="32"/>
          <w:szCs w:val="32"/>
        </w:rPr>
        <w:t>号）。</w:t>
      </w:r>
    </w:p>
    <w:p w:rsidR="00860733" w:rsidRDefault="00624E7C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为盘活城乡闲置资源，推动乡村振兴，进一步规范民宿经营管理，提升民宿服务质量，保障旅游者与经营者合法权益，促进民宿业持续健康发展，根据《广东省旅游条例》《广东省民宿管理暂行办法》等有关规定要求，结合本市实际，由市文化广电旅游体育局、市公安局、市自然资源局、市住房和城乡建设局、市市场监督管理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、国家税务总局江门市税务局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和市消防救援支队联合印发了《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江门市文化广电旅游体育局等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七</w:t>
      </w:r>
      <w:r>
        <w:rPr>
          <w:rFonts w:ascii="仿宋_GB2312" w:eastAsia="仿宋_GB2312" w:hAnsi="仿宋" w:cs="Times New Roman" w:hint="eastAsia"/>
          <w:color w:val="000000"/>
          <w:sz w:val="32"/>
          <w:szCs w:val="32"/>
        </w:rPr>
        <w:t>部门关于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民宿管理暂行办法》（以下简称《民宿办法》）。</w:t>
      </w:r>
    </w:p>
    <w:p w:rsidR="00860733" w:rsidRDefault="00624E7C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</w:t>
      </w:r>
      <w:r>
        <w:rPr>
          <w:rFonts w:ascii="黑体" w:eastAsia="黑体" w:hAnsi="黑体" w:hint="eastAsia"/>
          <w:sz w:val="32"/>
          <w:szCs w:val="32"/>
        </w:rPr>
        <w:t xml:space="preserve">　二、主要内容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《民宿办法》共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章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条，主要从总则、申办条件、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申请登记、经营规范、服务与监管和附则六个方面进行了阐述，主要内容如下：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第一章总则（第一条至第六条），共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条，阐述了本办法制定的依据与目的，明确了民宿定义、管理原则及发展导向等内容。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第二章申办条件（第六条至第十条），共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条，规定了民宿在规模、选址、消防、治安、食品安全等方面应当满足的基本要求。</w:t>
      </w:r>
    </w:p>
    <w:p w:rsidR="00860733" w:rsidRDefault="00624E7C">
      <w:pPr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第三章申请登记（第十一条至第十五条），共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条，确定了开办民宿旅游经营实行登记制度，并对登记事项与登记程序予以明确。</w:t>
      </w:r>
    </w:p>
    <w:p w:rsidR="00860733" w:rsidRDefault="00624E7C">
      <w:pPr>
        <w:ind w:firstLine="645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第四章经营规范（第十六条至第二十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条），共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条，阐述了民宿经营者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在民宿经营服务与内部管理过程中应当遵循的基本规范。</w:t>
      </w:r>
      <w:bookmarkStart w:id="0" w:name="_GoBack"/>
      <w:bookmarkEnd w:id="0"/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第五章服务与监管（第二十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四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条至第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三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十条），共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条，阐述了政府有关职能部门在民宿发展过程中的公共服务职能。对违反有关规定的，也提出了相应的措施。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第六章附则（第三十</w:t>
      </w:r>
      <w:r w:rsidR="0060125A">
        <w:rPr>
          <w:rFonts w:ascii="仿宋" w:eastAsia="仿宋" w:hAnsi="仿宋" w:hint="eastAsia"/>
          <w:color w:val="000000" w:themeColor="text1"/>
          <w:sz w:val="32"/>
          <w:szCs w:val="32"/>
        </w:rPr>
        <w:t>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条），共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条，对《民宿办法》施行日期作了说明。</w:t>
      </w:r>
    </w:p>
    <w:p w:rsidR="00860733" w:rsidRDefault="00624E7C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三、主要关注点</w:t>
      </w:r>
    </w:p>
    <w:p w:rsidR="00860733" w:rsidRDefault="00624E7C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（一）关于民宿的定义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根据《广东省民宿管理暂行办法》政策解读，民宿既包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含城市民宿，也包含乡村民宿；既可以依托自有产权的房屋开办，也可以依托通过租赁等合法途径取得使用权的房屋开办，或通过租赁当地政府具有托管权的房屋取得使用权开办。《广东省民宿管理暂行办法》民宿定义中的“其他条件”指闲置学校等民用建筑。“民宿主人参与接待”是民宿的一个重要特征，定义中的“民宿主人”可以是民宿业主、投资人或者经营管理者。</w:t>
      </w:r>
    </w:p>
    <w:p w:rsidR="00860733" w:rsidRDefault="00624E7C">
      <w:pPr>
        <w:ind w:firstLine="66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（二）关于民宿规模界定</w:t>
      </w:r>
    </w:p>
    <w:p w:rsidR="00860733" w:rsidRDefault="00624E7C">
      <w:pPr>
        <w:ind w:firstLine="6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民宿客房规模参照《广东省民宿管理暂行办法》执行，单幢建筑的客房数量应当不超过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间（套）。同时，也根据《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旅游民宿基本要求与评价》（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LB/T 065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2019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）和《住房和城乡建设部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公安部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国家旅游局关于印发农家乐（民宿）建筑防火导则（试行）的通知》（建村〔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号），民宿客房数量不超过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个标准间（或单间）、最高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层且建筑面积不超过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800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㎡的农家乐（民宿）。</w:t>
      </w:r>
    </w:p>
    <w:p w:rsidR="00860733" w:rsidRDefault="00624E7C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（三）关于民宿开办消防基本要求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根据民宿所处位置、建筑类型的不同，对其消防安全作了分类要求。利用镇村居民自建住宅进行改造的民宿，其消防安全要求按照《住房城乡建设部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公安部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国家旅游局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关于印发农家乐（民宿）建筑防火导则（试行）的通知》（建村〔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2017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〕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号）执行。利用其他住宅进行改造的民宿，其场所规模及消防安全要求可以参照《防火导则》执行。利用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住宅以外的其他民用建筑进行改造的民宿，其消防安全应当符合《建筑设计防火规范》（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GB 50016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）要求。</w:t>
      </w:r>
    </w:p>
    <w:p w:rsidR="00860733" w:rsidRDefault="00624E7C">
      <w:pPr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</w:t>
      </w:r>
      <w:r>
        <w:rPr>
          <w:rFonts w:ascii="楷体" w:eastAsia="楷体" w:hAnsi="楷体" w:hint="eastAsia"/>
          <w:color w:val="000000" w:themeColor="text1"/>
          <w:sz w:val="32"/>
          <w:szCs w:val="32"/>
        </w:rPr>
        <w:t>（四）关于民宿登记制度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《民宿办法》遵循“便利准入、加强监管”的原则，根据民宿的特点与发展实际，在不增加行政审批的前提下，设立了民宿登记制度，明确民宿应依法申领营业执照，兼营食品销售和餐饮服务的民宿，应当依法取得食品经营许可。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登记制度主要包括四个方面的内容：一是明确了登记的负责部门，考虑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到监管的需要和便利性，民宿所在地的乡镇人民政府、街道办事处</w:t>
      </w:r>
      <w:proofErr w:type="gramStart"/>
      <w:r>
        <w:rPr>
          <w:rFonts w:ascii="仿宋" w:eastAsia="仿宋" w:hAnsi="仿宋" w:hint="eastAsia"/>
          <w:color w:val="000000" w:themeColor="text1"/>
          <w:sz w:val="32"/>
          <w:szCs w:val="32"/>
        </w:rPr>
        <w:t>受旅游</w:t>
      </w:r>
      <w:proofErr w:type="gramEnd"/>
      <w:r>
        <w:rPr>
          <w:rFonts w:ascii="仿宋" w:eastAsia="仿宋" w:hAnsi="仿宋" w:hint="eastAsia"/>
          <w:color w:val="000000" w:themeColor="text1"/>
          <w:sz w:val="32"/>
          <w:szCs w:val="32"/>
        </w:rPr>
        <w:t>主管部门委托，具体办理民宿登记工作；二是规定了民宿登记的具体事项，主要包括登记民宿名称、地址、经营者姓名及联系方式、客房数、建筑权属及类别、工商营业执照等；三是明确了民宿登记需要提供的有关材料；四是明确了民宿登记的办理程序。</w:t>
      </w:r>
    </w:p>
    <w:p w:rsidR="00860733" w:rsidRDefault="00624E7C">
      <w:pPr>
        <w:ind w:firstLineChars="200" w:firstLine="640"/>
        <w:rPr>
          <w:rFonts w:ascii="楷体" w:eastAsia="楷体" w:hAnsi="楷体"/>
          <w:color w:val="000000" w:themeColor="text1"/>
          <w:sz w:val="32"/>
          <w:szCs w:val="32"/>
        </w:rPr>
      </w:pPr>
      <w:r>
        <w:rPr>
          <w:rFonts w:ascii="楷体" w:eastAsia="楷体" w:hAnsi="楷体" w:hint="eastAsia"/>
          <w:color w:val="000000" w:themeColor="text1"/>
          <w:sz w:val="32"/>
          <w:szCs w:val="32"/>
        </w:rPr>
        <w:t>（五）关于登记承诺制</w:t>
      </w:r>
    </w:p>
    <w:p w:rsidR="00860733" w:rsidRDefault="00624E7C">
      <w:pPr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　　《民宿办法》主要在两大方面强调了民宿的诚信经营。一是在民宿登记时，民宿经营者应当对其提供的登记事项信息或者材料的真实性负责，不得隐瞒真实情况或者提交虚假材料，并承诺按照本办法规定的民宿开办要求以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相关规范开展经营活动，实行承诺制度；二是在民宿经营过程中，要求民宿经营者提供的民宿服务信息应当客观、真实，鼓励民宿经营者公开承诺经营规范和服务标准，鼓励开展民宿服务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质量与信用评价。</w:t>
      </w:r>
    </w:p>
    <w:p w:rsidR="00860733" w:rsidRDefault="00624E7C">
      <w:pPr>
        <w:rPr>
          <w:rFonts w:ascii="黑体" w:eastAsia="黑体" w:hAnsi="黑体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 w:hint="eastAsia"/>
          <w:sz w:val="32"/>
          <w:szCs w:val="32"/>
        </w:rPr>
        <w:t>施行时间及有效期</w:t>
      </w:r>
    </w:p>
    <w:p w:rsidR="00860733" w:rsidRDefault="00624E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　　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hint="eastAsia"/>
          <w:color w:val="000000"/>
          <w:sz w:val="32"/>
          <w:szCs w:val="32"/>
        </w:rPr>
        <w:t>本办法自</w:t>
      </w:r>
      <w:r>
        <w:rPr>
          <w:rFonts w:ascii="仿宋" w:eastAsia="仿宋" w:hAnsi="仿宋" w:hint="eastAsia"/>
          <w:color w:val="000000"/>
          <w:sz w:val="32"/>
          <w:szCs w:val="32"/>
        </w:rPr>
        <w:t>2020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hint="eastAsia"/>
          <w:color w:val="000000"/>
          <w:sz w:val="32"/>
          <w:szCs w:val="32"/>
        </w:rPr>
        <w:t>日起施行，有效期</w:t>
      </w:r>
      <w:r>
        <w:rPr>
          <w:rFonts w:ascii="仿宋" w:eastAsia="仿宋" w:hAnsi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年。</w:t>
      </w:r>
    </w:p>
    <w:sectPr w:rsidR="0086073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E7C" w:rsidRDefault="00624E7C">
      <w:r>
        <w:separator/>
      </w:r>
    </w:p>
  </w:endnote>
  <w:endnote w:type="continuationSeparator" w:id="0">
    <w:p w:rsidR="00624E7C" w:rsidRDefault="0062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31380"/>
    </w:sdtPr>
    <w:sdtEndPr/>
    <w:sdtContent>
      <w:p w:rsidR="00860733" w:rsidRDefault="00624E7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25A" w:rsidRPr="0060125A">
          <w:rPr>
            <w:noProof/>
            <w:lang w:val="zh-CN"/>
          </w:rPr>
          <w:t>5</w:t>
        </w:r>
        <w:r>
          <w:fldChar w:fldCharType="end"/>
        </w:r>
      </w:p>
    </w:sdtContent>
  </w:sdt>
  <w:p w:rsidR="00860733" w:rsidRDefault="008607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E7C" w:rsidRDefault="00624E7C">
      <w:r>
        <w:separator/>
      </w:r>
    </w:p>
  </w:footnote>
  <w:footnote w:type="continuationSeparator" w:id="0">
    <w:p w:rsidR="00624E7C" w:rsidRDefault="00624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E9"/>
    <w:rsid w:val="0000509A"/>
    <w:rsid w:val="00021AD7"/>
    <w:rsid w:val="000D0C79"/>
    <w:rsid w:val="001100D7"/>
    <w:rsid w:val="002347F9"/>
    <w:rsid w:val="0026677C"/>
    <w:rsid w:val="00270CAF"/>
    <w:rsid w:val="002A3ADC"/>
    <w:rsid w:val="00305066"/>
    <w:rsid w:val="00396D4C"/>
    <w:rsid w:val="00433619"/>
    <w:rsid w:val="0051209E"/>
    <w:rsid w:val="0060125A"/>
    <w:rsid w:val="00624E7C"/>
    <w:rsid w:val="00630D3D"/>
    <w:rsid w:val="006556AD"/>
    <w:rsid w:val="00680C4C"/>
    <w:rsid w:val="006D5A7F"/>
    <w:rsid w:val="00762EDF"/>
    <w:rsid w:val="00772324"/>
    <w:rsid w:val="00790E49"/>
    <w:rsid w:val="0079626D"/>
    <w:rsid w:val="007B473F"/>
    <w:rsid w:val="00811095"/>
    <w:rsid w:val="00860733"/>
    <w:rsid w:val="009F064C"/>
    <w:rsid w:val="00A64821"/>
    <w:rsid w:val="00A67155"/>
    <w:rsid w:val="00A74794"/>
    <w:rsid w:val="00AC575B"/>
    <w:rsid w:val="00C859AA"/>
    <w:rsid w:val="00CD54E9"/>
    <w:rsid w:val="00F965D8"/>
    <w:rsid w:val="0E9C4FDC"/>
    <w:rsid w:val="1D7E5C75"/>
    <w:rsid w:val="1EC70DDF"/>
    <w:rsid w:val="21567F10"/>
    <w:rsid w:val="39F37595"/>
    <w:rsid w:val="62D939C7"/>
    <w:rsid w:val="7B06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299</Words>
  <Characters>1709</Characters>
  <Application>Microsoft Office Word</Application>
  <DocSecurity>0</DocSecurity>
  <Lines>14</Lines>
  <Paragraphs>4</Paragraphs>
  <ScaleCrop>false</ScaleCrop>
  <Company>Chinese ORG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杨剑明</dc:creator>
  <cp:lastModifiedBy>Administrator</cp:lastModifiedBy>
  <cp:revision>19</cp:revision>
  <cp:lastPrinted>2020-01-02T02:25:00Z</cp:lastPrinted>
  <dcterms:created xsi:type="dcterms:W3CDTF">2019-11-11T07:45:00Z</dcterms:created>
  <dcterms:modified xsi:type="dcterms:W3CDTF">2020-05-06T03:37:00Z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