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rPr>
      </w:pPr>
      <w:r>
        <w:rPr>
          <w:rFonts w:hint="eastAsia" w:ascii="黑体" w:hAnsi="黑体" w:eastAsia="黑体" w:cs="黑体"/>
        </w:rPr>
        <w:t>附件</w:t>
      </w:r>
      <w:r>
        <w:rPr>
          <w:rFonts w:hint="eastAsia" w:ascii="黑体" w:hAnsi="黑体" w:eastAsia="黑体" w:cs="黑体"/>
          <w:lang w:val="en-US" w:eastAsia="zh-CN"/>
        </w:rPr>
        <w:t>1</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eastAsia="方正小标宋简体"/>
          <w:b/>
          <w:bCs/>
          <w:sz w:val="36"/>
          <w:szCs w:val="36"/>
        </w:rPr>
      </w:pPr>
      <w:r>
        <w:rPr>
          <w:rFonts w:eastAsia="方正小标宋简体"/>
          <w:sz w:val="36"/>
          <w:szCs w:val="36"/>
        </w:rPr>
        <w:t>突出抓好水污染治理资金安排项目计划表</w:t>
      </w:r>
    </w:p>
    <w:tbl>
      <w:tblPr>
        <w:tblStyle w:val="5"/>
        <w:tblW w:w="914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6"/>
        <w:gridCol w:w="1007"/>
        <w:gridCol w:w="5764"/>
        <w:gridCol w:w="13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blHeader/>
          <w:jc w:val="center"/>
        </w:trPr>
        <w:tc>
          <w:tcPr>
            <w:tcW w:w="1036" w:type="dxa"/>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b/>
                <w:bCs/>
                <w:kern w:val="0"/>
                <w:sz w:val="24"/>
              </w:rPr>
            </w:pPr>
            <w:r>
              <w:rPr>
                <w:rFonts w:hint="default" w:ascii="Times New Roman" w:hAnsi="Times New Roman" w:eastAsia="楷体_GB2312" w:cs="Times New Roman"/>
                <w:b/>
                <w:bCs/>
                <w:kern w:val="0"/>
                <w:sz w:val="24"/>
              </w:rPr>
              <w:t>序号</w:t>
            </w:r>
          </w:p>
        </w:tc>
        <w:tc>
          <w:tcPr>
            <w:tcW w:w="1007" w:type="dxa"/>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b/>
                <w:bCs/>
                <w:kern w:val="0"/>
                <w:sz w:val="24"/>
              </w:rPr>
            </w:pPr>
            <w:r>
              <w:rPr>
                <w:rFonts w:hint="default" w:ascii="Times New Roman" w:hAnsi="Times New Roman" w:eastAsia="楷体_GB2312" w:cs="Times New Roman"/>
                <w:b/>
                <w:sz w:val="24"/>
              </w:rPr>
              <w:t>地区（项目单位）</w:t>
            </w:r>
          </w:p>
        </w:tc>
        <w:tc>
          <w:tcPr>
            <w:tcW w:w="5764" w:type="dxa"/>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b/>
                <w:bCs/>
                <w:kern w:val="0"/>
                <w:sz w:val="24"/>
              </w:rPr>
            </w:pPr>
            <w:r>
              <w:rPr>
                <w:rFonts w:hint="default" w:ascii="Times New Roman" w:hAnsi="Times New Roman" w:eastAsia="楷体_GB2312" w:cs="Times New Roman"/>
                <w:b/>
                <w:bCs/>
                <w:kern w:val="0"/>
                <w:sz w:val="24"/>
              </w:rPr>
              <w:t>项目名称</w:t>
            </w:r>
          </w:p>
        </w:tc>
        <w:tc>
          <w:tcPr>
            <w:tcW w:w="1341" w:type="dxa"/>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b/>
                <w:bCs/>
                <w:kern w:val="0"/>
                <w:sz w:val="24"/>
              </w:rPr>
            </w:pPr>
            <w:r>
              <w:rPr>
                <w:rFonts w:hint="default" w:ascii="Times New Roman" w:hAnsi="Times New Roman" w:eastAsia="楷体_GB2312" w:cs="Times New Roman"/>
                <w:b/>
                <w:bCs/>
                <w:kern w:val="0"/>
                <w:sz w:val="24"/>
              </w:rPr>
              <w:t>拟补助</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b/>
                <w:bCs/>
                <w:kern w:val="0"/>
                <w:sz w:val="24"/>
              </w:rPr>
            </w:pPr>
            <w:r>
              <w:rPr>
                <w:rFonts w:hint="default" w:ascii="Times New Roman" w:hAnsi="Times New Roman" w:eastAsia="楷体_GB2312" w:cs="Times New Roman"/>
                <w:b/>
                <w:bCs/>
                <w:kern w:val="0"/>
                <w:sz w:val="24"/>
              </w:rPr>
              <w:t>金额</w:t>
            </w:r>
          </w:p>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b/>
                <w:bCs/>
                <w:kern w:val="0"/>
                <w:sz w:val="24"/>
              </w:rPr>
            </w:pPr>
            <w:r>
              <w:rPr>
                <w:rFonts w:hint="default" w:ascii="Times New Roman" w:hAnsi="Times New Roman" w:eastAsia="楷体_GB2312" w:cs="Times New Roman"/>
                <w:b/>
                <w:bCs/>
                <w:kern w:val="0"/>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7807" w:type="dxa"/>
            <w:gridSpan w:val="3"/>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b/>
                <w:bCs/>
                <w:kern w:val="0"/>
                <w:sz w:val="24"/>
              </w:rPr>
            </w:pPr>
            <w:r>
              <w:rPr>
                <w:rFonts w:hint="default" w:ascii="Times New Roman" w:hAnsi="Times New Roman" w:eastAsia="楷体_GB2312" w:cs="Times New Roman"/>
                <w:b/>
                <w:kern w:val="0"/>
                <w:sz w:val="24"/>
              </w:rPr>
              <w:t>合计</w:t>
            </w:r>
          </w:p>
        </w:tc>
        <w:tc>
          <w:tcPr>
            <w:tcW w:w="1341" w:type="dxa"/>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b/>
                <w:bCs/>
                <w:kern w:val="0"/>
                <w:sz w:val="24"/>
              </w:rPr>
            </w:pPr>
            <w:r>
              <w:rPr>
                <w:rFonts w:hint="default" w:ascii="Times New Roman" w:hAnsi="Times New Roman" w:eastAsia="楷体_GB2312" w:cs="Times New Roman"/>
                <w:b/>
                <w:kern w:val="0"/>
                <w:sz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7807" w:type="dxa"/>
            <w:gridSpan w:val="3"/>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textAlignment w:val="auto"/>
              <w:outlineLvl w:val="9"/>
              <w:rPr>
                <w:rFonts w:hint="default" w:ascii="Times New Roman" w:hAnsi="Times New Roman" w:eastAsia="楷体_GB2312" w:cs="Times New Roman"/>
                <w:b/>
                <w:kern w:val="0"/>
                <w:sz w:val="24"/>
              </w:rPr>
            </w:pPr>
            <w:r>
              <w:rPr>
                <w:rFonts w:hint="default" w:ascii="Times New Roman" w:hAnsi="Times New Roman" w:eastAsia="楷体_GB2312" w:cs="Times New Roman"/>
                <w:b/>
                <w:kern w:val="0"/>
                <w:sz w:val="24"/>
              </w:rPr>
              <w:t>一、地表水优良水体国家考核断面达标攻坚</w:t>
            </w:r>
          </w:p>
        </w:tc>
        <w:tc>
          <w:tcPr>
            <w:tcW w:w="1341" w:type="dxa"/>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b/>
                <w:kern w:val="0"/>
                <w:sz w:val="24"/>
              </w:rPr>
            </w:pPr>
            <w:r>
              <w:rPr>
                <w:rFonts w:hint="default" w:ascii="Times New Roman" w:hAnsi="Times New Roman" w:eastAsia="楷体_GB2312" w:cs="Times New Roman"/>
                <w:b/>
                <w:kern w:val="0"/>
                <w:sz w:val="24"/>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1036" w:type="dxa"/>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kern w:val="0"/>
                <w:sz w:val="24"/>
              </w:rPr>
            </w:pPr>
            <w:r>
              <w:rPr>
                <w:rFonts w:hint="default" w:ascii="Times New Roman" w:hAnsi="Times New Roman" w:eastAsia="楷体_GB2312" w:cs="Times New Roman"/>
                <w:kern w:val="0"/>
                <w:sz w:val="24"/>
              </w:rPr>
              <w:t>1</w:t>
            </w:r>
          </w:p>
        </w:tc>
        <w:tc>
          <w:tcPr>
            <w:tcW w:w="1007" w:type="dxa"/>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kern w:val="0"/>
                <w:sz w:val="24"/>
              </w:rPr>
            </w:pPr>
            <w:r>
              <w:rPr>
                <w:rFonts w:hint="default" w:ascii="Times New Roman" w:hAnsi="Times New Roman" w:eastAsia="楷体_GB2312" w:cs="Times New Roman"/>
                <w:kern w:val="0"/>
                <w:sz w:val="24"/>
              </w:rPr>
              <w:t>江门市</w:t>
            </w:r>
          </w:p>
        </w:tc>
        <w:tc>
          <w:tcPr>
            <w:tcW w:w="5764" w:type="dxa"/>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kern w:val="0"/>
                <w:sz w:val="24"/>
              </w:rPr>
            </w:pPr>
            <w:r>
              <w:rPr>
                <w:rFonts w:hint="default" w:ascii="Times New Roman" w:hAnsi="Times New Roman" w:eastAsia="楷体_GB2312" w:cs="Times New Roman"/>
                <w:kern w:val="0"/>
                <w:sz w:val="24"/>
              </w:rPr>
              <w:t>地表水优良水体国家考核断面达标攻坚（谭江牛湾）</w:t>
            </w:r>
          </w:p>
        </w:tc>
        <w:tc>
          <w:tcPr>
            <w:tcW w:w="1341" w:type="dxa"/>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bCs/>
                <w:sz w:val="24"/>
              </w:rPr>
            </w:pPr>
            <w:r>
              <w:rPr>
                <w:rFonts w:hint="default" w:ascii="Times New Roman" w:hAnsi="Times New Roman" w:eastAsia="楷体_GB2312" w:cs="Times New Roman"/>
                <w:bCs/>
                <w:sz w:val="24"/>
              </w:rPr>
              <w:t>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1036" w:type="dxa"/>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kern w:val="0"/>
                <w:sz w:val="24"/>
              </w:rPr>
            </w:pPr>
            <w:r>
              <w:rPr>
                <w:rFonts w:hint="default" w:ascii="Times New Roman" w:hAnsi="Times New Roman" w:eastAsia="楷体_GB2312" w:cs="Times New Roman"/>
                <w:kern w:val="0"/>
                <w:sz w:val="24"/>
              </w:rPr>
              <w:t>2</w:t>
            </w:r>
          </w:p>
        </w:tc>
        <w:tc>
          <w:tcPr>
            <w:tcW w:w="1007" w:type="dxa"/>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kern w:val="0"/>
                <w:sz w:val="24"/>
              </w:rPr>
            </w:pPr>
            <w:r>
              <w:rPr>
                <w:rFonts w:hint="default" w:ascii="Times New Roman" w:hAnsi="Times New Roman" w:eastAsia="楷体_GB2312" w:cs="Times New Roman"/>
                <w:kern w:val="0"/>
                <w:sz w:val="24"/>
              </w:rPr>
              <w:t>茂名市</w:t>
            </w:r>
          </w:p>
        </w:tc>
        <w:tc>
          <w:tcPr>
            <w:tcW w:w="5764" w:type="dxa"/>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kern w:val="0"/>
                <w:sz w:val="24"/>
              </w:rPr>
            </w:pPr>
            <w:r>
              <w:rPr>
                <w:rFonts w:hint="default" w:ascii="Times New Roman" w:hAnsi="Times New Roman" w:eastAsia="楷体_GB2312" w:cs="Times New Roman"/>
                <w:kern w:val="0"/>
                <w:sz w:val="24"/>
              </w:rPr>
              <w:t>地表水优良水体国家考核断面达标攻坚（鉴江江口门）</w:t>
            </w:r>
          </w:p>
        </w:tc>
        <w:tc>
          <w:tcPr>
            <w:tcW w:w="1341" w:type="dxa"/>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kern w:val="0"/>
                <w:sz w:val="24"/>
              </w:rPr>
            </w:pPr>
            <w:r>
              <w:rPr>
                <w:rFonts w:hint="default" w:ascii="Times New Roman" w:hAnsi="Times New Roman" w:eastAsia="楷体_GB2312" w:cs="Times New Roman"/>
                <w:kern w:val="0"/>
                <w:sz w:val="24"/>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7807" w:type="dxa"/>
            <w:gridSpan w:val="3"/>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楷体_GB2312" w:cs="Times New Roman"/>
                <w:b/>
                <w:bCs/>
                <w:kern w:val="0"/>
                <w:sz w:val="24"/>
              </w:rPr>
            </w:pPr>
            <w:r>
              <w:rPr>
                <w:rFonts w:hint="default" w:ascii="Times New Roman" w:hAnsi="Times New Roman" w:eastAsia="楷体_GB2312" w:cs="Times New Roman"/>
                <w:b/>
                <w:bCs/>
                <w:kern w:val="0"/>
                <w:sz w:val="24"/>
              </w:rPr>
              <w:t>二、主要江河及水库优良水体保护</w:t>
            </w:r>
          </w:p>
        </w:tc>
        <w:tc>
          <w:tcPr>
            <w:tcW w:w="1341" w:type="dxa"/>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b/>
                <w:bCs/>
                <w:kern w:val="0"/>
                <w:sz w:val="24"/>
              </w:rPr>
            </w:pPr>
            <w:r>
              <w:rPr>
                <w:rFonts w:hint="default" w:ascii="Times New Roman" w:hAnsi="Times New Roman" w:eastAsia="楷体_GB2312" w:cs="Times New Roman"/>
                <w:b/>
                <w:bCs/>
                <w:kern w:val="0"/>
                <w:sz w:val="24"/>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1036" w:type="dxa"/>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kern w:val="0"/>
                <w:sz w:val="24"/>
              </w:rPr>
            </w:pPr>
            <w:r>
              <w:rPr>
                <w:rFonts w:hint="default" w:ascii="Times New Roman" w:hAnsi="Times New Roman" w:eastAsia="楷体_GB2312" w:cs="Times New Roman"/>
                <w:kern w:val="0"/>
                <w:sz w:val="24"/>
              </w:rPr>
              <w:t>1</w:t>
            </w:r>
          </w:p>
        </w:tc>
        <w:tc>
          <w:tcPr>
            <w:tcW w:w="1007" w:type="dxa"/>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kern w:val="0"/>
                <w:sz w:val="24"/>
              </w:rPr>
            </w:pPr>
            <w:r>
              <w:rPr>
                <w:rFonts w:hint="default" w:ascii="Times New Roman" w:hAnsi="Times New Roman" w:eastAsia="楷体_GB2312" w:cs="Times New Roman"/>
                <w:kern w:val="0"/>
                <w:sz w:val="24"/>
              </w:rPr>
              <w:t>湛江市</w:t>
            </w:r>
          </w:p>
        </w:tc>
        <w:tc>
          <w:tcPr>
            <w:tcW w:w="5764" w:type="dxa"/>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kern w:val="0"/>
                <w:sz w:val="24"/>
              </w:rPr>
            </w:pPr>
            <w:r>
              <w:rPr>
                <w:rFonts w:hint="default" w:ascii="Times New Roman" w:hAnsi="Times New Roman" w:eastAsia="楷体_GB2312" w:cs="Times New Roman"/>
                <w:kern w:val="0"/>
                <w:sz w:val="24"/>
              </w:rPr>
              <w:t>主要江河及水库优良水体保护（鹤地水库）</w:t>
            </w:r>
          </w:p>
        </w:tc>
        <w:tc>
          <w:tcPr>
            <w:tcW w:w="1341" w:type="dxa"/>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kern w:val="0"/>
                <w:sz w:val="24"/>
              </w:rPr>
            </w:pPr>
            <w:r>
              <w:rPr>
                <w:rFonts w:hint="default" w:ascii="Times New Roman" w:hAnsi="Times New Roman" w:eastAsia="楷体_GB2312" w:cs="Times New Roman"/>
                <w:kern w:val="0"/>
                <w:sz w:val="24"/>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1036" w:type="dxa"/>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kern w:val="0"/>
                <w:sz w:val="24"/>
              </w:rPr>
            </w:pPr>
            <w:r>
              <w:rPr>
                <w:rFonts w:hint="default" w:ascii="Times New Roman" w:hAnsi="Times New Roman" w:eastAsia="楷体_GB2312" w:cs="Times New Roman"/>
                <w:kern w:val="0"/>
                <w:sz w:val="24"/>
              </w:rPr>
              <w:t>2</w:t>
            </w:r>
          </w:p>
        </w:tc>
        <w:tc>
          <w:tcPr>
            <w:tcW w:w="1007" w:type="dxa"/>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kern w:val="0"/>
                <w:sz w:val="24"/>
              </w:rPr>
            </w:pPr>
            <w:r>
              <w:rPr>
                <w:rFonts w:hint="default" w:ascii="Times New Roman" w:hAnsi="Times New Roman" w:eastAsia="楷体_GB2312" w:cs="Times New Roman"/>
                <w:kern w:val="0"/>
                <w:sz w:val="24"/>
              </w:rPr>
              <w:t>河源市</w:t>
            </w:r>
          </w:p>
        </w:tc>
        <w:tc>
          <w:tcPr>
            <w:tcW w:w="5764" w:type="dxa"/>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kern w:val="0"/>
                <w:sz w:val="24"/>
              </w:rPr>
            </w:pPr>
            <w:r>
              <w:rPr>
                <w:rFonts w:hint="default" w:ascii="Times New Roman" w:hAnsi="Times New Roman" w:eastAsia="楷体_GB2312" w:cs="Times New Roman"/>
                <w:kern w:val="0"/>
                <w:sz w:val="24"/>
              </w:rPr>
              <w:t>主要江河及水库优良水体保护（新丰江水库）</w:t>
            </w:r>
          </w:p>
        </w:tc>
        <w:tc>
          <w:tcPr>
            <w:tcW w:w="1341" w:type="dxa"/>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kern w:val="0"/>
                <w:sz w:val="24"/>
              </w:rPr>
            </w:pPr>
            <w:r>
              <w:rPr>
                <w:rFonts w:hint="default" w:ascii="Times New Roman" w:hAnsi="Times New Roman" w:eastAsia="楷体_GB2312" w:cs="Times New Roman"/>
                <w:kern w:val="0"/>
                <w:sz w:val="24"/>
              </w:rPr>
              <w:t>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7807" w:type="dxa"/>
            <w:gridSpan w:val="3"/>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default" w:ascii="Times New Roman" w:hAnsi="Times New Roman" w:eastAsia="楷体_GB2312" w:cs="Times New Roman"/>
                <w:kern w:val="0"/>
                <w:sz w:val="24"/>
              </w:rPr>
            </w:pPr>
            <w:r>
              <w:rPr>
                <w:rFonts w:hint="default" w:ascii="Times New Roman" w:hAnsi="Times New Roman" w:eastAsia="楷体_GB2312" w:cs="Times New Roman"/>
                <w:b/>
                <w:bCs/>
                <w:kern w:val="0"/>
                <w:sz w:val="24"/>
              </w:rPr>
              <w:t>三</w:t>
            </w:r>
            <w:r>
              <w:rPr>
                <w:rFonts w:hint="default" w:ascii="Times New Roman" w:hAnsi="Times New Roman" w:eastAsia="楷体_GB2312" w:cs="Times New Roman"/>
                <w:kern w:val="0"/>
                <w:sz w:val="24"/>
              </w:rPr>
              <w:t>、</w:t>
            </w:r>
            <w:r>
              <w:rPr>
                <w:rFonts w:hint="default" w:ascii="Times New Roman" w:hAnsi="Times New Roman" w:eastAsia="楷体_GB2312" w:cs="Times New Roman"/>
                <w:b/>
                <w:kern w:val="0"/>
                <w:sz w:val="24"/>
              </w:rPr>
              <w:t>小东江、淡水河、枫江污染整治</w:t>
            </w:r>
          </w:p>
        </w:tc>
        <w:tc>
          <w:tcPr>
            <w:tcW w:w="1341" w:type="dxa"/>
            <w:vAlign w:val="center"/>
          </w:tcPr>
          <w:p>
            <w:pPr>
              <w:keepNext w:val="0"/>
              <w:keepLines w:val="0"/>
              <w:pageBreakBefore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b/>
                <w:bCs/>
                <w:sz w:val="24"/>
              </w:rPr>
            </w:pPr>
            <w:r>
              <w:rPr>
                <w:rFonts w:hint="default" w:ascii="Times New Roman" w:hAnsi="Times New Roman" w:eastAsia="楷体_GB2312" w:cs="Times New Roman"/>
                <w:b/>
                <w:bCs/>
                <w:sz w:val="24"/>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1036" w:type="dxa"/>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kern w:val="0"/>
                <w:sz w:val="24"/>
              </w:rPr>
            </w:pPr>
            <w:r>
              <w:rPr>
                <w:rFonts w:hint="default" w:ascii="Times New Roman" w:hAnsi="Times New Roman" w:eastAsia="楷体_GB2312" w:cs="Times New Roman"/>
                <w:kern w:val="0"/>
                <w:sz w:val="24"/>
              </w:rPr>
              <w:t>1</w:t>
            </w:r>
          </w:p>
        </w:tc>
        <w:tc>
          <w:tcPr>
            <w:tcW w:w="1007" w:type="dxa"/>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kern w:val="0"/>
                <w:sz w:val="24"/>
              </w:rPr>
            </w:pPr>
            <w:r>
              <w:rPr>
                <w:rFonts w:hint="default" w:ascii="Times New Roman" w:hAnsi="Times New Roman" w:eastAsia="楷体_GB2312" w:cs="Times New Roman"/>
                <w:kern w:val="0"/>
                <w:sz w:val="24"/>
              </w:rPr>
              <w:t>潮州市</w:t>
            </w:r>
          </w:p>
        </w:tc>
        <w:tc>
          <w:tcPr>
            <w:tcW w:w="5764" w:type="dxa"/>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kern w:val="0"/>
                <w:sz w:val="24"/>
                <w:lang w:bidi="ar"/>
              </w:rPr>
            </w:pPr>
            <w:r>
              <w:rPr>
                <w:rFonts w:hint="default" w:ascii="Times New Roman" w:hAnsi="Times New Roman" w:eastAsia="楷体_GB2312" w:cs="Times New Roman"/>
                <w:kern w:val="0"/>
                <w:sz w:val="24"/>
                <w:lang w:bidi="ar"/>
              </w:rPr>
              <w:t>小东江、淡水河、枫江污染整治</w:t>
            </w:r>
          </w:p>
        </w:tc>
        <w:tc>
          <w:tcPr>
            <w:tcW w:w="1341" w:type="dxa"/>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kern w:val="0"/>
                <w:sz w:val="24"/>
              </w:rPr>
            </w:pPr>
            <w:r>
              <w:rPr>
                <w:rFonts w:hint="default" w:ascii="Times New Roman" w:hAnsi="Times New Roman" w:eastAsia="楷体_GB2312" w:cs="Times New Roman"/>
                <w:kern w:val="0"/>
                <w:sz w:val="24"/>
              </w:rPr>
              <w:t>5,000</w:t>
            </w:r>
          </w:p>
        </w:tc>
      </w:tr>
    </w:tbl>
    <w:p>
      <w:pPr>
        <w:jc w:val="center"/>
        <w:rPr>
          <w:rFonts w:hint="eastAsia" w:ascii="方正小标宋简体" w:hAnsi="方正小标宋简体" w:eastAsia="方正小标宋简体" w:cs="方正小标宋简体"/>
          <w:sz w:val="36"/>
          <w:szCs w:val="36"/>
          <w:lang w:val="en-US" w:eastAsia="zh-CN"/>
        </w:rPr>
        <w:sectPr>
          <w:footerReference r:id="rId3" w:type="default"/>
          <w:pgSz w:w="11906" w:h="16838"/>
          <w:pgMar w:top="2098" w:right="1474" w:bottom="1984" w:left="1587" w:header="851" w:footer="1587" w:gutter="0"/>
          <w:paperSrc/>
          <w:pgNumType w:fmt="decimal"/>
          <w:cols w:space="0" w:num="1"/>
          <w:rtlGutter w:val="0"/>
          <w:docGrid w:type="linesAndChars" w:linePitch="579" w:charSpace="-842"/>
        </w:sect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地表水优良水体国家考核断面达标攻坚任务清单</w:t>
      </w:r>
    </w:p>
    <w:tbl>
      <w:tblPr>
        <w:tblStyle w:val="5"/>
        <w:tblW w:w="14311"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84"/>
        <w:gridCol w:w="859"/>
        <w:gridCol w:w="900"/>
        <w:gridCol w:w="4058"/>
        <w:gridCol w:w="749"/>
        <w:gridCol w:w="807"/>
        <w:gridCol w:w="1076"/>
        <w:gridCol w:w="3251"/>
        <w:gridCol w:w="1032"/>
        <w:gridCol w:w="9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584"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序号</w:t>
            </w:r>
          </w:p>
        </w:tc>
        <w:tc>
          <w:tcPr>
            <w:tcW w:w="859"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“财政</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事权”</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名称</w:t>
            </w:r>
          </w:p>
        </w:tc>
        <w:tc>
          <w:tcPr>
            <w:tcW w:w="900"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“政策任务”名称</w:t>
            </w:r>
          </w:p>
        </w:tc>
        <w:tc>
          <w:tcPr>
            <w:tcW w:w="405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任务要求/</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目标</w:t>
            </w:r>
          </w:p>
        </w:tc>
        <w:tc>
          <w:tcPr>
            <w:tcW w:w="749"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任务性质</w:t>
            </w:r>
          </w:p>
        </w:tc>
        <w:tc>
          <w:tcPr>
            <w:tcW w:w="807"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实施</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方式</w:t>
            </w:r>
          </w:p>
        </w:tc>
        <w:tc>
          <w:tcPr>
            <w:tcW w:w="107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实施</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标准</w:t>
            </w:r>
          </w:p>
        </w:tc>
        <w:tc>
          <w:tcPr>
            <w:tcW w:w="3251"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工作量</w:t>
            </w:r>
          </w:p>
        </w:tc>
        <w:tc>
          <w:tcPr>
            <w:tcW w:w="103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完成时限</w:t>
            </w:r>
          </w:p>
        </w:tc>
        <w:tc>
          <w:tcPr>
            <w:tcW w:w="995"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584"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1</w:t>
            </w:r>
          </w:p>
        </w:tc>
        <w:tc>
          <w:tcPr>
            <w:tcW w:w="859"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textAlignment w:val="auto"/>
              <w:outlineLvl w:val="9"/>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lang w:val="en-US" w:eastAsia="zh-CN"/>
              </w:rPr>
              <w:t>突出抓好水污染治理</w:t>
            </w:r>
          </w:p>
        </w:tc>
        <w:tc>
          <w:tcPr>
            <w:tcW w:w="900" w:type="dxa"/>
            <w:vMerge w:val="restart"/>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textAlignment w:val="auto"/>
              <w:outlineLvl w:val="9"/>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地表水优良水体国家考核断面达标攻坚</w:t>
            </w:r>
          </w:p>
        </w:tc>
        <w:tc>
          <w:tcPr>
            <w:tcW w:w="405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textAlignment w:val="auto"/>
              <w:outlineLvl w:val="9"/>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lang w:val="en-US" w:eastAsia="zh-CN"/>
              </w:rPr>
              <w:t>潭江流域牛湾断面达标攻坚：围绕国家和省明确的水污染防治目标，支持工业污染整治，“散乱污”企业排查整治，农村环境综合整治，畜禽养殖污染治理，分类整治入河排污口，镇海水、新桥水、公益水、民族河、台城河等直接与断面水质改善相关的项目，推动潭江牛湾断面水质提升至Ⅲ类。</w:t>
            </w:r>
          </w:p>
        </w:tc>
        <w:tc>
          <w:tcPr>
            <w:tcW w:w="749"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textAlignment w:val="auto"/>
              <w:outlineLvl w:val="9"/>
              <w:rPr>
                <w:rFonts w:hint="default" w:ascii="Times New Roman" w:hAnsi="Times New Roman" w:eastAsia="楷体_GB2312" w:cs="Times New Roman"/>
                <w:sz w:val="24"/>
                <w:szCs w:val="24"/>
                <w:lang w:val="en-US" w:eastAsia="zh-CN"/>
              </w:rPr>
            </w:pPr>
            <w:r>
              <w:rPr>
                <w:rFonts w:hint="default" w:ascii="Times New Roman" w:hAnsi="Times New Roman" w:eastAsia="楷体_GB2312" w:cs="Times New Roman"/>
                <w:sz w:val="24"/>
                <w:szCs w:val="24"/>
                <w:lang w:val="en-US" w:eastAsia="zh-CN"/>
              </w:rPr>
              <w:t>指导性任务</w:t>
            </w:r>
          </w:p>
        </w:tc>
        <w:tc>
          <w:tcPr>
            <w:tcW w:w="807"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textAlignment w:val="auto"/>
              <w:outlineLvl w:val="9"/>
              <w:rPr>
                <w:rFonts w:hint="default" w:ascii="Times New Roman" w:hAnsi="Times New Roman" w:eastAsia="楷体_GB2312" w:cs="Times New Roman"/>
                <w:sz w:val="24"/>
                <w:szCs w:val="24"/>
                <w:lang w:val="en-US" w:eastAsia="zh-CN"/>
              </w:rPr>
            </w:pPr>
            <w:r>
              <w:rPr>
                <w:rFonts w:hint="default" w:ascii="Times New Roman" w:hAnsi="Times New Roman" w:eastAsia="楷体_GB2312" w:cs="Times New Roman"/>
                <w:sz w:val="24"/>
                <w:szCs w:val="24"/>
                <w:lang w:val="en-US" w:eastAsia="zh-CN"/>
              </w:rPr>
              <w:t>财政补助</w:t>
            </w:r>
          </w:p>
        </w:tc>
        <w:tc>
          <w:tcPr>
            <w:tcW w:w="107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textAlignment w:val="auto"/>
              <w:outlineLvl w:val="9"/>
              <w:rPr>
                <w:rFonts w:hint="default" w:ascii="Times New Roman" w:hAnsi="Times New Roman" w:eastAsia="楷体_GB2312" w:cs="Times New Roman"/>
                <w:sz w:val="24"/>
                <w:szCs w:val="24"/>
                <w:lang w:val="en-US" w:eastAsia="zh-CN"/>
              </w:rPr>
            </w:pPr>
            <w:r>
              <w:rPr>
                <w:rFonts w:hint="default" w:ascii="Times New Roman" w:hAnsi="Times New Roman" w:eastAsia="楷体_GB2312" w:cs="Times New Roman"/>
                <w:sz w:val="24"/>
                <w:szCs w:val="24"/>
                <w:lang w:val="en-US" w:eastAsia="zh-CN"/>
              </w:rPr>
              <w:t>不超过项目投资总额。</w:t>
            </w:r>
          </w:p>
        </w:tc>
        <w:tc>
          <w:tcPr>
            <w:tcW w:w="3251"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textAlignment w:val="auto"/>
              <w:outlineLvl w:val="9"/>
              <w:rPr>
                <w:rFonts w:hint="default" w:ascii="Times New Roman" w:hAnsi="Times New Roman" w:eastAsia="楷体_GB2312" w:cs="Times New Roman"/>
                <w:sz w:val="24"/>
                <w:szCs w:val="24"/>
                <w:lang w:val="en-US" w:eastAsia="zh-CN"/>
              </w:rPr>
            </w:pPr>
            <w:r>
              <w:rPr>
                <w:rFonts w:hint="default" w:ascii="Times New Roman" w:hAnsi="Times New Roman" w:eastAsia="楷体_GB2312" w:cs="Times New Roman"/>
                <w:sz w:val="24"/>
                <w:szCs w:val="24"/>
                <w:lang w:val="en-US" w:eastAsia="zh-CN"/>
              </w:rPr>
              <w:t>1、畜禽养殖污染治理。2、河流污染综合整治，分类整治入河排污口，推进镇海水、新桥水、公益水、民族河、台城河等重点支流的水环境综合整治。3、农村环境综合整治。4、工业污染整治，开展“散乱污”企业排查整治。</w:t>
            </w:r>
          </w:p>
        </w:tc>
        <w:tc>
          <w:tcPr>
            <w:tcW w:w="103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textAlignment w:val="auto"/>
              <w:outlineLvl w:val="9"/>
              <w:rPr>
                <w:rFonts w:hint="default" w:ascii="Times New Roman" w:hAnsi="Times New Roman" w:eastAsia="楷体_GB2312" w:cs="Times New Roman"/>
                <w:sz w:val="24"/>
                <w:szCs w:val="24"/>
                <w:lang w:val="en-US" w:eastAsia="zh-CN"/>
              </w:rPr>
            </w:pPr>
            <w:r>
              <w:rPr>
                <w:rFonts w:hint="default" w:ascii="Times New Roman" w:hAnsi="Times New Roman" w:eastAsia="楷体_GB2312" w:cs="Times New Roman"/>
                <w:sz w:val="24"/>
                <w:szCs w:val="24"/>
                <w:lang w:val="en-US" w:eastAsia="zh-CN"/>
              </w:rPr>
              <w:t>2020年</w:t>
            </w:r>
          </w:p>
        </w:tc>
        <w:tc>
          <w:tcPr>
            <w:tcW w:w="995"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textAlignment w:val="auto"/>
              <w:outlineLvl w:val="9"/>
              <w:rPr>
                <w:rFonts w:hint="default" w:ascii="Times New Roman" w:hAnsi="Times New Roman" w:eastAsia="楷体_GB2312" w:cs="Times New Roman"/>
                <w:sz w:val="24"/>
                <w:szCs w:val="24"/>
                <w:lang w:val="en-US" w:eastAsia="zh-CN"/>
              </w:rPr>
            </w:pPr>
            <w:r>
              <w:rPr>
                <w:rFonts w:hint="default" w:ascii="Times New Roman" w:hAnsi="Times New Roman" w:eastAsia="楷体_GB2312" w:cs="Times New Roman"/>
                <w:sz w:val="24"/>
                <w:szCs w:val="24"/>
                <w:lang w:val="en-US" w:eastAsia="zh-CN"/>
              </w:rPr>
              <w:t>江门市</w:t>
            </w:r>
            <w:r>
              <w:rPr>
                <w:rFonts w:hint="default" w:ascii="Times New Roman" w:hAnsi="Times New Roman" w:eastAsia="楷体_GB2312" w:cs="Times New Roman"/>
                <w:sz w:val="24"/>
                <w:szCs w:val="24"/>
                <w:lang w:val="en-US" w:eastAsia="zh-CN"/>
              </w:rPr>
              <w:br w:type="textWrapping"/>
            </w:r>
            <w:r>
              <w:rPr>
                <w:rFonts w:hint="default" w:ascii="Times New Roman" w:hAnsi="Times New Roman" w:eastAsia="楷体_GB2312" w:cs="Times New Roman"/>
                <w:sz w:val="24"/>
                <w:szCs w:val="24"/>
                <w:lang w:val="en-US" w:eastAsia="zh-CN"/>
              </w:rPr>
              <w:t>1800万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584"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2</w:t>
            </w:r>
          </w:p>
        </w:tc>
        <w:tc>
          <w:tcPr>
            <w:tcW w:w="859"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textAlignment w:val="auto"/>
              <w:outlineLvl w:val="9"/>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lang w:val="en-US" w:eastAsia="zh-CN"/>
              </w:rPr>
              <w:t>突出抓好水污染治理</w:t>
            </w:r>
          </w:p>
        </w:tc>
        <w:tc>
          <w:tcPr>
            <w:tcW w:w="900"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textAlignment w:val="auto"/>
              <w:outlineLvl w:val="9"/>
              <w:rPr>
                <w:rFonts w:hint="default" w:ascii="Times New Roman" w:hAnsi="Times New Roman" w:eastAsia="楷体_GB2312" w:cs="Times New Roman"/>
                <w:sz w:val="24"/>
                <w:szCs w:val="24"/>
              </w:rPr>
            </w:pPr>
          </w:p>
        </w:tc>
        <w:tc>
          <w:tcPr>
            <w:tcW w:w="405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textAlignment w:val="auto"/>
              <w:outlineLvl w:val="9"/>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lang w:val="en-US" w:eastAsia="zh-CN"/>
              </w:rPr>
              <w:t>鉴江流域江口门断面达标攻坚：围绕国家和省明确的水污染防治目标，支持农村环境综合整治，生活垃圾无害化处理设施建设；工业污染防治，“散乱污”企业排查整治；加强畜禽养殖和农业面源治理；分类整治入河排污口，流域内重点支流的水环境综合整治等直接与断面水质改善相关的项目，推动鉴江江口门断面水质保持Ⅲ类。</w:t>
            </w:r>
          </w:p>
        </w:tc>
        <w:tc>
          <w:tcPr>
            <w:tcW w:w="749"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textAlignment w:val="auto"/>
              <w:outlineLvl w:val="9"/>
              <w:rPr>
                <w:rFonts w:hint="default" w:ascii="Times New Roman" w:hAnsi="Times New Roman" w:eastAsia="楷体_GB2312" w:cs="Times New Roman"/>
                <w:sz w:val="24"/>
                <w:szCs w:val="24"/>
                <w:lang w:val="en-US" w:eastAsia="zh-CN"/>
              </w:rPr>
            </w:pPr>
            <w:r>
              <w:rPr>
                <w:rFonts w:hint="default" w:ascii="Times New Roman" w:hAnsi="Times New Roman" w:eastAsia="楷体_GB2312" w:cs="Times New Roman"/>
                <w:sz w:val="24"/>
                <w:szCs w:val="24"/>
                <w:lang w:val="en-US" w:eastAsia="zh-CN"/>
              </w:rPr>
              <w:t>指导性任务</w:t>
            </w:r>
          </w:p>
        </w:tc>
        <w:tc>
          <w:tcPr>
            <w:tcW w:w="807"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textAlignment w:val="auto"/>
              <w:outlineLvl w:val="9"/>
              <w:rPr>
                <w:rFonts w:hint="default" w:ascii="Times New Roman" w:hAnsi="Times New Roman" w:eastAsia="楷体_GB2312" w:cs="Times New Roman"/>
                <w:sz w:val="24"/>
                <w:szCs w:val="24"/>
                <w:lang w:val="en-US" w:eastAsia="zh-CN"/>
              </w:rPr>
            </w:pPr>
            <w:r>
              <w:rPr>
                <w:rFonts w:hint="default" w:ascii="Times New Roman" w:hAnsi="Times New Roman" w:eastAsia="楷体_GB2312" w:cs="Times New Roman"/>
                <w:sz w:val="24"/>
                <w:szCs w:val="24"/>
                <w:lang w:val="en-US" w:eastAsia="zh-CN"/>
              </w:rPr>
              <w:t>财政补助</w:t>
            </w:r>
          </w:p>
        </w:tc>
        <w:tc>
          <w:tcPr>
            <w:tcW w:w="107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textAlignment w:val="auto"/>
              <w:outlineLvl w:val="9"/>
              <w:rPr>
                <w:rFonts w:hint="default" w:ascii="Times New Roman" w:hAnsi="Times New Roman" w:eastAsia="楷体_GB2312" w:cs="Times New Roman"/>
                <w:sz w:val="24"/>
                <w:szCs w:val="24"/>
                <w:lang w:val="en-US" w:eastAsia="zh-CN"/>
              </w:rPr>
            </w:pPr>
            <w:r>
              <w:rPr>
                <w:rFonts w:hint="default" w:ascii="Times New Roman" w:hAnsi="Times New Roman" w:eastAsia="楷体_GB2312" w:cs="Times New Roman"/>
                <w:sz w:val="24"/>
                <w:szCs w:val="24"/>
                <w:lang w:val="en-US" w:eastAsia="zh-CN"/>
              </w:rPr>
              <w:t>不超过项目投资总额</w:t>
            </w:r>
          </w:p>
        </w:tc>
        <w:tc>
          <w:tcPr>
            <w:tcW w:w="3251"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textAlignment w:val="auto"/>
              <w:outlineLvl w:val="9"/>
              <w:rPr>
                <w:rFonts w:hint="default" w:ascii="Times New Roman" w:hAnsi="Times New Roman" w:eastAsia="楷体_GB2312" w:cs="Times New Roman"/>
                <w:sz w:val="24"/>
                <w:szCs w:val="24"/>
                <w:lang w:val="en-US" w:eastAsia="zh-CN"/>
              </w:rPr>
            </w:pPr>
            <w:r>
              <w:rPr>
                <w:rFonts w:hint="default" w:ascii="Times New Roman" w:hAnsi="Times New Roman" w:eastAsia="楷体_GB2312" w:cs="Times New Roman"/>
                <w:sz w:val="24"/>
                <w:szCs w:val="24"/>
                <w:lang w:val="en-US" w:eastAsia="zh-CN"/>
              </w:rPr>
              <w:t>1、农村环境综合整治，加快生活垃圾无害化处理设施建设。2、工业污染防治，开展“散乱污”企业排查整治。3、整治畜禽养殖污染。4、河流污染综合整治，分类整治入河排污口，推进流域内重点支流的水环境综合整治。</w:t>
            </w:r>
          </w:p>
        </w:tc>
        <w:tc>
          <w:tcPr>
            <w:tcW w:w="103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textAlignment w:val="auto"/>
              <w:outlineLvl w:val="9"/>
              <w:rPr>
                <w:rFonts w:hint="default" w:ascii="Times New Roman" w:hAnsi="Times New Roman" w:eastAsia="楷体_GB2312" w:cs="Times New Roman"/>
                <w:sz w:val="24"/>
                <w:szCs w:val="24"/>
                <w:lang w:val="en-US" w:eastAsia="zh-CN"/>
              </w:rPr>
            </w:pPr>
            <w:r>
              <w:rPr>
                <w:rFonts w:hint="default" w:ascii="Times New Roman" w:hAnsi="Times New Roman" w:eastAsia="楷体_GB2312" w:cs="Times New Roman"/>
                <w:sz w:val="24"/>
                <w:szCs w:val="24"/>
                <w:lang w:val="en-US" w:eastAsia="zh-CN"/>
              </w:rPr>
              <w:t>2020年</w:t>
            </w:r>
          </w:p>
        </w:tc>
        <w:tc>
          <w:tcPr>
            <w:tcW w:w="995"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textAlignment w:val="auto"/>
              <w:outlineLvl w:val="9"/>
              <w:rPr>
                <w:rFonts w:hint="default" w:ascii="Times New Roman" w:hAnsi="Times New Roman" w:eastAsia="楷体_GB2312" w:cs="Times New Roman"/>
                <w:sz w:val="24"/>
                <w:szCs w:val="24"/>
                <w:lang w:val="en-US" w:eastAsia="zh-CN"/>
              </w:rPr>
            </w:pPr>
            <w:r>
              <w:rPr>
                <w:rFonts w:hint="default" w:ascii="Times New Roman" w:hAnsi="Times New Roman" w:eastAsia="楷体_GB2312" w:cs="Times New Roman"/>
                <w:sz w:val="24"/>
                <w:szCs w:val="24"/>
                <w:lang w:val="en-US" w:eastAsia="zh-CN"/>
              </w:rPr>
              <w:t>茂名市</w:t>
            </w:r>
            <w:r>
              <w:rPr>
                <w:rFonts w:hint="default" w:ascii="Times New Roman" w:hAnsi="Times New Roman" w:eastAsia="楷体_GB2312" w:cs="Times New Roman"/>
                <w:sz w:val="24"/>
                <w:szCs w:val="24"/>
                <w:lang w:val="en-US" w:eastAsia="zh-CN"/>
              </w:rPr>
              <w:br w:type="textWrapping"/>
            </w:r>
            <w:r>
              <w:rPr>
                <w:rFonts w:hint="default" w:ascii="Times New Roman" w:hAnsi="Times New Roman" w:eastAsia="楷体_GB2312" w:cs="Times New Roman"/>
                <w:sz w:val="24"/>
                <w:szCs w:val="24"/>
                <w:lang w:val="en-US" w:eastAsia="zh-CN"/>
              </w:rPr>
              <w:t>1200万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3" w:hRule="atLeast"/>
          <w:jc w:val="center"/>
        </w:trPr>
        <w:tc>
          <w:tcPr>
            <w:tcW w:w="14311" w:type="dxa"/>
            <w:gridSpan w:val="10"/>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textAlignment w:val="auto"/>
              <w:outlineLvl w:val="9"/>
              <w:rPr>
                <w:rFonts w:hint="default" w:ascii="Times New Roman" w:hAnsi="Times New Roman" w:eastAsia="楷体_GB2312" w:cs="Times New Roman"/>
                <w:sz w:val="24"/>
                <w:szCs w:val="24"/>
              </w:rPr>
            </w:pPr>
            <w:r>
              <w:rPr>
                <w:rFonts w:hint="default" w:ascii="Times New Roman" w:hAnsi="Times New Roman" w:eastAsia="楷体_GB2312" w:cs="Times New Roman"/>
                <w:b/>
                <w:bCs/>
                <w:sz w:val="24"/>
                <w:szCs w:val="24"/>
              </w:rPr>
              <w:t>负面清单：</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textAlignment w:val="auto"/>
              <w:outlineLvl w:val="9"/>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反映资金不得投入的领域、范围、对象和用途等。</w:t>
            </w: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lang w:val="en-US" w:eastAsia="zh-CN"/>
        </w:rPr>
        <w:sectPr>
          <w:footerReference r:id="rId4" w:type="default"/>
          <w:pgSz w:w="16838" w:h="11906" w:orient="landscape"/>
          <w:pgMar w:top="1417" w:right="1134" w:bottom="1417" w:left="1134" w:header="851" w:footer="1020" w:gutter="0"/>
          <w:paperSrc/>
          <w:pgNumType w:fmt="decimal"/>
          <w:cols w:space="0" w:num="1"/>
          <w:rtlGutter w:val="0"/>
          <w:docGrid w:type="lines" w:linePitch="453" w:charSpace="0"/>
        </w:sect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主要江河及水库优良水体保护任务清单</w:t>
      </w:r>
    </w:p>
    <w:tbl>
      <w:tblPr>
        <w:tblStyle w:val="5"/>
        <w:tblW w:w="14786"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19"/>
        <w:gridCol w:w="912"/>
        <w:gridCol w:w="954"/>
        <w:gridCol w:w="4304"/>
        <w:gridCol w:w="795"/>
        <w:gridCol w:w="856"/>
        <w:gridCol w:w="843"/>
        <w:gridCol w:w="3448"/>
        <w:gridCol w:w="1095"/>
        <w:gridCol w:w="9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92" w:hRule="atLeast"/>
          <w:jc w:val="center"/>
        </w:trPr>
        <w:tc>
          <w:tcPr>
            <w:tcW w:w="619" w:type="dxa"/>
            <w:vAlign w:val="center"/>
          </w:tcPr>
          <w:p>
            <w:pPr>
              <w:spacing w:line="240" w:lineRule="exact"/>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序号</w:t>
            </w:r>
          </w:p>
        </w:tc>
        <w:tc>
          <w:tcPr>
            <w:tcW w:w="912" w:type="dxa"/>
            <w:vAlign w:val="center"/>
          </w:tcPr>
          <w:p>
            <w:pPr>
              <w:spacing w:line="240" w:lineRule="exact"/>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“财政事权”</w:t>
            </w:r>
          </w:p>
          <w:p>
            <w:pPr>
              <w:spacing w:line="240" w:lineRule="exact"/>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名称</w:t>
            </w:r>
          </w:p>
        </w:tc>
        <w:tc>
          <w:tcPr>
            <w:tcW w:w="954" w:type="dxa"/>
            <w:vAlign w:val="center"/>
          </w:tcPr>
          <w:p>
            <w:pPr>
              <w:spacing w:line="240" w:lineRule="exact"/>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“政策任务”名称</w:t>
            </w:r>
          </w:p>
        </w:tc>
        <w:tc>
          <w:tcPr>
            <w:tcW w:w="4304" w:type="dxa"/>
            <w:vAlign w:val="center"/>
          </w:tcPr>
          <w:p>
            <w:pPr>
              <w:spacing w:line="240" w:lineRule="exact"/>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任务要求/</w:t>
            </w:r>
          </w:p>
          <w:p>
            <w:pPr>
              <w:spacing w:line="240" w:lineRule="exact"/>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目标</w:t>
            </w:r>
          </w:p>
        </w:tc>
        <w:tc>
          <w:tcPr>
            <w:tcW w:w="795" w:type="dxa"/>
            <w:vAlign w:val="center"/>
          </w:tcPr>
          <w:p>
            <w:pPr>
              <w:spacing w:line="240" w:lineRule="exact"/>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任务性质</w:t>
            </w:r>
          </w:p>
        </w:tc>
        <w:tc>
          <w:tcPr>
            <w:tcW w:w="856" w:type="dxa"/>
            <w:vAlign w:val="center"/>
          </w:tcPr>
          <w:p>
            <w:pPr>
              <w:spacing w:line="240" w:lineRule="exact"/>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实施</w:t>
            </w:r>
          </w:p>
          <w:p>
            <w:pPr>
              <w:spacing w:line="240" w:lineRule="exact"/>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方式</w:t>
            </w:r>
          </w:p>
        </w:tc>
        <w:tc>
          <w:tcPr>
            <w:tcW w:w="843" w:type="dxa"/>
            <w:vAlign w:val="center"/>
          </w:tcPr>
          <w:p>
            <w:pPr>
              <w:spacing w:line="240" w:lineRule="exact"/>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实施标准</w:t>
            </w:r>
          </w:p>
        </w:tc>
        <w:tc>
          <w:tcPr>
            <w:tcW w:w="3448" w:type="dxa"/>
            <w:vAlign w:val="center"/>
          </w:tcPr>
          <w:p>
            <w:pPr>
              <w:spacing w:line="240" w:lineRule="exact"/>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工作量</w:t>
            </w:r>
          </w:p>
        </w:tc>
        <w:tc>
          <w:tcPr>
            <w:tcW w:w="1095" w:type="dxa"/>
            <w:vAlign w:val="center"/>
          </w:tcPr>
          <w:p>
            <w:pPr>
              <w:spacing w:line="240" w:lineRule="exact"/>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完成时限</w:t>
            </w:r>
          </w:p>
        </w:tc>
        <w:tc>
          <w:tcPr>
            <w:tcW w:w="960" w:type="dxa"/>
            <w:vAlign w:val="center"/>
          </w:tcPr>
          <w:p>
            <w:pPr>
              <w:spacing w:line="240" w:lineRule="exact"/>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255" w:hRule="atLeast"/>
          <w:jc w:val="center"/>
        </w:trPr>
        <w:tc>
          <w:tcPr>
            <w:tcW w:w="619" w:type="dxa"/>
            <w:vAlign w:val="center"/>
          </w:tcPr>
          <w:p>
            <w:pPr>
              <w:spacing w:line="240" w:lineRule="exact"/>
              <w:jc w:val="center"/>
              <w:rPr>
                <w:rFonts w:hint="default" w:ascii="Times New Roman" w:hAnsi="Times New Roman" w:eastAsia="楷体_GB2312" w:cs="Times New Roman"/>
                <w:sz w:val="24"/>
                <w:szCs w:val="24"/>
                <w:lang w:eastAsia="zh-CN"/>
              </w:rPr>
            </w:pPr>
            <w:r>
              <w:rPr>
                <w:rFonts w:hint="default" w:ascii="Times New Roman" w:hAnsi="Times New Roman" w:eastAsia="楷体_GB2312" w:cs="Times New Roman"/>
                <w:sz w:val="24"/>
                <w:szCs w:val="24"/>
                <w:lang w:val="en-US" w:eastAsia="zh-CN"/>
              </w:rPr>
              <w:t>1</w:t>
            </w:r>
          </w:p>
        </w:tc>
        <w:tc>
          <w:tcPr>
            <w:tcW w:w="912" w:type="dxa"/>
            <w:vMerge w:val="restart"/>
            <w:vAlign w:val="center"/>
          </w:tcPr>
          <w:p>
            <w:pPr>
              <w:spacing w:line="240" w:lineRule="exac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lang w:val="en-US" w:eastAsia="zh-CN"/>
              </w:rPr>
              <w:t>突出抓好水污染治理</w:t>
            </w:r>
          </w:p>
        </w:tc>
        <w:tc>
          <w:tcPr>
            <w:tcW w:w="954" w:type="dxa"/>
            <w:vMerge w:val="restart"/>
            <w:vAlign w:val="center"/>
          </w:tcPr>
          <w:p>
            <w:pPr>
              <w:spacing w:line="240" w:lineRule="exact"/>
              <w:rPr>
                <w:rFonts w:hint="default" w:ascii="Times New Roman" w:hAnsi="Times New Roman" w:eastAsia="楷体_GB2312" w:cs="Times New Roman"/>
                <w:sz w:val="24"/>
                <w:szCs w:val="24"/>
                <w:lang w:val="en-US" w:eastAsia="zh-CN"/>
              </w:rPr>
            </w:pPr>
            <w:r>
              <w:rPr>
                <w:rFonts w:hint="default" w:ascii="Times New Roman" w:hAnsi="Times New Roman" w:eastAsia="楷体_GB2312" w:cs="Times New Roman"/>
                <w:sz w:val="24"/>
                <w:szCs w:val="24"/>
                <w:lang w:val="en-US" w:eastAsia="zh-CN"/>
              </w:rPr>
              <w:t>主要江河及水库优良水体保护</w:t>
            </w:r>
          </w:p>
        </w:tc>
        <w:tc>
          <w:tcPr>
            <w:tcW w:w="4304" w:type="dxa"/>
            <w:vAlign w:val="center"/>
          </w:tcPr>
          <w:p>
            <w:pPr>
              <w:spacing w:line="240" w:lineRule="exac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lang w:val="en-US" w:eastAsia="zh-CN"/>
              </w:rPr>
              <w:t>鹤地水库水质保护：围绕国家和省明确的水污染防治目标，深入推进鹤地水库流域综合整治，支持畜禽养殖污染治理，农村环境综合整治，重点支流水环境综合整治，入河排污口分类整治，污染底泥内源治理、生态修复等直接与断面水质改善相关的项目，确保鹤地水库水质优良。</w:t>
            </w:r>
          </w:p>
        </w:tc>
        <w:tc>
          <w:tcPr>
            <w:tcW w:w="795" w:type="dxa"/>
            <w:vAlign w:val="center"/>
          </w:tcPr>
          <w:p>
            <w:pPr>
              <w:spacing w:line="240" w:lineRule="exact"/>
              <w:rPr>
                <w:rFonts w:hint="default" w:ascii="Times New Roman" w:hAnsi="Times New Roman" w:eastAsia="楷体_GB2312" w:cs="Times New Roman"/>
                <w:sz w:val="24"/>
                <w:szCs w:val="24"/>
                <w:lang w:val="en-US" w:eastAsia="zh-CN"/>
              </w:rPr>
            </w:pPr>
            <w:r>
              <w:rPr>
                <w:rFonts w:hint="default" w:ascii="Times New Roman" w:hAnsi="Times New Roman" w:eastAsia="楷体_GB2312" w:cs="Times New Roman"/>
                <w:sz w:val="24"/>
                <w:szCs w:val="24"/>
                <w:lang w:val="en-US" w:eastAsia="zh-CN"/>
              </w:rPr>
              <w:t>指导性任务</w:t>
            </w:r>
          </w:p>
        </w:tc>
        <w:tc>
          <w:tcPr>
            <w:tcW w:w="856" w:type="dxa"/>
            <w:vAlign w:val="center"/>
          </w:tcPr>
          <w:p>
            <w:pPr>
              <w:spacing w:line="240" w:lineRule="exact"/>
              <w:rPr>
                <w:rFonts w:hint="default" w:ascii="Times New Roman" w:hAnsi="Times New Roman" w:eastAsia="楷体_GB2312" w:cs="Times New Roman"/>
                <w:sz w:val="24"/>
                <w:szCs w:val="24"/>
                <w:lang w:val="en-US" w:eastAsia="zh-CN"/>
              </w:rPr>
            </w:pPr>
            <w:r>
              <w:rPr>
                <w:rFonts w:hint="default" w:ascii="Times New Roman" w:hAnsi="Times New Roman" w:eastAsia="楷体_GB2312" w:cs="Times New Roman"/>
                <w:sz w:val="24"/>
                <w:szCs w:val="24"/>
                <w:lang w:val="en-US" w:eastAsia="zh-CN"/>
              </w:rPr>
              <w:t>财政补助</w:t>
            </w:r>
          </w:p>
        </w:tc>
        <w:tc>
          <w:tcPr>
            <w:tcW w:w="843" w:type="dxa"/>
            <w:vAlign w:val="center"/>
          </w:tcPr>
          <w:p>
            <w:pPr>
              <w:spacing w:line="240" w:lineRule="exact"/>
              <w:rPr>
                <w:rFonts w:hint="default" w:ascii="Times New Roman" w:hAnsi="Times New Roman" w:eastAsia="楷体_GB2312" w:cs="Times New Roman"/>
                <w:sz w:val="24"/>
                <w:szCs w:val="24"/>
                <w:lang w:val="en-US" w:eastAsia="zh-CN"/>
              </w:rPr>
            </w:pPr>
            <w:r>
              <w:rPr>
                <w:rFonts w:hint="default" w:ascii="Times New Roman" w:hAnsi="Times New Roman" w:eastAsia="楷体_GB2312" w:cs="Times New Roman"/>
                <w:sz w:val="24"/>
                <w:szCs w:val="24"/>
                <w:lang w:val="en-US" w:eastAsia="zh-CN"/>
              </w:rPr>
              <w:t>不超过项目投资总额</w:t>
            </w:r>
          </w:p>
        </w:tc>
        <w:tc>
          <w:tcPr>
            <w:tcW w:w="3448" w:type="dxa"/>
            <w:vAlign w:val="center"/>
          </w:tcPr>
          <w:p>
            <w:pPr>
              <w:spacing w:line="240" w:lineRule="exact"/>
              <w:rPr>
                <w:rFonts w:hint="default" w:ascii="Times New Roman" w:hAnsi="Times New Roman" w:eastAsia="楷体_GB2312" w:cs="Times New Roman"/>
                <w:sz w:val="24"/>
                <w:szCs w:val="24"/>
                <w:lang w:val="en-US" w:eastAsia="zh-CN"/>
              </w:rPr>
            </w:pPr>
            <w:r>
              <w:rPr>
                <w:rFonts w:hint="default" w:ascii="Times New Roman" w:hAnsi="Times New Roman" w:eastAsia="楷体_GB2312" w:cs="Times New Roman"/>
                <w:sz w:val="24"/>
                <w:szCs w:val="24"/>
                <w:lang w:val="en-US" w:eastAsia="zh-CN"/>
              </w:rPr>
              <w:t>1、重点支流水环境综合整治，入河排污口分类整治，污染底泥内源治理、生态修复等直接与断面水质改善相关的项目。2、农村环境连片综合整治。3、整治畜禽养殖污染。4、清理库区网箱养殖。</w:t>
            </w:r>
          </w:p>
        </w:tc>
        <w:tc>
          <w:tcPr>
            <w:tcW w:w="1095" w:type="dxa"/>
            <w:vAlign w:val="center"/>
          </w:tcPr>
          <w:p>
            <w:pPr>
              <w:spacing w:line="240" w:lineRule="exact"/>
              <w:rPr>
                <w:rFonts w:hint="default" w:ascii="Times New Roman" w:hAnsi="Times New Roman" w:eastAsia="楷体_GB2312" w:cs="Times New Roman"/>
                <w:sz w:val="24"/>
                <w:szCs w:val="24"/>
                <w:lang w:val="en-US" w:eastAsia="zh-CN"/>
              </w:rPr>
            </w:pPr>
            <w:r>
              <w:rPr>
                <w:rFonts w:hint="default" w:ascii="Times New Roman" w:hAnsi="Times New Roman" w:eastAsia="楷体_GB2312" w:cs="Times New Roman"/>
                <w:sz w:val="24"/>
                <w:szCs w:val="24"/>
                <w:lang w:val="en-US" w:eastAsia="zh-CN"/>
              </w:rPr>
              <w:t>2020年</w:t>
            </w:r>
          </w:p>
        </w:tc>
        <w:tc>
          <w:tcPr>
            <w:tcW w:w="960" w:type="dxa"/>
            <w:vAlign w:val="center"/>
          </w:tcPr>
          <w:p>
            <w:pPr>
              <w:spacing w:line="240" w:lineRule="exact"/>
              <w:rPr>
                <w:rFonts w:hint="default" w:ascii="Times New Roman" w:hAnsi="Times New Roman" w:eastAsia="楷体_GB2312" w:cs="Times New Roman"/>
                <w:sz w:val="24"/>
                <w:szCs w:val="24"/>
                <w:lang w:val="en-US" w:eastAsia="zh-CN"/>
              </w:rPr>
            </w:pPr>
            <w:r>
              <w:rPr>
                <w:rFonts w:hint="default" w:ascii="Times New Roman" w:hAnsi="Times New Roman" w:eastAsia="楷体_GB2312" w:cs="Times New Roman"/>
                <w:sz w:val="24"/>
                <w:szCs w:val="24"/>
                <w:lang w:val="en-US" w:eastAsia="zh-CN"/>
              </w:rPr>
              <w:t>湛江市</w:t>
            </w:r>
            <w:r>
              <w:rPr>
                <w:rFonts w:hint="default" w:ascii="Times New Roman" w:hAnsi="Times New Roman" w:eastAsia="楷体_GB2312" w:cs="Times New Roman"/>
                <w:sz w:val="24"/>
                <w:szCs w:val="24"/>
                <w:lang w:val="en-US" w:eastAsia="zh-CN"/>
              </w:rPr>
              <w:br w:type="textWrapping"/>
            </w:r>
            <w:r>
              <w:rPr>
                <w:rFonts w:hint="default" w:ascii="Times New Roman" w:hAnsi="Times New Roman" w:eastAsia="楷体_GB2312" w:cs="Times New Roman"/>
                <w:sz w:val="24"/>
                <w:szCs w:val="24"/>
                <w:lang w:val="en-US" w:eastAsia="zh-CN"/>
              </w:rPr>
              <w:t>900万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205" w:hRule="atLeast"/>
          <w:jc w:val="center"/>
        </w:trPr>
        <w:tc>
          <w:tcPr>
            <w:tcW w:w="619" w:type="dxa"/>
            <w:vAlign w:val="center"/>
          </w:tcPr>
          <w:p>
            <w:pPr>
              <w:spacing w:line="240" w:lineRule="exact"/>
              <w:jc w:val="center"/>
              <w:rPr>
                <w:rFonts w:hint="default" w:ascii="Times New Roman" w:hAnsi="Times New Roman" w:eastAsia="楷体_GB2312" w:cs="Times New Roman"/>
                <w:sz w:val="24"/>
                <w:szCs w:val="24"/>
                <w:lang w:eastAsia="zh-CN"/>
              </w:rPr>
            </w:pPr>
            <w:r>
              <w:rPr>
                <w:rFonts w:hint="default" w:ascii="Times New Roman" w:hAnsi="Times New Roman" w:eastAsia="楷体_GB2312" w:cs="Times New Roman"/>
                <w:sz w:val="24"/>
                <w:szCs w:val="24"/>
                <w:lang w:val="en-US" w:eastAsia="zh-CN"/>
              </w:rPr>
              <w:t>2</w:t>
            </w:r>
          </w:p>
        </w:tc>
        <w:tc>
          <w:tcPr>
            <w:tcW w:w="912" w:type="dxa"/>
            <w:vMerge w:val="continue"/>
            <w:vAlign w:val="center"/>
          </w:tcPr>
          <w:p>
            <w:pPr>
              <w:spacing w:line="240" w:lineRule="exact"/>
              <w:rPr>
                <w:rFonts w:hint="default" w:ascii="Times New Roman" w:hAnsi="Times New Roman" w:eastAsia="楷体_GB2312" w:cs="Times New Roman"/>
                <w:sz w:val="24"/>
                <w:szCs w:val="24"/>
              </w:rPr>
            </w:pPr>
          </w:p>
        </w:tc>
        <w:tc>
          <w:tcPr>
            <w:tcW w:w="954" w:type="dxa"/>
            <w:vMerge w:val="continue"/>
            <w:vAlign w:val="center"/>
          </w:tcPr>
          <w:p>
            <w:pPr>
              <w:spacing w:line="240" w:lineRule="exact"/>
              <w:rPr>
                <w:rFonts w:hint="default" w:ascii="Times New Roman" w:hAnsi="Times New Roman" w:eastAsia="楷体_GB2312" w:cs="Times New Roman"/>
                <w:sz w:val="24"/>
                <w:szCs w:val="24"/>
                <w:lang w:val="en-US" w:eastAsia="zh-CN"/>
              </w:rPr>
            </w:pPr>
          </w:p>
        </w:tc>
        <w:tc>
          <w:tcPr>
            <w:tcW w:w="4304" w:type="dxa"/>
            <w:vAlign w:val="center"/>
          </w:tcPr>
          <w:p>
            <w:pPr>
              <w:spacing w:line="240" w:lineRule="exac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lang w:val="en-US" w:eastAsia="zh-CN"/>
              </w:rPr>
              <w:t>新丰江水库水质保护：围绕国家和省明确的水污染防治目标，深入推进新丰江水库流域生态保护与恢复，支持自然保护区、生态公益林、水源涵养林以及水土保持工程建设，畜禽养殖污染治理，农村环境综合整治，重点支流水环境综合整治等，确保新丰江水库水质优良。</w:t>
            </w:r>
          </w:p>
        </w:tc>
        <w:tc>
          <w:tcPr>
            <w:tcW w:w="795" w:type="dxa"/>
            <w:vAlign w:val="center"/>
          </w:tcPr>
          <w:p>
            <w:pPr>
              <w:spacing w:line="240" w:lineRule="exact"/>
              <w:rPr>
                <w:rFonts w:hint="default" w:ascii="Times New Roman" w:hAnsi="Times New Roman" w:eastAsia="楷体_GB2312" w:cs="Times New Roman"/>
                <w:sz w:val="24"/>
                <w:szCs w:val="24"/>
                <w:lang w:val="en-US" w:eastAsia="zh-CN"/>
              </w:rPr>
            </w:pPr>
            <w:r>
              <w:rPr>
                <w:rFonts w:hint="default" w:ascii="Times New Roman" w:hAnsi="Times New Roman" w:eastAsia="楷体_GB2312" w:cs="Times New Roman"/>
                <w:sz w:val="24"/>
                <w:szCs w:val="24"/>
                <w:lang w:val="en-US" w:eastAsia="zh-CN"/>
              </w:rPr>
              <w:t>指导性任务</w:t>
            </w:r>
          </w:p>
        </w:tc>
        <w:tc>
          <w:tcPr>
            <w:tcW w:w="856" w:type="dxa"/>
            <w:vAlign w:val="center"/>
          </w:tcPr>
          <w:p>
            <w:pPr>
              <w:spacing w:line="240" w:lineRule="exact"/>
              <w:rPr>
                <w:rFonts w:hint="default" w:ascii="Times New Roman" w:hAnsi="Times New Roman" w:eastAsia="楷体_GB2312" w:cs="Times New Roman"/>
                <w:sz w:val="24"/>
                <w:szCs w:val="24"/>
                <w:lang w:val="en-US" w:eastAsia="zh-CN"/>
              </w:rPr>
            </w:pPr>
            <w:r>
              <w:rPr>
                <w:rFonts w:hint="default" w:ascii="Times New Roman" w:hAnsi="Times New Roman" w:eastAsia="楷体_GB2312" w:cs="Times New Roman"/>
                <w:sz w:val="24"/>
                <w:szCs w:val="24"/>
                <w:lang w:val="en-US" w:eastAsia="zh-CN"/>
              </w:rPr>
              <w:t>财政补助</w:t>
            </w:r>
          </w:p>
        </w:tc>
        <w:tc>
          <w:tcPr>
            <w:tcW w:w="843" w:type="dxa"/>
            <w:vAlign w:val="center"/>
          </w:tcPr>
          <w:p>
            <w:pPr>
              <w:spacing w:line="240" w:lineRule="exact"/>
              <w:rPr>
                <w:rFonts w:hint="default" w:ascii="Times New Roman" w:hAnsi="Times New Roman" w:eastAsia="楷体_GB2312" w:cs="Times New Roman"/>
                <w:sz w:val="24"/>
                <w:szCs w:val="24"/>
                <w:lang w:val="en-US" w:eastAsia="zh-CN"/>
              </w:rPr>
            </w:pPr>
            <w:r>
              <w:rPr>
                <w:rFonts w:hint="default" w:ascii="Times New Roman" w:hAnsi="Times New Roman" w:eastAsia="楷体_GB2312" w:cs="Times New Roman"/>
                <w:sz w:val="24"/>
                <w:szCs w:val="24"/>
                <w:lang w:val="en-US" w:eastAsia="zh-CN"/>
              </w:rPr>
              <w:t>不超过项目投资总额</w:t>
            </w:r>
          </w:p>
        </w:tc>
        <w:tc>
          <w:tcPr>
            <w:tcW w:w="3448" w:type="dxa"/>
            <w:vAlign w:val="center"/>
          </w:tcPr>
          <w:p>
            <w:pPr>
              <w:spacing w:line="240" w:lineRule="exact"/>
              <w:rPr>
                <w:rFonts w:hint="default" w:ascii="Times New Roman" w:hAnsi="Times New Roman" w:eastAsia="楷体_GB2312" w:cs="Times New Roman"/>
                <w:sz w:val="24"/>
                <w:szCs w:val="24"/>
                <w:lang w:val="en-US" w:eastAsia="zh-CN"/>
              </w:rPr>
            </w:pPr>
            <w:r>
              <w:rPr>
                <w:rFonts w:hint="default" w:ascii="Times New Roman" w:hAnsi="Times New Roman" w:eastAsia="楷体_GB2312" w:cs="Times New Roman"/>
                <w:sz w:val="24"/>
                <w:szCs w:val="24"/>
                <w:lang w:val="en-US" w:eastAsia="zh-CN"/>
              </w:rPr>
              <w:t>1、加强自然保护区、生态公益林、水源涵养林以及水土保持工程建设；2、农村环境连片综合整治。3、整治畜禽养殖污染。4、入库支流污染整治。</w:t>
            </w:r>
          </w:p>
        </w:tc>
        <w:tc>
          <w:tcPr>
            <w:tcW w:w="1095" w:type="dxa"/>
            <w:vAlign w:val="center"/>
          </w:tcPr>
          <w:p>
            <w:pPr>
              <w:spacing w:line="240" w:lineRule="exact"/>
              <w:rPr>
                <w:rFonts w:hint="default" w:ascii="Times New Roman" w:hAnsi="Times New Roman" w:eastAsia="楷体_GB2312" w:cs="Times New Roman"/>
                <w:sz w:val="24"/>
                <w:szCs w:val="24"/>
                <w:lang w:val="en-US" w:eastAsia="zh-CN"/>
              </w:rPr>
            </w:pPr>
            <w:r>
              <w:rPr>
                <w:rFonts w:hint="default" w:ascii="Times New Roman" w:hAnsi="Times New Roman" w:eastAsia="楷体_GB2312" w:cs="Times New Roman"/>
                <w:sz w:val="24"/>
                <w:szCs w:val="24"/>
                <w:lang w:val="en-US" w:eastAsia="zh-CN"/>
              </w:rPr>
              <w:t>2020年</w:t>
            </w:r>
          </w:p>
        </w:tc>
        <w:tc>
          <w:tcPr>
            <w:tcW w:w="960" w:type="dxa"/>
            <w:vAlign w:val="center"/>
          </w:tcPr>
          <w:p>
            <w:pPr>
              <w:spacing w:line="240" w:lineRule="exact"/>
              <w:rPr>
                <w:rFonts w:hint="default" w:ascii="Times New Roman" w:hAnsi="Times New Roman" w:eastAsia="楷体_GB2312" w:cs="Times New Roman"/>
                <w:sz w:val="24"/>
                <w:szCs w:val="24"/>
                <w:lang w:val="en-US" w:eastAsia="zh-CN"/>
              </w:rPr>
            </w:pPr>
            <w:r>
              <w:rPr>
                <w:rFonts w:hint="default" w:ascii="Times New Roman" w:hAnsi="Times New Roman" w:eastAsia="楷体_GB2312" w:cs="Times New Roman"/>
                <w:sz w:val="24"/>
                <w:szCs w:val="24"/>
                <w:lang w:val="en-US" w:eastAsia="zh-CN"/>
              </w:rPr>
              <w:t>河源市</w:t>
            </w:r>
            <w:r>
              <w:rPr>
                <w:rFonts w:hint="default" w:ascii="Times New Roman" w:hAnsi="Times New Roman" w:eastAsia="楷体_GB2312" w:cs="Times New Roman"/>
                <w:sz w:val="24"/>
                <w:szCs w:val="24"/>
                <w:lang w:val="en-US" w:eastAsia="zh-CN"/>
              </w:rPr>
              <w:br w:type="textWrapping"/>
            </w:r>
            <w:r>
              <w:rPr>
                <w:rFonts w:hint="default" w:ascii="Times New Roman" w:hAnsi="Times New Roman" w:eastAsia="楷体_GB2312" w:cs="Times New Roman"/>
                <w:sz w:val="24"/>
                <w:szCs w:val="24"/>
                <w:lang w:val="en-US" w:eastAsia="zh-CN"/>
              </w:rPr>
              <w:t>1100万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31" w:hRule="atLeast"/>
          <w:jc w:val="center"/>
        </w:trPr>
        <w:tc>
          <w:tcPr>
            <w:tcW w:w="14786" w:type="dxa"/>
            <w:gridSpan w:val="10"/>
            <w:vAlign w:val="center"/>
          </w:tcPr>
          <w:p>
            <w:pPr>
              <w:spacing w:line="240" w:lineRule="exact"/>
              <w:rPr>
                <w:rFonts w:hint="default" w:ascii="Times New Roman" w:hAnsi="Times New Roman" w:eastAsia="楷体_GB2312" w:cs="Times New Roman"/>
                <w:sz w:val="24"/>
                <w:szCs w:val="24"/>
              </w:rPr>
            </w:pPr>
            <w:r>
              <w:rPr>
                <w:rFonts w:hint="default" w:ascii="Times New Roman" w:hAnsi="Times New Roman" w:eastAsia="楷体_GB2312" w:cs="Times New Roman"/>
                <w:b/>
                <w:bCs/>
                <w:sz w:val="24"/>
                <w:szCs w:val="24"/>
              </w:rPr>
              <w:t>负面清单：</w:t>
            </w:r>
          </w:p>
          <w:p>
            <w:pPr>
              <w:spacing w:line="240" w:lineRule="exac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反映资金不得投入的领域、范围、对象和用途等。</w:t>
            </w: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lang w:val="en-US" w:eastAsia="zh-CN"/>
        </w:rPr>
        <w:sectPr>
          <w:footerReference r:id="rId5" w:type="default"/>
          <w:pgSz w:w="16838" w:h="11906" w:orient="landscape"/>
          <w:pgMar w:top="1417" w:right="1134" w:bottom="1417" w:left="1134" w:header="851" w:footer="1020" w:gutter="0"/>
          <w:paperSrc/>
          <w:pgNumType w:fmt="decimal"/>
          <w:cols w:space="0" w:num="1"/>
          <w:rtlGutter w:val="0"/>
          <w:docGrid w:type="lines" w:linePitch="453" w:charSpace="0"/>
        </w:sect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小东江、淡水河、枫江污染整治任务清单</w:t>
      </w:r>
    </w:p>
    <w:tbl>
      <w:tblPr>
        <w:tblStyle w:val="5"/>
        <w:tblW w:w="1487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19"/>
        <w:gridCol w:w="912"/>
        <w:gridCol w:w="954"/>
        <w:gridCol w:w="4304"/>
        <w:gridCol w:w="795"/>
        <w:gridCol w:w="856"/>
        <w:gridCol w:w="843"/>
        <w:gridCol w:w="3448"/>
        <w:gridCol w:w="1095"/>
        <w:gridCol w:w="10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92" w:hRule="atLeast"/>
          <w:jc w:val="center"/>
        </w:trPr>
        <w:tc>
          <w:tcPr>
            <w:tcW w:w="619" w:type="dxa"/>
            <w:vAlign w:val="center"/>
          </w:tcPr>
          <w:p>
            <w:pPr>
              <w:spacing w:line="240" w:lineRule="exact"/>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序号</w:t>
            </w:r>
          </w:p>
        </w:tc>
        <w:tc>
          <w:tcPr>
            <w:tcW w:w="912" w:type="dxa"/>
            <w:vAlign w:val="center"/>
          </w:tcPr>
          <w:p>
            <w:pPr>
              <w:spacing w:line="240" w:lineRule="exact"/>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“财政事权”</w:t>
            </w:r>
          </w:p>
          <w:p>
            <w:pPr>
              <w:spacing w:line="240" w:lineRule="exact"/>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名称</w:t>
            </w:r>
          </w:p>
        </w:tc>
        <w:tc>
          <w:tcPr>
            <w:tcW w:w="954" w:type="dxa"/>
            <w:vAlign w:val="center"/>
          </w:tcPr>
          <w:p>
            <w:pPr>
              <w:spacing w:line="240" w:lineRule="exact"/>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“政策任务”名称</w:t>
            </w:r>
          </w:p>
        </w:tc>
        <w:tc>
          <w:tcPr>
            <w:tcW w:w="4304" w:type="dxa"/>
            <w:vAlign w:val="center"/>
          </w:tcPr>
          <w:p>
            <w:pPr>
              <w:spacing w:line="240" w:lineRule="exact"/>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任务要求/</w:t>
            </w:r>
          </w:p>
          <w:p>
            <w:pPr>
              <w:spacing w:line="240" w:lineRule="exact"/>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目标</w:t>
            </w:r>
          </w:p>
        </w:tc>
        <w:tc>
          <w:tcPr>
            <w:tcW w:w="795" w:type="dxa"/>
            <w:vAlign w:val="center"/>
          </w:tcPr>
          <w:p>
            <w:pPr>
              <w:spacing w:line="240" w:lineRule="exact"/>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任务性质</w:t>
            </w:r>
          </w:p>
        </w:tc>
        <w:tc>
          <w:tcPr>
            <w:tcW w:w="856" w:type="dxa"/>
            <w:vAlign w:val="center"/>
          </w:tcPr>
          <w:p>
            <w:pPr>
              <w:spacing w:line="240" w:lineRule="exact"/>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实施</w:t>
            </w:r>
          </w:p>
          <w:p>
            <w:pPr>
              <w:spacing w:line="240" w:lineRule="exact"/>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方式</w:t>
            </w:r>
          </w:p>
        </w:tc>
        <w:tc>
          <w:tcPr>
            <w:tcW w:w="843" w:type="dxa"/>
            <w:vAlign w:val="center"/>
          </w:tcPr>
          <w:p>
            <w:pPr>
              <w:spacing w:line="240" w:lineRule="exact"/>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实施标准</w:t>
            </w:r>
          </w:p>
        </w:tc>
        <w:tc>
          <w:tcPr>
            <w:tcW w:w="3448" w:type="dxa"/>
            <w:vAlign w:val="center"/>
          </w:tcPr>
          <w:p>
            <w:pPr>
              <w:spacing w:line="240" w:lineRule="exact"/>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工作量</w:t>
            </w:r>
          </w:p>
        </w:tc>
        <w:tc>
          <w:tcPr>
            <w:tcW w:w="1095" w:type="dxa"/>
            <w:vAlign w:val="center"/>
          </w:tcPr>
          <w:p>
            <w:pPr>
              <w:spacing w:line="240" w:lineRule="exact"/>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完成时限</w:t>
            </w:r>
          </w:p>
        </w:tc>
        <w:tc>
          <w:tcPr>
            <w:tcW w:w="1052" w:type="dxa"/>
            <w:vAlign w:val="center"/>
          </w:tcPr>
          <w:p>
            <w:pPr>
              <w:spacing w:line="240" w:lineRule="exact"/>
              <w:jc w:val="center"/>
              <w:rPr>
                <w:rFonts w:hint="default" w:ascii="Times New Roman" w:hAnsi="Times New Roman" w:eastAsia="楷体_GB2312" w:cs="Times New Roman"/>
                <w:b/>
                <w:bCs/>
                <w:sz w:val="24"/>
                <w:szCs w:val="24"/>
              </w:rPr>
            </w:pPr>
            <w:r>
              <w:rPr>
                <w:rFonts w:hint="default" w:ascii="Times New Roman" w:hAnsi="Times New Roman" w:eastAsia="楷体_GB2312" w:cs="Times New Roman"/>
                <w:b/>
                <w:bCs/>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915" w:hRule="atLeast"/>
          <w:jc w:val="center"/>
        </w:trPr>
        <w:tc>
          <w:tcPr>
            <w:tcW w:w="619" w:type="dxa"/>
            <w:vAlign w:val="center"/>
          </w:tcPr>
          <w:p>
            <w:pPr>
              <w:spacing w:line="240" w:lineRule="exact"/>
              <w:jc w:val="center"/>
              <w:rPr>
                <w:rFonts w:hint="default" w:ascii="Times New Roman" w:hAnsi="Times New Roman" w:eastAsia="楷体_GB2312" w:cs="Times New Roman"/>
                <w:sz w:val="24"/>
                <w:szCs w:val="24"/>
                <w:lang w:eastAsia="zh-CN"/>
              </w:rPr>
            </w:pPr>
            <w:r>
              <w:rPr>
                <w:rFonts w:hint="default" w:ascii="Times New Roman" w:hAnsi="Times New Roman" w:eastAsia="楷体_GB2312" w:cs="Times New Roman"/>
                <w:sz w:val="24"/>
                <w:szCs w:val="24"/>
                <w:lang w:val="en-US" w:eastAsia="zh-CN"/>
              </w:rPr>
              <w:t>1</w:t>
            </w:r>
          </w:p>
        </w:tc>
        <w:tc>
          <w:tcPr>
            <w:tcW w:w="912" w:type="dxa"/>
            <w:vAlign w:val="center"/>
          </w:tcPr>
          <w:p>
            <w:pPr>
              <w:spacing w:line="240" w:lineRule="exac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lang w:val="en-US" w:eastAsia="zh-CN"/>
              </w:rPr>
              <w:t>突出抓好水污染治理</w:t>
            </w:r>
          </w:p>
        </w:tc>
        <w:tc>
          <w:tcPr>
            <w:tcW w:w="954" w:type="dxa"/>
            <w:vAlign w:val="center"/>
          </w:tcPr>
          <w:p>
            <w:pPr>
              <w:spacing w:line="240" w:lineRule="exact"/>
              <w:rPr>
                <w:rFonts w:hint="default" w:ascii="Times New Roman" w:hAnsi="Times New Roman" w:eastAsia="楷体_GB2312" w:cs="Times New Roman"/>
                <w:sz w:val="24"/>
                <w:szCs w:val="24"/>
                <w:lang w:val="en-US" w:eastAsia="zh-CN"/>
              </w:rPr>
            </w:pPr>
            <w:r>
              <w:rPr>
                <w:rFonts w:hint="default" w:ascii="Times New Roman" w:hAnsi="Times New Roman" w:eastAsia="楷体_GB2312" w:cs="Times New Roman"/>
                <w:sz w:val="24"/>
                <w:szCs w:val="24"/>
                <w:lang w:val="en-US" w:eastAsia="zh-CN"/>
              </w:rPr>
              <w:t>小东江、淡水河、枫江污染整治</w:t>
            </w:r>
          </w:p>
        </w:tc>
        <w:tc>
          <w:tcPr>
            <w:tcW w:w="4304" w:type="dxa"/>
            <w:vAlign w:val="center"/>
          </w:tcPr>
          <w:p>
            <w:pPr>
              <w:spacing w:line="240" w:lineRule="exact"/>
              <w:rPr>
                <w:rFonts w:hint="default" w:ascii="Times New Roman" w:hAnsi="Times New Roman" w:eastAsia="楷体_GB2312" w:cs="Times New Roman"/>
                <w:sz w:val="24"/>
                <w:szCs w:val="24"/>
                <w:highlight w:val="yellow"/>
              </w:rPr>
            </w:pPr>
            <w:r>
              <w:rPr>
                <w:rFonts w:hint="default" w:ascii="Times New Roman" w:hAnsi="Times New Roman" w:eastAsia="楷体_GB2312" w:cs="Times New Roman"/>
                <w:sz w:val="24"/>
                <w:szCs w:val="24"/>
                <w:lang w:val="en-US" w:eastAsia="zh-CN"/>
              </w:rPr>
              <w:t>围绕国家和省明确的水污染防治目标，支持畜禽养殖和农业面源治理，沿河截污、入河排污口分类整治、污染底泥内源治理、生态修复，农村环境综合整治，工业污染整治、“散乱污”企业排查整治、工业集聚区环境基础设施建设等直接与断面水质改善相关的项目，推动枫江流域水质改善。</w:t>
            </w:r>
          </w:p>
        </w:tc>
        <w:tc>
          <w:tcPr>
            <w:tcW w:w="795" w:type="dxa"/>
            <w:vAlign w:val="center"/>
          </w:tcPr>
          <w:p>
            <w:pPr>
              <w:spacing w:line="240" w:lineRule="exact"/>
              <w:rPr>
                <w:rFonts w:hint="default" w:ascii="Times New Roman" w:hAnsi="Times New Roman" w:eastAsia="楷体_GB2312" w:cs="Times New Roman"/>
                <w:sz w:val="24"/>
                <w:szCs w:val="24"/>
                <w:highlight w:val="yellow"/>
                <w:lang w:val="en-US" w:eastAsia="zh-CN"/>
              </w:rPr>
            </w:pPr>
            <w:r>
              <w:rPr>
                <w:rFonts w:hint="default" w:ascii="Times New Roman" w:hAnsi="Times New Roman" w:eastAsia="楷体_GB2312" w:cs="Times New Roman"/>
                <w:sz w:val="24"/>
                <w:szCs w:val="24"/>
                <w:lang w:val="en-US" w:eastAsia="zh-CN"/>
              </w:rPr>
              <w:t>指导性任务</w:t>
            </w:r>
          </w:p>
        </w:tc>
        <w:tc>
          <w:tcPr>
            <w:tcW w:w="856" w:type="dxa"/>
            <w:vAlign w:val="center"/>
          </w:tcPr>
          <w:p>
            <w:pPr>
              <w:spacing w:line="240" w:lineRule="exact"/>
              <w:rPr>
                <w:rFonts w:hint="default" w:ascii="Times New Roman" w:hAnsi="Times New Roman" w:eastAsia="楷体_GB2312" w:cs="Times New Roman"/>
                <w:sz w:val="24"/>
                <w:szCs w:val="24"/>
                <w:highlight w:val="yellow"/>
                <w:lang w:val="en-US" w:eastAsia="zh-CN"/>
              </w:rPr>
            </w:pPr>
            <w:r>
              <w:rPr>
                <w:rFonts w:hint="default" w:ascii="Times New Roman" w:hAnsi="Times New Roman" w:eastAsia="楷体_GB2312" w:cs="Times New Roman"/>
                <w:sz w:val="24"/>
                <w:szCs w:val="24"/>
                <w:lang w:val="en-US" w:eastAsia="zh-CN"/>
              </w:rPr>
              <w:t>财政补助</w:t>
            </w:r>
          </w:p>
        </w:tc>
        <w:tc>
          <w:tcPr>
            <w:tcW w:w="843" w:type="dxa"/>
            <w:vAlign w:val="center"/>
          </w:tcPr>
          <w:p>
            <w:pPr>
              <w:spacing w:line="240" w:lineRule="exact"/>
              <w:rPr>
                <w:rFonts w:hint="default" w:ascii="Times New Roman" w:hAnsi="Times New Roman" w:eastAsia="楷体_GB2312" w:cs="Times New Roman"/>
                <w:sz w:val="24"/>
                <w:szCs w:val="24"/>
                <w:highlight w:val="yellow"/>
                <w:lang w:val="en-US" w:eastAsia="zh-CN"/>
              </w:rPr>
            </w:pPr>
            <w:r>
              <w:rPr>
                <w:rFonts w:hint="default" w:ascii="Times New Roman" w:hAnsi="Times New Roman" w:eastAsia="楷体_GB2312" w:cs="Times New Roman"/>
                <w:sz w:val="24"/>
                <w:szCs w:val="24"/>
                <w:lang w:val="en-US" w:eastAsia="zh-CN"/>
              </w:rPr>
              <w:t>不超过项目投资总额</w:t>
            </w:r>
          </w:p>
        </w:tc>
        <w:tc>
          <w:tcPr>
            <w:tcW w:w="3448" w:type="dxa"/>
            <w:vAlign w:val="center"/>
          </w:tcPr>
          <w:p>
            <w:pPr>
              <w:spacing w:line="240" w:lineRule="exact"/>
              <w:rPr>
                <w:rFonts w:hint="default" w:ascii="Times New Roman" w:hAnsi="Times New Roman" w:eastAsia="楷体_GB2312" w:cs="Times New Roman"/>
                <w:sz w:val="24"/>
                <w:szCs w:val="24"/>
                <w:highlight w:val="yellow"/>
                <w:lang w:val="en-US" w:eastAsia="zh-CN"/>
              </w:rPr>
            </w:pPr>
            <w:r>
              <w:rPr>
                <w:rFonts w:hint="default" w:ascii="Times New Roman" w:hAnsi="Times New Roman" w:eastAsia="楷体_GB2312" w:cs="Times New Roman"/>
                <w:sz w:val="24"/>
                <w:szCs w:val="24"/>
                <w:lang w:val="en-US" w:eastAsia="zh-CN"/>
              </w:rPr>
              <w:t>1、畜禽养殖污染治理。2、河流污染综合整治，推进重点支流水环境综合整治，分类整治入河排污口，开展污染底泥内源治理、生态修复等。3、农村环境综合整治，强化农村生活污水处理。4、工业污染整治，开展“散乱污”企业排查整治，完善工业集聚区环境基础设施建设。</w:t>
            </w:r>
          </w:p>
        </w:tc>
        <w:tc>
          <w:tcPr>
            <w:tcW w:w="1095" w:type="dxa"/>
            <w:vAlign w:val="center"/>
          </w:tcPr>
          <w:p>
            <w:pPr>
              <w:spacing w:line="240" w:lineRule="exact"/>
              <w:rPr>
                <w:rFonts w:hint="default" w:ascii="Times New Roman" w:hAnsi="Times New Roman" w:eastAsia="楷体_GB2312" w:cs="Times New Roman"/>
                <w:sz w:val="24"/>
                <w:szCs w:val="24"/>
                <w:highlight w:val="none"/>
                <w:lang w:val="en-US" w:eastAsia="zh-CN"/>
              </w:rPr>
            </w:pPr>
            <w:r>
              <w:rPr>
                <w:rFonts w:hint="default" w:ascii="Times New Roman" w:hAnsi="Times New Roman" w:eastAsia="楷体_GB2312" w:cs="Times New Roman"/>
                <w:sz w:val="24"/>
                <w:szCs w:val="24"/>
                <w:highlight w:val="none"/>
                <w:lang w:val="en-US" w:eastAsia="zh-CN"/>
              </w:rPr>
              <w:t>2020年</w:t>
            </w:r>
          </w:p>
        </w:tc>
        <w:tc>
          <w:tcPr>
            <w:tcW w:w="1052" w:type="dxa"/>
            <w:vAlign w:val="center"/>
          </w:tcPr>
          <w:p>
            <w:pPr>
              <w:spacing w:line="240" w:lineRule="exact"/>
              <w:rPr>
                <w:rFonts w:hint="default" w:ascii="Times New Roman" w:hAnsi="Times New Roman" w:eastAsia="楷体_GB2312" w:cs="Times New Roman"/>
                <w:sz w:val="24"/>
                <w:szCs w:val="24"/>
                <w:highlight w:val="yellow"/>
                <w:lang w:val="en-US" w:eastAsia="zh-CN"/>
              </w:rPr>
            </w:pPr>
            <w:r>
              <w:rPr>
                <w:rFonts w:hint="default" w:ascii="Times New Roman" w:hAnsi="Times New Roman" w:eastAsia="楷体_GB2312" w:cs="Times New Roman"/>
                <w:sz w:val="24"/>
                <w:szCs w:val="24"/>
                <w:lang w:val="en-US" w:eastAsia="zh-CN"/>
              </w:rPr>
              <w:t>潮州</w:t>
            </w:r>
            <w:r>
              <w:rPr>
                <w:rFonts w:hint="default" w:ascii="Times New Roman" w:hAnsi="Times New Roman" w:eastAsia="楷体_GB2312" w:cs="Times New Roman"/>
                <w:sz w:val="24"/>
                <w:szCs w:val="24"/>
                <w:lang w:val="en-US" w:eastAsia="zh-CN"/>
              </w:rPr>
              <w:br w:type="textWrapping"/>
            </w:r>
            <w:r>
              <w:rPr>
                <w:rFonts w:hint="default" w:ascii="Times New Roman" w:hAnsi="Times New Roman" w:eastAsia="楷体_GB2312" w:cs="Times New Roman"/>
                <w:sz w:val="24"/>
                <w:szCs w:val="24"/>
                <w:lang w:val="en-US" w:eastAsia="zh-CN"/>
              </w:rPr>
              <w:t>5000万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31" w:hRule="atLeast"/>
          <w:jc w:val="center"/>
        </w:trPr>
        <w:tc>
          <w:tcPr>
            <w:tcW w:w="14878" w:type="dxa"/>
            <w:gridSpan w:val="10"/>
            <w:vAlign w:val="center"/>
          </w:tcPr>
          <w:p>
            <w:pPr>
              <w:spacing w:line="240" w:lineRule="exact"/>
              <w:rPr>
                <w:rFonts w:hint="default" w:ascii="Times New Roman" w:hAnsi="Times New Roman" w:eastAsia="楷体_GB2312" w:cs="Times New Roman"/>
                <w:sz w:val="24"/>
                <w:szCs w:val="24"/>
              </w:rPr>
            </w:pPr>
            <w:r>
              <w:rPr>
                <w:rFonts w:hint="default" w:ascii="Times New Roman" w:hAnsi="Times New Roman" w:eastAsia="楷体_GB2312" w:cs="Times New Roman"/>
                <w:b/>
                <w:bCs/>
                <w:sz w:val="24"/>
                <w:szCs w:val="24"/>
              </w:rPr>
              <w:t>负面清单：</w:t>
            </w:r>
          </w:p>
          <w:p>
            <w:pPr>
              <w:spacing w:line="240" w:lineRule="exact"/>
              <w:rPr>
                <w:rFonts w:hint="default" w:ascii="Times New Roman" w:hAnsi="Times New Roman" w:eastAsia="楷体_GB2312" w:cs="Times New Roman"/>
                <w:sz w:val="24"/>
                <w:szCs w:val="24"/>
              </w:rPr>
            </w:pPr>
            <w:r>
              <w:rPr>
                <w:rFonts w:hint="default" w:ascii="Times New Roman" w:hAnsi="Times New Roman" w:eastAsia="楷体_GB2312" w:cs="Times New Roman"/>
                <w:sz w:val="24"/>
                <w:szCs w:val="24"/>
              </w:rPr>
              <w:t>反映资金不得投入的领域、范围、对象和用途等。</w:t>
            </w:r>
          </w:p>
        </w:tc>
      </w:tr>
    </w:tbl>
    <w:p/>
    <w:p/>
    <w:p>
      <w:pPr>
        <w:pStyle w:val="2"/>
      </w:pPr>
    </w:p>
    <w:sectPr>
      <w:footerReference r:id="rId6" w:type="default"/>
      <w:pgSz w:w="16838" w:h="11906" w:orient="landscape"/>
      <w:pgMar w:top="1417" w:right="1134" w:bottom="1417" w:left="1134" w:header="851" w:footer="1020" w:gutter="0"/>
      <w:paperSrc/>
      <w:pgNumType w:fmt="decimal"/>
      <w:cols w:space="0" w:num="1"/>
      <w:rtlGutter w:val="0"/>
      <w:docGrid w:type="lines" w:linePitch="45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方正姚体">
    <w:panose1 w:val="02010601030101010101"/>
    <w:charset w:val="86"/>
    <w:family w:val="auto"/>
    <w:pitch w:val="default"/>
    <w:sig w:usb0="00000003" w:usb1="080E0000" w:usb2="00000000" w:usb3="00000000" w:csb0="00040000" w:csb1="00000000"/>
  </w:font>
  <w:font w:name="FangSong . GB2312">
    <w:altName w:val="Segoe Print"/>
    <w:panose1 w:val="00000000000000000000"/>
    <w:charset w:val="00"/>
    <w:family w:val="auto"/>
    <w:pitch w:val="default"/>
    <w:sig w:usb0="00000000" w:usb1="00000000" w:usb2="00000000" w:usb3="00000000" w:csb0="00040001" w:csb1="00000000"/>
  </w:font>
  <w:font w:name="文鼎CS大宋">
    <w:panose1 w:val="02010609010101010101"/>
    <w:charset w:val="86"/>
    <w:family w:val="modern"/>
    <w:pitch w:val="default"/>
    <w:sig w:usb0="00000000" w:usb1="00000000" w:usb2="00000000" w:usb3="00000000" w:csb0="00000000" w:csb1="00000000"/>
  </w:font>
  <w:font w:name="文鼎小标宋简">
    <w:panose1 w:val="02010609010101010101"/>
    <w:charset w:val="86"/>
    <w:family w:val="moder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auto"/>
    <w:pitch w:val="default"/>
    <w:sig w:usb0="A00002EF" w:usb1="4000207B" w:usb2="00000000" w:usb3="00000000" w:csb0="2000019F" w:csb1="00000000"/>
  </w:font>
  <w:font w:name="Webdings">
    <w:panose1 w:val="05030102010509060703"/>
    <w:charset w:val="00"/>
    <w:family w:val="auto"/>
    <w:pitch w:val="default"/>
    <w:sig w:usb0="00000000" w:usb1="00000000" w:usb2="00000000" w:usb3="00000000" w:csb0="80000000" w:csb1="00000000"/>
  </w:font>
  <w:font w:name="Vrinda">
    <w:panose1 w:val="020B0502040204020203"/>
    <w:charset w:val="00"/>
    <w:family w:val="auto"/>
    <w:pitch w:val="default"/>
    <w:sig w:usb0="00010003" w:usb1="00000000" w:usb2="00000000" w:usb3="00000000" w:csb0="00000001" w:csb1="00000000"/>
  </w:font>
  <w:font w:name="Vijaya">
    <w:panose1 w:val="020B0604020202020204"/>
    <w:charset w:val="00"/>
    <w:family w:val="auto"/>
    <w:pitch w:val="default"/>
    <w:sig w:usb0="00100003" w:usb1="00000000" w:usb2="00000000" w:usb3="00000000" w:csb0="00000001" w:csb1="00000000"/>
  </w:font>
  <w:font w:name="Verdana">
    <w:panose1 w:val="020B0604030504040204"/>
    <w:charset w:val="00"/>
    <w:family w:val="auto"/>
    <w:pitch w:val="default"/>
    <w:sig w:usb0="A10006FF" w:usb1="4000205B" w:usb2="00000010" w:usb3="00000000" w:csb0="2000019F" w:csb1="00000000"/>
  </w:font>
  <w:font w:name="Vani">
    <w:panose1 w:val="020B0502040204020203"/>
    <w:charset w:val="00"/>
    <w:family w:val="auto"/>
    <w:pitch w:val="default"/>
    <w:sig w:usb0="00200003" w:usb1="00000000" w:usb2="00000000" w:usb3="00000000" w:csb0="00000001" w:csb1="00000000"/>
  </w:font>
  <w:font w:name="Utsaah">
    <w:panose1 w:val="020B0604020202020204"/>
    <w:charset w:val="00"/>
    <w:family w:val="auto"/>
    <w:pitch w:val="default"/>
    <w:sig w:usb0="00008003" w:usb1="00000000" w:usb2="00000000" w:usb3="00000000" w:csb0="00000001" w:csb1="00000000"/>
  </w:font>
  <w:font w:name="Tunga">
    <w:panose1 w:val="020B0502040204020203"/>
    <w:charset w:val="00"/>
    <w:family w:val="auto"/>
    <w:pitch w:val="default"/>
    <w:sig w:usb0="00400003" w:usb1="00000000" w:usb2="00000000" w:usb3="00000000" w:csb0="00000001" w:csb1="00000000"/>
  </w:font>
  <w:font w:name="Trebuchet MS">
    <w:panose1 w:val="020B0603020202020204"/>
    <w:charset w:val="00"/>
    <w:family w:val="auto"/>
    <w:pitch w:val="default"/>
    <w:sig w:usb0="00000287" w:usb1="00000000" w:usb2="00000000" w:usb3="00000000" w:csb0="2000009F" w:csb1="00000000"/>
  </w:font>
  <w:font w:name="Traditional Arabic">
    <w:panose1 w:val="02020603050405020304"/>
    <w:charset w:val="00"/>
    <w:family w:val="auto"/>
    <w:pitch w:val="default"/>
    <w:sig w:usb0="00006003" w:usb1="80000000" w:usb2="00000008" w:usb3="00000000" w:csb0="00000041" w:csb1="20080000"/>
  </w:font>
  <w:font w:name="Tempus Sans ITC">
    <w:panose1 w:val="04020404030D07020202"/>
    <w:charset w:val="00"/>
    <w:family w:val="auto"/>
    <w:pitch w:val="default"/>
    <w:sig w:usb0="00000003" w:usb1="00000000" w:usb2="00000000" w:usb3="00000000" w:csb0="2000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0"/>
    <w:family w:val="auto"/>
    <w:pitch w:val="default"/>
    <w:sig w:usb0="00000000" w:usb1="00000000" w:usb2="00000000" w:usb3="00000000" w:csb0="80000000" w:csb1="00000000"/>
  </w:font>
  <w:font w:name="Sylfaen">
    <w:panose1 w:val="010A0502050306030303"/>
    <w:charset w:val="00"/>
    <w:family w:val="auto"/>
    <w:pitch w:val="default"/>
    <w:sig w:usb0="04000687" w:usb1="00000000"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CGY0c6wQIAANYFAAAOAAAAAAAA&#10;AAEAIAAAAB8BAABkcnMvZTJvRG9jLnhtbFBLBQYAAAAABgAGAFkBAABSBgAAAAA=&#10;">
              <v:fill on="f" focussize="0,0"/>
              <v:stroke on="f" weight="0.5pt"/>
              <v:imagedata o:title=""/>
              <o:lock v:ext="edit" aspectratio="f"/>
              <v:textbox inset="0mm,0mm,0mm,0mm" style="mso-fit-shape-to-text:t;">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i0l3TM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仿宋_GB2312"/>
                              <w:sz w:val="1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3</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ADxfXSwQIAANYFAAAOAAAAAAAA&#10;AAEAIAAAAB8BAABkcnMvZTJvRG9jLnhtbFBLBQYAAAAABgAGAFkBAABSBgAAAAA=&#10;">
              <v:fill on="f" focussize="0,0"/>
              <v:stroke on="f" weight="0.5pt"/>
              <v:imagedata o:title=""/>
              <o:lock v:ext="edit" aspectratio="f"/>
              <v:textbox inset="0mm,0mm,0mm,0mm" style="mso-fit-shape-to-text:t;">
                <w:txbxContent>
                  <w:p>
                    <w:pPr>
                      <w:snapToGrid w:val="0"/>
                      <w:rPr>
                        <w:rFonts w:hint="eastAsia" w:eastAsia="仿宋_GB2312"/>
                        <w:sz w:val="1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3</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4</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AO78WkwQIAANYFAAAOAAAAAAAA&#10;AAEAIAAAAB8BAABkcnMvZTJvRG9jLnhtbFBLBQYAAAAABgAGAFkBAABSBgAAAAA=&#10;">
              <v:fill on="f" focussize="0,0"/>
              <v:stroke on="f" weight="0.5pt"/>
              <v:imagedata o:title=""/>
              <o:lock v:ext="edit" aspectratio="f"/>
              <v:textbox inset="0mm,0mm,0mm,0mm" style="mso-fit-shape-to-text:t;">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4</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320"/>
  <w:drawingGridVerticalSpacing w:val="22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6D4056"/>
    <w:rsid w:val="00E73619"/>
    <w:rsid w:val="016D4056"/>
    <w:rsid w:val="05255B50"/>
    <w:rsid w:val="07E804E2"/>
    <w:rsid w:val="12B774D4"/>
    <w:rsid w:val="18AB1CA8"/>
    <w:rsid w:val="1AA7698F"/>
    <w:rsid w:val="1AFC7BBB"/>
    <w:rsid w:val="1D3A1647"/>
    <w:rsid w:val="283F358B"/>
    <w:rsid w:val="3C7767E5"/>
    <w:rsid w:val="3D7E55D1"/>
    <w:rsid w:val="45C42208"/>
    <w:rsid w:val="569E6767"/>
    <w:rsid w:val="5B2C5F44"/>
    <w:rsid w:val="5CAF2C7C"/>
    <w:rsid w:val="5CF15732"/>
    <w:rsid w:val="64640258"/>
    <w:rsid w:val="723761E7"/>
    <w:rsid w:val="734C40C5"/>
    <w:rsid w:val="7E96791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heme="minorBidi"/>
      <w:kern w:val="2"/>
      <w:sz w:val="32"/>
      <w:szCs w:val="32"/>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toc 2"/>
    <w:basedOn w:val="1"/>
    <w:next w:val="1"/>
    <w:qFormat/>
    <w:uiPriority w:val="0"/>
    <w:pPr>
      <w:ind w:left="200" w:leftChars="200"/>
    </w:pPr>
    <w:rPr>
      <w:rFonts w:ascii="Times New Roman" w:hAnsi="Times New Roman" w:eastAsia="宋体" w:cs="Times New Roman"/>
    </w:rPr>
  </w:style>
  <w:style w:type="paragraph" w:styleId="3">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2019-12-03T08:46:00Z</dcterms:created>
  <dc:creator>蔡灏妍</dc:creator>
  <cp:lastModifiedBy>刘佳</cp:lastModifiedBy>
  <dcterms:modified xsi:type="dcterms:W3CDTF">2020-03-09T00:52:04Z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