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590" w:lineRule="exact"/>
        <w:rPr>
          <w:rFonts w:ascii="黑体" w:hAnsi="黑体" w:eastAsia="黑体" w:cs="宋体"/>
          <w:bCs/>
          <w:kern w:val="0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宋体" w:hAnsi="宋体" w:eastAsia="宋体" w:cs="方正小标宋简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方正小标宋简体"/>
          <w:b/>
          <w:bCs/>
          <w:kern w:val="0"/>
          <w:sz w:val="44"/>
          <w:szCs w:val="44"/>
        </w:rPr>
        <w:t>江门市级示范家庭农场申报表</w:t>
      </w:r>
    </w:p>
    <w:p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91"/>
        <w:gridCol w:w="1140"/>
        <w:gridCol w:w="645"/>
        <w:gridCol w:w="930"/>
        <w:gridCol w:w="1251"/>
        <w:gridCol w:w="945"/>
        <w:gridCol w:w="931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家庭农场全称</w:t>
            </w:r>
          </w:p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（盖章）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家庭农场地址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农场主姓名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8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农场主年龄</w:t>
            </w:r>
          </w:p>
        </w:tc>
        <w:tc>
          <w:tcPr>
            <w:tcW w:w="17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从事农业生产时间（    年）</w:t>
            </w:r>
          </w:p>
        </w:tc>
        <w:tc>
          <w:tcPr>
            <w:tcW w:w="27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家庭农场类型（种植、畜牧、水产、种养结合等选其一）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从事家庭农场生产经营的家庭劳动力数量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家庭成员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结构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成员总数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雇工人数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长期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劳动力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人数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短期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家庭农场开始经营时间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农业农村部门认定时间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工商登记时间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自有承包地面积（亩）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流转土地面积（亩）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土地流转起止年限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土地流转价格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（元/亩/年）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经营规模（种养品种、规模）（亩、头、只等）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品牌商标名称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上年底固定资产总额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上年度所在市（区）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城镇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居民人均可支配收入（万元）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上年度家庭农场总收入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上年度家庭农场总支出（万元）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上年度家庭农场净利润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上年度家庭成员人均纯收入（万元）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获得的培训、荣誉及奖励情况（认证、奖励、地方政府扶持等）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农场主承诺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上述所填内容真实，若有虚假愿承担一切后果及相关责任。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农场主签字：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镇（街）农业农村部门意见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adjustRightInd w:val="0"/>
              <w:snapToGrid w:val="0"/>
              <w:ind w:left="160" w:right="16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负责人签名：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县级农业农村部门意见</w:t>
            </w:r>
          </w:p>
        </w:tc>
        <w:tc>
          <w:tcPr>
            <w:tcW w:w="66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（盖章）</w:t>
            </w:r>
          </w:p>
          <w:p>
            <w:pPr>
              <w:adjustRightInd w:val="0"/>
              <w:snapToGrid w:val="0"/>
              <w:ind w:left="160" w:right="16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负责人签名：</w:t>
            </w:r>
          </w:p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>
      <w:pPr>
        <w:adjustRightInd w:val="0"/>
        <w:snapToGrid w:val="0"/>
        <w:spacing w:line="590" w:lineRule="exact"/>
      </w:pPr>
      <w:r>
        <w:rPr>
          <w:rFonts w:hint="eastAsia" w:ascii="仿宋_GB2312" w:hAnsi="仿宋_GB2312" w:eastAsia="仿宋_GB2312" w:cs="仿宋_GB2312"/>
          <w:kern w:val="0"/>
          <w:sz w:val="24"/>
        </w:rPr>
        <w:t>注：城镇居民人均可支配收入由市（区）农业农村部门提供。</w:t>
      </w:r>
    </w:p>
    <w:sectPr>
      <w:footerReference r:id="rId3" w:type="default"/>
      <w:footerReference r:id="rId4" w:type="even"/>
      <w:pgSz w:w="11906" w:h="16838"/>
      <w:pgMar w:top="1871" w:right="1531" w:bottom="1871" w:left="1531" w:header="851" w:footer="1418" w:gutter="0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5"/>
        <w:rFonts w:hint="eastAsia" w:ascii="仿宋_GB2312" w:eastAsia="仿宋_GB2312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C2200"/>
    <w:rsid w:val="599C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2020-03-03T08:33:00Z</dcterms:created>
  <dc:creator>yhf</dc:creator>
  <cp:lastModifiedBy>yhf</cp:lastModifiedBy>
  <cp:lastPrinted>2020-03-03T08:33:52Z</cp:lastPrinted>
  <dcterms:modified xsi:type="dcterms:W3CDTF">2020-03-03T08:35:17Z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