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7E41A0" w:rsidRPr="00C027FE" w:rsidP="007E41A0">
      <w:pPr>
        <w:rPr>
          <w:rFonts w:ascii="方正黑体_GBK" w:eastAsia="方正黑体_GBK"/>
          <w:sz w:val="30"/>
          <w:szCs w:val="30"/>
        </w:rPr>
      </w:pPr>
      <w:r w:rsidRPr="00C027FE">
        <w:rPr>
          <w:rFonts w:ascii="方正黑体_GBK" w:eastAsia="方正黑体_GBK" w:hAnsi="黑体" w:hint="eastAsia"/>
          <w:sz w:val="30"/>
          <w:szCs w:val="30"/>
        </w:rPr>
        <w:t>附件</w:t>
      </w:r>
      <w:r w:rsidR="006E221E">
        <w:rPr>
          <w:rFonts w:ascii="方正黑体_GBK" w:eastAsia="方正黑体_GBK" w:hAnsi="黑体" w:hint="eastAsia"/>
          <w:sz w:val="30"/>
          <w:szCs w:val="30"/>
        </w:rPr>
        <w:t>1</w:t>
      </w:r>
    </w:p>
    <w:p w:rsidR="007E41A0" w:rsidRPr="00EB4DA4" w:rsidP="00EB4DA4">
      <w:pPr>
        <w:spacing w:line="580" w:lineRule="exact"/>
        <w:jc w:val="center"/>
        <w:rPr>
          <w:rFonts w:ascii="方正小标宋简体" w:eastAsia="方正小标宋简体" w:hAnsi="方正大标宋_GBK" w:hint="eastAsia"/>
          <w:sz w:val="32"/>
          <w:szCs w:val="32"/>
        </w:rPr>
      </w:pPr>
      <w:r w:rsidRPr="00EB4DA4">
        <w:rPr>
          <w:rFonts w:ascii="方正小标宋简体" w:eastAsia="方正小标宋简体" w:hAnsi="方正大标宋_GBK" w:hint="eastAsia"/>
          <w:sz w:val="44"/>
          <w:szCs w:val="44"/>
        </w:rPr>
        <w:t>涉及机构改革法规规章规范性文件清理情况表（</w:t>
      </w:r>
      <w:r w:rsidRPr="00EB4DA4" w:rsidR="00CF0BDA">
        <w:rPr>
          <w:rFonts w:ascii="方正小标宋简体" w:eastAsia="方正小标宋简体" w:hAnsi="方正大标宋_GBK" w:hint="eastAsia"/>
          <w:sz w:val="44"/>
          <w:szCs w:val="44"/>
        </w:rPr>
        <w:t>决定</w:t>
      </w:r>
      <w:r w:rsidRPr="00EB4DA4">
        <w:rPr>
          <w:rFonts w:ascii="方正小标宋简体" w:eastAsia="方正小标宋简体" w:hAnsi="方正大标宋_GBK" w:hint="eastAsia"/>
          <w:sz w:val="44"/>
          <w:szCs w:val="44"/>
        </w:rPr>
        <w:t>废止</w:t>
      </w:r>
      <w:r w:rsidRPr="00EB4DA4" w:rsidR="00E443F9">
        <w:rPr>
          <w:rFonts w:ascii="方正小标宋简体" w:eastAsia="方正小标宋简体" w:hAnsi="方正大标宋_GBK" w:hint="eastAsia"/>
          <w:sz w:val="44"/>
          <w:szCs w:val="44"/>
        </w:rPr>
        <w:t>文件目录</w:t>
      </w:r>
      <w:r w:rsidRPr="00EB4DA4">
        <w:rPr>
          <w:rFonts w:ascii="方正小标宋简体" w:eastAsia="方正小标宋简体" w:hAnsi="方正大标宋_GBK" w:hint="eastAsia"/>
          <w:sz w:val="44"/>
          <w:szCs w:val="44"/>
        </w:rPr>
        <w:t>）</w:t>
      </w:r>
    </w:p>
    <w:tbl>
      <w:tblPr>
        <w:tblW w:w="15001" w:type="dxa"/>
        <w:jc w:val="center"/>
        <w:tblLook w:val="04A0"/>
      </w:tblPr>
      <w:tblGrid>
        <w:gridCol w:w="521"/>
        <w:gridCol w:w="3333"/>
        <w:gridCol w:w="1416"/>
        <w:gridCol w:w="708"/>
        <w:gridCol w:w="709"/>
        <w:gridCol w:w="939"/>
        <w:gridCol w:w="966"/>
        <w:gridCol w:w="709"/>
        <w:gridCol w:w="709"/>
        <w:gridCol w:w="708"/>
        <w:gridCol w:w="3574"/>
        <w:gridCol w:w="709"/>
      </w:tblGrid>
      <w:tr w:rsidTr="00EB4DA4">
        <w:tblPrEx>
          <w:tblW w:w="15001" w:type="dxa"/>
          <w:jc w:val="center"/>
          <w:tblLook w:val="04A0"/>
        </w:tblPrEx>
        <w:trPr>
          <w:trHeight w:val="465"/>
          <w:jc w:val="center"/>
        </w:trPr>
        <w:tc>
          <w:tcPr>
            <w:tcW w:w="52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E41A0" w:rsidRPr="00EB4DA4" w:rsidP="00EB4DA4">
            <w:pPr>
              <w:spacing w:line="240" w:lineRule="exact"/>
              <w:jc w:val="center"/>
              <w:rPr>
                <w:rFonts w:ascii="方正仿宋_GBK" w:eastAsia="方正仿宋_GBK"/>
                <w:b/>
                <w:sz w:val="24"/>
              </w:rPr>
            </w:pPr>
            <w:r w:rsidRPr="00EB4DA4">
              <w:rPr>
                <w:rFonts w:ascii="方正仿宋_GBK" w:eastAsia="方正仿宋_GBK" w:hint="eastAsia"/>
                <w:b/>
                <w:sz w:val="24"/>
              </w:rPr>
              <w:t>序号</w:t>
            </w:r>
          </w:p>
        </w:tc>
        <w:tc>
          <w:tcPr>
            <w:tcW w:w="333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E41A0" w:rsidRPr="00EB4DA4" w:rsidP="00EB4DA4">
            <w:pPr>
              <w:spacing w:line="240" w:lineRule="exact"/>
              <w:jc w:val="center"/>
              <w:rPr>
                <w:rFonts w:ascii="方正仿宋_GBK" w:eastAsia="方正仿宋_GBK"/>
                <w:b/>
                <w:sz w:val="24"/>
              </w:rPr>
            </w:pPr>
            <w:r w:rsidRPr="00EB4DA4">
              <w:rPr>
                <w:rFonts w:ascii="方正仿宋_GBK" w:eastAsia="方正仿宋_GBK" w:hint="eastAsia"/>
                <w:b/>
                <w:sz w:val="24"/>
              </w:rPr>
              <w:t>名称和</w:t>
            </w:r>
            <w:r w:rsidRPr="00EB4DA4">
              <w:rPr>
                <w:rFonts w:ascii="方正仿宋_GBK" w:eastAsia="方正仿宋_GBK" w:hint="eastAsia"/>
                <w:b/>
                <w:sz w:val="24"/>
              </w:rPr>
              <w:t>文号</w:t>
            </w:r>
          </w:p>
        </w:tc>
        <w:tc>
          <w:tcPr>
            <w:tcW w:w="141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E41A0" w:rsidRPr="00EB4DA4" w:rsidP="00EB4DA4">
            <w:pPr>
              <w:spacing w:line="240" w:lineRule="exact"/>
              <w:jc w:val="center"/>
              <w:rPr>
                <w:rFonts w:ascii="方正仿宋_GBK" w:eastAsia="方正仿宋_GBK"/>
                <w:b/>
                <w:sz w:val="24"/>
              </w:rPr>
            </w:pPr>
            <w:r w:rsidRPr="00EB4DA4">
              <w:rPr>
                <w:rFonts w:ascii="方正仿宋_GBK" w:eastAsia="方正仿宋_GBK" w:hint="eastAsia"/>
                <w:b/>
                <w:sz w:val="24"/>
              </w:rPr>
              <w:t>发布日期</w:t>
            </w:r>
          </w:p>
        </w:tc>
        <w:tc>
          <w:tcPr>
            <w:tcW w:w="3322"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7E41A0" w:rsidRPr="00EB4DA4" w:rsidP="00EB4DA4">
            <w:pPr>
              <w:spacing w:line="240" w:lineRule="exact"/>
              <w:jc w:val="center"/>
              <w:rPr>
                <w:rFonts w:ascii="方正仿宋_GBK" w:eastAsia="方正仿宋_GBK"/>
                <w:b/>
                <w:sz w:val="24"/>
              </w:rPr>
            </w:pPr>
            <w:r w:rsidRPr="00EB4DA4">
              <w:rPr>
                <w:rFonts w:ascii="方正仿宋_GBK" w:eastAsia="方正仿宋_GBK" w:hint="eastAsia"/>
                <w:b/>
                <w:sz w:val="24"/>
              </w:rPr>
              <w:t>文件类型</w:t>
            </w:r>
          </w:p>
        </w:tc>
        <w:tc>
          <w:tcPr>
            <w:tcW w:w="2126"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7E41A0" w:rsidRPr="00EB4DA4" w:rsidP="00EB4DA4">
            <w:pPr>
              <w:spacing w:line="240" w:lineRule="exact"/>
              <w:jc w:val="center"/>
              <w:rPr>
                <w:rFonts w:ascii="方正仿宋_GBK" w:eastAsia="方正仿宋_GBK"/>
                <w:b/>
                <w:sz w:val="24"/>
              </w:rPr>
            </w:pPr>
            <w:r w:rsidRPr="00EB4DA4">
              <w:rPr>
                <w:rFonts w:ascii="方正仿宋_GBK" w:eastAsia="方正仿宋_GBK" w:hint="eastAsia"/>
                <w:b/>
                <w:sz w:val="24"/>
              </w:rPr>
              <w:t>清理意见</w:t>
            </w:r>
          </w:p>
        </w:tc>
        <w:tc>
          <w:tcPr>
            <w:tcW w:w="357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E41A0" w:rsidRPr="00EB4DA4" w:rsidP="00EB4DA4">
            <w:pPr>
              <w:spacing w:line="240" w:lineRule="exact"/>
              <w:jc w:val="center"/>
              <w:rPr>
                <w:rFonts w:ascii="方正仿宋_GBK" w:eastAsia="方正仿宋_GBK"/>
                <w:b/>
                <w:sz w:val="24"/>
              </w:rPr>
            </w:pPr>
            <w:r w:rsidRPr="00EB4DA4">
              <w:rPr>
                <w:rFonts w:ascii="方正仿宋_GBK" w:eastAsia="方正仿宋_GBK" w:hint="eastAsia"/>
                <w:b/>
                <w:sz w:val="24"/>
              </w:rPr>
              <w:t>理由</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E41A0" w:rsidRPr="00EB4DA4" w:rsidP="00EB4DA4">
            <w:pPr>
              <w:spacing w:line="240" w:lineRule="exact"/>
              <w:jc w:val="center"/>
              <w:rPr>
                <w:rFonts w:ascii="方正仿宋_GBK" w:eastAsia="方正仿宋_GBK"/>
                <w:sz w:val="24"/>
              </w:rPr>
            </w:pPr>
            <w:r w:rsidRPr="00EB4DA4">
              <w:rPr>
                <w:rFonts w:ascii="方正仿宋_GBK" w:eastAsia="方正仿宋_GBK" w:hint="eastAsia"/>
                <w:sz w:val="24"/>
              </w:rPr>
              <w:t>备注</w:t>
            </w:r>
          </w:p>
        </w:tc>
      </w:tr>
      <w:tr w:rsidTr="00EB4DA4">
        <w:tblPrEx>
          <w:tblW w:w="15001" w:type="dxa"/>
          <w:jc w:val="center"/>
          <w:tblLook w:val="04A0"/>
        </w:tblPrEx>
        <w:trPr>
          <w:trHeight w:val="862"/>
          <w:jc w:val="center"/>
        </w:trPr>
        <w:tc>
          <w:tcPr>
            <w:tcW w:w="521" w:type="dxa"/>
            <w:vMerge/>
            <w:tcBorders>
              <w:top w:val="nil"/>
              <w:left w:val="single" w:sz="4" w:space="0" w:color="auto"/>
              <w:bottom w:val="single" w:sz="4" w:space="0" w:color="auto"/>
              <w:right w:val="single" w:sz="4" w:space="0" w:color="auto"/>
            </w:tcBorders>
            <w:vAlign w:val="center"/>
          </w:tcPr>
          <w:p w:rsidR="007E41A0" w:rsidRPr="00EB4DA4" w:rsidP="00283ECA">
            <w:pPr>
              <w:spacing w:line="240" w:lineRule="exact"/>
              <w:rPr>
                <w:rFonts w:ascii="方正仿宋_GBK" w:eastAsia="方正仿宋_GBK"/>
                <w:sz w:val="24"/>
              </w:rPr>
            </w:pPr>
          </w:p>
        </w:tc>
        <w:tc>
          <w:tcPr>
            <w:tcW w:w="3333" w:type="dxa"/>
            <w:vMerge/>
            <w:tcBorders>
              <w:top w:val="nil"/>
              <w:left w:val="single" w:sz="4" w:space="0" w:color="auto"/>
              <w:bottom w:val="single" w:sz="4" w:space="0" w:color="auto"/>
              <w:right w:val="single" w:sz="4" w:space="0" w:color="auto"/>
            </w:tcBorders>
            <w:vAlign w:val="center"/>
          </w:tcPr>
          <w:p w:rsidR="007E41A0" w:rsidRPr="00EB4DA4" w:rsidP="00283ECA">
            <w:pPr>
              <w:spacing w:line="240" w:lineRule="exact"/>
              <w:rPr>
                <w:rFonts w:ascii="方正仿宋_GBK" w:eastAsia="方正仿宋_GBK"/>
                <w:sz w:val="24"/>
              </w:rPr>
            </w:pPr>
          </w:p>
        </w:tc>
        <w:tc>
          <w:tcPr>
            <w:tcW w:w="1416" w:type="dxa"/>
            <w:vMerge/>
            <w:tcBorders>
              <w:top w:val="nil"/>
              <w:left w:val="single" w:sz="4" w:space="0" w:color="auto"/>
              <w:bottom w:val="single" w:sz="4" w:space="0" w:color="auto"/>
              <w:right w:val="single" w:sz="4" w:space="0" w:color="auto"/>
            </w:tcBorders>
            <w:vAlign w:val="center"/>
          </w:tcPr>
          <w:p w:rsidR="007E41A0" w:rsidRPr="00EB4DA4" w:rsidP="00283ECA">
            <w:pPr>
              <w:spacing w:line="240" w:lineRule="exact"/>
              <w:rPr>
                <w:rFonts w:ascii="方正仿宋_GBK" w:eastAsia="方正仿宋_GBK"/>
                <w:sz w:val="24"/>
              </w:rPr>
            </w:pPr>
          </w:p>
        </w:tc>
        <w:tc>
          <w:tcPr>
            <w:tcW w:w="708" w:type="dxa"/>
            <w:tcBorders>
              <w:top w:val="nil"/>
              <w:left w:val="nil"/>
              <w:bottom w:val="single" w:sz="4" w:space="0" w:color="auto"/>
              <w:right w:val="single" w:sz="4" w:space="0" w:color="auto"/>
            </w:tcBorders>
            <w:shd w:val="clear" w:color="000000" w:fill="FFFFFF"/>
            <w:vAlign w:val="center"/>
          </w:tcPr>
          <w:p w:rsidR="007E41A0" w:rsidRPr="00EB4DA4" w:rsidP="00283ECA">
            <w:pPr>
              <w:spacing w:line="240" w:lineRule="exact"/>
              <w:rPr>
                <w:rFonts w:ascii="方正仿宋_GBK" w:eastAsia="方正仿宋_GBK"/>
                <w:sz w:val="24"/>
              </w:rPr>
            </w:pPr>
            <w:r w:rsidRPr="00EB4DA4">
              <w:rPr>
                <w:rFonts w:ascii="方正仿宋_GBK" w:eastAsia="方正仿宋_GBK" w:hint="eastAsia"/>
                <w:sz w:val="24"/>
              </w:rPr>
              <w:t>法规</w:t>
            </w:r>
          </w:p>
        </w:tc>
        <w:tc>
          <w:tcPr>
            <w:tcW w:w="709" w:type="dxa"/>
            <w:tcBorders>
              <w:top w:val="nil"/>
              <w:left w:val="nil"/>
              <w:bottom w:val="single" w:sz="4" w:space="0" w:color="auto"/>
              <w:right w:val="single" w:sz="4" w:space="0" w:color="auto"/>
            </w:tcBorders>
            <w:shd w:val="clear" w:color="000000" w:fill="FFFFFF"/>
            <w:vAlign w:val="center"/>
          </w:tcPr>
          <w:p w:rsidR="007E41A0" w:rsidRPr="00EB4DA4" w:rsidP="00283ECA">
            <w:pPr>
              <w:spacing w:line="240" w:lineRule="exact"/>
              <w:rPr>
                <w:rFonts w:ascii="方正仿宋_GBK" w:eastAsia="方正仿宋_GBK"/>
                <w:sz w:val="24"/>
              </w:rPr>
            </w:pPr>
            <w:r w:rsidRPr="00EB4DA4">
              <w:rPr>
                <w:rFonts w:ascii="方正仿宋_GBK" w:eastAsia="方正仿宋_GBK" w:hint="eastAsia"/>
                <w:sz w:val="24"/>
              </w:rPr>
              <w:t>规章</w:t>
            </w:r>
          </w:p>
        </w:tc>
        <w:tc>
          <w:tcPr>
            <w:tcW w:w="939" w:type="dxa"/>
            <w:tcBorders>
              <w:top w:val="nil"/>
              <w:left w:val="nil"/>
              <w:bottom w:val="single" w:sz="4" w:space="0" w:color="auto"/>
              <w:right w:val="single" w:sz="4" w:space="0" w:color="auto"/>
            </w:tcBorders>
            <w:shd w:val="clear" w:color="000000" w:fill="FFFFFF"/>
            <w:vAlign w:val="center"/>
          </w:tcPr>
          <w:p w:rsidR="00EB4DA4" w:rsidP="00EB4DA4">
            <w:pPr>
              <w:spacing w:line="240" w:lineRule="exact"/>
              <w:jc w:val="center"/>
              <w:rPr>
                <w:rFonts w:ascii="方正仿宋_GBK" w:eastAsia="方正仿宋_GBK" w:hint="eastAsia"/>
                <w:sz w:val="24"/>
              </w:rPr>
            </w:pPr>
            <w:r w:rsidRPr="00EB4DA4">
              <w:rPr>
                <w:rFonts w:ascii="方正仿宋_GBK" w:eastAsia="方正仿宋_GBK" w:hint="eastAsia"/>
                <w:sz w:val="24"/>
              </w:rPr>
              <w:t>政府</w:t>
            </w:r>
          </w:p>
          <w:p w:rsidR="007E41A0" w:rsidRPr="00EB4DA4" w:rsidP="00EB4DA4">
            <w:pPr>
              <w:spacing w:line="240" w:lineRule="exact"/>
              <w:jc w:val="center"/>
              <w:rPr>
                <w:rFonts w:ascii="方正仿宋_GBK" w:eastAsia="方正仿宋_GBK"/>
                <w:sz w:val="24"/>
              </w:rPr>
            </w:pPr>
            <w:r w:rsidRPr="00EB4DA4">
              <w:rPr>
                <w:rFonts w:ascii="方正仿宋_GBK" w:eastAsia="方正仿宋_GBK" w:hint="eastAsia"/>
                <w:sz w:val="24"/>
              </w:rPr>
              <w:t>规范性文件</w:t>
            </w:r>
          </w:p>
        </w:tc>
        <w:tc>
          <w:tcPr>
            <w:tcW w:w="966" w:type="dxa"/>
            <w:tcBorders>
              <w:top w:val="nil"/>
              <w:left w:val="nil"/>
              <w:bottom w:val="single" w:sz="4" w:space="0" w:color="auto"/>
              <w:right w:val="single" w:sz="4" w:space="0" w:color="auto"/>
            </w:tcBorders>
            <w:shd w:val="clear" w:color="000000" w:fill="FFFFFF"/>
            <w:vAlign w:val="center"/>
          </w:tcPr>
          <w:p w:rsidR="00EB4DA4" w:rsidP="00EB4DA4">
            <w:pPr>
              <w:spacing w:line="240" w:lineRule="exact"/>
              <w:jc w:val="center"/>
              <w:rPr>
                <w:rFonts w:ascii="方正仿宋_GBK" w:eastAsia="方正仿宋_GBK" w:hint="eastAsia"/>
                <w:sz w:val="24"/>
              </w:rPr>
            </w:pPr>
            <w:r w:rsidRPr="00EB4DA4">
              <w:rPr>
                <w:rFonts w:ascii="方正仿宋_GBK" w:eastAsia="方正仿宋_GBK" w:hint="eastAsia"/>
                <w:sz w:val="24"/>
              </w:rPr>
              <w:t>部门</w:t>
            </w:r>
          </w:p>
          <w:p w:rsidR="007E41A0" w:rsidRPr="00EB4DA4" w:rsidP="00EB4DA4">
            <w:pPr>
              <w:spacing w:line="240" w:lineRule="exact"/>
              <w:jc w:val="center"/>
              <w:rPr>
                <w:rFonts w:ascii="方正仿宋_GBK" w:eastAsia="方正仿宋_GBK"/>
                <w:sz w:val="24"/>
              </w:rPr>
            </w:pPr>
            <w:r w:rsidRPr="00EB4DA4">
              <w:rPr>
                <w:rFonts w:ascii="方正仿宋_GBK" w:eastAsia="方正仿宋_GBK" w:hint="eastAsia"/>
                <w:sz w:val="24"/>
              </w:rPr>
              <w:t>规范性文件</w:t>
            </w:r>
          </w:p>
        </w:tc>
        <w:tc>
          <w:tcPr>
            <w:tcW w:w="709" w:type="dxa"/>
            <w:tcBorders>
              <w:top w:val="nil"/>
              <w:left w:val="nil"/>
              <w:bottom w:val="single" w:sz="4" w:space="0" w:color="auto"/>
              <w:right w:val="single" w:sz="4" w:space="0" w:color="auto"/>
            </w:tcBorders>
            <w:shd w:val="clear" w:color="000000" w:fill="FFFFFF"/>
            <w:vAlign w:val="center"/>
          </w:tcPr>
          <w:p w:rsidR="007E41A0" w:rsidRPr="00EB4DA4" w:rsidP="00283ECA">
            <w:pPr>
              <w:spacing w:line="240" w:lineRule="exact"/>
              <w:rPr>
                <w:rFonts w:ascii="方正仿宋_GBK" w:eastAsia="方正仿宋_GBK"/>
                <w:sz w:val="24"/>
              </w:rPr>
            </w:pPr>
            <w:r w:rsidRPr="00EB4DA4">
              <w:rPr>
                <w:rFonts w:ascii="方正仿宋_GBK" w:eastAsia="方正仿宋_GBK" w:hint="eastAsia"/>
                <w:sz w:val="24"/>
              </w:rPr>
              <w:t>保留</w:t>
            </w:r>
          </w:p>
        </w:tc>
        <w:tc>
          <w:tcPr>
            <w:tcW w:w="709" w:type="dxa"/>
            <w:tcBorders>
              <w:top w:val="nil"/>
              <w:left w:val="nil"/>
              <w:bottom w:val="single" w:sz="4" w:space="0" w:color="auto"/>
              <w:right w:val="single" w:sz="4" w:space="0" w:color="auto"/>
            </w:tcBorders>
            <w:shd w:val="clear" w:color="000000" w:fill="FFFFFF"/>
            <w:vAlign w:val="center"/>
          </w:tcPr>
          <w:p w:rsidR="007E41A0" w:rsidRPr="00EB4DA4" w:rsidP="00283ECA">
            <w:pPr>
              <w:spacing w:line="240" w:lineRule="exact"/>
              <w:rPr>
                <w:rFonts w:ascii="方正仿宋_GBK" w:eastAsia="方正仿宋_GBK"/>
                <w:sz w:val="24"/>
              </w:rPr>
            </w:pPr>
            <w:r w:rsidRPr="00EB4DA4">
              <w:rPr>
                <w:rFonts w:ascii="方正仿宋_GBK" w:eastAsia="方正仿宋_GBK" w:hint="eastAsia"/>
                <w:sz w:val="24"/>
              </w:rPr>
              <w:t>修改</w:t>
            </w:r>
          </w:p>
        </w:tc>
        <w:tc>
          <w:tcPr>
            <w:tcW w:w="708" w:type="dxa"/>
            <w:tcBorders>
              <w:top w:val="nil"/>
              <w:left w:val="nil"/>
              <w:bottom w:val="single" w:sz="4" w:space="0" w:color="auto"/>
              <w:right w:val="single" w:sz="4" w:space="0" w:color="auto"/>
            </w:tcBorders>
            <w:shd w:val="clear" w:color="000000" w:fill="FFFFFF"/>
            <w:vAlign w:val="center"/>
          </w:tcPr>
          <w:p w:rsidR="007E41A0" w:rsidRPr="00EB4DA4" w:rsidP="00283ECA">
            <w:pPr>
              <w:spacing w:line="240" w:lineRule="exact"/>
              <w:rPr>
                <w:rFonts w:ascii="方正仿宋_GBK" w:eastAsia="方正仿宋_GBK"/>
                <w:sz w:val="24"/>
              </w:rPr>
            </w:pPr>
            <w:r w:rsidRPr="00EB4DA4">
              <w:rPr>
                <w:rFonts w:ascii="方正仿宋_GBK" w:eastAsia="方正仿宋_GBK" w:hint="eastAsia"/>
                <w:sz w:val="24"/>
              </w:rPr>
              <w:t>废止</w:t>
            </w:r>
          </w:p>
        </w:tc>
        <w:tc>
          <w:tcPr>
            <w:tcW w:w="3574" w:type="dxa"/>
            <w:vMerge/>
            <w:tcBorders>
              <w:top w:val="nil"/>
              <w:left w:val="single" w:sz="4" w:space="0" w:color="auto"/>
              <w:bottom w:val="single" w:sz="4" w:space="0" w:color="auto"/>
              <w:right w:val="single" w:sz="4" w:space="0" w:color="auto"/>
            </w:tcBorders>
            <w:vAlign w:val="center"/>
          </w:tcPr>
          <w:p w:rsidR="007E41A0" w:rsidRPr="00EB4DA4" w:rsidP="00283ECA">
            <w:pPr>
              <w:spacing w:line="240" w:lineRule="exact"/>
              <w:rPr>
                <w:rFonts w:ascii="方正仿宋_GBK" w:eastAsia="方正仿宋_GBK"/>
                <w:sz w:val="24"/>
              </w:rPr>
            </w:pPr>
          </w:p>
        </w:tc>
        <w:tc>
          <w:tcPr>
            <w:tcW w:w="709" w:type="dxa"/>
            <w:vMerge/>
            <w:tcBorders>
              <w:top w:val="nil"/>
              <w:left w:val="single" w:sz="4" w:space="0" w:color="auto"/>
              <w:bottom w:val="single" w:sz="4" w:space="0" w:color="auto"/>
              <w:right w:val="single" w:sz="4" w:space="0" w:color="auto"/>
            </w:tcBorders>
            <w:vAlign w:val="center"/>
          </w:tcPr>
          <w:p w:rsidR="007E41A0" w:rsidRPr="00EB4DA4" w:rsidP="00283ECA">
            <w:pPr>
              <w:spacing w:line="240" w:lineRule="exact"/>
              <w:rPr>
                <w:rFonts w:ascii="方正仿宋_GBK" w:eastAsia="方正仿宋_GBK"/>
                <w:sz w:val="24"/>
              </w:rPr>
            </w:pPr>
          </w:p>
        </w:tc>
      </w:tr>
      <w:tr w:rsidTr="00EB4DA4">
        <w:tblPrEx>
          <w:tblW w:w="15001" w:type="dxa"/>
          <w:jc w:val="center"/>
          <w:tblLook w:val="04A0"/>
        </w:tblPrEx>
        <w:trPr>
          <w:trHeight w:val="1258"/>
          <w:jc w:val="center"/>
        </w:trPr>
        <w:tc>
          <w:tcPr>
            <w:tcW w:w="521" w:type="dxa"/>
            <w:tcBorders>
              <w:top w:val="nil"/>
              <w:left w:val="single" w:sz="4" w:space="0" w:color="auto"/>
              <w:bottom w:val="single" w:sz="4" w:space="0" w:color="auto"/>
              <w:right w:val="single" w:sz="4" w:space="0" w:color="auto"/>
            </w:tcBorders>
            <w:shd w:val="clear" w:color="auto" w:fill="DBE5F1" w:themeFill="accent1" w:themeFillTint="33"/>
            <w:noWrap/>
            <w:vAlign w:val="center"/>
          </w:tcPr>
          <w:p w:rsidR="00A86057" w:rsidRPr="00EB4DA4" w:rsidP="00283ECA">
            <w:pPr>
              <w:spacing w:line="240" w:lineRule="exact"/>
              <w:jc w:val="center"/>
              <w:rPr>
                <w:rFonts w:ascii="仿宋_GB2312" w:eastAsia="仿宋_GB2312"/>
                <w:sz w:val="24"/>
              </w:rPr>
            </w:pPr>
            <w:r w:rsidRPr="00EB4DA4">
              <w:rPr>
                <w:rFonts w:ascii="仿宋_GB2312" w:eastAsia="仿宋_GB2312" w:hint="eastAsia"/>
                <w:sz w:val="24"/>
              </w:rPr>
              <w:t>1</w:t>
            </w:r>
          </w:p>
        </w:tc>
        <w:tc>
          <w:tcPr>
            <w:tcW w:w="3333" w:type="dxa"/>
            <w:tcBorders>
              <w:top w:val="nil"/>
              <w:left w:val="nil"/>
              <w:bottom w:val="single" w:sz="4" w:space="0" w:color="auto"/>
              <w:right w:val="single" w:sz="4" w:space="0" w:color="auto"/>
            </w:tcBorders>
            <w:shd w:val="clear" w:color="auto" w:fill="DBE5F1" w:themeFill="accent1" w:themeFillTint="33"/>
            <w:noWrap/>
            <w:vAlign w:val="center"/>
          </w:tcPr>
          <w:p w:rsidR="00A86057" w:rsidRPr="00EB4DA4" w:rsidP="00EB4DA4">
            <w:pPr>
              <w:spacing w:line="260" w:lineRule="exact"/>
              <w:rPr>
                <w:rFonts w:ascii="仿宋_GB2312" w:eastAsia="仿宋_GB2312"/>
                <w:sz w:val="24"/>
              </w:rPr>
            </w:pPr>
            <w:r w:rsidRPr="00EB4DA4">
              <w:rPr>
                <w:rFonts w:ascii="仿宋_GB2312" w:eastAsia="仿宋_GB2312" w:hint="eastAsia"/>
                <w:sz w:val="24"/>
              </w:rPr>
              <w:t>关于实行《建筑工人维权须知》公示制度的通知（江建</w:t>
            </w:r>
            <w:r w:rsidRPr="00EB4DA4">
              <w:rPr>
                <w:rFonts w:ascii="仿宋_GB2312" w:eastAsia="仿宋_GB2312"/>
                <w:sz w:val="24"/>
              </w:rPr>
              <w:t>[2007]31</w:t>
            </w:r>
            <w:r w:rsidRPr="00EB4DA4">
              <w:rPr>
                <w:rFonts w:ascii="仿宋_GB2312" w:eastAsia="仿宋_GB2312" w:hint="eastAsia"/>
                <w:sz w:val="24"/>
              </w:rPr>
              <w:t>号）</w:t>
            </w:r>
          </w:p>
        </w:tc>
        <w:tc>
          <w:tcPr>
            <w:tcW w:w="1416" w:type="dxa"/>
            <w:tcBorders>
              <w:top w:val="nil"/>
              <w:left w:val="nil"/>
              <w:bottom w:val="single" w:sz="4" w:space="0" w:color="auto"/>
              <w:right w:val="single" w:sz="4" w:space="0" w:color="auto"/>
            </w:tcBorders>
            <w:shd w:val="clear" w:color="auto" w:fill="DBE5F1" w:themeFill="accent1" w:themeFillTint="33"/>
            <w:noWrap/>
            <w:vAlign w:val="center"/>
          </w:tcPr>
          <w:p w:rsidR="00A86057" w:rsidRPr="00EB4DA4" w:rsidP="00283ECA">
            <w:pPr>
              <w:jc w:val="center"/>
              <w:rPr>
                <w:rFonts w:ascii="仿宋_GB2312" w:eastAsia="仿宋_GB2312"/>
                <w:sz w:val="24"/>
              </w:rPr>
            </w:pPr>
            <w:smartTag w:uri="urn:schemas-microsoft-com:office:smarttags" w:element="chsdate">
              <w:smartTagPr>
                <w:attr w:name="Day" w:val="2"/>
                <w:attr w:name="IsLunarDate" w:val="False"/>
                <w:attr w:name="IsROCDate" w:val="False"/>
                <w:attr w:name="Month" w:val="12"/>
                <w:attr w:name="Year" w:val="2008"/>
              </w:smartTagPr>
              <w:r w:rsidRPr="00EB4DA4">
                <w:rPr>
                  <w:rFonts w:ascii="仿宋_GB2312" w:eastAsia="仿宋_GB2312"/>
                  <w:sz w:val="24"/>
                </w:rPr>
                <w:t>2007-01-17</w:t>
              </w:r>
            </w:smartTag>
          </w:p>
        </w:tc>
        <w:tc>
          <w:tcPr>
            <w:tcW w:w="708" w:type="dxa"/>
            <w:tcBorders>
              <w:top w:val="nil"/>
              <w:left w:val="nil"/>
              <w:bottom w:val="single" w:sz="4" w:space="0" w:color="auto"/>
              <w:right w:val="single" w:sz="4" w:space="0" w:color="auto"/>
            </w:tcBorders>
            <w:shd w:val="clear" w:color="auto" w:fill="DBE5F1" w:themeFill="accent1" w:themeFillTint="33"/>
            <w:noWrap/>
            <w:vAlign w:val="center"/>
          </w:tcPr>
          <w:p w:rsidR="00A86057" w:rsidRPr="00EB4DA4" w:rsidP="00283ECA">
            <w:pPr>
              <w:spacing w:line="240" w:lineRule="exact"/>
              <w:rPr>
                <w:rFonts w:ascii="仿宋_GB2312" w:eastAsia="仿宋_GB2312"/>
                <w:sz w:val="24"/>
              </w:rPr>
            </w:pPr>
            <w:r w:rsidRPr="00EB4DA4">
              <w:rPr>
                <w:rFonts w:ascii="仿宋_GB2312" w:eastAsia="仿宋_GB2312" w:hint="eastAsia"/>
                <w:sz w:val="24"/>
              </w:rPr>
              <w:t>　</w:t>
            </w:r>
          </w:p>
        </w:tc>
        <w:tc>
          <w:tcPr>
            <w:tcW w:w="709" w:type="dxa"/>
            <w:tcBorders>
              <w:top w:val="nil"/>
              <w:left w:val="nil"/>
              <w:bottom w:val="single" w:sz="4" w:space="0" w:color="auto"/>
              <w:right w:val="single" w:sz="4" w:space="0" w:color="auto"/>
            </w:tcBorders>
            <w:shd w:val="clear" w:color="auto" w:fill="DBE5F1" w:themeFill="accent1" w:themeFillTint="33"/>
            <w:noWrap/>
            <w:vAlign w:val="center"/>
          </w:tcPr>
          <w:p w:rsidR="00A86057" w:rsidRPr="00EB4DA4" w:rsidP="00283ECA">
            <w:pPr>
              <w:spacing w:line="240" w:lineRule="exact"/>
              <w:rPr>
                <w:rFonts w:ascii="仿宋_GB2312" w:eastAsia="仿宋_GB2312"/>
                <w:sz w:val="24"/>
              </w:rPr>
            </w:pPr>
            <w:r w:rsidRPr="00EB4DA4">
              <w:rPr>
                <w:rFonts w:ascii="仿宋_GB2312" w:eastAsia="仿宋_GB2312" w:hint="eastAsia"/>
                <w:sz w:val="24"/>
              </w:rPr>
              <w:t>　</w:t>
            </w:r>
          </w:p>
        </w:tc>
        <w:tc>
          <w:tcPr>
            <w:tcW w:w="939" w:type="dxa"/>
            <w:tcBorders>
              <w:top w:val="nil"/>
              <w:left w:val="nil"/>
              <w:bottom w:val="single" w:sz="4" w:space="0" w:color="auto"/>
              <w:right w:val="single" w:sz="4" w:space="0" w:color="auto"/>
            </w:tcBorders>
            <w:shd w:val="clear" w:color="auto" w:fill="DBE5F1" w:themeFill="accent1" w:themeFillTint="33"/>
            <w:noWrap/>
            <w:vAlign w:val="center"/>
          </w:tcPr>
          <w:p w:rsidR="00A86057" w:rsidRPr="00EB4DA4" w:rsidP="00283ECA">
            <w:pPr>
              <w:spacing w:line="240" w:lineRule="exact"/>
              <w:jc w:val="center"/>
              <w:rPr>
                <w:rFonts w:ascii="仿宋_GB2312" w:eastAsia="仿宋_GB2312"/>
                <w:b/>
                <w:sz w:val="24"/>
              </w:rPr>
            </w:pPr>
            <w:r w:rsidRPr="00EB4DA4">
              <w:rPr>
                <w:rFonts w:ascii="仿宋_GB2312" w:eastAsia="仿宋_GB2312" w:hint="eastAsia"/>
                <w:b/>
                <w:sz w:val="24"/>
              </w:rPr>
              <w:t>　</w:t>
            </w:r>
          </w:p>
        </w:tc>
        <w:tc>
          <w:tcPr>
            <w:tcW w:w="966" w:type="dxa"/>
            <w:tcBorders>
              <w:top w:val="nil"/>
              <w:left w:val="nil"/>
              <w:bottom w:val="single" w:sz="4" w:space="0" w:color="auto"/>
              <w:right w:val="single" w:sz="4" w:space="0" w:color="auto"/>
            </w:tcBorders>
            <w:shd w:val="clear" w:color="auto" w:fill="DBE5F1" w:themeFill="accent1" w:themeFillTint="33"/>
            <w:noWrap/>
            <w:vAlign w:val="center"/>
          </w:tcPr>
          <w:p w:rsidR="00A86057" w:rsidRPr="00EB4DA4" w:rsidP="00283ECA">
            <w:pPr>
              <w:spacing w:line="240" w:lineRule="exact"/>
              <w:jc w:val="center"/>
              <w:rPr>
                <w:rFonts w:ascii="仿宋_GB2312" w:eastAsia="仿宋_GB2312"/>
                <w:b/>
                <w:sz w:val="24"/>
              </w:rPr>
            </w:pPr>
            <w:r w:rsidRPr="00EB4DA4">
              <w:rPr>
                <w:rFonts w:ascii="仿宋_GB2312" w:eastAsia="仿宋_GB2312" w:hint="eastAsia"/>
                <w:b/>
                <w:sz w:val="24"/>
              </w:rPr>
              <w:t>√</w:t>
            </w:r>
          </w:p>
        </w:tc>
        <w:tc>
          <w:tcPr>
            <w:tcW w:w="709" w:type="dxa"/>
            <w:tcBorders>
              <w:top w:val="nil"/>
              <w:left w:val="nil"/>
              <w:bottom w:val="single" w:sz="4" w:space="0" w:color="auto"/>
              <w:right w:val="single" w:sz="4" w:space="0" w:color="auto"/>
            </w:tcBorders>
            <w:shd w:val="clear" w:color="auto" w:fill="DBE5F1" w:themeFill="accent1" w:themeFillTint="33"/>
            <w:noWrap/>
            <w:vAlign w:val="center"/>
          </w:tcPr>
          <w:p w:rsidR="00A86057" w:rsidRPr="00EB4DA4" w:rsidP="00283ECA">
            <w:pPr>
              <w:spacing w:line="240" w:lineRule="exact"/>
              <w:jc w:val="center"/>
              <w:rPr>
                <w:rFonts w:ascii="仿宋_GB2312" w:eastAsia="仿宋_GB2312"/>
                <w:b/>
                <w:sz w:val="24"/>
              </w:rPr>
            </w:pPr>
          </w:p>
        </w:tc>
        <w:tc>
          <w:tcPr>
            <w:tcW w:w="709" w:type="dxa"/>
            <w:tcBorders>
              <w:top w:val="nil"/>
              <w:left w:val="nil"/>
              <w:bottom w:val="single" w:sz="4" w:space="0" w:color="auto"/>
              <w:right w:val="single" w:sz="4" w:space="0" w:color="auto"/>
            </w:tcBorders>
            <w:shd w:val="clear" w:color="auto" w:fill="DBE5F1" w:themeFill="accent1" w:themeFillTint="33"/>
            <w:noWrap/>
            <w:vAlign w:val="center"/>
          </w:tcPr>
          <w:p w:rsidR="00A86057" w:rsidRPr="00EB4DA4" w:rsidP="00283ECA">
            <w:pPr>
              <w:spacing w:line="240" w:lineRule="exact"/>
              <w:jc w:val="center"/>
              <w:rPr>
                <w:rFonts w:ascii="仿宋_GB2312" w:eastAsia="仿宋_GB2312"/>
                <w:b/>
                <w:sz w:val="24"/>
              </w:rPr>
            </w:pPr>
          </w:p>
        </w:tc>
        <w:tc>
          <w:tcPr>
            <w:tcW w:w="708" w:type="dxa"/>
            <w:tcBorders>
              <w:top w:val="nil"/>
              <w:left w:val="nil"/>
              <w:bottom w:val="single" w:sz="4" w:space="0" w:color="auto"/>
              <w:right w:val="single" w:sz="4" w:space="0" w:color="auto"/>
            </w:tcBorders>
            <w:shd w:val="clear" w:color="auto" w:fill="DBE5F1" w:themeFill="accent1" w:themeFillTint="33"/>
            <w:noWrap/>
            <w:vAlign w:val="center"/>
          </w:tcPr>
          <w:p w:rsidR="00A86057" w:rsidRPr="00EB4DA4" w:rsidP="00283ECA">
            <w:pPr>
              <w:spacing w:line="240" w:lineRule="exact"/>
              <w:jc w:val="center"/>
              <w:rPr>
                <w:rFonts w:ascii="仿宋_GB2312" w:eastAsia="仿宋_GB2312"/>
                <w:b/>
                <w:sz w:val="24"/>
              </w:rPr>
            </w:pPr>
            <w:r w:rsidRPr="00EB4DA4">
              <w:rPr>
                <w:rFonts w:ascii="仿宋_GB2312" w:eastAsia="仿宋_GB2312" w:hint="eastAsia"/>
                <w:b/>
                <w:sz w:val="24"/>
              </w:rPr>
              <w:t>√</w:t>
            </w:r>
          </w:p>
        </w:tc>
        <w:tc>
          <w:tcPr>
            <w:tcW w:w="3574" w:type="dxa"/>
            <w:tcBorders>
              <w:top w:val="nil"/>
              <w:left w:val="nil"/>
              <w:bottom w:val="single" w:sz="4" w:space="0" w:color="auto"/>
              <w:right w:val="single" w:sz="4" w:space="0" w:color="auto"/>
            </w:tcBorders>
            <w:shd w:val="clear" w:color="auto" w:fill="DBE5F1" w:themeFill="accent1" w:themeFillTint="33"/>
            <w:noWrap/>
            <w:vAlign w:val="center"/>
          </w:tcPr>
          <w:p w:rsidR="00A86057" w:rsidRPr="00EB4DA4" w:rsidP="00283ECA">
            <w:pPr>
              <w:spacing w:line="240" w:lineRule="exact"/>
              <w:rPr>
                <w:rFonts w:ascii="仿宋_GB2312" w:eastAsia="仿宋_GB2312"/>
                <w:sz w:val="24"/>
              </w:rPr>
            </w:pPr>
            <w:r w:rsidRPr="00EB4DA4">
              <w:rPr>
                <w:rFonts w:ascii="仿宋_GB2312" w:eastAsia="仿宋_GB2312" w:hint="eastAsia"/>
                <w:sz w:val="24"/>
              </w:rPr>
              <w:t>江门市人民政府办公室关于印发《江门市全面治理拖欠工资问题的实施意见》的通知（江府办函〔2018〕202号）覆盖原文件相关要求。</w:t>
            </w:r>
          </w:p>
        </w:tc>
        <w:tc>
          <w:tcPr>
            <w:tcW w:w="709" w:type="dxa"/>
            <w:tcBorders>
              <w:top w:val="nil"/>
              <w:left w:val="nil"/>
              <w:bottom w:val="single" w:sz="4" w:space="0" w:color="auto"/>
              <w:right w:val="single" w:sz="4" w:space="0" w:color="auto"/>
            </w:tcBorders>
            <w:shd w:val="clear" w:color="auto" w:fill="auto"/>
            <w:noWrap/>
            <w:vAlign w:val="center"/>
          </w:tcPr>
          <w:p w:rsidR="00A86057" w:rsidRPr="00EB4DA4" w:rsidP="00283ECA">
            <w:pPr>
              <w:spacing w:line="240" w:lineRule="exact"/>
              <w:rPr>
                <w:rFonts w:ascii="方正仿宋_GBK" w:eastAsia="方正仿宋_GBK"/>
                <w:color w:val="FF0000"/>
                <w:sz w:val="24"/>
              </w:rPr>
            </w:pPr>
          </w:p>
        </w:tc>
      </w:tr>
      <w:tr w:rsidTr="00EB4DA4">
        <w:tblPrEx>
          <w:tblW w:w="15001" w:type="dxa"/>
          <w:jc w:val="center"/>
          <w:tblLook w:val="04A0"/>
        </w:tblPrEx>
        <w:trPr>
          <w:trHeight w:val="1842"/>
          <w:jc w:val="center"/>
        </w:trPr>
        <w:tc>
          <w:tcPr>
            <w:tcW w:w="521" w:type="dxa"/>
            <w:tcBorders>
              <w:top w:val="nil"/>
              <w:left w:val="single" w:sz="4" w:space="0" w:color="auto"/>
              <w:bottom w:val="single" w:sz="4" w:space="0" w:color="auto"/>
              <w:right w:val="single" w:sz="4" w:space="0" w:color="auto"/>
            </w:tcBorders>
            <w:shd w:val="clear" w:color="auto" w:fill="DBE5F1" w:themeFill="accent1" w:themeFillTint="33"/>
            <w:noWrap/>
            <w:vAlign w:val="center"/>
          </w:tcPr>
          <w:p w:rsidR="00A86057" w:rsidRPr="00EB4DA4" w:rsidP="00283ECA">
            <w:pPr>
              <w:spacing w:line="240" w:lineRule="exact"/>
              <w:jc w:val="center"/>
              <w:rPr>
                <w:rFonts w:ascii="仿宋_GB2312" w:eastAsia="仿宋_GB2312"/>
                <w:sz w:val="24"/>
              </w:rPr>
            </w:pPr>
            <w:r w:rsidRPr="00EB4DA4">
              <w:rPr>
                <w:rFonts w:ascii="仿宋_GB2312" w:eastAsia="仿宋_GB2312" w:hint="eastAsia"/>
                <w:sz w:val="24"/>
              </w:rPr>
              <w:t>2</w:t>
            </w:r>
          </w:p>
        </w:tc>
        <w:tc>
          <w:tcPr>
            <w:tcW w:w="3333" w:type="dxa"/>
            <w:tcBorders>
              <w:top w:val="nil"/>
              <w:left w:val="nil"/>
              <w:bottom w:val="single" w:sz="4" w:space="0" w:color="auto"/>
              <w:right w:val="single" w:sz="4" w:space="0" w:color="auto"/>
            </w:tcBorders>
            <w:shd w:val="clear" w:color="auto" w:fill="DBE5F1" w:themeFill="accent1" w:themeFillTint="33"/>
            <w:noWrap/>
            <w:vAlign w:val="center"/>
          </w:tcPr>
          <w:p w:rsidR="00A86057" w:rsidRPr="00EB4DA4" w:rsidP="00EB4DA4">
            <w:pPr>
              <w:spacing w:line="260" w:lineRule="exact"/>
              <w:rPr>
                <w:rFonts w:ascii="仿宋_GB2312" w:eastAsia="仿宋_GB2312"/>
                <w:sz w:val="24"/>
              </w:rPr>
            </w:pPr>
            <w:r w:rsidRPr="00EB4DA4">
              <w:rPr>
                <w:rFonts w:ascii="仿宋_GB2312" w:eastAsia="仿宋_GB2312" w:hint="eastAsia"/>
                <w:sz w:val="24"/>
              </w:rPr>
              <w:t>关于印发《江门市建筑企业资质评审专家库管理办法》的通知（江建</w:t>
            </w:r>
            <w:r w:rsidRPr="00EB4DA4">
              <w:rPr>
                <w:rFonts w:ascii="仿宋_GB2312" w:eastAsia="仿宋_GB2312"/>
                <w:sz w:val="24"/>
              </w:rPr>
              <w:t>[2008]748</w:t>
            </w:r>
            <w:r w:rsidRPr="00EB4DA4">
              <w:rPr>
                <w:rFonts w:ascii="仿宋_GB2312" w:eastAsia="仿宋_GB2312" w:hint="eastAsia"/>
                <w:sz w:val="24"/>
              </w:rPr>
              <w:t>号）</w:t>
            </w:r>
          </w:p>
        </w:tc>
        <w:tc>
          <w:tcPr>
            <w:tcW w:w="1416" w:type="dxa"/>
            <w:tcBorders>
              <w:top w:val="nil"/>
              <w:left w:val="nil"/>
              <w:bottom w:val="single" w:sz="4" w:space="0" w:color="auto"/>
              <w:right w:val="single" w:sz="4" w:space="0" w:color="auto"/>
            </w:tcBorders>
            <w:shd w:val="clear" w:color="auto" w:fill="DBE5F1" w:themeFill="accent1" w:themeFillTint="33"/>
            <w:noWrap/>
            <w:vAlign w:val="center"/>
          </w:tcPr>
          <w:p w:rsidR="00A86057" w:rsidRPr="00EB4DA4" w:rsidP="00283ECA">
            <w:pPr>
              <w:jc w:val="center"/>
              <w:rPr>
                <w:rFonts w:ascii="仿宋_GB2312" w:eastAsia="仿宋_GB2312"/>
                <w:sz w:val="24"/>
              </w:rPr>
            </w:pPr>
            <w:smartTag w:uri="urn:schemas-microsoft-com:office:smarttags" w:element="chsdate">
              <w:smartTagPr>
                <w:attr w:name="Day" w:val="2"/>
                <w:attr w:name="IsLunarDate" w:val="False"/>
                <w:attr w:name="IsROCDate" w:val="False"/>
                <w:attr w:name="Month" w:val="12"/>
                <w:attr w:name="Year" w:val="2008"/>
              </w:smartTagPr>
              <w:r w:rsidRPr="00EB4DA4">
                <w:rPr>
                  <w:rFonts w:ascii="仿宋_GB2312" w:eastAsia="仿宋_GB2312"/>
                  <w:sz w:val="24"/>
                </w:rPr>
                <w:t>2008-12-02</w:t>
              </w:r>
            </w:smartTag>
          </w:p>
        </w:tc>
        <w:tc>
          <w:tcPr>
            <w:tcW w:w="708" w:type="dxa"/>
            <w:tcBorders>
              <w:top w:val="nil"/>
              <w:left w:val="nil"/>
              <w:bottom w:val="single" w:sz="4" w:space="0" w:color="auto"/>
              <w:right w:val="single" w:sz="4" w:space="0" w:color="auto"/>
            </w:tcBorders>
            <w:shd w:val="clear" w:color="auto" w:fill="DBE5F1" w:themeFill="accent1" w:themeFillTint="33"/>
            <w:noWrap/>
            <w:vAlign w:val="center"/>
          </w:tcPr>
          <w:p w:rsidR="00A86057" w:rsidRPr="00EB4DA4" w:rsidP="00283ECA">
            <w:pPr>
              <w:spacing w:line="240" w:lineRule="exact"/>
              <w:rPr>
                <w:rFonts w:ascii="仿宋_GB2312" w:eastAsia="仿宋_GB2312"/>
                <w:sz w:val="24"/>
              </w:rPr>
            </w:pPr>
            <w:r w:rsidRPr="00EB4DA4">
              <w:rPr>
                <w:rFonts w:ascii="仿宋_GB2312" w:eastAsia="仿宋_GB2312" w:hint="eastAsia"/>
                <w:sz w:val="24"/>
              </w:rPr>
              <w:t>　</w:t>
            </w:r>
          </w:p>
        </w:tc>
        <w:tc>
          <w:tcPr>
            <w:tcW w:w="709" w:type="dxa"/>
            <w:tcBorders>
              <w:top w:val="nil"/>
              <w:left w:val="nil"/>
              <w:bottom w:val="single" w:sz="4" w:space="0" w:color="auto"/>
              <w:right w:val="single" w:sz="4" w:space="0" w:color="auto"/>
            </w:tcBorders>
            <w:shd w:val="clear" w:color="auto" w:fill="DBE5F1" w:themeFill="accent1" w:themeFillTint="33"/>
            <w:noWrap/>
            <w:vAlign w:val="center"/>
          </w:tcPr>
          <w:p w:rsidR="00A86057" w:rsidRPr="00EB4DA4" w:rsidP="00283ECA">
            <w:pPr>
              <w:spacing w:line="240" w:lineRule="exact"/>
              <w:rPr>
                <w:rFonts w:ascii="仿宋_GB2312" w:eastAsia="仿宋_GB2312"/>
                <w:sz w:val="24"/>
              </w:rPr>
            </w:pPr>
            <w:r w:rsidRPr="00EB4DA4">
              <w:rPr>
                <w:rFonts w:ascii="仿宋_GB2312" w:eastAsia="仿宋_GB2312" w:hint="eastAsia"/>
                <w:sz w:val="24"/>
              </w:rPr>
              <w:t>　</w:t>
            </w:r>
          </w:p>
        </w:tc>
        <w:tc>
          <w:tcPr>
            <w:tcW w:w="939" w:type="dxa"/>
            <w:tcBorders>
              <w:top w:val="nil"/>
              <w:left w:val="nil"/>
              <w:bottom w:val="single" w:sz="4" w:space="0" w:color="auto"/>
              <w:right w:val="single" w:sz="4" w:space="0" w:color="auto"/>
            </w:tcBorders>
            <w:shd w:val="clear" w:color="auto" w:fill="DBE5F1" w:themeFill="accent1" w:themeFillTint="33"/>
            <w:noWrap/>
            <w:vAlign w:val="center"/>
          </w:tcPr>
          <w:p w:rsidR="00A86057" w:rsidRPr="00EB4DA4" w:rsidP="00283ECA">
            <w:pPr>
              <w:spacing w:line="240" w:lineRule="exact"/>
              <w:rPr>
                <w:rFonts w:ascii="仿宋_GB2312" w:eastAsia="仿宋_GB2312"/>
                <w:sz w:val="24"/>
              </w:rPr>
            </w:pPr>
            <w:r w:rsidRPr="00EB4DA4">
              <w:rPr>
                <w:rFonts w:ascii="仿宋_GB2312" w:eastAsia="仿宋_GB2312" w:hint="eastAsia"/>
                <w:sz w:val="24"/>
              </w:rPr>
              <w:t>　</w:t>
            </w:r>
          </w:p>
        </w:tc>
        <w:tc>
          <w:tcPr>
            <w:tcW w:w="966" w:type="dxa"/>
            <w:tcBorders>
              <w:top w:val="nil"/>
              <w:left w:val="nil"/>
              <w:bottom w:val="single" w:sz="4" w:space="0" w:color="auto"/>
              <w:right w:val="single" w:sz="4" w:space="0" w:color="auto"/>
            </w:tcBorders>
            <w:shd w:val="clear" w:color="auto" w:fill="DBE5F1" w:themeFill="accent1" w:themeFillTint="33"/>
            <w:noWrap/>
            <w:vAlign w:val="center"/>
          </w:tcPr>
          <w:p w:rsidR="00A86057" w:rsidRPr="00EB4DA4" w:rsidP="00283ECA">
            <w:pPr>
              <w:spacing w:line="240" w:lineRule="exact"/>
              <w:jc w:val="center"/>
              <w:rPr>
                <w:rFonts w:ascii="仿宋_GB2312" w:eastAsia="仿宋_GB2312"/>
                <w:sz w:val="24"/>
              </w:rPr>
            </w:pPr>
            <w:r w:rsidRPr="00EB4DA4">
              <w:rPr>
                <w:rFonts w:ascii="仿宋_GB2312" w:eastAsia="仿宋_GB2312" w:hint="eastAsia"/>
                <w:b/>
                <w:sz w:val="24"/>
              </w:rPr>
              <w:t>√</w:t>
            </w:r>
          </w:p>
        </w:tc>
        <w:tc>
          <w:tcPr>
            <w:tcW w:w="709" w:type="dxa"/>
            <w:tcBorders>
              <w:top w:val="nil"/>
              <w:left w:val="nil"/>
              <w:bottom w:val="single" w:sz="4" w:space="0" w:color="auto"/>
              <w:right w:val="single" w:sz="4" w:space="0" w:color="auto"/>
            </w:tcBorders>
            <w:shd w:val="clear" w:color="auto" w:fill="DBE5F1" w:themeFill="accent1" w:themeFillTint="33"/>
            <w:noWrap/>
            <w:vAlign w:val="center"/>
          </w:tcPr>
          <w:p w:rsidR="00A86057" w:rsidRPr="00EB4DA4" w:rsidP="00283ECA">
            <w:pPr>
              <w:spacing w:line="240" w:lineRule="exact"/>
              <w:jc w:val="center"/>
              <w:rPr>
                <w:rFonts w:ascii="仿宋_GB2312" w:eastAsia="仿宋_GB2312"/>
                <w:sz w:val="24"/>
              </w:rPr>
            </w:pPr>
          </w:p>
        </w:tc>
        <w:tc>
          <w:tcPr>
            <w:tcW w:w="709" w:type="dxa"/>
            <w:tcBorders>
              <w:top w:val="nil"/>
              <w:left w:val="nil"/>
              <w:bottom w:val="single" w:sz="4" w:space="0" w:color="auto"/>
              <w:right w:val="single" w:sz="4" w:space="0" w:color="auto"/>
            </w:tcBorders>
            <w:shd w:val="clear" w:color="auto" w:fill="DBE5F1" w:themeFill="accent1" w:themeFillTint="33"/>
            <w:noWrap/>
            <w:vAlign w:val="center"/>
          </w:tcPr>
          <w:p w:rsidR="00A86057" w:rsidRPr="00EB4DA4" w:rsidP="00283ECA">
            <w:pPr>
              <w:spacing w:line="240" w:lineRule="exact"/>
              <w:jc w:val="center"/>
              <w:rPr>
                <w:rFonts w:ascii="仿宋_GB2312" w:eastAsia="仿宋_GB2312"/>
                <w:sz w:val="24"/>
              </w:rPr>
            </w:pPr>
          </w:p>
        </w:tc>
        <w:tc>
          <w:tcPr>
            <w:tcW w:w="708" w:type="dxa"/>
            <w:tcBorders>
              <w:top w:val="nil"/>
              <w:left w:val="nil"/>
              <w:bottom w:val="single" w:sz="4" w:space="0" w:color="auto"/>
              <w:right w:val="single" w:sz="4" w:space="0" w:color="auto"/>
            </w:tcBorders>
            <w:shd w:val="clear" w:color="auto" w:fill="DBE5F1" w:themeFill="accent1" w:themeFillTint="33"/>
            <w:noWrap/>
            <w:vAlign w:val="center"/>
          </w:tcPr>
          <w:p w:rsidR="00A86057" w:rsidRPr="00EB4DA4" w:rsidP="00283ECA">
            <w:pPr>
              <w:spacing w:line="240" w:lineRule="exact"/>
              <w:jc w:val="center"/>
              <w:rPr>
                <w:rFonts w:ascii="仿宋_GB2312" w:eastAsia="仿宋_GB2312"/>
                <w:sz w:val="24"/>
              </w:rPr>
            </w:pPr>
            <w:r w:rsidRPr="00EB4DA4">
              <w:rPr>
                <w:rFonts w:ascii="仿宋_GB2312" w:eastAsia="仿宋_GB2312" w:hint="eastAsia"/>
                <w:b/>
                <w:sz w:val="24"/>
              </w:rPr>
              <w:t>√</w:t>
            </w:r>
          </w:p>
        </w:tc>
        <w:tc>
          <w:tcPr>
            <w:tcW w:w="3574" w:type="dxa"/>
            <w:tcBorders>
              <w:top w:val="nil"/>
              <w:left w:val="nil"/>
              <w:bottom w:val="single" w:sz="4" w:space="0" w:color="auto"/>
              <w:right w:val="single" w:sz="4" w:space="0" w:color="auto"/>
            </w:tcBorders>
            <w:shd w:val="clear" w:color="auto" w:fill="DBE5F1" w:themeFill="accent1" w:themeFillTint="33"/>
            <w:noWrap/>
            <w:vAlign w:val="center"/>
          </w:tcPr>
          <w:p w:rsidR="00A86057" w:rsidRPr="00EB4DA4" w:rsidP="00283ECA">
            <w:pPr>
              <w:spacing w:line="240" w:lineRule="exact"/>
              <w:rPr>
                <w:rFonts w:ascii="仿宋_GB2312" w:eastAsia="仿宋_GB2312"/>
                <w:sz w:val="24"/>
              </w:rPr>
            </w:pPr>
            <w:r w:rsidRPr="00EB4DA4">
              <w:rPr>
                <w:rFonts w:ascii="仿宋_GB2312" w:eastAsia="仿宋_GB2312" w:hint="eastAsia"/>
                <w:sz w:val="24"/>
              </w:rPr>
              <w:t>建筑业企业资质审批由市住房城乡建设主管部门根据《建筑业企业资质管理规定》（住房和城乡建设部令第</w:t>
            </w:r>
            <w:r w:rsidRPr="00EB4DA4">
              <w:rPr>
                <w:rFonts w:ascii="仿宋_GB2312" w:eastAsia="仿宋_GB2312"/>
                <w:sz w:val="24"/>
              </w:rPr>
              <w:t>22</w:t>
            </w:r>
            <w:r w:rsidRPr="00EB4DA4">
              <w:rPr>
                <w:rFonts w:ascii="仿宋_GB2312" w:eastAsia="仿宋_GB2312" w:hint="eastAsia"/>
                <w:sz w:val="24"/>
              </w:rPr>
              <w:t>号）和《建筑业企业资质标准》（建市〔</w:t>
            </w:r>
            <w:r w:rsidRPr="00EB4DA4">
              <w:rPr>
                <w:rFonts w:ascii="仿宋_GB2312" w:eastAsia="仿宋_GB2312"/>
                <w:sz w:val="24"/>
              </w:rPr>
              <w:t>2014</w:t>
            </w:r>
            <w:r w:rsidRPr="00EB4DA4">
              <w:rPr>
                <w:rFonts w:ascii="仿宋_GB2312" w:eastAsia="仿宋_GB2312" w:hint="eastAsia"/>
                <w:sz w:val="24"/>
              </w:rPr>
              <w:t>〕</w:t>
            </w:r>
            <w:r w:rsidRPr="00EB4DA4">
              <w:rPr>
                <w:rFonts w:ascii="仿宋_GB2312" w:eastAsia="仿宋_GB2312"/>
                <w:sz w:val="24"/>
              </w:rPr>
              <w:t>159</w:t>
            </w:r>
            <w:r w:rsidRPr="00EB4DA4">
              <w:rPr>
                <w:rFonts w:ascii="仿宋_GB2312" w:eastAsia="仿宋_GB2312" w:hint="eastAsia"/>
                <w:sz w:val="24"/>
              </w:rPr>
              <w:t>号）进行审查，不再组织相应专业专家进行评审。</w:t>
            </w:r>
          </w:p>
        </w:tc>
        <w:tc>
          <w:tcPr>
            <w:tcW w:w="709" w:type="dxa"/>
            <w:tcBorders>
              <w:top w:val="nil"/>
              <w:left w:val="nil"/>
              <w:bottom w:val="single" w:sz="4" w:space="0" w:color="auto"/>
              <w:right w:val="single" w:sz="4" w:space="0" w:color="auto"/>
            </w:tcBorders>
            <w:shd w:val="clear" w:color="auto" w:fill="auto"/>
            <w:noWrap/>
            <w:vAlign w:val="center"/>
          </w:tcPr>
          <w:p w:rsidR="00A86057" w:rsidRPr="00EB4DA4" w:rsidP="00283ECA">
            <w:pPr>
              <w:spacing w:line="240" w:lineRule="exact"/>
              <w:rPr>
                <w:rFonts w:ascii="方正仿宋_GBK" w:eastAsia="方正仿宋_GBK"/>
                <w:color w:val="FF0000"/>
                <w:sz w:val="24"/>
              </w:rPr>
            </w:pPr>
          </w:p>
        </w:tc>
      </w:tr>
      <w:tr w:rsidTr="00EB4DA4">
        <w:tblPrEx>
          <w:tblW w:w="15001" w:type="dxa"/>
          <w:jc w:val="center"/>
          <w:tblLook w:val="04A0"/>
        </w:tblPrEx>
        <w:trPr>
          <w:trHeight w:val="1402"/>
          <w:jc w:val="center"/>
        </w:trPr>
        <w:tc>
          <w:tcPr>
            <w:tcW w:w="521" w:type="dxa"/>
            <w:tcBorders>
              <w:top w:val="nil"/>
              <w:left w:val="single" w:sz="4" w:space="0" w:color="auto"/>
              <w:bottom w:val="single" w:sz="4" w:space="0" w:color="auto"/>
              <w:right w:val="single" w:sz="4" w:space="0" w:color="auto"/>
            </w:tcBorders>
            <w:shd w:val="clear" w:color="auto" w:fill="DBE5F1" w:themeFill="accent1" w:themeFillTint="33"/>
            <w:noWrap/>
            <w:vAlign w:val="center"/>
          </w:tcPr>
          <w:p w:rsidR="00A86057" w:rsidRPr="00EB4DA4" w:rsidP="00283ECA">
            <w:pPr>
              <w:spacing w:line="240" w:lineRule="exact"/>
              <w:jc w:val="center"/>
              <w:rPr>
                <w:rFonts w:ascii="仿宋_GB2312" w:eastAsia="仿宋_GB2312"/>
                <w:sz w:val="24"/>
              </w:rPr>
            </w:pPr>
            <w:r w:rsidRPr="00EB4DA4">
              <w:rPr>
                <w:rFonts w:ascii="仿宋_GB2312" w:eastAsia="仿宋_GB2312" w:hint="eastAsia"/>
                <w:sz w:val="24"/>
              </w:rPr>
              <w:t>3</w:t>
            </w:r>
          </w:p>
        </w:tc>
        <w:tc>
          <w:tcPr>
            <w:tcW w:w="3333" w:type="dxa"/>
            <w:tcBorders>
              <w:top w:val="nil"/>
              <w:left w:val="nil"/>
              <w:bottom w:val="single" w:sz="4" w:space="0" w:color="auto"/>
              <w:right w:val="single" w:sz="4" w:space="0" w:color="auto"/>
            </w:tcBorders>
            <w:shd w:val="clear" w:color="auto" w:fill="DBE5F1" w:themeFill="accent1" w:themeFillTint="33"/>
            <w:noWrap/>
            <w:vAlign w:val="center"/>
          </w:tcPr>
          <w:p w:rsidR="00A86057" w:rsidRPr="00EB4DA4" w:rsidP="00EB4DA4">
            <w:pPr>
              <w:spacing w:line="260" w:lineRule="exact"/>
              <w:jc w:val="left"/>
              <w:rPr>
                <w:rFonts w:ascii="仿宋_GB2312" w:eastAsia="仿宋_GB2312"/>
                <w:sz w:val="24"/>
              </w:rPr>
            </w:pPr>
            <w:r w:rsidRPr="00EB4DA4">
              <w:rPr>
                <w:rFonts w:ascii="仿宋_GB2312" w:eastAsia="仿宋_GB2312" w:hint="eastAsia"/>
                <w:sz w:val="24"/>
              </w:rPr>
              <w:t>关于印发《江门市房产管理局江门市民政局江门市财政局关于江门市转复退军人等优抚对象廉租住房优待实施细则》的通知（</w:t>
            </w:r>
            <w:r w:rsidRPr="00EB4DA4">
              <w:rPr>
                <w:rFonts w:ascii="仿宋_GB2312" w:eastAsia="仿宋_GB2312" w:hint="eastAsia"/>
                <w:sz w:val="24"/>
              </w:rPr>
              <w:t>江房</w:t>
            </w:r>
            <w:r w:rsidRPr="00EB4DA4">
              <w:rPr>
                <w:rFonts w:ascii="仿宋_GB2312" w:eastAsia="仿宋_GB2312" w:hint="eastAsia"/>
                <w:sz w:val="24"/>
              </w:rPr>
              <w:t>[2009]65号）</w:t>
            </w:r>
          </w:p>
        </w:tc>
        <w:tc>
          <w:tcPr>
            <w:tcW w:w="1416" w:type="dxa"/>
            <w:tcBorders>
              <w:top w:val="nil"/>
              <w:left w:val="nil"/>
              <w:bottom w:val="single" w:sz="4" w:space="0" w:color="auto"/>
              <w:right w:val="single" w:sz="4" w:space="0" w:color="auto"/>
            </w:tcBorders>
            <w:shd w:val="clear" w:color="auto" w:fill="DBE5F1" w:themeFill="accent1" w:themeFillTint="33"/>
            <w:noWrap/>
            <w:vAlign w:val="center"/>
          </w:tcPr>
          <w:p w:rsidR="00A86057" w:rsidRPr="00EB4DA4" w:rsidP="00283ECA">
            <w:pPr>
              <w:spacing w:line="240" w:lineRule="exact"/>
              <w:jc w:val="center"/>
              <w:rPr>
                <w:rFonts w:ascii="仿宋_GB2312" w:eastAsia="仿宋_GB2312"/>
                <w:sz w:val="24"/>
              </w:rPr>
            </w:pPr>
            <w:r w:rsidRPr="00EB4DA4">
              <w:rPr>
                <w:rFonts w:ascii="仿宋_GB2312" w:eastAsia="仿宋_GB2312" w:hint="eastAsia"/>
                <w:sz w:val="24"/>
              </w:rPr>
              <w:t>　</w:t>
            </w:r>
            <w:r w:rsidRPr="00EB4DA4">
              <w:rPr>
                <w:rFonts w:ascii="仿宋_GB2312" w:eastAsia="仿宋_GB2312"/>
                <w:sz w:val="24"/>
              </w:rPr>
              <w:t>2009</w:t>
            </w:r>
            <w:r w:rsidRPr="00EB4DA4">
              <w:rPr>
                <w:rFonts w:ascii="仿宋_GB2312" w:eastAsia="仿宋_GB2312" w:hint="eastAsia"/>
                <w:sz w:val="24"/>
              </w:rPr>
              <w:t>-</w:t>
            </w:r>
            <w:r w:rsidRPr="00EB4DA4">
              <w:rPr>
                <w:rFonts w:ascii="仿宋_GB2312" w:eastAsia="仿宋_GB2312"/>
                <w:sz w:val="24"/>
              </w:rPr>
              <w:t>05</w:t>
            </w:r>
            <w:r w:rsidRPr="00EB4DA4">
              <w:rPr>
                <w:rFonts w:ascii="仿宋_GB2312" w:eastAsia="仿宋_GB2312" w:hint="eastAsia"/>
                <w:sz w:val="24"/>
              </w:rPr>
              <w:t>-1</w:t>
            </w:r>
            <w:r w:rsidRPr="00EB4DA4">
              <w:rPr>
                <w:rFonts w:ascii="仿宋_GB2312" w:eastAsia="仿宋_GB2312"/>
                <w:sz w:val="24"/>
              </w:rPr>
              <w:t>4</w:t>
            </w:r>
          </w:p>
        </w:tc>
        <w:tc>
          <w:tcPr>
            <w:tcW w:w="708" w:type="dxa"/>
            <w:tcBorders>
              <w:top w:val="nil"/>
              <w:left w:val="nil"/>
              <w:bottom w:val="single" w:sz="4" w:space="0" w:color="auto"/>
              <w:right w:val="single" w:sz="4" w:space="0" w:color="auto"/>
            </w:tcBorders>
            <w:shd w:val="clear" w:color="auto" w:fill="DBE5F1" w:themeFill="accent1" w:themeFillTint="33"/>
            <w:noWrap/>
            <w:vAlign w:val="center"/>
          </w:tcPr>
          <w:p w:rsidR="00A86057" w:rsidRPr="00EB4DA4" w:rsidP="00283ECA">
            <w:pPr>
              <w:spacing w:line="240" w:lineRule="exact"/>
              <w:jc w:val="center"/>
              <w:rPr>
                <w:rFonts w:ascii="仿宋_GB2312" w:eastAsia="仿宋_GB2312"/>
                <w:b/>
                <w:sz w:val="24"/>
              </w:rPr>
            </w:pPr>
            <w:r w:rsidRPr="00EB4DA4">
              <w:rPr>
                <w:rFonts w:ascii="仿宋_GB2312" w:eastAsia="仿宋_GB2312" w:hint="eastAsia"/>
                <w:b/>
                <w:sz w:val="24"/>
              </w:rPr>
              <w:t>　</w:t>
            </w:r>
          </w:p>
        </w:tc>
        <w:tc>
          <w:tcPr>
            <w:tcW w:w="709" w:type="dxa"/>
            <w:tcBorders>
              <w:top w:val="nil"/>
              <w:left w:val="nil"/>
              <w:bottom w:val="single" w:sz="4" w:space="0" w:color="auto"/>
              <w:right w:val="single" w:sz="4" w:space="0" w:color="auto"/>
            </w:tcBorders>
            <w:shd w:val="clear" w:color="auto" w:fill="DBE5F1" w:themeFill="accent1" w:themeFillTint="33"/>
            <w:noWrap/>
            <w:vAlign w:val="center"/>
          </w:tcPr>
          <w:p w:rsidR="00A86057" w:rsidRPr="00EB4DA4" w:rsidP="00283ECA">
            <w:pPr>
              <w:spacing w:line="240" w:lineRule="exact"/>
              <w:jc w:val="center"/>
              <w:rPr>
                <w:rFonts w:ascii="仿宋_GB2312" w:eastAsia="仿宋_GB2312"/>
                <w:b/>
                <w:sz w:val="24"/>
              </w:rPr>
            </w:pPr>
            <w:r w:rsidRPr="00EB4DA4">
              <w:rPr>
                <w:rFonts w:ascii="仿宋_GB2312" w:eastAsia="仿宋_GB2312" w:hint="eastAsia"/>
                <w:b/>
                <w:sz w:val="24"/>
              </w:rPr>
              <w:t>　</w:t>
            </w:r>
          </w:p>
        </w:tc>
        <w:tc>
          <w:tcPr>
            <w:tcW w:w="939" w:type="dxa"/>
            <w:tcBorders>
              <w:top w:val="nil"/>
              <w:left w:val="nil"/>
              <w:bottom w:val="single" w:sz="4" w:space="0" w:color="auto"/>
              <w:right w:val="single" w:sz="4" w:space="0" w:color="auto"/>
            </w:tcBorders>
            <w:shd w:val="clear" w:color="auto" w:fill="DBE5F1" w:themeFill="accent1" w:themeFillTint="33"/>
            <w:noWrap/>
            <w:vAlign w:val="center"/>
          </w:tcPr>
          <w:p w:rsidR="00A86057" w:rsidRPr="00EB4DA4" w:rsidP="00283ECA">
            <w:pPr>
              <w:spacing w:line="240" w:lineRule="exact"/>
              <w:jc w:val="center"/>
              <w:rPr>
                <w:rFonts w:ascii="仿宋_GB2312" w:eastAsia="仿宋_GB2312"/>
                <w:b/>
                <w:sz w:val="24"/>
              </w:rPr>
            </w:pPr>
            <w:r w:rsidRPr="00EB4DA4">
              <w:rPr>
                <w:rFonts w:ascii="仿宋_GB2312" w:eastAsia="仿宋_GB2312" w:hint="eastAsia"/>
                <w:b/>
                <w:sz w:val="24"/>
              </w:rPr>
              <w:t>　</w:t>
            </w:r>
          </w:p>
        </w:tc>
        <w:tc>
          <w:tcPr>
            <w:tcW w:w="966" w:type="dxa"/>
            <w:tcBorders>
              <w:top w:val="nil"/>
              <w:left w:val="nil"/>
              <w:bottom w:val="single" w:sz="4" w:space="0" w:color="auto"/>
              <w:right w:val="single" w:sz="4" w:space="0" w:color="auto"/>
            </w:tcBorders>
            <w:shd w:val="clear" w:color="auto" w:fill="DBE5F1" w:themeFill="accent1" w:themeFillTint="33"/>
            <w:noWrap/>
            <w:vAlign w:val="center"/>
          </w:tcPr>
          <w:p w:rsidR="00A86057" w:rsidRPr="00EB4DA4" w:rsidP="00283ECA">
            <w:pPr>
              <w:spacing w:line="240" w:lineRule="exact"/>
              <w:jc w:val="center"/>
              <w:rPr>
                <w:rFonts w:ascii="仿宋_GB2312" w:eastAsia="仿宋_GB2312"/>
                <w:b/>
                <w:sz w:val="24"/>
              </w:rPr>
            </w:pPr>
            <w:r w:rsidRPr="00EB4DA4">
              <w:rPr>
                <w:rFonts w:ascii="仿宋_GB2312" w:eastAsia="仿宋_GB2312" w:hint="eastAsia"/>
                <w:b/>
                <w:sz w:val="24"/>
              </w:rPr>
              <w:t>√</w:t>
            </w:r>
          </w:p>
        </w:tc>
        <w:tc>
          <w:tcPr>
            <w:tcW w:w="709" w:type="dxa"/>
            <w:tcBorders>
              <w:top w:val="nil"/>
              <w:left w:val="nil"/>
              <w:bottom w:val="single" w:sz="4" w:space="0" w:color="auto"/>
              <w:right w:val="single" w:sz="4" w:space="0" w:color="auto"/>
            </w:tcBorders>
            <w:shd w:val="clear" w:color="auto" w:fill="DBE5F1" w:themeFill="accent1" w:themeFillTint="33"/>
            <w:noWrap/>
            <w:vAlign w:val="center"/>
          </w:tcPr>
          <w:p w:rsidR="00A86057" w:rsidRPr="00EB4DA4" w:rsidP="00283ECA">
            <w:pPr>
              <w:spacing w:line="240" w:lineRule="exact"/>
              <w:jc w:val="center"/>
              <w:rPr>
                <w:rFonts w:ascii="仿宋_GB2312" w:eastAsia="仿宋_GB2312"/>
                <w:b/>
                <w:sz w:val="24"/>
              </w:rPr>
            </w:pPr>
          </w:p>
        </w:tc>
        <w:tc>
          <w:tcPr>
            <w:tcW w:w="709" w:type="dxa"/>
            <w:tcBorders>
              <w:top w:val="nil"/>
              <w:left w:val="nil"/>
              <w:bottom w:val="single" w:sz="4" w:space="0" w:color="auto"/>
              <w:right w:val="single" w:sz="4" w:space="0" w:color="auto"/>
            </w:tcBorders>
            <w:shd w:val="clear" w:color="auto" w:fill="DBE5F1" w:themeFill="accent1" w:themeFillTint="33"/>
            <w:noWrap/>
            <w:vAlign w:val="center"/>
          </w:tcPr>
          <w:p w:rsidR="00A86057" w:rsidRPr="00EB4DA4" w:rsidP="00283ECA">
            <w:pPr>
              <w:spacing w:line="240" w:lineRule="exact"/>
              <w:jc w:val="center"/>
              <w:rPr>
                <w:rFonts w:ascii="仿宋_GB2312" w:eastAsia="仿宋_GB2312"/>
                <w:b/>
                <w:sz w:val="24"/>
              </w:rPr>
            </w:pPr>
          </w:p>
        </w:tc>
        <w:tc>
          <w:tcPr>
            <w:tcW w:w="708" w:type="dxa"/>
            <w:tcBorders>
              <w:top w:val="nil"/>
              <w:left w:val="nil"/>
              <w:bottom w:val="single" w:sz="4" w:space="0" w:color="auto"/>
              <w:right w:val="single" w:sz="4" w:space="0" w:color="auto"/>
            </w:tcBorders>
            <w:shd w:val="clear" w:color="auto" w:fill="DBE5F1" w:themeFill="accent1" w:themeFillTint="33"/>
            <w:noWrap/>
            <w:vAlign w:val="center"/>
          </w:tcPr>
          <w:p w:rsidR="00A86057" w:rsidRPr="00EB4DA4" w:rsidP="00283ECA">
            <w:pPr>
              <w:spacing w:line="240" w:lineRule="exact"/>
              <w:jc w:val="center"/>
              <w:rPr>
                <w:rFonts w:ascii="仿宋_GB2312" w:eastAsia="仿宋_GB2312"/>
                <w:b/>
                <w:sz w:val="24"/>
              </w:rPr>
            </w:pPr>
            <w:r w:rsidRPr="00EB4DA4">
              <w:rPr>
                <w:rFonts w:ascii="仿宋_GB2312" w:eastAsia="仿宋_GB2312" w:hint="eastAsia"/>
                <w:b/>
                <w:sz w:val="24"/>
              </w:rPr>
              <w:t>√</w:t>
            </w:r>
          </w:p>
        </w:tc>
        <w:tc>
          <w:tcPr>
            <w:tcW w:w="3574" w:type="dxa"/>
            <w:tcBorders>
              <w:top w:val="nil"/>
              <w:left w:val="nil"/>
              <w:bottom w:val="single" w:sz="4" w:space="0" w:color="auto"/>
              <w:right w:val="single" w:sz="4" w:space="0" w:color="auto"/>
            </w:tcBorders>
            <w:shd w:val="clear" w:color="auto" w:fill="DBE5F1" w:themeFill="accent1" w:themeFillTint="33"/>
            <w:noWrap/>
            <w:vAlign w:val="center"/>
          </w:tcPr>
          <w:p w:rsidR="00A86057" w:rsidRPr="00EB4DA4" w:rsidP="00EB4DA4">
            <w:pPr>
              <w:spacing w:line="240" w:lineRule="exact"/>
              <w:rPr>
                <w:rFonts w:ascii="仿宋_GB2312" w:eastAsia="仿宋_GB2312"/>
                <w:sz w:val="24"/>
              </w:rPr>
            </w:pPr>
            <w:r w:rsidRPr="00EB4DA4">
              <w:rPr>
                <w:rFonts w:ascii="仿宋_GB2312" w:eastAsia="仿宋_GB2312" w:hint="eastAsia"/>
                <w:sz w:val="24"/>
              </w:rPr>
              <w:t>已于2018年11月8日发布施行《关于进一步做好我市优抚对象和复退军人住房保障工作的通知》，该《实施细则》同时废止。</w:t>
            </w:r>
          </w:p>
        </w:tc>
        <w:tc>
          <w:tcPr>
            <w:tcW w:w="709" w:type="dxa"/>
            <w:tcBorders>
              <w:top w:val="nil"/>
              <w:left w:val="nil"/>
              <w:bottom w:val="single" w:sz="4" w:space="0" w:color="auto"/>
              <w:right w:val="single" w:sz="4" w:space="0" w:color="auto"/>
            </w:tcBorders>
            <w:shd w:val="clear" w:color="auto" w:fill="auto"/>
            <w:noWrap/>
            <w:vAlign w:val="center"/>
          </w:tcPr>
          <w:p w:rsidR="00A86057" w:rsidRPr="00EB4DA4" w:rsidP="00283ECA">
            <w:pPr>
              <w:spacing w:line="240" w:lineRule="exact"/>
              <w:rPr>
                <w:rFonts w:ascii="方正仿宋_GBK" w:eastAsia="方正仿宋_GBK"/>
                <w:color w:val="FF0000"/>
                <w:sz w:val="24"/>
              </w:rPr>
            </w:pPr>
          </w:p>
        </w:tc>
      </w:tr>
      <w:tr w:rsidTr="00EB4DA4">
        <w:tblPrEx>
          <w:tblW w:w="15001" w:type="dxa"/>
          <w:jc w:val="center"/>
          <w:tblLook w:val="04A0"/>
        </w:tblPrEx>
        <w:trPr>
          <w:trHeight w:val="841"/>
          <w:jc w:val="center"/>
        </w:trPr>
        <w:tc>
          <w:tcPr>
            <w:tcW w:w="521" w:type="dxa"/>
            <w:tcBorders>
              <w:top w:val="nil"/>
              <w:left w:val="single" w:sz="4" w:space="0" w:color="auto"/>
              <w:bottom w:val="single" w:sz="4" w:space="0" w:color="auto"/>
              <w:right w:val="single" w:sz="4" w:space="0" w:color="auto"/>
            </w:tcBorders>
            <w:shd w:val="clear" w:color="auto" w:fill="DBE5F1" w:themeFill="accent1" w:themeFillTint="33"/>
            <w:noWrap/>
            <w:vAlign w:val="center"/>
          </w:tcPr>
          <w:p w:rsidR="00A86057" w:rsidRPr="00EB4DA4" w:rsidP="00283ECA">
            <w:pPr>
              <w:spacing w:line="240" w:lineRule="exact"/>
              <w:jc w:val="center"/>
              <w:rPr>
                <w:rFonts w:ascii="仿宋_GB2312" w:eastAsia="仿宋_GB2312"/>
                <w:sz w:val="24"/>
              </w:rPr>
            </w:pPr>
            <w:r w:rsidRPr="00EB4DA4">
              <w:rPr>
                <w:rFonts w:ascii="仿宋_GB2312" w:eastAsia="仿宋_GB2312" w:hint="eastAsia"/>
                <w:sz w:val="24"/>
              </w:rPr>
              <w:t>4</w:t>
            </w:r>
          </w:p>
        </w:tc>
        <w:tc>
          <w:tcPr>
            <w:tcW w:w="3333" w:type="dxa"/>
            <w:tcBorders>
              <w:top w:val="nil"/>
              <w:left w:val="nil"/>
              <w:bottom w:val="single" w:sz="4" w:space="0" w:color="auto"/>
              <w:right w:val="single" w:sz="4" w:space="0" w:color="auto"/>
            </w:tcBorders>
            <w:shd w:val="clear" w:color="auto" w:fill="DBE5F1" w:themeFill="accent1" w:themeFillTint="33"/>
            <w:noWrap/>
            <w:vAlign w:val="center"/>
          </w:tcPr>
          <w:p w:rsidR="00A86057" w:rsidRPr="00EB4DA4" w:rsidP="00EB4DA4">
            <w:pPr>
              <w:spacing w:line="260" w:lineRule="exact"/>
              <w:jc w:val="left"/>
              <w:rPr>
                <w:rFonts w:ascii="仿宋_GB2312" w:eastAsia="仿宋_GB2312"/>
                <w:sz w:val="24"/>
              </w:rPr>
            </w:pPr>
            <w:r w:rsidRPr="00EB4DA4">
              <w:rPr>
                <w:rFonts w:ascii="仿宋_GB2312" w:eastAsia="仿宋_GB2312" w:hint="eastAsia"/>
                <w:sz w:val="24"/>
              </w:rPr>
              <w:t>关于调整人防工程专业设计单位信息登记的通知（江人防[2017]24号）</w:t>
            </w:r>
          </w:p>
        </w:tc>
        <w:tc>
          <w:tcPr>
            <w:tcW w:w="1416" w:type="dxa"/>
            <w:tcBorders>
              <w:top w:val="nil"/>
              <w:left w:val="nil"/>
              <w:bottom w:val="single" w:sz="4" w:space="0" w:color="auto"/>
              <w:right w:val="single" w:sz="4" w:space="0" w:color="auto"/>
            </w:tcBorders>
            <w:shd w:val="clear" w:color="auto" w:fill="DBE5F1" w:themeFill="accent1" w:themeFillTint="33"/>
            <w:noWrap/>
            <w:vAlign w:val="center"/>
          </w:tcPr>
          <w:p w:rsidR="00A86057" w:rsidRPr="00EB4DA4" w:rsidP="00283ECA">
            <w:pPr>
              <w:spacing w:line="240" w:lineRule="exact"/>
              <w:jc w:val="center"/>
              <w:rPr>
                <w:rFonts w:ascii="仿宋_GB2312" w:eastAsia="仿宋_GB2312"/>
                <w:sz w:val="24"/>
              </w:rPr>
            </w:pPr>
            <w:r w:rsidRPr="00EB4DA4">
              <w:rPr>
                <w:rFonts w:ascii="仿宋_GB2312" w:eastAsia="仿宋_GB2312" w:hint="eastAsia"/>
                <w:sz w:val="24"/>
              </w:rPr>
              <w:t>2017-03-20</w:t>
            </w:r>
          </w:p>
        </w:tc>
        <w:tc>
          <w:tcPr>
            <w:tcW w:w="708" w:type="dxa"/>
            <w:tcBorders>
              <w:top w:val="nil"/>
              <w:left w:val="nil"/>
              <w:bottom w:val="single" w:sz="4" w:space="0" w:color="auto"/>
              <w:right w:val="single" w:sz="4" w:space="0" w:color="auto"/>
            </w:tcBorders>
            <w:shd w:val="clear" w:color="auto" w:fill="DBE5F1" w:themeFill="accent1" w:themeFillTint="33"/>
            <w:noWrap/>
            <w:vAlign w:val="center"/>
          </w:tcPr>
          <w:p w:rsidR="00A86057" w:rsidRPr="00EB4DA4" w:rsidP="00283ECA">
            <w:pPr>
              <w:spacing w:line="240" w:lineRule="exact"/>
              <w:jc w:val="center"/>
              <w:rPr>
                <w:rFonts w:ascii="仿宋_GB2312" w:eastAsia="仿宋_GB2312"/>
                <w:b/>
                <w:color w:val="FF0000"/>
                <w:sz w:val="24"/>
              </w:rPr>
            </w:pPr>
          </w:p>
        </w:tc>
        <w:tc>
          <w:tcPr>
            <w:tcW w:w="709" w:type="dxa"/>
            <w:tcBorders>
              <w:top w:val="nil"/>
              <w:left w:val="nil"/>
              <w:bottom w:val="single" w:sz="4" w:space="0" w:color="auto"/>
              <w:right w:val="single" w:sz="4" w:space="0" w:color="auto"/>
            </w:tcBorders>
            <w:shd w:val="clear" w:color="auto" w:fill="DBE5F1" w:themeFill="accent1" w:themeFillTint="33"/>
            <w:noWrap/>
            <w:vAlign w:val="center"/>
          </w:tcPr>
          <w:p w:rsidR="00A86057" w:rsidRPr="00EB4DA4" w:rsidP="00283ECA">
            <w:pPr>
              <w:spacing w:line="240" w:lineRule="exact"/>
              <w:jc w:val="center"/>
              <w:rPr>
                <w:rFonts w:ascii="仿宋_GB2312" w:eastAsia="仿宋_GB2312"/>
                <w:b/>
                <w:color w:val="FF0000"/>
                <w:sz w:val="24"/>
              </w:rPr>
            </w:pPr>
          </w:p>
        </w:tc>
        <w:tc>
          <w:tcPr>
            <w:tcW w:w="939" w:type="dxa"/>
            <w:tcBorders>
              <w:top w:val="nil"/>
              <w:left w:val="nil"/>
              <w:bottom w:val="single" w:sz="4" w:space="0" w:color="auto"/>
              <w:right w:val="single" w:sz="4" w:space="0" w:color="auto"/>
            </w:tcBorders>
            <w:shd w:val="clear" w:color="auto" w:fill="DBE5F1" w:themeFill="accent1" w:themeFillTint="33"/>
            <w:noWrap/>
            <w:vAlign w:val="center"/>
          </w:tcPr>
          <w:p w:rsidR="00A86057" w:rsidRPr="00EB4DA4" w:rsidP="00283ECA">
            <w:pPr>
              <w:spacing w:line="240" w:lineRule="exact"/>
              <w:jc w:val="center"/>
              <w:rPr>
                <w:rFonts w:ascii="仿宋_GB2312" w:eastAsia="仿宋_GB2312"/>
                <w:b/>
                <w:color w:val="FF0000"/>
                <w:sz w:val="24"/>
              </w:rPr>
            </w:pPr>
          </w:p>
        </w:tc>
        <w:tc>
          <w:tcPr>
            <w:tcW w:w="966" w:type="dxa"/>
            <w:tcBorders>
              <w:top w:val="nil"/>
              <w:left w:val="nil"/>
              <w:bottom w:val="single" w:sz="4" w:space="0" w:color="auto"/>
              <w:right w:val="single" w:sz="4" w:space="0" w:color="auto"/>
            </w:tcBorders>
            <w:shd w:val="clear" w:color="auto" w:fill="DBE5F1" w:themeFill="accent1" w:themeFillTint="33"/>
            <w:noWrap/>
            <w:vAlign w:val="center"/>
          </w:tcPr>
          <w:p w:rsidR="00A86057" w:rsidRPr="00EB4DA4" w:rsidP="00283ECA">
            <w:pPr>
              <w:spacing w:line="240" w:lineRule="exact"/>
              <w:jc w:val="center"/>
              <w:rPr>
                <w:rFonts w:ascii="仿宋_GB2312" w:eastAsia="仿宋_GB2312"/>
                <w:b/>
                <w:color w:val="FF0000"/>
                <w:sz w:val="24"/>
              </w:rPr>
            </w:pPr>
            <w:r w:rsidRPr="00EB4DA4">
              <w:rPr>
                <w:rFonts w:ascii="仿宋_GB2312" w:eastAsia="仿宋_GB2312" w:hint="eastAsia"/>
                <w:b/>
                <w:sz w:val="24"/>
              </w:rPr>
              <w:t>√</w:t>
            </w:r>
          </w:p>
        </w:tc>
        <w:tc>
          <w:tcPr>
            <w:tcW w:w="709" w:type="dxa"/>
            <w:tcBorders>
              <w:top w:val="nil"/>
              <w:left w:val="nil"/>
              <w:bottom w:val="single" w:sz="4" w:space="0" w:color="auto"/>
              <w:right w:val="single" w:sz="4" w:space="0" w:color="auto"/>
            </w:tcBorders>
            <w:shd w:val="clear" w:color="auto" w:fill="DBE5F1" w:themeFill="accent1" w:themeFillTint="33"/>
            <w:noWrap/>
            <w:vAlign w:val="center"/>
          </w:tcPr>
          <w:p w:rsidR="00A86057" w:rsidRPr="00EB4DA4" w:rsidP="00283ECA">
            <w:pPr>
              <w:spacing w:line="240" w:lineRule="exact"/>
              <w:jc w:val="center"/>
              <w:rPr>
                <w:rFonts w:ascii="仿宋_GB2312" w:eastAsia="仿宋_GB2312"/>
                <w:b/>
                <w:color w:val="FF0000"/>
                <w:sz w:val="24"/>
              </w:rPr>
            </w:pPr>
          </w:p>
        </w:tc>
        <w:tc>
          <w:tcPr>
            <w:tcW w:w="709" w:type="dxa"/>
            <w:tcBorders>
              <w:top w:val="nil"/>
              <w:left w:val="nil"/>
              <w:bottom w:val="single" w:sz="4" w:space="0" w:color="auto"/>
              <w:right w:val="single" w:sz="4" w:space="0" w:color="auto"/>
            </w:tcBorders>
            <w:shd w:val="clear" w:color="auto" w:fill="DBE5F1" w:themeFill="accent1" w:themeFillTint="33"/>
            <w:noWrap/>
            <w:vAlign w:val="center"/>
          </w:tcPr>
          <w:p w:rsidR="00A86057" w:rsidRPr="00EB4DA4" w:rsidP="00283ECA">
            <w:pPr>
              <w:spacing w:line="240" w:lineRule="exact"/>
              <w:jc w:val="center"/>
              <w:rPr>
                <w:rFonts w:ascii="仿宋_GB2312" w:eastAsia="仿宋_GB2312"/>
                <w:b/>
                <w:color w:val="FF0000"/>
                <w:sz w:val="24"/>
              </w:rPr>
            </w:pPr>
          </w:p>
        </w:tc>
        <w:tc>
          <w:tcPr>
            <w:tcW w:w="708" w:type="dxa"/>
            <w:tcBorders>
              <w:top w:val="nil"/>
              <w:left w:val="nil"/>
              <w:bottom w:val="single" w:sz="4" w:space="0" w:color="auto"/>
              <w:right w:val="single" w:sz="4" w:space="0" w:color="auto"/>
            </w:tcBorders>
            <w:shd w:val="clear" w:color="auto" w:fill="DBE5F1" w:themeFill="accent1" w:themeFillTint="33"/>
            <w:noWrap/>
            <w:vAlign w:val="center"/>
          </w:tcPr>
          <w:p w:rsidR="00A86057" w:rsidRPr="00EB4DA4" w:rsidP="00283ECA">
            <w:pPr>
              <w:spacing w:line="240" w:lineRule="exact"/>
              <w:jc w:val="center"/>
              <w:rPr>
                <w:rFonts w:ascii="仿宋_GB2312" w:eastAsia="仿宋_GB2312"/>
                <w:b/>
                <w:color w:val="FF0000"/>
                <w:sz w:val="24"/>
              </w:rPr>
            </w:pPr>
            <w:r w:rsidRPr="00EB4DA4">
              <w:rPr>
                <w:rFonts w:ascii="仿宋_GB2312" w:eastAsia="仿宋_GB2312" w:hint="eastAsia"/>
                <w:b/>
                <w:sz w:val="24"/>
              </w:rPr>
              <w:t>√</w:t>
            </w:r>
          </w:p>
        </w:tc>
        <w:tc>
          <w:tcPr>
            <w:tcW w:w="3574" w:type="dxa"/>
            <w:tcBorders>
              <w:top w:val="nil"/>
              <w:left w:val="nil"/>
              <w:bottom w:val="single" w:sz="4" w:space="0" w:color="auto"/>
              <w:right w:val="single" w:sz="4" w:space="0" w:color="auto"/>
            </w:tcBorders>
            <w:shd w:val="clear" w:color="auto" w:fill="DBE5F1" w:themeFill="accent1" w:themeFillTint="33"/>
            <w:noWrap/>
            <w:vAlign w:val="center"/>
          </w:tcPr>
          <w:p w:rsidR="00A86057" w:rsidRPr="00EB4DA4" w:rsidP="00283ECA">
            <w:pPr>
              <w:spacing w:line="240" w:lineRule="exact"/>
              <w:jc w:val="left"/>
              <w:rPr>
                <w:rFonts w:ascii="仿宋_GB2312" w:eastAsia="仿宋_GB2312"/>
                <w:color w:val="FF0000"/>
                <w:sz w:val="24"/>
              </w:rPr>
            </w:pPr>
            <w:r w:rsidRPr="00EB4DA4">
              <w:rPr>
                <w:rFonts w:ascii="仿宋_GB2312" w:eastAsia="仿宋_GB2312" w:hAnsi="宋体" w:cs="宋体" w:hint="eastAsia"/>
                <w:sz w:val="24"/>
              </w:rPr>
              <w:t>废止，省级以下取消登记备案。</w:t>
            </w:r>
          </w:p>
        </w:tc>
        <w:tc>
          <w:tcPr>
            <w:tcW w:w="709" w:type="dxa"/>
            <w:tcBorders>
              <w:top w:val="nil"/>
              <w:left w:val="nil"/>
              <w:bottom w:val="single" w:sz="4" w:space="0" w:color="auto"/>
              <w:right w:val="single" w:sz="4" w:space="0" w:color="auto"/>
            </w:tcBorders>
            <w:shd w:val="clear" w:color="auto" w:fill="auto"/>
            <w:noWrap/>
            <w:vAlign w:val="center"/>
          </w:tcPr>
          <w:p w:rsidR="00A86057" w:rsidRPr="00EB4DA4" w:rsidP="00283ECA">
            <w:pPr>
              <w:spacing w:line="240" w:lineRule="exact"/>
              <w:rPr>
                <w:rFonts w:ascii="方正仿宋_GBK" w:eastAsia="方正仿宋_GBK"/>
                <w:color w:val="FF0000"/>
                <w:sz w:val="24"/>
              </w:rPr>
            </w:pPr>
          </w:p>
        </w:tc>
      </w:tr>
      <w:tr w:rsidTr="00EB4DA4">
        <w:tblPrEx>
          <w:tblW w:w="15001" w:type="dxa"/>
          <w:jc w:val="center"/>
          <w:tblLook w:val="04A0"/>
        </w:tblPrEx>
        <w:trPr>
          <w:trHeight w:val="839"/>
          <w:jc w:val="center"/>
        </w:trPr>
        <w:tc>
          <w:tcPr>
            <w:tcW w:w="521" w:type="dxa"/>
            <w:tcBorders>
              <w:top w:val="nil"/>
              <w:left w:val="single" w:sz="4" w:space="0" w:color="auto"/>
              <w:bottom w:val="single" w:sz="4" w:space="0" w:color="auto"/>
              <w:right w:val="single" w:sz="4" w:space="0" w:color="auto"/>
            </w:tcBorders>
            <w:shd w:val="clear" w:color="auto" w:fill="DBE5F1" w:themeFill="accent1" w:themeFillTint="33"/>
            <w:noWrap/>
            <w:vAlign w:val="center"/>
          </w:tcPr>
          <w:p w:rsidR="00A86057" w:rsidRPr="00EB4DA4" w:rsidP="00283ECA">
            <w:pPr>
              <w:spacing w:line="240" w:lineRule="exact"/>
              <w:jc w:val="center"/>
              <w:rPr>
                <w:rFonts w:ascii="仿宋_GB2312" w:eastAsia="仿宋_GB2312"/>
                <w:sz w:val="24"/>
              </w:rPr>
            </w:pPr>
            <w:r w:rsidRPr="00EB4DA4">
              <w:rPr>
                <w:rFonts w:ascii="仿宋_GB2312" w:eastAsia="仿宋_GB2312" w:hint="eastAsia"/>
                <w:sz w:val="24"/>
              </w:rPr>
              <w:t>5</w:t>
            </w:r>
          </w:p>
        </w:tc>
        <w:tc>
          <w:tcPr>
            <w:tcW w:w="3333" w:type="dxa"/>
            <w:tcBorders>
              <w:top w:val="nil"/>
              <w:left w:val="nil"/>
              <w:bottom w:val="single" w:sz="4" w:space="0" w:color="auto"/>
              <w:right w:val="single" w:sz="4" w:space="0" w:color="auto"/>
            </w:tcBorders>
            <w:shd w:val="clear" w:color="auto" w:fill="DBE5F1" w:themeFill="accent1" w:themeFillTint="33"/>
            <w:noWrap/>
            <w:vAlign w:val="center"/>
          </w:tcPr>
          <w:p w:rsidR="00A86057" w:rsidRPr="00EB4DA4" w:rsidP="00EB4DA4">
            <w:pPr>
              <w:spacing w:line="260" w:lineRule="exact"/>
              <w:jc w:val="left"/>
              <w:rPr>
                <w:rFonts w:ascii="仿宋_GB2312" w:eastAsia="仿宋_GB2312"/>
                <w:sz w:val="24"/>
              </w:rPr>
            </w:pPr>
            <w:r w:rsidRPr="00EB4DA4">
              <w:rPr>
                <w:rFonts w:ascii="仿宋_GB2312" w:eastAsia="仿宋_GB2312" w:hint="eastAsia"/>
                <w:sz w:val="24"/>
              </w:rPr>
              <w:t>关于调整人防工程防护设备定点生产企业登记管理的通知（江人防[2013]92号）</w:t>
            </w:r>
          </w:p>
        </w:tc>
        <w:tc>
          <w:tcPr>
            <w:tcW w:w="1416" w:type="dxa"/>
            <w:tcBorders>
              <w:top w:val="nil"/>
              <w:left w:val="nil"/>
              <w:bottom w:val="single" w:sz="4" w:space="0" w:color="auto"/>
              <w:right w:val="single" w:sz="4" w:space="0" w:color="auto"/>
            </w:tcBorders>
            <w:shd w:val="clear" w:color="auto" w:fill="DBE5F1" w:themeFill="accent1" w:themeFillTint="33"/>
            <w:noWrap/>
            <w:vAlign w:val="center"/>
          </w:tcPr>
          <w:p w:rsidR="00A86057" w:rsidRPr="00EB4DA4" w:rsidP="00283ECA">
            <w:pPr>
              <w:spacing w:line="240" w:lineRule="exact"/>
              <w:jc w:val="center"/>
              <w:rPr>
                <w:rFonts w:ascii="仿宋_GB2312" w:eastAsia="仿宋_GB2312"/>
                <w:sz w:val="24"/>
              </w:rPr>
            </w:pPr>
            <w:r w:rsidRPr="00EB4DA4">
              <w:rPr>
                <w:rFonts w:ascii="仿宋_GB2312" w:eastAsia="仿宋_GB2312" w:hint="eastAsia"/>
                <w:sz w:val="24"/>
              </w:rPr>
              <w:t>2013-12-02</w:t>
            </w:r>
          </w:p>
        </w:tc>
        <w:tc>
          <w:tcPr>
            <w:tcW w:w="708" w:type="dxa"/>
            <w:tcBorders>
              <w:top w:val="nil"/>
              <w:left w:val="nil"/>
              <w:bottom w:val="single" w:sz="4" w:space="0" w:color="auto"/>
              <w:right w:val="single" w:sz="4" w:space="0" w:color="auto"/>
            </w:tcBorders>
            <w:shd w:val="clear" w:color="auto" w:fill="DBE5F1" w:themeFill="accent1" w:themeFillTint="33"/>
            <w:noWrap/>
            <w:vAlign w:val="center"/>
          </w:tcPr>
          <w:p w:rsidR="00A86057" w:rsidRPr="00EB4DA4" w:rsidP="00283ECA">
            <w:pPr>
              <w:spacing w:line="240" w:lineRule="exact"/>
              <w:jc w:val="center"/>
              <w:rPr>
                <w:rFonts w:ascii="仿宋_GB2312" w:eastAsia="仿宋_GB2312"/>
                <w:b/>
                <w:color w:val="FF0000"/>
                <w:sz w:val="24"/>
              </w:rPr>
            </w:pPr>
          </w:p>
        </w:tc>
        <w:tc>
          <w:tcPr>
            <w:tcW w:w="709" w:type="dxa"/>
            <w:tcBorders>
              <w:top w:val="nil"/>
              <w:left w:val="nil"/>
              <w:bottom w:val="single" w:sz="4" w:space="0" w:color="auto"/>
              <w:right w:val="single" w:sz="4" w:space="0" w:color="auto"/>
            </w:tcBorders>
            <w:shd w:val="clear" w:color="auto" w:fill="DBE5F1" w:themeFill="accent1" w:themeFillTint="33"/>
            <w:noWrap/>
            <w:vAlign w:val="center"/>
          </w:tcPr>
          <w:p w:rsidR="00A86057" w:rsidRPr="00EB4DA4" w:rsidP="00283ECA">
            <w:pPr>
              <w:spacing w:line="240" w:lineRule="exact"/>
              <w:jc w:val="center"/>
              <w:rPr>
                <w:rFonts w:ascii="仿宋_GB2312" w:eastAsia="仿宋_GB2312"/>
                <w:b/>
                <w:color w:val="FF0000"/>
                <w:sz w:val="24"/>
              </w:rPr>
            </w:pPr>
          </w:p>
        </w:tc>
        <w:tc>
          <w:tcPr>
            <w:tcW w:w="939" w:type="dxa"/>
            <w:tcBorders>
              <w:top w:val="nil"/>
              <w:left w:val="nil"/>
              <w:bottom w:val="single" w:sz="4" w:space="0" w:color="auto"/>
              <w:right w:val="single" w:sz="4" w:space="0" w:color="auto"/>
            </w:tcBorders>
            <w:shd w:val="clear" w:color="auto" w:fill="DBE5F1" w:themeFill="accent1" w:themeFillTint="33"/>
            <w:noWrap/>
            <w:vAlign w:val="center"/>
          </w:tcPr>
          <w:p w:rsidR="00A86057" w:rsidRPr="00EB4DA4" w:rsidP="00283ECA">
            <w:pPr>
              <w:spacing w:line="240" w:lineRule="exact"/>
              <w:jc w:val="center"/>
              <w:rPr>
                <w:rFonts w:ascii="仿宋_GB2312" w:eastAsia="仿宋_GB2312"/>
                <w:b/>
                <w:color w:val="FF0000"/>
                <w:sz w:val="24"/>
              </w:rPr>
            </w:pPr>
          </w:p>
        </w:tc>
        <w:tc>
          <w:tcPr>
            <w:tcW w:w="966" w:type="dxa"/>
            <w:tcBorders>
              <w:top w:val="nil"/>
              <w:left w:val="nil"/>
              <w:bottom w:val="single" w:sz="4" w:space="0" w:color="auto"/>
              <w:right w:val="single" w:sz="4" w:space="0" w:color="auto"/>
            </w:tcBorders>
            <w:shd w:val="clear" w:color="auto" w:fill="DBE5F1" w:themeFill="accent1" w:themeFillTint="33"/>
            <w:noWrap/>
            <w:vAlign w:val="center"/>
          </w:tcPr>
          <w:p w:rsidR="00A86057" w:rsidRPr="00EB4DA4" w:rsidP="00283ECA">
            <w:pPr>
              <w:spacing w:line="240" w:lineRule="exact"/>
              <w:jc w:val="center"/>
              <w:rPr>
                <w:rFonts w:ascii="仿宋_GB2312" w:eastAsia="仿宋_GB2312"/>
                <w:b/>
                <w:color w:val="FF0000"/>
                <w:sz w:val="24"/>
              </w:rPr>
            </w:pPr>
            <w:r w:rsidRPr="00EB4DA4">
              <w:rPr>
                <w:rFonts w:ascii="仿宋_GB2312" w:eastAsia="仿宋_GB2312" w:hint="eastAsia"/>
                <w:b/>
                <w:sz w:val="24"/>
              </w:rPr>
              <w:t>√</w:t>
            </w:r>
          </w:p>
        </w:tc>
        <w:tc>
          <w:tcPr>
            <w:tcW w:w="709" w:type="dxa"/>
            <w:tcBorders>
              <w:top w:val="nil"/>
              <w:left w:val="nil"/>
              <w:bottom w:val="single" w:sz="4" w:space="0" w:color="auto"/>
              <w:right w:val="single" w:sz="4" w:space="0" w:color="auto"/>
            </w:tcBorders>
            <w:shd w:val="clear" w:color="auto" w:fill="DBE5F1" w:themeFill="accent1" w:themeFillTint="33"/>
            <w:noWrap/>
            <w:vAlign w:val="center"/>
          </w:tcPr>
          <w:p w:rsidR="00A86057" w:rsidRPr="00EB4DA4" w:rsidP="00283ECA">
            <w:pPr>
              <w:spacing w:line="240" w:lineRule="exact"/>
              <w:jc w:val="center"/>
              <w:rPr>
                <w:rFonts w:ascii="仿宋_GB2312" w:eastAsia="仿宋_GB2312"/>
                <w:b/>
                <w:color w:val="FF0000"/>
                <w:sz w:val="24"/>
              </w:rPr>
            </w:pPr>
          </w:p>
        </w:tc>
        <w:tc>
          <w:tcPr>
            <w:tcW w:w="709" w:type="dxa"/>
            <w:tcBorders>
              <w:top w:val="nil"/>
              <w:left w:val="nil"/>
              <w:bottom w:val="single" w:sz="4" w:space="0" w:color="auto"/>
              <w:right w:val="single" w:sz="4" w:space="0" w:color="auto"/>
            </w:tcBorders>
            <w:shd w:val="clear" w:color="auto" w:fill="DBE5F1" w:themeFill="accent1" w:themeFillTint="33"/>
            <w:noWrap/>
            <w:vAlign w:val="center"/>
          </w:tcPr>
          <w:p w:rsidR="00A86057" w:rsidRPr="00EB4DA4" w:rsidP="00283ECA">
            <w:pPr>
              <w:spacing w:line="240" w:lineRule="exact"/>
              <w:jc w:val="center"/>
              <w:rPr>
                <w:rFonts w:ascii="仿宋_GB2312" w:eastAsia="仿宋_GB2312"/>
                <w:b/>
                <w:color w:val="FF0000"/>
                <w:sz w:val="24"/>
              </w:rPr>
            </w:pPr>
          </w:p>
        </w:tc>
        <w:tc>
          <w:tcPr>
            <w:tcW w:w="708" w:type="dxa"/>
            <w:tcBorders>
              <w:top w:val="nil"/>
              <w:left w:val="nil"/>
              <w:bottom w:val="single" w:sz="4" w:space="0" w:color="auto"/>
              <w:right w:val="single" w:sz="4" w:space="0" w:color="auto"/>
            </w:tcBorders>
            <w:shd w:val="clear" w:color="auto" w:fill="DBE5F1" w:themeFill="accent1" w:themeFillTint="33"/>
            <w:noWrap/>
            <w:vAlign w:val="center"/>
          </w:tcPr>
          <w:p w:rsidR="00A86057" w:rsidRPr="00EB4DA4" w:rsidP="00283ECA">
            <w:pPr>
              <w:spacing w:line="240" w:lineRule="exact"/>
              <w:jc w:val="center"/>
              <w:rPr>
                <w:rFonts w:ascii="仿宋_GB2312" w:eastAsia="仿宋_GB2312"/>
                <w:b/>
                <w:color w:val="FF0000"/>
                <w:sz w:val="24"/>
              </w:rPr>
            </w:pPr>
            <w:r w:rsidRPr="00EB4DA4">
              <w:rPr>
                <w:rFonts w:ascii="仿宋_GB2312" w:eastAsia="仿宋_GB2312" w:hint="eastAsia"/>
                <w:b/>
                <w:sz w:val="24"/>
              </w:rPr>
              <w:t>√</w:t>
            </w:r>
          </w:p>
        </w:tc>
        <w:tc>
          <w:tcPr>
            <w:tcW w:w="3574" w:type="dxa"/>
            <w:tcBorders>
              <w:top w:val="nil"/>
              <w:left w:val="nil"/>
              <w:bottom w:val="single" w:sz="4" w:space="0" w:color="auto"/>
              <w:right w:val="single" w:sz="4" w:space="0" w:color="auto"/>
            </w:tcBorders>
            <w:shd w:val="clear" w:color="auto" w:fill="DBE5F1" w:themeFill="accent1" w:themeFillTint="33"/>
            <w:noWrap/>
            <w:vAlign w:val="center"/>
          </w:tcPr>
          <w:p w:rsidR="00A86057" w:rsidRPr="00EB4DA4" w:rsidP="00283ECA">
            <w:pPr>
              <w:spacing w:line="240" w:lineRule="exact"/>
              <w:jc w:val="left"/>
              <w:rPr>
                <w:rFonts w:ascii="仿宋_GB2312" w:eastAsia="仿宋_GB2312"/>
                <w:color w:val="FF0000"/>
                <w:sz w:val="24"/>
              </w:rPr>
            </w:pPr>
            <w:r w:rsidRPr="00EB4DA4">
              <w:rPr>
                <w:rFonts w:ascii="仿宋_GB2312" w:eastAsia="仿宋_GB2312" w:hAnsi="宋体" w:cs="宋体" w:hint="eastAsia"/>
                <w:sz w:val="24"/>
              </w:rPr>
              <w:t>废止，省级以下取消登</w:t>
            </w:r>
            <w:bookmarkStart w:id="0" w:name="_GoBack"/>
            <w:bookmarkEnd w:id="0"/>
            <w:r w:rsidRPr="00EB4DA4">
              <w:rPr>
                <w:rFonts w:ascii="仿宋_GB2312" w:eastAsia="仿宋_GB2312" w:hAnsi="宋体" w:cs="宋体" w:hint="eastAsia"/>
                <w:sz w:val="24"/>
              </w:rPr>
              <w:t>记备案。</w:t>
            </w:r>
          </w:p>
        </w:tc>
        <w:tc>
          <w:tcPr>
            <w:tcW w:w="709" w:type="dxa"/>
            <w:tcBorders>
              <w:top w:val="nil"/>
              <w:left w:val="nil"/>
              <w:bottom w:val="single" w:sz="4" w:space="0" w:color="auto"/>
              <w:right w:val="single" w:sz="4" w:space="0" w:color="auto"/>
            </w:tcBorders>
            <w:shd w:val="clear" w:color="auto" w:fill="auto"/>
            <w:noWrap/>
            <w:vAlign w:val="center"/>
          </w:tcPr>
          <w:p w:rsidR="00A86057" w:rsidRPr="00EB4DA4" w:rsidP="00283ECA">
            <w:pPr>
              <w:spacing w:line="240" w:lineRule="exact"/>
              <w:rPr>
                <w:rFonts w:ascii="方正仿宋_GBK" w:eastAsia="方正仿宋_GBK"/>
                <w:color w:val="FF0000"/>
                <w:sz w:val="24"/>
              </w:rPr>
            </w:pPr>
          </w:p>
        </w:tc>
      </w:tr>
      <w:tr w:rsidTr="00EB4DA4">
        <w:tblPrEx>
          <w:tblW w:w="15001" w:type="dxa"/>
          <w:jc w:val="center"/>
          <w:tblLook w:val="04A0"/>
        </w:tblPrEx>
        <w:trPr>
          <w:trHeight w:val="851"/>
          <w:jc w:val="center"/>
        </w:trPr>
        <w:tc>
          <w:tcPr>
            <w:tcW w:w="521" w:type="dxa"/>
            <w:tcBorders>
              <w:top w:val="nil"/>
              <w:left w:val="single" w:sz="4" w:space="0" w:color="auto"/>
              <w:bottom w:val="single" w:sz="4" w:space="0" w:color="auto"/>
              <w:right w:val="single" w:sz="4" w:space="0" w:color="auto"/>
            </w:tcBorders>
            <w:shd w:val="clear" w:color="auto" w:fill="DBE5F1" w:themeFill="accent1" w:themeFillTint="33"/>
            <w:noWrap/>
            <w:vAlign w:val="center"/>
          </w:tcPr>
          <w:p w:rsidR="00A86057" w:rsidRPr="00EB4DA4" w:rsidP="00283ECA">
            <w:pPr>
              <w:spacing w:line="240" w:lineRule="exact"/>
              <w:jc w:val="center"/>
              <w:rPr>
                <w:rFonts w:ascii="仿宋_GB2312" w:eastAsia="仿宋_GB2312"/>
                <w:sz w:val="24"/>
              </w:rPr>
            </w:pPr>
            <w:r w:rsidRPr="00EB4DA4">
              <w:rPr>
                <w:rFonts w:ascii="仿宋_GB2312" w:eastAsia="仿宋_GB2312" w:hint="eastAsia"/>
                <w:sz w:val="24"/>
              </w:rPr>
              <w:t>6</w:t>
            </w:r>
          </w:p>
        </w:tc>
        <w:tc>
          <w:tcPr>
            <w:tcW w:w="3333" w:type="dxa"/>
            <w:tcBorders>
              <w:top w:val="nil"/>
              <w:left w:val="nil"/>
              <w:bottom w:val="single" w:sz="4" w:space="0" w:color="auto"/>
              <w:right w:val="single" w:sz="4" w:space="0" w:color="auto"/>
            </w:tcBorders>
            <w:shd w:val="clear" w:color="auto" w:fill="DBE5F1" w:themeFill="accent1" w:themeFillTint="33"/>
            <w:noWrap/>
            <w:vAlign w:val="center"/>
          </w:tcPr>
          <w:p w:rsidR="00A86057" w:rsidRPr="00EB4DA4" w:rsidP="00EB4DA4">
            <w:pPr>
              <w:spacing w:line="260" w:lineRule="exact"/>
              <w:jc w:val="left"/>
              <w:rPr>
                <w:rFonts w:ascii="仿宋_GB2312" w:eastAsia="仿宋_GB2312"/>
                <w:sz w:val="24"/>
              </w:rPr>
            </w:pPr>
            <w:r w:rsidRPr="00EB4DA4">
              <w:rPr>
                <w:rFonts w:ascii="仿宋_GB2312" w:eastAsia="仿宋_GB2312" w:hint="eastAsia"/>
                <w:sz w:val="24"/>
              </w:rPr>
              <w:t>关于调整人防工程施工图设计文件审查机构信息登记的通知（江人防[2016]17号）</w:t>
            </w:r>
          </w:p>
        </w:tc>
        <w:tc>
          <w:tcPr>
            <w:tcW w:w="1416" w:type="dxa"/>
            <w:tcBorders>
              <w:top w:val="nil"/>
              <w:left w:val="nil"/>
              <w:bottom w:val="single" w:sz="4" w:space="0" w:color="auto"/>
              <w:right w:val="single" w:sz="4" w:space="0" w:color="auto"/>
            </w:tcBorders>
            <w:shd w:val="clear" w:color="auto" w:fill="DBE5F1" w:themeFill="accent1" w:themeFillTint="33"/>
            <w:noWrap/>
            <w:vAlign w:val="center"/>
          </w:tcPr>
          <w:p w:rsidR="00A86057" w:rsidRPr="00EB4DA4" w:rsidP="00283ECA">
            <w:pPr>
              <w:spacing w:line="240" w:lineRule="exact"/>
              <w:jc w:val="center"/>
              <w:rPr>
                <w:rFonts w:ascii="仿宋_GB2312" w:eastAsia="仿宋_GB2312"/>
                <w:sz w:val="24"/>
              </w:rPr>
            </w:pPr>
            <w:r w:rsidRPr="00EB4DA4">
              <w:rPr>
                <w:rFonts w:ascii="仿宋_GB2312" w:eastAsia="仿宋_GB2312" w:hint="eastAsia"/>
                <w:sz w:val="24"/>
              </w:rPr>
              <w:t>2016-04-25</w:t>
            </w:r>
          </w:p>
        </w:tc>
        <w:tc>
          <w:tcPr>
            <w:tcW w:w="708" w:type="dxa"/>
            <w:tcBorders>
              <w:top w:val="nil"/>
              <w:left w:val="nil"/>
              <w:bottom w:val="single" w:sz="4" w:space="0" w:color="auto"/>
              <w:right w:val="single" w:sz="4" w:space="0" w:color="auto"/>
            </w:tcBorders>
            <w:shd w:val="clear" w:color="auto" w:fill="DBE5F1" w:themeFill="accent1" w:themeFillTint="33"/>
            <w:noWrap/>
            <w:vAlign w:val="center"/>
          </w:tcPr>
          <w:p w:rsidR="00A86057" w:rsidRPr="00EB4DA4" w:rsidP="00283ECA">
            <w:pPr>
              <w:spacing w:line="240" w:lineRule="exact"/>
              <w:jc w:val="center"/>
              <w:rPr>
                <w:rFonts w:ascii="仿宋_GB2312" w:eastAsia="仿宋_GB2312"/>
                <w:b/>
                <w:color w:val="FF0000"/>
                <w:sz w:val="24"/>
              </w:rPr>
            </w:pPr>
          </w:p>
        </w:tc>
        <w:tc>
          <w:tcPr>
            <w:tcW w:w="709" w:type="dxa"/>
            <w:tcBorders>
              <w:top w:val="nil"/>
              <w:left w:val="nil"/>
              <w:bottom w:val="single" w:sz="4" w:space="0" w:color="auto"/>
              <w:right w:val="single" w:sz="4" w:space="0" w:color="auto"/>
            </w:tcBorders>
            <w:shd w:val="clear" w:color="auto" w:fill="DBE5F1" w:themeFill="accent1" w:themeFillTint="33"/>
            <w:noWrap/>
            <w:vAlign w:val="center"/>
          </w:tcPr>
          <w:p w:rsidR="00A86057" w:rsidRPr="00EB4DA4" w:rsidP="00283ECA">
            <w:pPr>
              <w:spacing w:line="240" w:lineRule="exact"/>
              <w:jc w:val="center"/>
              <w:rPr>
                <w:rFonts w:ascii="仿宋_GB2312" w:eastAsia="仿宋_GB2312"/>
                <w:b/>
                <w:color w:val="FF0000"/>
                <w:sz w:val="24"/>
              </w:rPr>
            </w:pPr>
          </w:p>
        </w:tc>
        <w:tc>
          <w:tcPr>
            <w:tcW w:w="939" w:type="dxa"/>
            <w:tcBorders>
              <w:top w:val="nil"/>
              <w:left w:val="nil"/>
              <w:bottom w:val="single" w:sz="4" w:space="0" w:color="auto"/>
              <w:right w:val="single" w:sz="4" w:space="0" w:color="auto"/>
            </w:tcBorders>
            <w:shd w:val="clear" w:color="auto" w:fill="DBE5F1" w:themeFill="accent1" w:themeFillTint="33"/>
            <w:noWrap/>
            <w:vAlign w:val="center"/>
          </w:tcPr>
          <w:p w:rsidR="00A86057" w:rsidRPr="00EB4DA4" w:rsidP="00283ECA">
            <w:pPr>
              <w:spacing w:line="240" w:lineRule="exact"/>
              <w:jc w:val="center"/>
              <w:rPr>
                <w:rFonts w:ascii="仿宋_GB2312" w:eastAsia="仿宋_GB2312"/>
                <w:b/>
                <w:color w:val="FF0000"/>
                <w:sz w:val="24"/>
              </w:rPr>
            </w:pPr>
          </w:p>
        </w:tc>
        <w:tc>
          <w:tcPr>
            <w:tcW w:w="966" w:type="dxa"/>
            <w:tcBorders>
              <w:top w:val="nil"/>
              <w:left w:val="nil"/>
              <w:bottom w:val="single" w:sz="4" w:space="0" w:color="auto"/>
              <w:right w:val="single" w:sz="4" w:space="0" w:color="auto"/>
            </w:tcBorders>
            <w:shd w:val="clear" w:color="auto" w:fill="DBE5F1" w:themeFill="accent1" w:themeFillTint="33"/>
            <w:noWrap/>
            <w:vAlign w:val="center"/>
          </w:tcPr>
          <w:p w:rsidR="00A86057" w:rsidRPr="00EB4DA4" w:rsidP="00283ECA">
            <w:pPr>
              <w:spacing w:line="240" w:lineRule="exact"/>
              <w:jc w:val="center"/>
              <w:rPr>
                <w:rFonts w:ascii="仿宋_GB2312" w:eastAsia="仿宋_GB2312"/>
                <w:b/>
                <w:color w:val="FF0000"/>
                <w:sz w:val="24"/>
              </w:rPr>
            </w:pPr>
            <w:r w:rsidRPr="00EB4DA4">
              <w:rPr>
                <w:rFonts w:ascii="仿宋_GB2312" w:eastAsia="仿宋_GB2312" w:hint="eastAsia"/>
                <w:b/>
                <w:sz w:val="24"/>
              </w:rPr>
              <w:t>√</w:t>
            </w:r>
          </w:p>
        </w:tc>
        <w:tc>
          <w:tcPr>
            <w:tcW w:w="709" w:type="dxa"/>
            <w:tcBorders>
              <w:top w:val="nil"/>
              <w:left w:val="nil"/>
              <w:bottom w:val="single" w:sz="4" w:space="0" w:color="auto"/>
              <w:right w:val="single" w:sz="4" w:space="0" w:color="auto"/>
            </w:tcBorders>
            <w:shd w:val="clear" w:color="auto" w:fill="DBE5F1" w:themeFill="accent1" w:themeFillTint="33"/>
            <w:noWrap/>
            <w:vAlign w:val="center"/>
          </w:tcPr>
          <w:p w:rsidR="00A86057" w:rsidRPr="00EB4DA4" w:rsidP="00283ECA">
            <w:pPr>
              <w:spacing w:line="240" w:lineRule="exact"/>
              <w:jc w:val="center"/>
              <w:rPr>
                <w:rFonts w:ascii="仿宋_GB2312" w:eastAsia="仿宋_GB2312"/>
                <w:b/>
                <w:color w:val="FF0000"/>
                <w:sz w:val="24"/>
              </w:rPr>
            </w:pPr>
          </w:p>
        </w:tc>
        <w:tc>
          <w:tcPr>
            <w:tcW w:w="709" w:type="dxa"/>
            <w:tcBorders>
              <w:top w:val="nil"/>
              <w:left w:val="nil"/>
              <w:bottom w:val="single" w:sz="4" w:space="0" w:color="auto"/>
              <w:right w:val="single" w:sz="4" w:space="0" w:color="auto"/>
            </w:tcBorders>
            <w:shd w:val="clear" w:color="auto" w:fill="DBE5F1" w:themeFill="accent1" w:themeFillTint="33"/>
            <w:noWrap/>
            <w:vAlign w:val="center"/>
          </w:tcPr>
          <w:p w:rsidR="00A86057" w:rsidRPr="00EB4DA4" w:rsidP="00283ECA">
            <w:pPr>
              <w:spacing w:line="240" w:lineRule="exact"/>
              <w:jc w:val="center"/>
              <w:rPr>
                <w:rFonts w:ascii="仿宋_GB2312" w:eastAsia="仿宋_GB2312"/>
                <w:b/>
                <w:color w:val="FF0000"/>
                <w:sz w:val="24"/>
              </w:rPr>
            </w:pPr>
          </w:p>
        </w:tc>
        <w:tc>
          <w:tcPr>
            <w:tcW w:w="708" w:type="dxa"/>
            <w:tcBorders>
              <w:top w:val="nil"/>
              <w:left w:val="nil"/>
              <w:bottom w:val="single" w:sz="4" w:space="0" w:color="auto"/>
              <w:right w:val="single" w:sz="4" w:space="0" w:color="auto"/>
            </w:tcBorders>
            <w:shd w:val="clear" w:color="auto" w:fill="DBE5F1" w:themeFill="accent1" w:themeFillTint="33"/>
            <w:noWrap/>
            <w:vAlign w:val="center"/>
          </w:tcPr>
          <w:p w:rsidR="00A86057" w:rsidRPr="00EB4DA4" w:rsidP="00283ECA">
            <w:pPr>
              <w:spacing w:line="240" w:lineRule="exact"/>
              <w:jc w:val="center"/>
              <w:rPr>
                <w:rFonts w:ascii="仿宋_GB2312" w:eastAsia="仿宋_GB2312"/>
                <w:b/>
                <w:color w:val="FF0000"/>
                <w:sz w:val="24"/>
              </w:rPr>
            </w:pPr>
            <w:r w:rsidRPr="00EB4DA4">
              <w:rPr>
                <w:rFonts w:ascii="仿宋_GB2312" w:eastAsia="仿宋_GB2312" w:hint="eastAsia"/>
                <w:b/>
                <w:sz w:val="24"/>
              </w:rPr>
              <w:t>√</w:t>
            </w:r>
          </w:p>
        </w:tc>
        <w:tc>
          <w:tcPr>
            <w:tcW w:w="3574" w:type="dxa"/>
            <w:tcBorders>
              <w:top w:val="nil"/>
              <w:left w:val="nil"/>
              <w:bottom w:val="single" w:sz="4" w:space="0" w:color="auto"/>
              <w:right w:val="single" w:sz="4" w:space="0" w:color="auto"/>
            </w:tcBorders>
            <w:shd w:val="clear" w:color="auto" w:fill="DBE5F1" w:themeFill="accent1" w:themeFillTint="33"/>
            <w:noWrap/>
            <w:vAlign w:val="center"/>
          </w:tcPr>
          <w:p w:rsidR="00A86057" w:rsidRPr="00EB4DA4" w:rsidP="00283ECA">
            <w:pPr>
              <w:spacing w:line="240" w:lineRule="exact"/>
              <w:jc w:val="left"/>
              <w:rPr>
                <w:rFonts w:ascii="仿宋_GB2312" w:eastAsia="仿宋_GB2312"/>
                <w:color w:val="FF0000"/>
                <w:sz w:val="24"/>
              </w:rPr>
            </w:pPr>
            <w:r w:rsidRPr="00EB4DA4">
              <w:rPr>
                <w:rFonts w:ascii="仿宋_GB2312" w:eastAsia="仿宋_GB2312" w:hAnsi="宋体" w:cs="宋体" w:hint="eastAsia"/>
                <w:sz w:val="24"/>
              </w:rPr>
              <w:t>废止，省级以下取消登记备案。</w:t>
            </w:r>
          </w:p>
        </w:tc>
        <w:tc>
          <w:tcPr>
            <w:tcW w:w="709" w:type="dxa"/>
            <w:tcBorders>
              <w:top w:val="nil"/>
              <w:left w:val="nil"/>
              <w:bottom w:val="single" w:sz="4" w:space="0" w:color="auto"/>
              <w:right w:val="single" w:sz="4" w:space="0" w:color="auto"/>
            </w:tcBorders>
            <w:shd w:val="clear" w:color="auto" w:fill="auto"/>
            <w:noWrap/>
            <w:vAlign w:val="center"/>
          </w:tcPr>
          <w:p w:rsidR="00A86057" w:rsidRPr="00EB4DA4" w:rsidP="00283ECA">
            <w:pPr>
              <w:spacing w:line="240" w:lineRule="exact"/>
              <w:rPr>
                <w:rFonts w:ascii="方正仿宋_GBK" w:eastAsia="方正仿宋_GBK"/>
                <w:color w:val="FF0000"/>
                <w:sz w:val="24"/>
              </w:rPr>
            </w:pPr>
          </w:p>
        </w:tc>
      </w:tr>
    </w:tbl>
    <w:p w:rsidR="005667A5" w:rsidRPr="007E41A0" w:rsidP="00EB4DA4">
      <w:pPr>
        <w:spacing w:line="20" w:lineRule="exact"/>
      </w:pPr>
    </w:p>
    <w:sectPr w:rsidSect="00EB4DA4">
      <w:footerReference w:type="default" r:id="rId4"/>
      <w:pgSz w:w="16838" w:h="11906" w:orient="landscape" w:code="9"/>
      <w:pgMar w:top="1021" w:right="1134" w:bottom="1021" w:left="1134" w:header="737" w:footer="737"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AFF" w:usb1="C0007841"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大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7000862"/>
      <w:docPartObj>
        <w:docPartGallery w:val="Page Numbers (Bottom of Page)"/>
        <w:docPartUnique/>
      </w:docPartObj>
    </w:sdtPr>
    <w:sdtContent>
      <w:p w:rsidR="00283ECA" w:rsidP="00EB4DA4">
        <w:pPr>
          <w:pStyle w:val="Footer"/>
          <w:jc w:val="center"/>
        </w:pPr>
        <w:r>
          <w:fldChar w:fldCharType="begin"/>
        </w:r>
        <w:r>
          <w:instrText>PAGE   \* MERGEFORMAT</w:instrText>
        </w:r>
        <w:r>
          <w:fldChar w:fldCharType="separate"/>
        </w:r>
        <w:r w:rsidRPr="00EB4DA4" w:rsidR="00EB4DA4">
          <w:rPr>
            <w:noProof/>
            <w:lang w:val="zh-CN"/>
          </w:rPr>
          <w:t>1</w:t>
        </w:r>
        <w:r>
          <w:fldChar w:fldCharType="end"/>
        </w:r>
      </w:p>
    </w:sdtContent>
  </w:sdt>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mathPr>
  <w:themeFontLang w:val="en-US" w:eastAsia="zh-CN" w:bidi="th-TH"/>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1A0"/>
    <w:pPr>
      <w:widowControl w:val="0"/>
      <w:jc w:val="both"/>
    </w:pPr>
    <w:rPr>
      <w:rFonts w:ascii="Times New Roman" w:eastAsia="宋体"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uiPriority w:val="99"/>
    <w:unhideWhenUsed/>
    <w:rsid w:val="007E41A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DefaultParagraphFont"/>
    <w:link w:val="Header"/>
    <w:uiPriority w:val="99"/>
    <w:rsid w:val="007E41A0"/>
    <w:rPr>
      <w:sz w:val="18"/>
      <w:szCs w:val="18"/>
    </w:rPr>
  </w:style>
  <w:style w:type="paragraph" w:styleId="Footer">
    <w:name w:val="footer"/>
    <w:basedOn w:val="Normal"/>
    <w:link w:val="Char0"/>
    <w:uiPriority w:val="99"/>
    <w:unhideWhenUsed/>
    <w:rsid w:val="007E41A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DefaultParagraphFont"/>
    <w:link w:val="Footer"/>
    <w:uiPriority w:val="99"/>
    <w:rsid w:val="007E41A0"/>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Company>Chinese ORG</Company>
  <LinksUpToDate>false</LinksUpToDate>
  <CharactersWithSpaces>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谭艳雯</dc:creator>
  <cp:lastModifiedBy>市住房和城乡建设局发文员</cp:lastModifiedBy>
  <cp:revision>2</cp:revision>
  <cp:lastPrinted>2019-12-18T08:11:00Z</cp:lastPrinted>
  <dcterms:created xsi:type="dcterms:W3CDTF">2019-12-18T08:11:00Z</dcterms:created>
  <dcterms:modified xsi:type="dcterms:W3CDTF">2019-12-18T08:11:00Z</dcterms:modified>
</cp:coreProperties>
</file>